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header7.xml" ContentType="application/vnd.openxmlformats-officedocument.wordprocessingml.head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header12.xml" ContentType="application/vnd.openxmlformats-officedocument.wordprocessingml.header+xml"/>
  <Override PartName="/word/footer22.xml" ContentType="application/vnd.openxmlformats-officedocument.wordprocessingml.footer+xml"/>
  <Override PartName="/word/header13.xml" ContentType="application/vnd.openxmlformats-officedocument.wordprocessingml.header+xml"/>
  <Override PartName="/word/footer23.xml" ContentType="application/vnd.openxmlformats-officedocument.wordprocessingml.footer+xml"/>
  <Override PartName="/word/header14.xml" ContentType="application/vnd.openxmlformats-officedocument.wordprocessingml.header+xml"/>
  <Override PartName="/word/footer24.xml" ContentType="application/vnd.openxmlformats-officedocument.wordprocessingml.footer+xml"/>
  <Override PartName="/word/header15.xml" ContentType="application/vnd.openxmlformats-officedocument.wordprocessingml.header+xml"/>
  <Override PartName="/word/footer25.xml" ContentType="application/vnd.openxmlformats-officedocument.wordprocessingml.footer+xml"/>
  <Override PartName="/word/header16.xml" ContentType="application/vnd.openxmlformats-officedocument.wordprocessingml.header+xml"/>
  <Override PartName="/word/footer26.xml" ContentType="application/vnd.openxmlformats-officedocument.wordprocessingml.footer+xml"/>
  <Override PartName="/word/header17.xml" ContentType="application/vnd.openxmlformats-officedocument.wordprocessingml.header+xml"/>
  <Override PartName="/word/footer2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11"/>
        <w:ind w:left="104" w:right="100" w:firstLine="0"/>
        <w:jc w:val="center"/>
        <w:rPr>
          <w:rFonts w:ascii="黑体" w:hAnsi="黑体" w:cs="黑体" w:eastAsia="黑体" w:hint="default"/>
          <w:sz w:val="52"/>
          <w:szCs w:val="52"/>
        </w:rPr>
      </w:pPr>
      <w:r>
        <w:rPr>
          <w:rFonts w:ascii="黑体" w:hAnsi="黑体" w:cs="黑体" w:eastAsia="黑体" w:hint="default"/>
          <w:b/>
          <w:bCs/>
          <w:color w:val="00807C"/>
          <w:sz w:val="52"/>
          <w:szCs w:val="52"/>
        </w:rPr>
        <w:t>深圳长城开发科技股份有限公司</w:t>
      </w:r>
      <w:r>
        <w:rPr>
          <w:rFonts w:ascii="黑体" w:hAnsi="黑体" w:cs="黑体" w:eastAsia="黑体" w:hint="default"/>
          <w:sz w:val="52"/>
          <w:szCs w:val="52"/>
        </w:rPr>
      </w:r>
    </w:p>
    <w:p>
      <w:pPr>
        <w:spacing w:before="268"/>
        <w:ind w:left="104" w:right="101" w:firstLine="0"/>
        <w:jc w:val="center"/>
        <w:rPr>
          <w:rFonts w:ascii="Arial" w:hAnsi="Arial" w:cs="Arial" w:eastAsia="Arial" w:hint="default"/>
          <w:sz w:val="44"/>
          <w:szCs w:val="44"/>
        </w:rPr>
      </w:pPr>
      <w:r>
        <w:rPr>
          <w:rFonts w:ascii="Arial"/>
          <w:b/>
          <w:i/>
          <w:color w:val="00807C"/>
          <w:sz w:val="44"/>
        </w:rPr>
        <w:t>SHENZHEN </w:t>
      </w:r>
      <w:r>
        <w:rPr>
          <w:rFonts w:ascii="Arial"/>
          <w:b/>
          <w:i/>
          <w:color w:val="00807C"/>
          <w:spacing w:val="-6"/>
          <w:sz w:val="44"/>
        </w:rPr>
        <w:t>KAIFA </w:t>
      </w:r>
      <w:r>
        <w:rPr>
          <w:rFonts w:ascii="Arial"/>
          <w:b/>
          <w:i/>
          <w:color w:val="00807C"/>
          <w:sz w:val="44"/>
        </w:rPr>
        <w:t>TECHNOLOGY CO.,</w:t>
      </w:r>
      <w:r>
        <w:rPr>
          <w:rFonts w:ascii="Arial"/>
          <w:b/>
          <w:i/>
          <w:color w:val="00807C"/>
          <w:spacing w:val="-29"/>
          <w:sz w:val="44"/>
        </w:rPr>
        <w:t> </w:t>
      </w:r>
      <w:r>
        <w:rPr>
          <w:rFonts w:ascii="Arial"/>
          <w:b/>
          <w:i/>
          <w:color w:val="00807C"/>
          <w:spacing w:val="-9"/>
          <w:sz w:val="44"/>
        </w:rPr>
        <w:t>LTD.</w:t>
      </w:r>
      <w:r>
        <w:rPr>
          <w:rFonts w:ascii="Arial"/>
          <w:sz w:val="44"/>
        </w:rPr>
      </w: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2"/>
        <w:rPr>
          <w:rFonts w:ascii="Arial" w:hAnsi="Arial" w:cs="Arial" w:eastAsia="Arial" w:hint="default"/>
          <w:b/>
          <w:bCs/>
          <w:i/>
          <w:sz w:val="18"/>
          <w:szCs w:val="18"/>
        </w:rPr>
      </w:pPr>
    </w:p>
    <w:p>
      <w:pPr>
        <w:spacing w:line="1459" w:lineRule="exact"/>
        <w:ind w:left="2781" w:right="0" w:firstLine="0"/>
        <w:rPr>
          <w:rFonts w:ascii="Arial" w:hAnsi="Arial" w:cs="Arial" w:eastAsia="Arial" w:hint="default"/>
          <w:sz w:val="20"/>
          <w:szCs w:val="20"/>
        </w:rPr>
      </w:pPr>
      <w:r>
        <w:rPr>
          <w:rFonts w:ascii="Arial" w:hAnsi="Arial" w:cs="Arial" w:eastAsia="Arial" w:hint="default"/>
          <w:position w:val="-28"/>
          <w:sz w:val="20"/>
          <w:szCs w:val="20"/>
        </w:rPr>
        <w:drawing>
          <wp:inline distT="0" distB="0" distL="0" distR="0">
            <wp:extent cx="2435993" cy="926591"/>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435993" cy="926591"/>
                    </a:xfrm>
                    <a:prstGeom prst="rect">
                      <a:avLst/>
                    </a:prstGeom>
                  </pic:spPr>
                </pic:pic>
              </a:graphicData>
            </a:graphic>
          </wp:inline>
        </w:drawing>
      </w:r>
      <w:r>
        <w:rPr>
          <w:rFonts w:ascii="Arial" w:hAnsi="Arial" w:cs="Arial" w:eastAsia="Arial" w:hint="default"/>
          <w:position w:val="-28"/>
          <w:sz w:val="20"/>
          <w:szCs w:val="20"/>
        </w:rPr>
      </w: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5"/>
        <w:rPr>
          <w:rFonts w:ascii="Arial" w:hAnsi="Arial" w:cs="Arial" w:eastAsia="Arial" w:hint="default"/>
          <w:b/>
          <w:bCs/>
          <w:i/>
          <w:sz w:val="16"/>
          <w:szCs w:val="16"/>
        </w:rPr>
      </w:pPr>
    </w:p>
    <w:p>
      <w:pPr>
        <w:spacing w:line="620" w:lineRule="exact" w:before="0"/>
        <w:ind w:left="104" w:right="101" w:firstLine="0"/>
        <w:jc w:val="center"/>
        <w:rPr>
          <w:rFonts w:ascii="黑体" w:hAnsi="黑体" w:cs="黑体" w:eastAsia="黑体" w:hint="default"/>
          <w:sz w:val="52"/>
          <w:szCs w:val="52"/>
        </w:rPr>
      </w:pPr>
      <w:r>
        <w:rPr>
          <w:rFonts w:ascii="黑体" w:hAnsi="黑体" w:cs="黑体" w:eastAsia="黑体" w:hint="default"/>
          <w:b/>
          <w:bCs/>
          <w:color w:val="00807C"/>
          <w:sz w:val="52"/>
          <w:szCs w:val="52"/>
        </w:rPr>
        <w:t>二零一零年年度报告全文</w:t>
      </w:r>
      <w:r>
        <w:rPr>
          <w:rFonts w:ascii="黑体" w:hAnsi="黑体" w:cs="黑体" w:eastAsia="黑体" w:hint="default"/>
          <w:sz w:val="52"/>
          <w:szCs w:val="52"/>
        </w:rPr>
      </w:r>
    </w:p>
    <w:p>
      <w:pPr>
        <w:spacing w:line="240" w:lineRule="auto" w:before="0"/>
        <w:rPr>
          <w:rFonts w:ascii="黑体" w:hAnsi="黑体" w:cs="黑体" w:eastAsia="黑体" w:hint="default"/>
          <w:b/>
          <w:bCs/>
          <w:sz w:val="52"/>
          <w:szCs w:val="52"/>
        </w:rPr>
      </w:pPr>
    </w:p>
    <w:p>
      <w:pPr>
        <w:spacing w:line="240" w:lineRule="auto" w:before="13"/>
        <w:rPr>
          <w:rFonts w:ascii="黑体" w:hAnsi="黑体" w:cs="黑体" w:eastAsia="黑体" w:hint="default"/>
          <w:b/>
          <w:bCs/>
          <w:sz w:val="39"/>
          <w:szCs w:val="39"/>
        </w:rPr>
      </w:pPr>
    </w:p>
    <w:p>
      <w:pPr>
        <w:spacing w:before="0"/>
        <w:ind w:left="103" w:right="101" w:firstLine="0"/>
        <w:jc w:val="center"/>
        <w:rPr>
          <w:rFonts w:ascii="Arial" w:hAnsi="Arial" w:cs="Arial" w:eastAsia="Arial" w:hint="default"/>
          <w:sz w:val="44"/>
          <w:szCs w:val="44"/>
        </w:rPr>
      </w:pPr>
      <w:r>
        <w:rPr>
          <w:rFonts w:ascii="Arial"/>
          <w:b/>
          <w:color w:val="008582"/>
          <w:spacing w:val="-4"/>
          <w:sz w:val="44"/>
        </w:rPr>
        <w:t>2011.03.31</w:t>
      </w:r>
      <w:r>
        <w:rPr>
          <w:rFonts w:ascii="Arial"/>
          <w:sz w:val="44"/>
        </w:rPr>
      </w:r>
    </w:p>
    <w:p>
      <w:pPr>
        <w:spacing w:after="0"/>
        <w:jc w:val="center"/>
        <w:rPr>
          <w:rFonts w:ascii="Arial" w:hAnsi="Arial" w:cs="Arial" w:eastAsia="Arial" w:hint="default"/>
          <w:sz w:val="44"/>
          <w:szCs w:val="44"/>
        </w:rPr>
        <w:sectPr>
          <w:type w:val="continuous"/>
          <w:pgSz w:w="11910" w:h="16840"/>
          <w:pgMar w:top="1600" w:bottom="280" w:left="1260" w:right="1260"/>
        </w:sect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before="169"/>
        <w:ind w:left="4230" w:right="0" w:firstLine="0"/>
        <w:jc w:val="left"/>
        <w:rPr>
          <w:rFonts w:ascii="黑体" w:hAnsi="黑体" w:cs="黑体" w:eastAsia="黑体" w:hint="default"/>
          <w:sz w:val="28"/>
          <w:szCs w:val="28"/>
        </w:rPr>
      </w:pPr>
      <w:r>
        <w:rPr>
          <w:rFonts w:ascii="黑体" w:hAnsi="黑体" w:cs="黑体" w:eastAsia="黑体" w:hint="default"/>
          <w:b/>
          <w:bCs/>
          <w:color w:val="008582"/>
          <w:sz w:val="28"/>
          <w:szCs w:val="28"/>
        </w:rPr>
        <w:t>【重要提示】</w:t>
      </w:r>
      <w:r>
        <w:rPr>
          <w:rFonts w:ascii="黑体" w:hAnsi="黑体" w:cs="黑体" w:eastAsia="黑体" w:hint="default"/>
          <w:sz w:val="28"/>
          <w:szCs w:val="28"/>
        </w:rPr>
      </w:r>
    </w:p>
    <w:p>
      <w:pPr>
        <w:spacing w:line="240" w:lineRule="auto" w:before="10"/>
        <w:rPr>
          <w:rFonts w:ascii="黑体" w:hAnsi="黑体" w:cs="黑体" w:eastAsia="黑体" w:hint="default"/>
          <w:b/>
          <w:bCs/>
          <w:sz w:val="24"/>
          <w:szCs w:val="24"/>
        </w:rPr>
      </w:pPr>
    </w:p>
    <w:p>
      <w:pPr>
        <w:pStyle w:val="BodyText"/>
        <w:spacing w:line="283" w:lineRule="auto" w:before="0"/>
        <w:ind w:right="0" w:firstLine="480"/>
        <w:jc w:val="left"/>
      </w:pPr>
      <w:r>
        <w:rPr/>
        <w:t>本公司董事会、监事会及董事、监事、高级管理人员保证本报告所载资料不存在任何虚假 </w:t>
      </w:r>
      <w:r>
        <w:rPr>
          <w:spacing w:val="-3"/>
        </w:rPr>
        <w:t>记载、误导性陈述或者重大遗漏，并对其内容的真实性、准确性和完整性承担个别及连带责任。</w:t>
      </w:r>
    </w:p>
    <w:p>
      <w:pPr>
        <w:pStyle w:val="BodyText"/>
        <w:spacing w:line="283" w:lineRule="auto" w:before="135"/>
        <w:ind w:right="0" w:firstLine="480"/>
        <w:jc w:val="left"/>
      </w:pPr>
      <w:r>
        <w:rPr/>
        <w:t>没有董事、监事、高级管理人员对年度报告内容的真实性、准确性、完整性无法保证或存 在异议。</w:t>
      </w:r>
    </w:p>
    <w:p>
      <w:pPr>
        <w:pStyle w:val="BodyText"/>
        <w:spacing w:line="369" w:lineRule="auto" w:before="134"/>
        <w:ind w:left="621" w:right="0"/>
        <w:jc w:val="left"/>
      </w:pPr>
      <w:r>
        <w:rPr/>
        <w:t>信永中和会计师事务所为本公司出具了标准无保留意见的审计报告。 </w:t>
      </w:r>
      <w:r>
        <w:rPr>
          <w:spacing w:val="-3"/>
        </w:rPr>
        <w:t>公司负责人谭文鋕先生、主管会计工作负责人莫尚云先生及会计机构负责人曹岷女士声明：</w:t>
      </w:r>
    </w:p>
    <w:p>
      <w:pPr>
        <w:pStyle w:val="BodyText"/>
        <w:spacing w:line="260" w:lineRule="exact" w:before="0"/>
        <w:ind w:right="0"/>
        <w:jc w:val="left"/>
      </w:pPr>
      <w:r>
        <w:rPr/>
        <w:t>保证年度报告中财务报告的真实、完整。</w:t>
      </w:r>
    </w:p>
    <w:p>
      <w:pPr>
        <w:spacing w:line="240" w:lineRule="auto" w:before="0"/>
        <w:rPr>
          <w:rFonts w:ascii="华文细黑" w:hAnsi="华文细黑" w:cs="华文细黑" w:eastAsia="华文细黑" w:hint="default"/>
          <w:sz w:val="24"/>
          <w:szCs w:val="24"/>
        </w:rPr>
      </w:pPr>
    </w:p>
    <w:p>
      <w:pPr>
        <w:spacing w:line="240" w:lineRule="auto" w:before="10"/>
        <w:rPr>
          <w:rFonts w:ascii="华文细黑" w:hAnsi="华文细黑" w:cs="华文细黑" w:eastAsia="华文细黑" w:hint="default"/>
          <w:sz w:val="25"/>
          <w:szCs w:val="25"/>
        </w:rPr>
      </w:pPr>
    </w:p>
    <w:p>
      <w:pPr>
        <w:tabs>
          <w:tab w:pos="842" w:val="left" w:leader="none"/>
        </w:tabs>
        <w:spacing w:before="0"/>
        <w:ind w:left="0" w:right="97" w:firstLine="0"/>
        <w:jc w:val="center"/>
        <w:rPr>
          <w:rFonts w:ascii="黑体" w:hAnsi="黑体" w:cs="黑体" w:eastAsia="黑体" w:hint="default"/>
          <w:sz w:val="28"/>
          <w:szCs w:val="28"/>
        </w:rPr>
      </w:pPr>
      <w:r>
        <w:rPr>
          <w:rFonts w:ascii="黑体" w:hAnsi="黑体" w:cs="黑体" w:eastAsia="黑体" w:hint="default"/>
          <w:b/>
          <w:bCs/>
          <w:color w:val="008582"/>
          <w:w w:val="95"/>
          <w:sz w:val="28"/>
          <w:szCs w:val="28"/>
        </w:rPr>
        <w:t>目</w:t>
        <w:tab/>
      </w:r>
      <w:r>
        <w:rPr>
          <w:rFonts w:ascii="黑体" w:hAnsi="黑体" w:cs="黑体" w:eastAsia="黑体" w:hint="default"/>
          <w:b/>
          <w:bCs/>
          <w:color w:val="008582"/>
          <w:sz w:val="28"/>
          <w:szCs w:val="28"/>
        </w:rPr>
        <w:t>录</w:t>
      </w:r>
      <w:r>
        <w:rPr>
          <w:rFonts w:ascii="黑体" w:hAnsi="黑体" w:cs="黑体" w:eastAsia="黑体" w:hint="default"/>
          <w:sz w:val="28"/>
          <w:szCs w:val="28"/>
        </w:rPr>
      </w:r>
    </w:p>
    <w:sdt>
      <w:sdtPr>
        <w:docPartObj>
          <w:docPartGallery w:val="Table of Contents"/>
          <w:docPartUnique/>
        </w:docPartObj>
      </w:sdtPr>
      <w:sdtEndPr/>
      <w:sdtContent>
        <w:p>
          <w:pPr>
            <w:pStyle w:val="TOC1"/>
            <w:tabs>
              <w:tab w:pos="1192" w:val="left" w:leader="none"/>
              <w:tab w:pos="10005" w:val="right" w:leader="dot"/>
            </w:tabs>
            <w:spacing w:line="240" w:lineRule="auto" w:before="525"/>
            <w:ind w:right="0"/>
            <w:jc w:val="left"/>
            <w:rPr>
              <w:rFonts w:ascii="Arial" w:hAnsi="Arial" w:cs="Arial" w:eastAsia="Arial" w:hint="default"/>
              <w:b w:val="0"/>
              <w:bCs w:val="0"/>
            </w:rPr>
          </w:pPr>
          <w:r>
            <w:fldChar w:fldCharType="begin"/>
          </w:r>
          <w:r>
            <w:instrText>TOC \o "1-1" \h \z \u </w:instrText>
          </w:r>
          <w:r>
            <w:fldChar w:fldCharType="separate"/>
          </w:r>
          <w:hyperlink w:history="true" w:anchor="_TOC_250010">
            <w:r>
              <w:rPr>
                <w:color w:val="008080"/>
                <w:spacing w:val="12"/>
                <w:w w:val="95"/>
              </w:rPr>
              <w:t>第一章</w:t>
              <w:tab/>
            </w:r>
            <w:r>
              <w:rPr>
                <w:color w:val="008080"/>
                <w:spacing w:val="18"/>
              </w:rPr>
              <w:t>公司基本情况简介</w:t>
            </w:r>
            <w:r>
              <w:rPr>
                <w:rFonts w:ascii="Arial" w:hAnsi="Arial" w:cs="Arial" w:eastAsia="Arial" w:hint="default"/>
                <w:color w:val="008080"/>
                <w:spacing w:val="18"/>
              </w:rPr>
              <w:tab/>
            </w:r>
            <w:r>
              <w:rPr>
                <w:rFonts w:ascii="Arial" w:hAnsi="Arial" w:cs="Arial" w:eastAsia="Arial" w:hint="default"/>
                <w:color w:val="008080"/>
              </w:rPr>
              <w:t>1</w:t>
            </w:r>
            <w:r>
              <w:rPr>
                <w:rFonts w:ascii="Arial" w:hAnsi="Arial" w:cs="Arial" w:eastAsia="Arial" w:hint="default"/>
                <w:b w:val="0"/>
                <w:bCs w:val="0"/>
              </w:rPr>
            </w:r>
          </w:hyperlink>
        </w:p>
        <w:p>
          <w:pPr>
            <w:pStyle w:val="TOC1"/>
            <w:tabs>
              <w:tab w:pos="1174" w:val="left" w:leader="none"/>
              <w:tab w:pos="10006" w:val="right" w:leader="dot"/>
            </w:tabs>
            <w:spacing w:line="240" w:lineRule="auto"/>
            <w:ind w:right="0"/>
            <w:jc w:val="left"/>
            <w:rPr>
              <w:rFonts w:ascii="Arial" w:hAnsi="Arial" w:cs="Arial" w:eastAsia="Arial" w:hint="default"/>
              <w:b w:val="0"/>
              <w:bCs w:val="0"/>
            </w:rPr>
          </w:pPr>
          <w:hyperlink w:history="true" w:anchor="_TOC_250009">
            <w:r>
              <w:rPr>
                <w:color w:val="008080"/>
                <w:spacing w:val="10"/>
                <w:w w:val="95"/>
              </w:rPr>
              <w:t>第二章</w:t>
              <w:tab/>
            </w:r>
            <w:r>
              <w:rPr>
                <w:color w:val="008080"/>
                <w:spacing w:val="15"/>
              </w:rPr>
              <w:t>会计数据和业务数据摘要</w:t>
            </w:r>
            <w:r>
              <w:rPr>
                <w:rFonts w:ascii="Arial" w:hAnsi="Arial" w:cs="Arial" w:eastAsia="Arial" w:hint="default"/>
                <w:color w:val="008080"/>
                <w:spacing w:val="15"/>
              </w:rPr>
              <w:tab/>
            </w:r>
            <w:r>
              <w:rPr>
                <w:rFonts w:ascii="Arial" w:hAnsi="Arial" w:cs="Arial" w:eastAsia="Arial" w:hint="default"/>
                <w:color w:val="008080"/>
              </w:rPr>
              <w:t>2</w:t>
            </w:r>
            <w:r>
              <w:rPr>
                <w:rFonts w:ascii="Arial" w:hAnsi="Arial" w:cs="Arial" w:eastAsia="Arial" w:hint="default"/>
                <w:b w:val="0"/>
                <w:bCs w:val="0"/>
              </w:rPr>
            </w:r>
          </w:hyperlink>
        </w:p>
        <w:p>
          <w:pPr>
            <w:pStyle w:val="TOC1"/>
            <w:tabs>
              <w:tab w:pos="1185" w:val="left" w:leader="none"/>
              <w:tab w:pos="10006" w:val="right" w:leader="dot"/>
            </w:tabs>
            <w:spacing w:line="240" w:lineRule="auto"/>
            <w:ind w:right="0"/>
            <w:jc w:val="left"/>
            <w:rPr>
              <w:rFonts w:ascii="Arial" w:hAnsi="Arial" w:cs="Arial" w:eastAsia="Arial" w:hint="default"/>
              <w:b w:val="0"/>
              <w:bCs w:val="0"/>
            </w:rPr>
          </w:pPr>
          <w:hyperlink w:history="true" w:anchor="_TOC_250008">
            <w:r>
              <w:rPr>
                <w:color w:val="008080"/>
                <w:spacing w:val="10"/>
                <w:w w:val="95"/>
              </w:rPr>
              <w:t>第三章</w:t>
              <w:tab/>
            </w:r>
            <w:r>
              <w:rPr>
                <w:color w:val="008080"/>
                <w:spacing w:val="17"/>
              </w:rPr>
              <w:t>股本变动及股东情况</w:t>
            </w:r>
            <w:r>
              <w:rPr>
                <w:rFonts w:ascii="Arial" w:hAnsi="Arial" w:cs="Arial" w:eastAsia="Arial" w:hint="default"/>
                <w:color w:val="008080"/>
                <w:spacing w:val="17"/>
              </w:rPr>
              <w:tab/>
            </w:r>
            <w:r>
              <w:rPr>
                <w:rFonts w:ascii="Arial" w:hAnsi="Arial" w:cs="Arial" w:eastAsia="Arial" w:hint="default"/>
                <w:color w:val="008080"/>
              </w:rPr>
              <w:t>4</w:t>
            </w:r>
            <w:r>
              <w:rPr>
                <w:rFonts w:ascii="Arial" w:hAnsi="Arial" w:cs="Arial" w:eastAsia="Arial" w:hint="default"/>
                <w:b w:val="0"/>
                <w:bCs w:val="0"/>
              </w:rPr>
            </w:r>
          </w:hyperlink>
        </w:p>
        <w:p>
          <w:pPr>
            <w:pStyle w:val="TOC1"/>
            <w:tabs>
              <w:tab w:pos="1147" w:val="left" w:leader="none"/>
              <w:tab w:pos="10005" w:val="right" w:leader="dot"/>
            </w:tabs>
            <w:spacing w:line="240" w:lineRule="auto"/>
            <w:ind w:right="0"/>
            <w:jc w:val="left"/>
            <w:rPr>
              <w:rFonts w:ascii="Arial" w:hAnsi="Arial" w:cs="Arial" w:eastAsia="Arial" w:hint="default"/>
              <w:b w:val="0"/>
              <w:bCs w:val="0"/>
            </w:rPr>
          </w:pPr>
          <w:hyperlink w:history="true" w:anchor="_TOC_250007">
            <w:r>
              <w:rPr>
                <w:color w:val="008080"/>
                <w:spacing w:val="6"/>
                <w:w w:val="95"/>
              </w:rPr>
              <w:t>第四章</w:t>
              <w:tab/>
            </w:r>
            <w:r>
              <w:rPr>
                <w:color w:val="008080"/>
                <w:spacing w:val="9"/>
              </w:rPr>
              <w:t>董事、监事、高级管理人员和员工情况</w:t>
            </w:r>
            <w:r>
              <w:rPr>
                <w:rFonts w:ascii="Arial" w:hAnsi="Arial" w:cs="Arial" w:eastAsia="Arial" w:hint="default"/>
                <w:color w:val="008080"/>
                <w:spacing w:val="9"/>
              </w:rPr>
              <w:tab/>
            </w:r>
            <w:r>
              <w:rPr>
                <w:rFonts w:ascii="Arial" w:hAnsi="Arial" w:cs="Arial" w:eastAsia="Arial" w:hint="default"/>
                <w:color w:val="008080"/>
              </w:rPr>
              <w:t>8</w:t>
            </w:r>
            <w:r>
              <w:rPr>
                <w:rFonts w:ascii="Arial" w:hAnsi="Arial" w:cs="Arial" w:eastAsia="Arial" w:hint="default"/>
                <w:b w:val="0"/>
                <w:bCs w:val="0"/>
              </w:rPr>
            </w:r>
          </w:hyperlink>
        </w:p>
        <w:p>
          <w:pPr>
            <w:pStyle w:val="TOC1"/>
            <w:tabs>
              <w:tab w:pos="1197" w:val="left" w:leader="none"/>
              <w:tab w:pos="10006" w:val="right" w:leader="dot"/>
            </w:tabs>
            <w:spacing w:line="240" w:lineRule="auto"/>
            <w:ind w:right="0"/>
            <w:jc w:val="left"/>
            <w:rPr>
              <w:rFonts w:ascii="Arial" w:hAnsi="Arial" w:cs="Arial" w:eastAsia="Arial" w:hint="default"/>
              <w:b w:val="0"/>
              <w:bCs w:val="0"/>
            </w:rPr>
          </w:pPr>
          <w:hyperlink w:history="true" w:anchor="_TOC_250006">
            <w:r>
              <w:rPr>
                <w:color w:val="008080"/>
                <w:spacing w:val="12"/>
                <w:w w:val="95"/>
              </w:rPr>
              <w:t>第五章</w:t>
              <w:tab/>
            </w:r>
            <w:r>
              <w:rPr>
                <w:color w:val="008080"/>
                <w:spacing w:val="19"/>
              </w:rPr>
              <w:t>公司治理结构</w:t>
            </w:r>
            <w:r>
              <w:rPr>
                <w:rFonts w:ascii="Arial" w:hAnsi="Arial" w:cs="Arial" w:eastAsia="Arial" w:hint="default"/>
                <w:color w:val="008080"/>
                <w:spacing w:val="19"/>
              </w:rPr>
              <w:tab/>
            </w:r>
            <w:r>
              <w:rPr>
                <w:rFonts w:ascii="Arial" w:hAnsi="Arial" w:cs="Arial" w:eastAsia="Arial" w:hint="default"/>
                <w:color w:val="008080"/>
              </w:rPr>
              <w:t>16</w:t>
            </w:r>
            <w:r>
              <w:rPr>
                <w:rFonts w:ascii="Arial" w:hAnsi="Arial" w:cs="Arial" w:eastAsia="Arial" w:hint="default"/>
                <w:b w:val="0"/>
                <w:bCs w:val="0"/>
              </w:rPr>
            </w:r>
          </w:hyperlink>
        </w:p>
        <w:p>
          <w:pPr>
            <w:pStyle w:val="TOC1"/>
            <w:tabs>
              <w:tab w:pos="1181" w:val="left" w:leader="none"/>
              <w:tab w:pos="10005" w:val="right" w:leader="dot"/>
            </w:tabs>
            <w:spacing w:line="240" w:lineRule="auto"/>
            <w:ind w:right="0"/>
            <w:jc w:val="left"/>
            <w:rPr>
              <w:rFonts w:ascii="Arial" w:hAnsi="Arial" w:cs="Arial" w:eastAsia="Arial" w:hint="default"/>
              <w:b w:val="0"/>
              <w:bCs w:val="0"/>
            </w:rPr>
          </w:pPr>
          <w:hyperlink w:history="true" w:anchor="_TOC_250005">
            <w:r>
              <w:rPr>
                <w:color w:val="008080"/>
                <w:spacing w:val="10"/>
                <w:w w:val="95"/>
              </w:rPr>
              <w:t>第六章</w:t>
              <w:tab/>
            </w:r>
            <w:r>
              <w:rPr>
                <w:color w:val="008080"/>
                <w:spacing w:val="16"/>
              </w:rPr>
              <w:t>股东大会情况介绍</w:t>
            </w:r>
            <w:r>
              <w:rPr>
                <w:rFonts w:ascii="Arial" w:hAnsi="Arial" w:cs="Arial" w:eastAsia="Arial" w:hint="default"/>
                <w:color w:val="008080"/>
                <w:spacing w:val="16"/>
              </w:rPr>
              <w:tab/>
            </w:r>
            <w:r>
              <w:rPr>
                <w:rFonts w:ascii="Arial" w:hAnsi="Arial" w:cs="Arial" w:eastAsia="Arial" w:hint="default"/>
                <w:color w:val="008080"/>
              </w:rPr>
              <w:t>22</w:t>
            </w:r>
            <w:r>
              <w:rPr>
                <w:rFonts w:ascii="Arial" w:hAnsi="Arial" w:cs="Arial" w:eastAsia="Arial" w:hint="default"/>
                <w:b w:val="0"/>
                <w:bCs w:val="0"/>
              </w:rPr>
            </w:r>
          </w:hyperlink>
        </w:p>
        <w:p>
          <w:pPr>
            <w:pStyle w:val="TOC1"/>
            <w:tabs>
              <w:tab w:pos="1206" w:val="left" w:leader="none"/>
              <w:tab w:pos="10008" w:val="right" w:leader="dot"/>
            </w:tabs>
            <w:spacing w:line="240" w:lineRule="auto"/>
            <w:ind w:right="0"/>
            <w:jc w:val="left"/>
            <w:rPr>
              <w:rFonts w:ascii="Arial" w:hAnsi="Arial" w:cs="Arial" w:eastAsia="Arial" w:hint="default"/>
              <w:b w:val="0"/>
              <w:bCs w:val="0"/>
            </w:rPr>
          </w:pPr>
          <w:hyperlink w:history="true" w:anchor="_TOC_250004">
            <w:r>
              <w:rPr>
                <w:color w:val="008080"/>
                <w:spacing w:val="14"/>
                <w:w w:val="95"/>
              </w:rPr>
              <w:t>第七章</w:t>
              <w:tab/>
            </w:r>
            <w:r>
              <w:rPr>
                <w:color w:val="008080"/>
                <w:spacing w:val="21"/>
              </w:rPr>
              <w:t>董事会报告</w:t>
            </w:r>
            <w:r>
              <w:rPr>
                <w:rFonts w:ascii="Arial" w:hAnsi="Arial" w:cs="Arial" w:eastAsia="Arial" w:hint="default"/>
                <w:color w:val="008080"/>
                <w:spacing w:val="21"/>
              </w:rPr>
              <w:tab/>
            </w:r>
            <w:r>
              <w:rPr>
                <w:rFonts w:ascii="Arial" w:hAnsi="Arial" w:cs="Arial" w:eastAsia="Arial" w:hint="default"/>
                <w:color w:val="008080"/>
              </w:rPr>
              <w:t>23</w:t>
            </w:r>
            <w:r>
              <w:rPr>
                <w:rFonts w:ascii="Arial" w:hAnsi="Arial" w:cs="Arial" w:eastAsia="Arial" w:hint="default"/>
                <w:b w:val="0"/>
                <w:bCs w:val="0"/>
              </w:rPr>
            </w:r>
          </w:hyperlink>
        </w:p>
        <w:p>
          <w:pPr>
            <w:pStyle w:val="TOC1"/>
            <w:tabs>
              <w:tab w:pos="1206" w:val="left" w:leader="none"/>
              <w:tab w:pos="10008" w:val="right" w:leader="dot"/>
            </w:tabs>
            <w:spacing w:line="240" w:lineRule="auto"/>
            <w:ind w:right="0"/>
            <w:jc w:val="left"/>
            <w:rPr>
              <w:rFonts w:ascii="Arial" w:hAnsi="Arial" w:cs="Arial" w:eastAsia="Arial" w:hint="default"/>
              <w:b w:val="0"/>
              <w:bCs w:val="0"/>
            </w:rPr>
          </w:pPr>
          <w:hyperlink w:history="true" w:anchor="_TOC_250003">
            <w:r>
              <w:rPr>
                <w:color w:val="008080"/>
                <w:spacing w:val="14"/>
                <w:w w:val="95"/>
              </w:rPr>
              <w:t>第八章</w:t>
              <w:tab/>
            </w:r>
            <w:r>
              <w:rPr>
                <w:color w:val="008080"/>
                <w:spacing w:val="21"/>
              </w:rPr>
              <w:t>监事会报告</w:t>
            </w:r>
            <w:r>
              <w:rPr>
                <w:rFonts w:ascii="Arial" w:hAnsi="Arial" w:cs="Arial" w:eastAsia="Arial" w:hint="default"/>
                <w:color w:val="008080"/>
                <w:spacing w:val="21"/>
              </w:rPr>
              <w:tab/>
            </w:r>
            <w:r>
              <w:rPr>
                <w:rFonts w:ascii="Arial" w:hAnsi="Arial" w:cs="Arial" w:eastAsia="Arial" w:hint="default"/>
                <w:color w:val="008080"/>
              </w:rPr>
              <w:t>40</w:t>
            </w:r>
            <w:r>
              <w:rPr>
                <w:rFonts w:ascii="Arial" w:hAnsi="Arial" w:cs="Arial" w:eastAsia="Arial" w:hint="default"/>
                <w:b w:val="0"/>
                <w:bCs w:val="0"/>
              </w:rPr>
            </w:r>
          </w:hyperlink>
        </w:p>
        <w:p>
          <w:pPr>
            <w:pStyle w:val="TOC1"/>
            <w:tabs>
              <w:tab w:pos="1217" w:val="left" w:leader="none"/>
              <w:tab w:pos="10006" w:val="right" w:leader="dot"/>
            </w:tabs>
            <w:spacing w:line="240" w:lineRule="auto"/>
            <w:ind w:right="0"/>
            <w:jc w:val="left"/>
            <w:rPr>
              <w:rFonts w:ascii="Arial" w:hAnsi="Arial" w:cs="Arial" w:eastAsia="Arial" w:hint="default"/>
              <w:b w:val="0"/>
              <w:bCs w:val="0"/>
            </w:rPr>
          </w:pPr>
          <w:hyperlink w:history="true" w:anchor="_TOC_250002">
            <w:r>
              <w:rPr>
                <w:color w:val="008080"/>
                <w:spacing w:val="16"/>
                <w:w w:val="95"/>
              </w:rPr>
              <w:t>第九章</w:t>
              <w:tab/>
            </w:r>
            <w:r>
              <w:rPr>
                <w:color w:val="008080"/>
                <w:spacing w:val="24"/>
              </w:rPr>
              <w:t>重要事项</w:t>
            </w:r>
            <w:r>
              <w:rPr>
                <w:rFonts w:ascii="Arial" w:hAnsi="Arial" w:cs="Arial" w:eastAsia="Arial" w:hint="default"/>
                <w:color w:val="008080"/>
                <w:spacing w:val="24"/>
              </w:rPr>
              <w:tab/>
            </w:r>
            <w:r>
              <w:rPr>
                <w:rFonts w:ascii="Arial" w:hAnsi="Arial" w:cs="Arial" w:eastAsia="Arial" w:hint="default"/>
                <w:color w:val="008080"/>
              </w:rPr>
              <w:t>42</w:t>
            </w:r>
            <w:r>
              <w:rPr>
                <w:rFonts w:ascii="Arial" w:hAnsi="Arial" w:cs="Arial" w:eastAsia="Arial" w:hint="default"/>
                <w:b w:val="0"/>
                <w:bCs w:val="0"/>
              </w:rPr>
            </w:r>
          </w:hyperlink>
        </w:p>
        <w:p>
          <w:pPr>
            <w:pStyle w:val="TOC1"/>
            <w:tabs>
              <w:tab w:pos="1217" w:val="left" w:leader="none"/>
              <w:tab w:pos="10005" w:val="right" w:leader="dot"/>
            </w:tabs>
            <w:spacing w:line="240" w:lineRule="auto"/>
            <w:ind w:right="0"/>
            <w:jc w:val="left"/>
            <w:rPr>
              <w:rFonts w:ascii="Arial" w:hAnsi="Arial" w:cs="Arial" w:eastAsia="Arial" w:hint="default"/>
              <w:b w:val="0"/>
              <w:bCs w:val="0"/>
            </w:rPr>
          </w:pPr>
          <w:hyperlink w:history="true" w:anchor="_TOC_250001">
            <w:r>
              <w:rPr>
                <w:color w:val="008080"/>
                <w:spacing w:val="16"/>
                <w:w w:val="95"/>
              </w:rPr>
              <w:t>第十章</w:t>
              <w:tab/>
            </w:r>
            <w:r>
              <w:rPr>
                <w:color w:val="008080"/>
                <w:spacing w:val="24"/>
              </w:rPr>
              <w:t>财务报告</w:t>
            </w:r>
            <w:r>
              <w:rPr>
                <w:rFonts w:ascii="Arial" w:hAnsi="Arial" w:cs="Arial" w:eastAsia="Arial" w:hint="default"/>
                <w:color w:val="008080"/>
                <w:spacing w:val="24"/>
              </w:rPr>
              <w:tab/>
            </w:r>
            <w:r>
              <w:rPr>
                <w:rFonts w:ascii="Arial" w:hAnsi="Arial" w:cs="Arial" w:eastAsia="Arial" w:hint="default"/>
                <w:color w:val="008080"/>
                <w:spacing w:val="-1"/>
              </w:rPr>
              <w:t>57</w:t>
            </w:r>
            <w:r>
              <w:rPr>
                <w:rFonts w:ascii="Arial" w:hAnsi="Arial" w:cs="Arial" w:eastAsia="Arial" w:hint="default"/>
                <w:b w:val="0"/>
                <w:bCs w:val="0"/>
              </w:rPr>
            </w:r>
          </w:hyperlink>
        </w:p>
        <w:p>
          <w:pPr>
            <w:pStyle w:val="TOC1"/>
            <w:tabs>
              <w:tab w:pos="9990" w:val="right" w:leader="dot"/>
            </w:tabs>
            <w:spacing w:line="240" w:lineRule="auto"/>
            <w:ind w:right="0"/>
            <w:jc w:val="left"/>
            <w:rPr>
              <w:rFonts w:ascii="Arial" w:hAnsi="Arial" w:cs="Arial" w:eastAsia="Arial" w:hint="default"/>
              <w:b w:val="0"/>
              <w:bCs w:val="0"/>
            </w:rPr>
          </w:pPr>
          <w:hyperlink w:history="true" w:anchor="_TOC_250000">
            <w:r>
              <w:rPr>
                <w:color w:val="008080"/>
              </w:rPr>
              <w:t>第十一章</w:t>
            </w:r>
            <w:r>
              <w:rPr>
                <w:color w:val="008080"/>
                <w:spacing w:val="-2"/>
              </w:rPr>
              <w:t> </w:t>
            </w:r>
            <w:r>
              <w:rPr>
                <w:color w:val="008080"/>
              </w:rPr>
              <w:t>备查文件目录</w:t>
            </w:r>
            <w:r>
              <w:rPr>
                <w:rFonts w:ascii="Arial" w:hAnsi="Arial" w:cs="Arial" w:eastAsia="Arial" w:hint="default"/>
                <w:color w:val="008080"/>
              </w:rPr>
              <w:tab/>
              <w:t>57</w:t>
            </w:r>
            <w:r>
              <w:rPr>
                <w:rFonts w:ascii="Arial" w:hAnsi="Arial" w:cs="Arial" w:eastAsia="Arial" w:hint="default"/>
                <w:b w:val="0"/>
                <w:bCs w:val="0"/>
              </w:rPr>
            </w:r>
          </w:hyperlink>
        </w:p>
        <w:p>
          <w:pPr>
            <w:spacing w:line="200" w:lineRule="exact"/>
            <w:rPr>
              <w:sz w:val="20"/>
              <w:szCs w:val="20"/>
            </w:rPr>
          </w:pPr>
          <w:r>
            <w:fldChar w:fldCharType="end"/>
          </w:r>
        </w:p>
      </w:sdtContent>
    </w:sdt>
    <w:p>
      <w:pPr>
        <w:pStyle w:val="Heading3"/>
        <w:spacing w:line="240" w:lineRule="auto" w:before="405"/>
        <w:ind w:right="0"/>
        <w:jc w:val="left"/>
        <w:rPr>
          <w:rFonts w:ascii="黑体" w:hAnsi="黑体" w:cs="黑体" w:eastAsia="黑体" w:hint="default"/>
          <w:b w:val="0"/>
          <w:bCs w:val="0"/>
        </w:rPr>
      </w:pPr>
      <w:r>
        <w:rPr>
          <w:rFonts w:ascii="黑体" w:hAnsi="黑体" w:cs="黑体" w:eastAsia="黑体" w:hint="default"/>
          <w:color w:val="008080"/>
        </w:rPr>
        <w:t>附：审计报告</w:t>
      </w:r>
      <w:r>
        <w:rPr>
          <w:rFonts w:ascii="黑体" w:hAnsi="黑体" w:cs="黑体" w:eastAsia="黑体" w:hint="default"/>
          <w:b w:val="0"/>
          <w:bCs w:val="0"/>
        </w:rPr>
      </w:r>
    </w:p>
    <w:p>
      <w:pPr>
        <w:spacing w:after="0" w:line="240" w:lineRule="auto"/>
        <w:jc w:val="left"/>
        <w:rPr>
          <w:rFonts w:ascii="黑体" w:hAnsi="黑体" w:cs="黑体" w:eastAsia="黑体" w:hint="default"/>
        </w:rPr>
        <w:sectPr>
          <w:headerReference w:type="default" r:id="rId6"/>
          <w:footerReference w:type="default" r:id="rId7"/>
          <w:pgSz w:w="11910" w:h="16840"/>
          <w:pgMar w:header="836" w:footer="981" w:top="1300" w:bottom="1180" w:left="880" w:right="780"/>
        </w:sectPr>
      </w:pPr>
    </w:p>
    <w:p>
      <w:pPr>
        <w:spacing w:line="240" w:lineRule="auto" w:before="0"/>
        <w:rPr>
          <w:rFonts w:ascii="黑体" w:hAnsi="黑体" w:cs="黑体" w:eastAsia="黑体" w:hint="default"/>
          <w:b/>
          <w:bCs/>
          <w:sz w:val="28"/>
          <w:szCs w:val="28"/>
        </w:rPr>
      </w:pPr>
    </w:p>
    <w:p>
      <w:pPr>
        <w:pStyle w:val="Heading1"/>
        <w:tabs>
          <w:tab w:pos="4578" w:val="left" w:leader="none"/>
        </w:tabs>
        <w:spacing w:line="240" w:lineRule="auto" w:before="198"/>
        <w:ind w:left="3318" w:right="2666"/>
        <w:jc w:val="left"/>
        <w:rPr>
          <w:b w:val="0"/>
          <w:bCs w:val="0"/>
        </w:rPr>
      </w:pPr>
      <w:bookmarkStart w:name="_TOC_250010" w:id="1"/>
      <w:r>
        <w:rPr>
          <w:color w:val="008582"/>
          <w:w w:val="95"/>
        </w:rPr>
        <w:t>第一章</w:t>
        <w:tab/>
      </w:r>
      <w:r>
        <w:rPr>
          <w:color w:val="008582"/>
        </w:rPr>
        <w:t>公司基本情况简介</w:t>
      </w:r>
      <w:bookmarkEnd w:id="1"/>
      <w:r>
        <w:rPr>
          <w:b w:val="0"/>
          <w:bCs w:val="0"/>
        </w:rPr>
      </w:r>
    </w:p>
    <w:p>
      <w:pPr>
        <w:spacing w:line="240" w:lineRule="auto" w:before="13"/>
        <w:rPr>
          <w:rFonts w:ascii="黑体" w:hAnsi="黑体" w:cs="黑体" w:eastAsia="黑体" w:hint="default"/>
          <w:b/>
          <w:bCs/>
          <w:sz w:val="33"/>
          <w:szCs w:val="33"/>
        </w:rPr>
      </w:pPr>
    </w:p>
    <w:p>
      <w:pPr>
        <w:spacing w:line="319" w:lineRule="auto" w:before="0"/>
        <w:ind w:left="1041" w:right="2666" w:hanging="480"/>
        <w:jc w:val="left"/>
        <w:rPr>
          <w:rFonts w:ascii="Arial Narrow" w:hAnsi="Arial Narrow" w:cs="Arial Narrow" w:eastAsia="Arial Narrow" w:hint="default"/>
          <w:sz w:val="24"/>
          <w:szCs w:val="24"/>
        </w:rPr>
      </w:pPr>
      <w:r>
        <w:rPr>
          <w:rFonts w:ascii="华文细黑" w:hAnsi="华文细黑" w:cs="华文细黑" w:eastAsia="华文细黑" w:hint="default"/>
          <w:b/>
          <w:bCs/>
          <w:color w:val="008080"/>
          <w:sz w:val="24"/>
          <w:szCs w:val="24"/>
        </w:rPr>
        <w:t>一、公司法定中文名称：深圳长城开发科技股份有限公司</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z w:val="24"/>
          <w:szCs w:val="24"/>
        </w:rPr>
        <w:t>公司法定英文名称：</w:t>
      </w:r>
      <w:r>
        <w:rPr>
          <w:rFonts w:ascii="Arial Narrow" w:hAnsi="Arial Narrow" w:cs="Arial Narrow" w:eastAsia="Arial Narrow" w:hint="default"/>
          <w:sz w:val="24"/>
          <w:szCs w:val="24"/>
        </w:rPr>
        <w:t>SHENZHEN </w:t>
      </w:r>
      <w:r>
        <w:rPr>
          <w:rFonts w:ascii="Arial Narrow" w:hAnsi="Arial Narrow" w:cs="Arial Narrow" w:eastAsia="Arial Narrow" w:hint="default"/>
          <w:spacing w:val="-3"/>
          <w:sz w:val="24"/>
          <w:szCs w:val="24"/>
        </w:rPr>
        <w:t>KAIFA </w:t>
      </w:r>
      <w:r>
        <w:rPr>
          <w:rFonts w:ascii="Arial Narrow" w:hAnsi="Arial Narrow" w:cs="Arial Narrow" w:eastAsia="Arial Narrow" w:hint="default"/>
          <w:sz w:val="24"/>
          <w:szCs w:val="24"/>
        </w:rPr>
        <w:t>TECHNOLOGY CO.,</w:t>
      </w:r>
      <w:r>
        <w:rPr>
          <w:rFonts w:ascii="Arial Narrow" w:hAnsi="Arial Narrow" w:cs="Arial Narrow" w:eastAsia="Arial Narrow" w:hint="default"/>
          <w:spacing w:val="-27"/>
          <w:sz w:val="24"/>
          <w:szCs w:val="24"/>
        </w:rPr>
        <w:t> </w:t>
      </w:r>
      <w:r>
        <w:rPr>
          <w:rFonts w:ascii="Arial Narrow" w:hAnsi="Arial Narrow" w:cs="Arial Narrow" w:eastAsia="Arial Narrow" w:hint="default"/>
          <w:spacing w:val="-4"/>
          <w:sz w:val="24"/>
          <w:szCs w:val="24"/>
        </w:rPr>
        <w:t>LTD.</w:t>
      </w:r>
    </w:p>
    <w:p>
      <w:pPr>
        <w:spacing w:line="319" w:lineRule="auto" w:before="21"/>
        <w:ind w:left="561" w:right="6383" w:firstLine="480"/>
        <w:jc w:val="both"/>
        <w:rPr>
          <w:rFonts w:ascii="华文细黑" w:hAnsi="华文细黑" w:cs="华文细黑" w:eastAsia="华文细黑" w:hint="default"/>
          <w:sz w:val="24"/>
          <w:szCs w:val="24"/>
        </w:rPr>
      </w:pPr>
      <w:r>
        <w:rPr>
          <w:rFonts w:ascii="华文细黑" w:hAnsi="华文细黑" w:cs="华文细黑" w:eastAsia="华文细黑" w:hint="default"/>
          <w:spacing w:val="-1"/>
          <w:sz w:val="24"/>
          <w:szCs w:val="24"/>
        </w:rPr>
        <w:t>公司英文名称缩写：</w:t>
      </w:r>
      <w:r>
        <w:rPr>
          <w:rFonts w:ascii="Arial Narrow" w:hAnsi="Arial Narrow" w:cs="Arial Narrow" w:eastAsia="Arial Narrow" w:hint="default"/>
          <w:spacing w:val="-1"/>
          <w:sz w:val="24"/>
          <w:szCs w:val="24"/>
        </w:rPr>
        <w:t>KAIFA</w:t>
      </w:r>
      <w:r>
        <w:rPr>
          <w:rFonts w:ascii="Arial Narrow" w:hAnsi="Arial Narrow" w:cs="Arial Narrow" w:eastAsia="Arial Narrow" w:hint="default"/>
          <w:sz w:val="24"/>
          <w:szCs w:val="24"/>
        </w:rPr>
        <w:t> </w:t>
      </w:r>
      <w:r>
        <w:rPr>
          <w:rFonts w:ascii="华文细黑" w:hAnsi="华文细黑" w:cs="华文细黑" w:eastAsia="华文细黑" w:hint="default"/>
          <w:b/>
          <w:bCs/>
          <w:color w:val="008080"/>
          <w:sz w:val="24"/>
          <w:szCs w:val="24"/>
        </w:rPr>
        <w:t>二、公司法定代表人：谭文鋕</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b/>
          <w:bCs/>
          <w:color w:val="008080"/>
          <w:sz w:val="24"/>
          <w:szCs w:val="24"/>
        </w:rPr>
        <w:t>三、公司董事会秘书：葛伟强</w:t>
      </w:r>
      <w:r>
        <w:rPr>
          <w:rFonts w:ascii="华文细黑" w:hAnsi="华文细黑" w:cs="华文细黑" w:eastAsia="华文细黑" w:hint="default"/>
          <w:sz w:val="24"/>
          <w:szCs w:val="24"/>
        </w:rPr>
      </w:r>
    </w:p>
    <w:p>
      <w:pPr>
        <w:spacing w:line="319" w:lineRule="auto" w:before="25"/>
        <w:ind w:left="1041" w:right="4929" w:firstLine="0"/>
        <w:jc w:val="left"/>
        <w:rPr>
          <w:rFonts w:ascii="华文细黑" w:hAnsi="华文细黑" w:cs="华文细黑" w:eastAsia="华文细黑" w:hint="default"/>
          <w:sz w:val="24"/>
          <w:szCs w:val="24"/>
        </w:rPr>
      </w:pPr>
      <w:r>
        <w:rPr>
          <w:rFonts w:ascii="华文细黑" w:hAnsi="华文细黑" w:cs="华文细黑" w:eastAsia="华文细黑" w:hint="default"/>
          <w:b/>
          <w:bCs/>
          <w:color w:val="008080"/>
          <w:sz w:val="24"/>
          <w:szCs w:val="24"/>
        </w:rPr>
        <w:t>证券事务代表：李丽杰</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z w:val="24"/>
          <w:szCs w:val="24"/>
        </w:rPr>
        <w:t>联系地址：深圳市福田区彩田路 </w:t>
      </w:r>
      <w:r>
        <w:rPr>
          <w:rFonts w:ascii="Arial Narrow" w:hAnsi="Arial Narrow" w:cs="Arial Narrow" w:eastAsia="Arial Narrow" w:hint="default"/>
          <w:sz w:val="24"/>
          <w:szCs w:val="24"/>
        </w:rPr>
        <w:t>7006</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号</w:t>
      </w:r>
    </w:p>
    <w:p>
      <w:pPr>
        <w:pStyle w:val="BodyText"/>
        <w:tabs>
          <w:tab w:pos="3978" w:val="left" w:leader="none"/>
        </w:tabs>
        <w:spacing w:line="240" w:lineRule="auto" w:before="21"/>
        <w:ind w:left="1041" w:right="2666"/>
        <w:jc w:val="left"/>
        <w:rPr>
          <w:rFonts w:ascii="Arial Narrow" w:hAnsi="Arial Narrow" w:cs="Arial Narrow" w:eastAsia="Arial Narrow" w:hint="default"/>
        </w:rPr>
      </w:pPr>
      <w:r>
        <w:rPr>
          <w:spacing w:val="-1"/>
        </w:rPr>
        <w:t>联系电话：</w:t>
      </w:r>
      <w:r>
        <w:rPr>
          <w:rFonts w:ascii="Arial Narrow" w:hAnsi="Arial Narrow" w:cs="Arial Narrow" w:eastAsia="Arial Narrow" w:hint="default"/>
          <w:spacing w:val="-1"/>
        </w:rPr>
        <w:t>0755-83200095</w:t>
        <w:tab/>
        <w:t>0755-83205285</w:t>
      </w:r>
      <w:r>
        <w:rPr>
          <w:rFonts w:ascii="Arial Narrow" w:hAnsi="Arial Narrow" w:cs="Arial Narrow" w:eastAsia="Arial Narrow" w:hint="default"/>
        </w:rPr>
      </w:r>
    </w:p>
    <w:p>
      <w:pPr>
        <w:pStyle w:val="BodyText"/>
        <w:tabs>
          <w:tab w:pos="1761" w:val="left" w:leader="none"/>
        </w:tabs>
        <w:spacing w:line="240" w:lineRule="auto" w:before="110"/>
        <w:ind w:left="1041" w:right="2666"/>
        <w:jc w:val="left"/>
        <w:rPr>
          <w:rFonts w:ascii="Arial Narrow" w:hAnsi="Arial Narrow" w:cs="Arial Narrow" w:eastAsia="Arial Narrow" w:hint="default"/>
        </w:rPr>
      </w:pPr>
      <w:r>
        <w:rPr/>
        <w:t>传</w:t>
        <w:tab/>
        <w:t>真：</w:t>
      </w:r>
      <w:r>
        <w:rPr>
          <w:rFonts w:ascii="Arial Narrow" w:hAnsi="Arial Narrow" w:cs="Arial Narrow" w:eastAsia="Arial Narrow" w:hint="default"/>
        </w:rPr>
        <w:t>0755-83275075</w:t>
      </w:r>
    </w:p>
    <w:p>
      <w:pPr>
        <w:spacing w:line="319" w:lineRule="auto" w:before="110"/>
        <w:ind w:left="561" w:right="3729" w:firstLine="48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电子信箱：</w:t>
      </w:r>
      <w:hyperlink r:id="rId8">
        <w:r>
          <w:rPr>
            <w:rFonts w:ascii="Arial Narrow" w:hAnsi="Arial Narrow" w:cs="Arial Narrow" w:eastAsia="Arial Narrow" w:hint="default"/>
            <w:sz w:val="24"/>
            <w:szCs w:val="24"/>
          </w:rPr>
          <w:t>stock@kaifa.cn</w:t>
        </w:r>
      </w:hyperlink>
      <w:r>
        <w:rPr>
          <w:rFonts w:ascii="Arial Narrow" w:hAnsi="Arial Narrow" w:cs="Arial Narrow" w:eastAsia="Arial Narrow" w:hint="default"/>
          <w:spacing w:val="-1"/>
          <w:w w:val="99"/>
          <w:sz w:val="24"/>
          <w:szCs w:val="24"/>
        </w:rPr>
        <w:t> </w:t>
      </w:r>
      <w:r>
        <w:rPr>
          <w:rFonts w:ascii="华文细黑" w:hAnsi="华文细黑" w:cs="华文细黑" w:eastAsia="华文细黑" w:hint="default"/>
          <w:b/>
          <w:bCs/>
          <w:color w:val="008080"/>
          <w:sz w:val="24"/>
          <w:szCs w:val="24"/>
        </w:rPr>
        <w:t>四、公司注册及办公地址：深圳市福田区彩田路 </w:t>
      </w:r>
      <w:r>
        <w:rPr>
          <w:rFonts w:ascii="Arial Narrow" w:hAnsi="Arial Narrow" w:cs="Arial Narrow" w:eastAsia="Arial Narrow" w:hint="default"/>
          <w:b/>
          <w:bCs/>
          <w:color w:val="008080"/>
          <w:sz w:val="24"/>
          <w:szCs w:val="24"/>
        </w:rPr>
        <w:t>7006</w:t>
      </w:r>
      <w:r>
        <w:rPr>
          <w:rFonts w:ascii="Arial Narrow" w:hAnsi="Arial Narrow" w:cs="Arial Narrow" w:eastAsia="Arial Narrow" w:hint="default"/>
          <w:b/>
          <w:bCs/>
          <w:color w:val="008080"/>
          <w:spacing w:val="-4"/>
          <w:sz w:val="24"/>
          <w:szCs w:val="24"/>
        </w:rPr>
        <w:t> </w:t>
      </w:r>
      <w:r>
        <w:rPr>
          <w:rFonts w:ascii="华文细黑" w:hAnsi="华文细黑" w:cs="华文细黑" w:eastAsia="华文细黑" w:hint="default"/>
          <w:b/>
          <w:bCs/>
          <w:color w:val="008080"/>
          <w:sz w:val="24"/>
          <w:szCs w:val="24"/>
        </w:rPr>
        <w:t>号</w:t>
      </w:r>
      <w:r>
        <w:rPr>
          <w:rFonts w:ascii="华文细黑" w:hAnsi="华文细黑" w:cs="华文细黑" w:eastAsia="华文细黑" w:hint="default"/>
          <w:sz w:val="24"/>
          <w:szCs w:val="24"/>
        </w:rPr>
      </w:r>
    </w:p>
    <w:p>
      <w:pPr>
        <w:pStyle w:val="BodyText"/>
        <w:spacing w:line="319" w:lineRule="auto" w:before="20"/>
        <w:ind w:left="1041" w:right="5308"/>
        <w:jc w:val="left"/>
        <w:rPr>
          <w:rFonts w:ascii="Arial Narrow" w:hAnsi="Arial Narrow" w:cs="Arial Narrow" w:eastAsia="Arial Narrow" w:hint="default"/>
        </w:rPr>
      </w:pPr>
      <w:r>
        <w:rPr/>
        <w:t>邮政编码：</w:t>
      </w:r>
      <w:r>
        <w:rPr>
          <w:rFonts w:ascii="Arial Narrow" w:hAnsi="Arial Narrow" w:cs="Arial Narrow" w:eastAsia="Arial Narrow" w:hint="default"/>
        </w:rPr>
        <w:t>518035</w:t>
      </w:r>
      <w:r>
        <w:rPr>
          <w:rFonts w:ascii="Arial Narrow" w:hAnsi="Arial Narrow" w:cs="Arial Narrow" w:eastAsia="Arial Narrow" w:hint="default"/>
          <w:spacing w:val="-1"/>
          <w:w w:val="99"/>
        </w:rPr>
        <w:t> </w:t>
      </w:r>
      <w:r>
        <w:rPr/>
        <w:t>国际互联网网址：</w:t>
      </w:r>
      <w:r>
        <w:rPr>
          <w:rFonts w:ascii="Arial Narrow" w:hAnsi="Arial Narrow" w:cs="Arial Narrow" w:eastAsia="Arial Narrow" w:hint="default"/>
        </w:rPr>
        <w:t>http: / / www.kaifa.</w:t>
      </w:r>
      <w:r>
        <w:rPr>
          <w:rFonts w:ascii="Arial Narrow" w:hAnsi="Arial Narrow" w:cs="Arial Narrow" w:eastAsia="Arial Narrow" w:hint="default"/>
          <w:spacing w:val="-16"/>
        </w:rPr>
        <w:t> </w:t>
      </w:r>
      <w:r>
        <w:rPr>
          <w:rFonts w:ascii="Arial Narrow" w:hAnsi="Arial Narrow" w:cs="Arial Narrow" w:eastAsia="Arial Narrow" w:hint="default"/>
        </w:rPr>
        <w:t>cn</w:t>
      </w:r>
      <w:r>
        <w:rPr>
          <w:rFonts w:ascii="Arial Narrow" w:hAnsi="Arial Narrow" w:cs="Arial Narrow" w:eastAsia="Arial Narrow" w:hint="default"/>
          <w:w w:val="99"/>
        </w:rPr>
        <w:t> </w:t>
      </w:r>
      <w:r>
        <w:rPr/>
        <w:t>电子信箱：</w:t>
      </w:r>
      <w:hyperlink r:id="rId8">
        <w:r>
          <w:rPr>
            <w:rFonts w:ascii="Arial Narrow" w:hAnsi="Arial Narrow" w:cs="Arial Narrow" w:eastAsia="Arial Narrow" w:hint="default"/>
          </w:rPr>
          <w:t>stock@kaifa.cn</w:t>
        </w:r>
      </w:hyperlink>
    </w:p>
    <w:p>
      <w:pPr>
        <w:spacing w:line="319" w:lineRule="auto" w:before="21"/>
        <w:ind w:left="1041" w:right="2666" w:hanging="480"/>
        <w:jc w:val="left"/>
        <w:rPr>
          <w:rFonts w:ascii="华文细黑" w:hAnsi="华文细黑" w:cs="华文细黑" w:eastAsia="华文细黑" w:hint="default"/>
          <w:sz w:val="24"/>
          <w:szCs w:val="24"/>
        </w:rPr>
      </w:pPr>
      <w:r>
        <w:rPr>
          <w:rFonts w:ascii="华文细黑" w:hAnsi="华文细黑" w:cs="华文细黑" w:eastAsia="华文细黑" w:hint="default"/>
          <w:b/>
          <w:bCs/>
          <w:color w:val="008080"/>
          <w:spacing w:val="-13"/>
          <w:w w:val="99"/>
          <w:sz w:val="24"/>
          <w:szCs w:val="24"/>
        </w:rPr>
        <w:t>五、公司选定的信息披露报纸：《中国证券报》、《证券时报》</w:t>
      </w:r>
      <w:r>
        <w:rPr>
          <w:rFonts w:ascii="华文细黑" w:hAnsi="华文细黑" w:cs="华文细黑" w:eastAsia="华文细黑" w:hint="default"/>
          <w:b/>
          <w:bCs/>
          <w:color w:val="008080"/>
          <w:spacing w:val="-57"/>
          <w:w w:val="99"/>
          <w:sz w:val="24"/>
          <w:szCs w:val="24"/>
        </w:rPr>
        <w:t> </w:t>
      </w:r>
      <w:r>
        <w:rPr>
          <w:rFonts w:ascii="华文细黑" w:hAnsi="华文细黑" w:cs="华文细黑" w:eastAsia="华文细黑" w:hint="default"/>
          <w:b/>
          <w:bCs/>
          <w:color w:val="008080"/>
          <w:spacing w:val="-57"/>
          <w:w w:val="99"/>
          <w:sz w:val="24"/>
          <w:szCs w:val="24"/>
        </w:rPr>
      </w:r>
      <w:r>
        <w:rPr>
          <w:rFonts w:ascii="华文细黑" w:hAnsi="华文细黑" w:cs="华文细黑" w:eastAsia="华文细黑" w:hint="default"/>
          <w:sz w:val="24"/>
          <w:szCs w:val="24"/>
        </w:rPr>
        <w:t>登载公司年度报告的国际互联网网址：</w:t>
      </w:r>
      <w:r>
        <w:rPr>
          <w:rFonts w:ascii="Arial Narrow" w:hAnsi="Arial Narrow" w:cs="Arial Narrow" w:eastAsia="Arial Narrow" w:hint="default"/>
          <w:sz w:val="24"/>
          <w:szCs w:val="24"/>
        </w:rPr>
        <w:t>http: / /</w:t>
      </w:r>
      <w:r>
        <w:rPr>
          <w:rFonts w:ascii="Arial Narrow" w:hAnsi="Arial Narrow" w:cs="Arial Narrow" w:eastAsia="Arial Narrow" w:hint="default"/>
          <w:spacing w:val="-15"/>
          <w:sz w:val="24"/>
          <w:szCs w:val="24"/>
        </w:rPr>
        <w:t> </w:t>
      </w:r>
      <w:hyperlink r:id="rId9">
        <w:r>
          <w:rPr>
            <w:rFonts w:ascii="Arial Narrow" w:hAnsi="Arial Narrow" w:cs="Arial Narrow" w:eastAsia="Arial Narrow" w:hint="default"/>
            <w:sz w:val="24"/>
            <w:szCs w:val="24"/>
          </w:rPr>
          <w:t>www.cninfo.com.cn</w:t>
        </w:r>
      </w:hyperlink>
      <w:r>
        <w:rPr>
          <w:rFonts w:ascii="Arial Narrow" w:hAnsi="Arial Narrow" w:cs="Arial Narrow" w:eastAsia="Arial Narrow" w:hint="default"/>
          <w:w w:val="99"/>
          <w:sz w:val="24"/>
          <w:szCs w:val="24"/>
        </w:rPr>
        <w:t> </w:t>
      </w:r>
      <w:r>
        <w:rPr>
          <w:rFonts w:ascii="华文细黑" w:hAnsi="华文细黑" w:cs="华文细黑" w:eastAsia="华文细黑" w:hint="default"/>
          <w:sz w:val="24"/>
          <w:szCs w:val="24"/>
        </w:rPr>
        <w:t>公司年度报告备置地点：公司董事会办公室</w:t>
      </w:r>
    </w:p>
    <w:p>
      <w:pPr>
        <w:spacing w:line="319" w:lineRule="auto" w:before="25"/>
        <w:ind w:left="1041" w:right="4998" w:hanging="480"/>
        <w:jc w:val="left"/>
        <w:rPr>
          <w:rFonts w:ascii="华文细黑" w:hAnsi="华文细黑" w:cs="华文细黑" w:eastAsia="华文细黑" w:hint="default"/>
          <w:sz w:val="24"/>
          <w:szCs w:val="24"/>
        </w:rPr>
      </w:pPr>
      <w:r>
        <w:rPr>
          <w:rFonts w:ascii="华文细黑" w:hAnsi="华文细黑" w:cs="华文细黑" w:eastAsia="华文细黑" w:hint="default"/>
          <w:b/>
          <w:bCs/>
          <w:color w:val="008080"/>
          <w:sz w:val="24"/>
          <w:szCs w:val="24"/>
        </w:rPr>
        <w:t>六、公司股票上市交易所：深圳证券交易所</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z w:val="24"/>
          <w:szCs w:val="24"/>
        </w:rPr>
        <w:t>股票简称：长城开发</w:t>
      </w:r>
    </w:p>
    <w:p>
      <w:pPr>
        <w:spacing w:line="319" w:lineRule="auto" w:before="25"/>
        <w:ind w:left="561" w:right="7226" w:firstLine="48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股票代码：</w:t>
      </w:r>
      <w:r>
        <w:rPr>
          <w:rFonts w:ascii="Arial Narrow" w:hAnsi="Arial Narrow" w:cs="Arial Narrow" w:eastAsia="Arial Narrow" w:hint="default"/>
          <w:sz w:val="24"/>
          <w:szCs w:val="24"/>
        </w:rPr>
        <w:t>000021</w:t>
      </w:r>
      <w:r>
        <w:rPr>
          <w:rFonts w:ascii="Arial Narrow" w:hAnsi="Arial Narrow" w:cs="Arial Narrow" w:eastAsia="Arial Narrow" w:hint="default"/>
          <w:spacing w:val="-1"/>
          <w:w w:val="99"/>
          <w:sz w:val="24"/>
          <w:szCs w:val="24"/>
        </w:rPr>
        <w:t> </w:t>
      </w:r>
      <w:r>
        <w:rPr>
          <w:rFonts w:ascii="华文细黑" w:hAnsi="华文细黑" w:cs="华文细黑" w:eastAsia="华文细黑" w:hint="default"/>
          <w:b/>
          <w:bCs/>
          <w:color w:val="008080"/>
          <w:sz w:val="24"/>
          <w:szCs w:val="24"/>
        </w:rPr>
        <w:t>七、其他有关资料</w:t>
      </w:r>
      <w:r>
        <w:rPr>
          <w:rFonts w:ascii="华文细黑" w:hAnsi="华文细黑" w:cs="华文细黑" w:eastAsia="华文细黑" w:hint="default"/>
          <w:sz w:val="24"/>
          <w:szCs w:val="24"/>
        </w:rPr>
      </w:r>
    </w:p>
    <w:p>
      <w:pPr>
        <w:pStyle w:val="BodyText"/>
        <w:spacing w:line="240" w:lineRule="auto" w:before="25"/>
        <w:ind w:left="1041" w:right="2666"/>
        <w:jc w:val="left"/>
      </w:pPr>
      <w:r>
        <w:rPr/>
        <w:t>公司首次注册登记日期：</w:t>
      </w:r>
      <w:r>
        <w:rPr>
          <w:rFonts w:ascii="Arial Narrow" w:hAnsi="Arial Narrow" w:cs="Arial Narrow" w:eastAsia="Arial Narrow" w:hint="default"/>
        </w:rPr>
        <w:t>1985 </w:t>
      </w:r>
      <w:r>
        <w:rPr/>
        <w:t>年 </w:t>
      </w:r>
      <w:r>
        <w:rPr>
          <w:rFonts w:ascii="Arial Narrow" w:hAnsi="Arial Narrow" w:cs="Arial Narrow" w:eastAsia="Arial Narrow" w:hint="default"/>
        </w:rPr>
        <w:t>7 </w:t>
      </w:r>
      <w:r>
        <w:rPr/>
        <w:t>月 </w:t>
      </w:r>
      <w:r>
        <w:rPr>
          <w:rFonts w:ascii="Arial Narrow" w:hAnsi="Arial Narrow" w:cs="Arial Narrow" w:eastAsia="Arial Narrow" w:hint="default"/>
        </w:rPr>
        <w:t>4</w:t>
      </w:r>
      <w:r>
        <w:rPr>
          <w:rFonts w:ascii="Arial Narrow" w:hAnsi="Arial Narrow" w:cs="Arial Narrow" w:eastAsia="Arial Narrow" w:hint="default"/>
          <w:spacing w:val="12"/>
        </w:rPr>
        <w:t> </w:t>
      </w:r>
      <w:r>
        <w:rPr/>
        <w:t>日</w:t>
      </w:r>
    </w:p>
    <w:p>
      <w:pPr>
        <w:pStyle w:val="BodyText"/>
        <w:spacing w:line="319" w:lineRule="auto" w:before="110"/>
        <w:ind w:left="1041" w:right="3983"/>
        <w:jc w:val="left"/>
        <w:rPr>
          <w:rFonts w:ascii="Arial Narrow" w:hAnsi="Arial Narrow" w:cs="Arial Narrow" w:eastAsia="Arial Narrow" w:hint="default"/>
        </w:rPr>
      </w:pPr>
      <w:r>
        <w:rPr/>
        <w:t>公司注册登记地址：深圳市福田区彩田路 </w:t>
      </w:r>
      <w:r>
        <w:rPr>
          <w:rFonts w:ascii="Arial Narrow" w:hAnsi="Arial Narrow" w:cs="Arial Narrow" w:eastAsia="Arial Narrow" w:hint="default"/>
        </w:rPr>
        <w:t>7006</w:t>
      </w:r>
      <w:r>
        <w:rPr>
          <w:rFonts w:ascii="Arial Narrow" w:hAnsi="Arial Narrow" w:cs="Arial Narrow" w:eastAsia="Arial Narrow" w:hint="default"/>
          <w:spacing w:val="4"/>
        </w:rPr>
        <w:t> </w:t>
      </w:r>
      <w:r>
        <w:rPr/>
        <w:t>号 企业法人营业执照注册号：</w:t>
      </w:r>
      <w:r>
        <w:rPr>
          <w:rFonts w:ascii="Arial Narrow" w:hAnsi="Arial Narrow" w:cs="Arial Narrow" w:eastAsia="Arial Narrow" w:hint="default"/>
        </w:rPr>
        <w:t>440301501126473</w:t>
      </w:r>
      <w:r>
        <w:rPr>
          <w:rFonts w:ascii="Arial Narrow" w:hAnsi="Arial Narrow" w:cs="Arial Narrow" w:eastAsia="Arial Narrow" w:hint="default"/>
          <w:spacing w:val="-1"/>
          <w:w w:val="99"/>
        </w:rPr>
        <w:t> </w:t>
      </w:r>
      <w:r>
        <w:rPr/>
        <w:t>税务登记号码：</w:t>
      </w:r>
      <w:r>
        <w:rPr>
          <w:rFonts w:ascii="Arial Narrow" w:hAnsi="Arial Narrow" w:cs="Arial Narrow" w:eastAsia="Arial Narrow" w:hint="default"/>
        </w:rPr>
        <w:t>440301618873567</w:t>
      </w:r>
      <w:r>
        <w:rPr>
          <w:rFonts w:ascii="Arial Narrow" w:hAnsi="Arial Narrow" w:cs="Arial Narrow" w:eastAsia="Arial Narrow" w:hint="default"/>
          <w:spacing w:val="-1"/>
          <w:w w:val="99"/>
        </w:rPr>
        <w:t> </w:t>
      </w:r>
      <w:r>
        <w:rPr/>
        <w:t>组织机构代码：</w:t>
      </w:r>
      <w:r>
        <w:rPr>
          <w:rFonts w:ascii="Arial Narrow" w:hAnsi="Arial Narrow" w:cs="Arial Narrow" w:eastAsia="Arial Narrow" w:hint="default"/>
        </w:rPr>
        <w:t>61887356-7</w:t>
      </w:r>
    </w:p>
    <w:p>
      <w:pPr>
        <w:pStyle w:val="BodyText"/>
        <w:spacing w:line="319" w:lineRule="auto" w:before="21"/>
        <w:ind w:left="1041" w:right="1883"/>
        <w:jc w:val="left"/>
      </w:pPr>
      <w:r>
        <w:rPr/>
        <w:t>公司聘请的会计师事务所名称：信永中和会计师事务所有限责任公司 办公地址：北京市东城区朝阳门北大街 </w:t>
      </w:r>
      <w:r>
        <w:rPr>
          <w:rFonts w:ascii="Arial Narrow" w:hAnsi="Arial Narrow" w:cs="Arial Narrow" w:eastAsia="Arial Narrow" w:hint="default"/>
        </w:rPr>
        <w:t>8 </w:t>
      </w:r>
      <w:r>
        <w:rPr/>
        <w:t>号富华大厦 </w:t>
      </w:r>
      <w:r>
        <w:rPr>
          <w:rFonts w:ascii="Arial Narrow" w:hAnsi="Arial Narrow" w:cs="Arial Narrow" w:eastAsia="Arial Narrow" w:hint="default"/>
        </w:rPr>
        <w:t>A </w:t>
      </w:r>
      <w:r>
        <w:rPr/>
        <w:t>座 </w:t>
      </w:r>
      <w:r>
        <w:rPr>
          <w:rFonts w:ascii="Arial Narrow" w:hAnsi="Arial Narrow" w:cs="Arial Narrow" w:eastAsia="Arial Narrow" w:hint="default"/>
        </w:rPr>
        <w:t>9</w:t>
      </w:r>
      <w:r>
        <w:rPr>
          <w:rFonts w:ascii="Arial Narrow" w:hAnsi="Arial Narrow" w:cs="Arial Narrow" w:eastAsia="Arial Narrow" w:hint="default"/>
          <w:spacing w:val="13"/>
        </w:rPr>
        <w:t> </w:t>
      </w:r>
      <w:r>
        <w:rPr/>
        <w:t>层</w:t>
      </w:r>
    </w:p>
    <w:p>
      <w:pPr>
        <w:spacing w:after="0" w:line="319" w:lineRule="auto"/>
        <w:jc w:val="left"/>
        <w:sectPr>
          <w:pgSz w:w="11910" w:h="16840"/>
          <w:pgMar w:header="836" w:footer="981" w:top="1360" w:bottom="1180" w:left="880" w:right="88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6"/>
        <w:rPr>
          <w:rFonts w:ascii="华文细黑" w:hAnsi="华文细黑" w:cs="华文细黑" w:eastAsia="华文细黑" w:hint="default"/>
          <w:sz w:val="13"/>
          <w:szCs w:val="13"/>
        </w:rPr>
      </w:pPr>
    </w:p>
    <w:p>
      <w:pPr>
        <w:pStyle w:val="Heading1"/>
        <w:tabs>
          <w:tab w:pos="4117" w:val="left" w:leader="none"/>
        </w:tabs>
        <w:spacing w:line="240" w:lineRule="auto"/>
        <w:ind w:left="2937" w:right="2666"/>
        <w:jc w:val="left"/>
        <w:rPr>
          <w:b w:val="0"/>
          <w:bCs w:val="0"/>
        </w:rPr>
      </w:pPr>
      <w:bookmarkStart w:name="_TOC_250009" w:id="2"/>
      <w:r>
        <w:rPr>
          <w:color w:val="008582"/>
          <w:w w:val="95"/>
        </w:rPr>
        <w:t>第二章</w:t>
        <w:tab/>
      </w:r>
      <w:r>
        <w:rPr>
          <w:color w:val="008582"/>
        </w:rPr>
        <w:t>会计数据和业务数据摘要</w:t>
      </w:r>
      <w:bookmarkEnd w:id="2"/>
      <w:r>
        <w:rPr>
          <w:b w:val="0"/>
          <w:bCs w:val="0"/>
        </w:rPr>
      </w:r>
    </w:p>
    <w:p>
      <w:pPr>
        <w:spacing w:line="240" w:lineRule="auto" w:before="0"/>
        <w:rPr>
          <w:rFonts w:ascii="黑体" w:hAnsi="黑体" w:cs="黑体" w:eastAsia="黑体" w:hint="default"/>
          <w:b/>
          <w:bCs/>
          <w:sz w:val="28"/>
          <w:szCs w:val="28"/>
        </w:rPr>
      </w:pPr>
    </w:p>
    <w:p>
      <w:pPr>
        <w:spacing w:line="240" w:lineRule="auto" w:before="10"/>
        <w:rPr>
          <w:rFonts w:ascii="黑体" w:hAnsi="黑体" w:cs="黑体" w:eastAsia="黑体" w:hint="default"/>
          <w:b/>
          <w:bCs/>
          <w:sz w:val="28"/>
          <w:szCs w:val="28"/>
        </w:rPr>
      </w:pPr>
    </w:p>
    <w:p>
      <w:pPr>
        <w:tabs>
          <w:tab w:pos="8095" w:val="left" w:leader="none"/>
        </w:tabs>
        <w:spacing w:before="0"/>
        <w:ind w:left="141" w:right="0" w:firstLine="0"/>
        <w:jc w:val="left"/>
        <w:rPr>
          <w:rFonts w:ascii="华文细黑" w:hAnsi="华文细黑" w:cs="华文细黑" w:eastAsia="华文细黑" w:hint="default"/>
          <w:sz w:val="21"/>
          <w:szCs w:val="21"/>
        </w:rPr>
      </w:pPr>
      <w:r>
        <w:rPr>
          <w:rFonts w:ascii="华文细黑" w:hAnsi="华文细黑" w:cs="华文细黑" w:eastAsia="华文细黑" w:hint="default"/>
          <w:color w:val="008080"/>
          <w:w w:val="95"/>
          <w:sz w:val="21"/>
          <w:szCs w:val="21"/>
        </w:rPr>
        <w:t>一、</w:t>
      </w:r>
      <w:r>
        <w:rPr>
          <w:rFonts w:ascii="华文细黑" w:hAnsi="华文细黑" w:cs="华文细黑" w:eastAsia="华文细黑" w:hint="default"/>
          <w:b/>
          <w:bCs/>
          <w:color w:val="008080"/>
          <w:w w:val="95"/>
          <w:sz w:val="24"/>
          <w:szCs w:val="24"/>
        </w:rPr>
        <w:t>公司本年度主要会计数据</w:t>
        <w:tab/>
      </w:r>
      <w:r>
        <w:rPr>
          <w:rFonts w:ascii="华文细黑" w:hAnsi="华文细黑" w:cs="华文细黑" w:eastAsia="华文细黑" w:hint="default"/>
          <w:color w:val="008080"/>
          <w:spacing w:val="-1"/>
          <w:sz w:val="21"/>
          <w:szCs w:val="21"/>
        </w:rPr>
        <w:t>单位：人民币元</w:t>
      </w:r>
      <w:r>
        <w:rPr>
          <w:rFonts w:ascii="华文细黑" w:hAnsi="华文细黑" w:cs="华文细黑" w:eastAsia="华文细黑" w:hint="default"/>
          <w:spacing w:val="-1"/>
          <w:sz w:val="21"/>
          <w:szCs w:val="21"/>
        </w:rPr>
      </w:r>
    </w:p>
    <w:p>
      <w:pPr>
        <w:spacing w:line="240" w:lineRule="auto" w:before="13"/>
        <w:rPr>
          <w:rFonts w:ascii="华文细黑" w:hAnsi="华文细黑" w:cs="华文细黑" w:eastAsia="华文细黑" w:hint="default"/>
          <w:sz w:val="12"/>
          <w:szCs w:val="12"/>
        </w:rPr>
      </w:pPr>
    </w:p>
    <w:tbl>
      <w:tblPr>
        <w:tblW w:w="0" w:type="auto"/>
        <w:jc w:val="left"/>
        <w:tblInd w:w="195" w:type="dxa"/>
        <w:tblLayout w:type="fixed"/>
        <w:tblCellMar>
          <w:top w:w="0" w:type="dxa"/>
          <w:left w:w="0" w:type="dxa"/>
          <w:bottom w:w="0" w:type="dxa"/>
          <w:right w:w="0" w:type="dxa"/>
        </w:tblCellMar>
        <w:tblLook w:val="01E0"/>
      </w:tblPr>
      <w:tblGrid>
        <w:gridCol w:w="5888"/>
        <w:gridCol w:w="3844"/>
      </w:tblGrid>
      <w:tr>
        <w:trPr>
          <w:trHeight w:val="490" w:hRule="exact"/>
        </w:trPr>
        <w:tc>
          <w:tcPr>
            <w:tcW w:w="5888"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tabs>
                <w:tab w:pos="617" w:val="left" w:leader="none"/>
              </w:tabs>
              <w:spacing w:line="240" w:lineRule="auto" w:before="95"/>
              <w:ind w:left="18"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项</w:t>
              <w:tab/>
              <w:t>目</w:t>
            </w:r>
          </w:p>
        </w:tc>
        <w:tc>
          <w:tcPr>
            <w:tcW w:w="3844" w:type="dxa"/>
            <w:tcBorders>
              <w:top w:val="single" w:sz="4" w:space="0" w:color="000000"/>
              <w:left w:val="single" w:sz="4" w:space="0" w:color="000000"/>
              <w:bottom w:val="single" w:sz="4" w:space="0" w:color="000000"/>
              <w:right w:val="nil" w:sz="6" w:space="0" w:color="auto"/>
            </w:tcBorders>
            <w:shd w:val="clear" w:color="auto" w:fill="E6E6E6"/>
          </w:tcPr>
          <w:p>
            <w:pPr>
              <w:pStyle w:val="TableParagraph"/>
              <w:tabs>
                <w:tab w:pos="599" w:val="left" w:leader="none"/>
              </w:tabs>
              <w:spacing w:line="240" w:lineRule="auto" w:before="95"/>
              <w:ind w:right="5"/>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金</w:t>
              <w:tab/>
              <w:t>额</w:t>
            </w:r>
          </w:p>
        </w:tc>
      </w:tr>
      <w:tr>
        <w:trPr>
          <w:trHeight w:val="490" w:hRule="exact"/>
        </w:trPr>
        <w:tc>
          <w:tcPr>
            <w:tcW w:w="5888"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营业利润</w:t>
            </w:r>
          </w:p>
        </w:tc>
        <w:tc>
          <w:tcPr>
            <w:tcW w:w="3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spacing w:val="-1"/>
                <w:w w:val="95"/>
                <w:sz w:val="24"/>
              </w:rPr>
              <w:t>417,522,755.98</w:t>
            </w:r>
            <w:r>
              <w:rPr>
                <w:rFonts w:ascii="Arial Narrow"/>
                <w:sz w:val="24"/>
              </w:rPr>
            </w:r>
          </w:p>
        </w:tc>
      </w:tr>
      <w:tr>
        <w:trPr>
          <w:trHeight w:val="490" w:hRule="exact"/>
        </w:trPr>
        <w:tc>
          <w:tcPr>
            <w:tcW w:w="5888"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利润总额</w:t>
            </w:r>
          </w:p>
        </w:tc>
        <w:tc>
          <w:tcPr>
            <w:tcW w:w="3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106"/>
              <w:jc w:val="right"/>
              <w:rPr>
                <w:rFonts w:ascii="Arial Narrow" w:hAnsi="Arial Narrow" w:cs="Arial Narrow" w:eastAsia="Arial Narrow" w:hint="default"/>
                <w:sz w:val="24"/>
                <w:szCs w:val="24"/>
              </w:rPr>
            </w:pPr>
            <w:r>
              <w:rPr>
                <w:rFonts w:ascii="Arial Narrow"/>
                <w:spacing w:val="-1"/>
                <w:w w:val="95"/>
                <w:sz w:val="24"/>
              </w:rPr>
              <w:t>399,721,373.78</w:t>
            </w:r>
            <w:r>
              <w:rPr>
                <w:rFonts w:ascii="Arial Narrow"/>
                <w:sz w:val="24"/>
              </w:rPr>
            </w:r>
          </w:p>
        </w:tc>
      </w:tr>
      <w:tr>
        <w:trPr>
          <w:trHeight w:val="490" w:hRule="exact"/>
        </w:trPr>
        <w:tc>
          <w:tcPr>
            <w:tcW w:w="5888"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归属于上市公司股东的净利润</w:t>
            </w:r>
          </w:p>
        </w:tc>
        <w:tc>
          <w:tcPr>
            <w:tcW w:w="3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spacing w:val="-1"/>
                <w:w w:val="95"/>
                <w:sz w:val="24"/>
              </w:rPr>
              <w:t>384,257,878.66</w:t>
            </w:r>
            <w:r>
              <w:rPr>
                <w:rFonts w:ascii="Arial Narrow"/>
                <w:sz w:val="24"/>
              </w:rPr>
            </w:r>
          </w:p>
        </w:tc>
      </w:tr>
      <w:tr>
        <w:trPr>
          <w:trHeight w:val="490" w:hRule="exact"/>
        </w:trPr>
        <w:tc>
          <w:tcPr>
            <w:tcW w:w="5888"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归属于上市公司股东的扣除非经常性损益后的净利润</w:t>
            </w:r>
          </w:p>
        </w:tc>
        <w:tc>
          <w:tcPr>
            <w:tcW w:w="3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spacing w:val="-1"/>
                <w:w w:val="95"/>
                <w:sz w:val="24"/>
              </w:rPr>
              <w:t>290,736,783.93</w:t>
            </w:r>
            <w:r>
              <w:rPr>
                <w:rFonts w:ascii="Arial Narrow"/>
                <w:sz w:val="24"/>
              </w:rPr>
            </w:r>
          </w:p>
        </w:tc>
      </w:tr>
      <w:tr>
        <w:trPr>
          <w:trHeight w:val="490" w:hRule="exact"/>
        </w:trPr>
        <w:tc>
          <w:tcPr>
            <w:tcW w:w="5888"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经营活动产生的现金流量净额</w:t>
            </w:r>
          </w:p>
        </w:tc>
        <w:tc>
          <w:tcPr>
            <w:tcW w:w="3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106"/>
              <w:jc w:val="right"/>
              <w:rPr>
                <w:rFonts w:ascii="Arial Narrow" w:hAnsi="Arial Narrow" w:cs="Arial Narrow" w:eastAsia="Arial Narrow" w:hint="default"/>
                <w:sz w:val="24"/>
                <w:szCs w:val="24"/>
              </w:rPr>
            </w:pPr>
            <w:r>
              <w:rPr>
                <w:rFonts w:ascii="Arial Narrow"/>
                <w:spacing w:val="-2"/>
                <w:w w:val="95"/>
                <w:sz w:val="24"/>
              </w:rPr>
              <w:t>114,433,971.14</w:t>
            </w:r>
            <w:r>
              <w:rPr>
                <w:rFonts w:ascii="Arial Narrow"/>
                <w:sz w:val="24"/>
              </w:rPr>
            </w:r>
          </w:p>
        </w:tc>
      </w:tr>
    </w:tbl>
    <w:p>
      <w:pPr>
        <w:spacing w:line="240" w:lineRule="auto" w:before="6"/>
        <w:rPr>
          <w:rFonts w:ascii="华文细黑" w:hAnsi="华文细黑" w:cs="华文细黑" w:eastAsia="华文细黑" w:hint="default"/>
          <w:sz w:val="7"/>
          <w:szCs w:val="7"/>
        </w:rPr>
      </w:pPr>
    </w:p>
    <w:p>
      <w:pPr>
        <w:tabs>
          <w:tab w:pos="8075" w:val="left" w:leader="none"/>
        </w:tabs>
        <w:spacing w:line="336" w:lineRule="exact" w:before="0"/>
        <w:ind w:left="501" w:right="0" w:firstLine="0"/>
        <w:jc w:val="left"/>
        <w:rPr>
          <w:rFonts w:ascii="华文细黑" w:hAnsi="华文细黑" w:cs="华文细黑" w:eastAsia="华文细黑" w:hint="default"/>
          <w:sz w:val="21"/>
          <w:szCs w:val="21"/>
        </w:rPr>
      </w:pPr>
      <w:r>
        <w:rPr>
          <w:rFonts w:ascii="华文细黑" w:hAnsi="华文细黑" w:cs="华文细黑" w:eastAsia="华文细黑" w:hint="default"/>
          <w:color w:val="008080"/>
          <w:sz w:val="24"/>
          <w:szCs w:val="24"/>
        </w:rPr>
        <w:t>扣除非经常性损益涉及的项目和金额</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3"/>
        <w:rPr>
          <w:rFonts w:ascii="华文细黑" w:hAnsi="华文细黑" w:cs="华文细黑" w:eastAsia="华文细黑" w:hint="default"/>
          <w:sz w:val="12"/>
          <w:szCs w:val="12"/>
        </w:rPr>
      </w:pPr>
    </w:p>
    <w:tbl>
      <w:tblPr>
        <w:tblW w:w="0" w:type="auto"/>
        <w:jc w:val="left"/>
        <w:tblInd w:w="223" w:type="dxa"/>
        <w:tblLayout w:type="fixed"/>
        <w:tblCellMar>
          <w:top w:w="0" w:type="dxa"/>
          <w:left w:w="0" w:type="dxa"/>
          <w:bottom w:w="0" w:type="dxa"/>
          <w:right w:w="0" w:type="dxa"/>
        </w:tblCellMar>
        <w:tblLook w:val="01E0"/>
      </w:tblPr>
      <w:tblGrid>
        <w:gridCol w:w="5812"/>
        <w:gridCol w:w="3863"/>
      </w:tblGrid>
      <w:tr>
        <w:trPr>
          <w:trHeight w:val="490" w:hRule="exact"/>
        </w:trPr>
        <w:tc>
          <w:tcPr>
            <w:tcW w:w="5812"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95"/>
              <w:ind w:left="195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非经常性损益项目</w:t>
            </w:r>
          </w:p>
        </w:tc>
        <w:tc>
          <w:tcPr>
            <w:tcW w:w="3863" w:type="dxa"/>
            <w:tcBorders>
              <w:top w:val="single" w:sz="4" w:space="0" w:color="000000"/>
              <w:left w:val="single" w:sz="4" w:space="0" w:color="000000"/>
              <w:bottom w:val="single" w:sz="4" w:space="0" w:color="000000"/>
              <w:right w:val="nil" w:sz="6" w:space="0" w:color="auto"/>
            </w:tcBorders>
            <w:shd w:val="clear" w:color="auto" w:fill="E6E6E6"/>
          </w:tcPr>
          <w:p>
            <w:pPr>
              <w:pStyle w:val="TableParagraph"/>
              <w:tabs>
                <w:tab w:pos="599" w:val="left" w:leader="none"/>
              </w:tabs>
              <w:spacing w:line="240" w:lineRule="auto" w:before="95"/>
              <w:ind w:right="4"/>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金</w:t>
              <w:tab/>
              <w:t>额</w:t>
            </w:r>
          </w:p>
        </w:tc>
      </w:tr>
      <w:tr>
        <w:trPr>
          <w:trHeight w:val="490" w:hRule="exact"/>
        </w:trPr>
        <w:tc>
          <w:tcPr>
            <w:tcW w:w="58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非流动资产处置损益</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106"/>
              <w:jc w:val="right"/>
              <w:rPr>
                <w:rFonts w:ascii="Arial Narrow" w:hAnsi="Arial Narrow" w:cs="Arial Narrow" w:eastAsia="Arial Narrow" w:hint="default"/>
                <w:sz w:val="24"/>
                <w:szCs w:val="24"/>
              </w:rPr>
            </w:pPr>
            <w:r>
              <w:rPr>
                <w:rFonts w:ascii="Arial Narrow"/>
                <w:spacing w:val="-2"/>
                <w:sz w:val="24"/>
              </w:rPr>
              <w:t>115,292,474.28</w:t>
            </w:r>
            <w:r>
              <w:rPr>
                <w:rFonts w:ascii="Arial Narrow"/>
                <w:sz w:val="24"/>
              </w:rPr>
            </w:r>
          </w:p>
        </w:tc>
      </w:tr>
      <w:tr>
        <w:trPr>
          <w:trHeight w:val="490" w:hRule="exact"/>
        </w:trPr>
        <w:tc>
          <w:tcPr>
            <w:tcW w:w="58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计入当期损益的政府补助</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7"/>
              <w:jc w:val="right"/>
              <w:rPr>
                <w:rFonts w:ascii="Arial Narrow" w:hAnsi="Arial Narrow" w:cs="Arial Narrow" w:eastAsia="Arial Narrow" w:hint="default"/>
                <w:sz w:val="24"/>
                <w:szCs w:val="24"/>
              </w:rPr>
            </w:pPr>
            <w:r>
              <w:rPr>
                <w:rFonts w:ascii="Arial Narrow"/>
                <w:spacing w:val="-1"/>
                <w:w w:val="95"/>
                <w:sz w:val="24"/>
              </w:rPr>
              <w:t>9,891,326.76</w:t>
            </w:r>
            <w:r>
              <w:rPr>
                <w:rFonts w:ascii="Arial Narrow"/>
                <w:sz w:val="24"/>
              </w:rPr>
            </w:r>
          </w:p>
        </w:tc>
      </w:tr>
      <w:tr>
        <w:trPr>
          <w:trHeight w:val="1130" w:hRule="exact"/>
        </w:trPr>
        <w:tc>
          <w:tcPr>
            <w:tcW w:w="5812" w:type="dxa"/>
            <w:tcBorders>
              <w:top w:val="single" w:sz="4" w:space="0" w:color="000000"/>
              <w:left w:val="nil" w:sz="6" w:space="0" w:color="auto"/>
              <w:bottom w:val="single" w:sz="4" w:space="0" w:color="000000"/>
              <w:right w:val="single" w:sz="4" w:space="0" w:color="000000"/>
            </w:tcBorders>
          </w:tcPr>
          <w:p>
            <w:pPr>
              <w:pStyle w:val="TableParagraph"/>
              <w:spacing w:line="245" w:lineRule="exact"/>
              <w:ind w:left="122" w:right="0"/>
              <w:jc w:val="both"/>
              <w:rPr>
                <w:rFonts w:ascii="华文细黑" w:hAnsi="华文细黑" w:cs="华文细黑" w:eastAsia="华文细黑" w:hint="default"/>
                <w:sz w:val="24"/>
                <w:szCs w:val="24"/>
              </w:rPr>
            </w:pPr>
            <w:r>
              <w:rPr>
                <w:rFonts w:ascii="华文细黑" w:hAnsi="华文细黑" w:cs="华文细黑" w:eastAsia="华文细黑" w:hint="default"/>
                <w:sz w:val="24"/>
                <w:szCs w:val="24"/>
              </w:rPr>
              <w:t>除同公司正常经营业务相关的有效套期保值业务外，</w:t>
            </w:r>
          </w:p>
          <w:p>
            <w:pPr>
              <w:pStyle w:val="TableParagraph"/>
              <w:spacing w:line="280" w:lineRule="exact" w:before="36"/>
              <w:ind w:left="122" w:right="100"/>
              <w:jc w:val="both"/>
              <w:rPr>
                <w:rFonts w:ascii="华文细黑" w:hAnsi="华文细黑" w:cs="华文细黑" w:eastAsia="华文细黑" w:hint="default"/>
                <w:sz w:val="24"/>
                <w:szCs w:val="24"/>
              </w:rPr>
            </w:pPr>
            <w:r>
              <w:rPr>
                <w:rFonts w:ascii="华文细黑" w:hAnsi="华文细黑" w:cs="华文细黑" w:eastAsia="华文细黑" w:hint="default"/>
                <w:sz w:val="24"/>
                <w:szCs w:val="24"/>
              </w:rPr>
              <w:t>持有交易性金融资产、交易性金融负债产生的公允价</w:t>
            </w:r>
            <w:r>
              <w:rPr>
                <w:rFonts w:ascii="华文细黑" w:hAnsi="华文细黑" w:cs="华文细黑" w:eastAsia="华文细黑" w:hint="default"/>
                <w:spacing w:val="-15"/>
                <w:sz w:val="24"/>
                <w:szCs w:val="24"/>
              </w:rPr>
              <w:t> </w:t>
            </w:r>
            <w:r>
              <w:rPr>
                <w:rFonts w:ascii="华文细黑" w:hAnsi="华文细黑" w:cs="华文细黑" w:eastAsia="华文细黑" w:hint="default"/>
                <w:sz w:val="24"/>
                <w:szCs w:val="24"/>
              </w:rPr>
              <w:t>值变动损益，以及处置交易性金融资产、交易性金融</w:t>
            </w:r>
            <w:r>
              <w:rPr>
                <w:rFonts w:ascii="华文细黑" w:hAnsi="华文细黑" w:cs="华文细黑" w:eastAsia="华文细黑" w:hint="default"/>
                <w:spacing w:val="-15"/>
                <w:sz w:val="24"/>
                <w:szCs w:val="24"/>
              </w:rPr>
              <w:t> </w:t>
            </w:r>
            <w:r>
              <w:rPr>
                <w:rFonts w:ascii="华文细黑" w:hAnsi="华文细黑" w:cs="华文细黑" w:eastAsia="华文细黑" w:hint="default"/>
                <w:sz w:val="24"/>
                <w:szCs w:val="24"/>
              </w:rPr>
              <w:t>负债和可供出售金融资产取得的投资收益</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华文细黑" w:hAnsi="华文细黑" w:cs="华文细黑" w:eastAsia="华文细黑" w:hint="default"/>
                <w:sz w:val="29"/>
                <w:szCs w:val="29"/>
              </w:rPr>
            </w:pPr>
          </w:p>
          <w:p>
            <w:pPr>
              <w:pStyle w:val="TableParagraph"/>
              <w:spacing w:line="240" w:lineRule="auto"/>
              <w:ind w:right="106"/>
              <w:jc w:val="right"/>
              <w:rPr>
                <w:rFonts w:ascii="Arial Narrow" w:hAnsi="Arial Narrow" w:cs="Arial Narrow" w:eastAsia="Arial Narrow" w:hint="default"/>
                <w:sz w:val="24"/>
                <w:szCs w:val="24"/>
              </w:rPr>
            </w:pPr>
            <w:r>
              <w:rPr>
                <w:rFonts w:ascii="Arial Narrow"/>
                <w:spacing w:val="-1"/>
                <w:w w:val="95"/>
                <w:sz w:val="24"/>
              </w:rPr>
              <w:t>267,814.09</w:t>
            </w:r>
            <w:r>
              <w:rPr>
                <w:rFonts w:ascii="Arial Narrow"/>
                <w:sz w:val="24"/>
              </w:rPr>
            </w:r>
          </w:p>
        </w:tc>
      </w:tr>
      <w:tr>
        <w:trPr>
          <w:trHeight w:val="490" w:hRule="exact"/>
        </w:trPr>
        <w:tc>
          <w:tcPr>
            <w:tcW w:w="58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122" w:right="0"/>
              <w:jc w:val="left"/>
              <w:rPr>
                <w:rFonts w:ascii="华文细黑" w:hAnsi="华文细黑" w:cs="华文细黑" w:eastAsia="华文细黑" w:hint="default"/>
                <w:sz w:val="21"/>
                <w:szCs w:val="21"/>
              </w:rPr>
            </w:pPr>
            <w:r>
              <w:rPr>
                <w:rFonts w:ascii="华文细黑" w:hAnsi="华文细黑" w:cs="华文细黑" w:eastAsia="华文细黑" w:hint="default"/>
                <w:sz w:val="24"/>
                <w:szCs w:val="24"/>
              </w:rPr>
              <w:t>单独进行减值测试的应收款项减值准备转回</w:t>
            </w:r>
            <w:r>
              <w:rPr>
                <w:rFonts w:ascii="华文细黑" w:hAnsi="华文细黑" w:cs="华文细黑" w:eastAsia="华文细黑" w:hint="default"/>
                <w:sz w:val="21"/>
                <w:szCs w:val="21"/>
              </w:rPr>
              <w:t>（备注）</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spacing w:val="-1"/>
                <w:w w:val="95"/>
                <w:sz w:val="24"/>
              </w:rPr>
              <w:t>-28,689,034.66</w:t>
            </w:r>
            <w:r>
              <w:rPr>
                <w:rFonts w:ascii="Arial Narrow"/>
                <w:sz w:val="24"/>
              </w:rPr>
            </w:r>
          </w:p>
        </w:tc>
      </w:tr>
      <w:tr>
        <w:trPr>
          <w:trHeight w:val="491" w:hRule="exact"/>
        </w:trPr>
        <w:tc>
          <w:tcPr>
            <w:tcW w:w="58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除上述各项之外的其他营业外收支净额</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w w:val="95"/>
                <w:sz w:val="24"/>
              </w:rPr>
              <w:t>-1,152,950.78</w:t>
            </w:r>
            <w:r>
              <w:rPr>
                <w:rFonts w:ascii="Arial Narrow"/>
                <w:sz w:val="24"/>
              </w:rPr>
            </w:r>
          </w:p>
        </w:tc>
      </w:tr>
      <w:tr>
        <w:trPr>
          <w:trHeight w:val="490" w:hRule="exact"/>
        </w:trPr>
        <w:tc>
          <w:tcPr>
            <w:tcW w:w="58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所得税影响数</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spacing w:val="-2"/>
                <w:sz w:val="24"/>
              </w:rPr>
              <w:t>-25,316,636.11</w:t>
            </w:r>
          </w:p>
        </w:tc>
      </w:tr>
      <w:tr>
        <w:trPr>
          <w:trHeight w:val="490" w:hRule="exact"/>
        </w:trPr>
        <w:tc>
          <w:tcPr>
            <w:tcW w:w="58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122"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少数股东权益影响额（税后）</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w w:val="95"/>
                <w:sz w:val="24"/>
              </w:rPr>
              <w:t>23,228,101.15</w:t>
            </w:r>
            <w:r>
              <w:rPr>
                <w:rFonts w:ascii="Arial Narrow"/>
                <w:sz w:val="24"/>
              </w:rPr>
            </w:r>
          </w:p>
        </w:tc>
      </w:tr>
      <w:tr>
        <w:trPr>
          <w:trHeight w:val="490" w:hRule="exact"/>
        </w:trPr>
        <w:tc>
          <w:tcPr>
            <w:tcW w:w="5812" w:type="dxa"/>
            <w:tcBorders>
              <w:top w:val="single" w:sz="4" w:space="0" w:color="000000"/>
              <w:left w:val="nil" w:sz="6" w:space="0" w:color="auto"/>
              <w:bottom w:val="single" w:sz="4" w:space="0" w:color="000000"/>
              <w:right w:val="single" w:sz="4" w:space="0" w:color="000000"/>
            </w:tcBorders>
            <w:shd w:val="clear" w:color="auto" w:fill="E0E0E0"/>
          </w:tcPr>
          <w:p>
            <w:pPr>
              <w:pStyle w:val="TableParagraph"/>
              <w:spacing w:line="240" w:lineRule="auto" w:before="95"/>
              <w:ind w:left="198"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合计</w:t>
            </w:r>
          </w:p>
        </w:tc>
        <w:tc>
          <w:tcPr>
            <w:tcW w:w="38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106"/>
              <w:jc w:val="right"/>
              <w:rPr>
                <w:rFonts w:ascii="Arial Narrow" w:hAnsi="Arial Narrow" w:cs="Arial Narrow" w:eastAsia="Arial Narrow" w:hint="default"/>
                <w:sz w:val="24"/>
                <w:szCs w:val="24"/>
              </w:rPr>
            </w:pPr>
            <w:r>
              <w:rPr>
                <w:rFonts w:ascii="Arial Narrow"/>
                <w:w w:val="95"/>
                <w:sz w:val="24"/>
              </w:rPr>
              <w:t>93,521,094.73</w:t>
            </w:r>
            <w:r>
              <w:rPr>
                <w:rFonts w:ascii="Arial Narrow"/>
                <w:sz w:val="24"/>
              </w:rPr>
            </w:r>
          </w:p>
        </w:tc>
      </w:tr>
    </w:tbl>
    <w:p>
      <w:pPr>
        <w:spacing w:line="240" w:lineRule="auto" w:before="8"/>
        <w:rPr>
          <w:rFonts w:ascii="华文细黑" w:hAnsi="华文细黑" w:cs="华文细黑" w:eastAsia="华文细黑" w:hint="default"/>
          <w:sz w:val="18"/>
          <w:szCs w:val="18"/>
        </w:rPr>
      </w:pPr>
    </w:p>
    <w:p>
      <w:pPr>
        <w:spacing w:before="35"/>
        <w:ind w:left="501" w:right="0" w:firstLine="0"/>
        <w:jc w:val="left"/>
        <w:rPr>
          <w:rFonts w:ascii="宋体" w:hAnsi="宋体" w:cs="宋体" w:eastAsia="宋体" w:hint="default"/>
          <w:sz w:val="21"/>
          <w:szCs w:val="21"/>
        </w:rPr>
      </w:pPr>
      <w:r>
        <w:rPr>
          <w:rFonts w:ascii="宋体" w:hAnsi="宋体" w:cs="宋体" w:eastAsia="宋体" w:hint="default"/>
          <w:sz w:val="21"/>
          <w:szCs w:val="21"/>
        </w:rPr>
        <w:t>备注：为本公司之子公司开发磁记录委托贷款全额计提减值准备，详见会计报表附注八、</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所述。</w:t>
      </w:r>
    </w:p>
    <w:p>
      <w:pPr>
        <w:spacing w:after="0"/>
        <w:jc w:val="left"/>
        <w:rPr>
          <w:rFonts w:ascii="宋体" w:hAnsi="宋体" w:cs="宋体" w:eastAsia="宋体" w:hint="default"/>
          <w:sz w:val="21"/>
          <w:szCs w:val="21"/>
        </w:rPr>
        <w:sectPr>
          <w:footerReference w:type="default" r:id="rId10"/>
          <w:pgSz w:w="11910" w:h="16840"/>
          <w:pgMar w:footer="981" w:header="836" w:top="1360" w:bottom="1180" w:left="880" w:right="880"/>
          <w:pgNumType w:start="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pStyle w:val="Heading3"/>
        <w:spacing w:line="336" w:lineRule="exact"/>
        <w:ind w:right="335"/>
        <w:jc w:val="left"/>
        <w:rPr>
          <w:b w:val="0"/>
          <w:bCs w:val="0"/>
        </w:rPr>
      </w:pPr>
      <w:r>
        <w:rPr>
          <w:color w:val="008080"/>
        </w:rPr>
        <w:t>二、</w:t>
      </w:r>
      <w:r>
        <w:rPr>
          <w:color w:val="008080"/>
          <w:spacing w:val="-6"/>
        </w:rPr>
        <w:t> </w:t>
      </w:r>
      <w:r>
        <w:rPr>
          <w:color w:val="008080"/>
        </w:rPr>
        <w:t>公司近三年主要会计数据和财务指标</w:t>
      </w:r>
      <w:r>
        <w:rPr>
          <w:b w:val="0"/>
          <w:bCs w:val="0"/>
        </w:rPr>
      </w:r>
    </w:p>
    <w:p>
      <w:pPr>
        <w:tabs>
          <w:tab w:pos="561" w:val="left" w:leader="none"/>
          <w:tab w:pos="8314" w:val="left" w:leader="none"/>
        </w:tabs>
        <w:spacing w:before="214"/>
        <w:ind w:left="141" w:right="335" w:firstLine="0"/>
        <w:jc w:val="left"/>
        <w:rPr>
          <w:rFonts w:ascii="华文细黑" w:hAnsi="华文细黑" w:cs="华文细黑" w:eastAsia="华文细黑" w:hint="default"/>
          <w:sz w:val="21"/>
          <w:szCs w:val="21"/>
        </w:rPr>
      </w:pPr>
      <w:r>
        <w:rPr>
          <w:rFonts w:ascii="Arial" w:hAnsi="Arial" w:cs="Arial" w:eastAsia="Arial" w:hint="default"/>
          <w:color w:val="008080"/>
          <w:sz w:val="24"/>
          <w:szCs w:val="24"/>
        </w:rPr>
        <w:t>1.</w:t>
        <w:tab/>
      </w:r>
      <w:r>
        <w:rPr>
          <w:rFonts w:ascii="华文细黑" w:hAnsi="华文细黑" w:cs="华文细黑" w:eastAsia="华文细黑" w:hint="default"/>
          <w:color w:val="008080"/>
          <w:sz w:val="24"/>
          <w:szCs w:val="24"/>
        </w:rPr>
        <w:t>主要会计数据</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2894"/>
        <w:gridCol w:w="1980"/>
        <w:gridCol w:w="1980"/>
        <w:gridCol w:w="1260"/>
        <w:gridCol w:w="1980"/>
      </w:tblGrid>
      <w:tr>
        <w:trPr>
          <w:trHeight w:val="487"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
        </w:tc>
        <w:tc>
          <w:tcPr>
            <w:tcW w:w="19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left="620" w:right="0"/>
              <w:jc w:val="left"/>
              <w:rPr>
                <w:rFonts w:ascii="华文细黑" w:hAnsi="华文细黑" w:cs="华文细黑" w:eastAsia="华文细黑"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c>
          <w:tcPr>
            <w:tcW w:w="19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left="620" w:right="0"/>
              <w:jc w:val="left"/>
              <w:rPr>
                <w:rFonts w:ascii="华文细黑" w:hAnsi="华文细黑" w:cs="华文细黑" w:eastAsia="华文细黑"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c>
          <w:tcPr>
            <w:tcW w:w="12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exact"/>
              <w:ind w:left="99" w:right="98"/>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980"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69"/>
              <w:ind w:left="620" w:right="0"/>
              <w:jc w:val="left"/>
              <w:rPr>
                <w:rFonts w:ascii="宋体" w:hAnsi="宋体" w:cs="宋体" w:eastAsia="宋体"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宋体" w:hAnsi="宋体" w:cs="宋体" w:eastAsia="宋体" w:hint="default"/>
                <w:sz w:val="21"/>
                <w:szCs w:val="21"/>
              </w:rPr>
              <w:t>年</w:t>
            </w:r>
          </w:p>
        </w:tc>
      </w:tr>
      <w:tr>
        <w:trPr>
          <w:trHeight w:val="481"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4"/>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营业总收入</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22"/>
              <w:jc w:val="right"/>
              <w:rPr>
                <w:rFonts w:ascii="Arial Narrow" w:hAnsi="Arial Narrow" w:cs="Arial Narrow" w:eastAsia="Arial Narrow" w:hint="default"/>
                <w:sz w:val="24"/>
                <w:szCs w:val="24"/>
              </w:rPr>
            </w:pPr>
            <w:r>
              <w:rPr>
                <w:rFonts w:ascii="Arial Narrow"/>
                <w:spacing w:val="-1"/>
                <w:w w:val="95"/>
                <w:sz w:val="24"/>
              </w:rPr>
              <w:t>20,771,541,038.17</w:t>
            </w:r>
            <w:r>
              <w:rPr>
                <w:rFonts w:ascii="Arial Narrow"/>
                <w:sz w:val="24"/>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22"/>
              <w:jc w:val="right"/>
              <w:rPr>
                <w:rFonts w:ascii="Arial Narrow" w:hAnsi="Arial Narrow" w:cs="Arial Narrow" w:eastAsia="Arial Narrow" w:hint="default"/>
                <w:sz w:val="24"/>
                <w:szCs w:val="24"/>
              </w:rPr>
            </w:pPr>
            <w:r>
              <w:rPr>
                <w:rFonts w:ascii="Arial Narrow"/>
                <w:spacing w:val="-1"/>
                <w:w w:val="95"/>
                <w:sz w:val="24"/>
              </w:rPr>
              <w:t>13,405,312,857.43</w:t>
            </w:r>
            <w:r>
              <w:rPr>
                <w:rFonts w:ascii="Arial Narrow"/>
                <w:sz w:val="2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Arial Narrow" w:hAnsi="Arial Narrow" w:cs="Arial Narrow" w:eastAsia="Arial Narrow" w:hint="default"/>
                <w:sz w:val="24"/>
                <w:szCs w:val="24"/>
              </w:rPr>
            </w:pPr>
            <w:r>
              <w:rPr>
                <w:rFonts w:ascii="Arial Narrow"/>
                <w:sz w:val="24"/>
              </w:rPr>
              <w:t>54.95%</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9"/>
              <w:ind w:right="27"/>
              <w:jc w:val="right"/>
              <w:rPr>
                <w:rFonts w:ascii="Arial Narrow" w:hAnsi="Arial Narrow" w:cs="Arial Narrow" w:eastAsia="Arial Narrow" w:hint="default"/>
                <w:sz w:val="24"/>
                <w:szCs w:val="24"/>
              </w:rPr>
            </w:pPr>
            <w:r>
              <w:rPr>
                <w:rFonts w:ascii="Arial Narrow"/>
                <w:spacing w:val="-1"/>
                <w:w w:val="95"/>
                <w:sz w:val="24"/>
              </w:rPr>
              <w:t>15,109,065,833.71</w:t>
            </w:r>
            <w:r>
              <w:rPr>
                <w:rFonts w:ascii="Arial Narrow"/>
                <w:sz w:val="24"/>
              </w:rPr>
            </w:r>
          </w:p>
        </w:tc>
      </w:tr>
      <w:tr>
        <w:trPr>
          <w:trHeight w:val="478"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利润总额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sz w:val="24"/>
              </w:rPr>
              <w:t>399,721,373.78</w:t>
            </w:r>
            <w:r>
              <w:rPr>
                <w:rFonts w:ascii="Arial Narrow"/>
                <w:sz w:val="24"/>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sz w:val="24"/>
              </w:rPr>
              <w:t>310,390,512.26</w:t>
            </w:r>
            <w:r>
              <w:rPr>
                <w:rFonts w:ascii="Arial Narrow"/>
                <w:sz w:val="2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Arial Narrow" w:hAnsi="Arial Narrow" w:cs="Arial Narrow" w:eastAsia="Arial Narrow" w:hint="default"/>
                <w:sz w:val="24"/>
                <w:szCs w:val="24"/>
              </w:rPr>
            </w:pPr>
            <w:r>
              <w:rPr>
                <w:rFonts w:ascii="Arial Narrow"/>
                <w:sz w:val="24"/>
              </w:rPr>
              <w:t>28.78%</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27"/>
              <w:jc w:val="right"/>
              <w:rPr>
                <w:rFonts w:ascii="Arial Narrow" w:hAnsi="Arial Narrow" w:cs="Arial Narrow" w:eastAsia="Arial Narrow" w:hint="default"/>
                <w:sz w:val="24"/>
                <w:szCs w:val="24"/>
              </w:rPr>
            </w:pPr>
            <w:r>
              <w:rPr>
                <w:rFonts w:ascii="Arial Narrow"/>
                <w:spacing w:val="-1"/>
                <w:sz w:val="24"/>
              </w:rPr>
              <w:t>319,767,458.36</w:t>
            </w:r>
            <w:r>
              <w:rPr>
                <w:rFonts w:ascii="Arial Narrow"/>
                <w:sz w:val="24"/>
              </w:rPr>
            </w:r>
          </w:p>
        </w:tc>
      </w:tr>
      <w:tr>
        <w:trPr>
          <w:trHeight w:val="479"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3"/>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归属于上市公司股东的净利润</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sz w:val="24"/>
              </w:rPr>
              <w:t>384,257,878.66</w:t>
            </w:r>
            <w:r>
              <w:rPr>
                <w:rFonts w:ascii="Arial Narrow"/>
                <w:sz w:val="24"/>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sz w:val="24"/>
              </w:rPr>
              <w:t>258,619,909.73</w:t>
            </w:r>
            <w:r>
              <w:rPr>
                <w:rFonts w:ascii="Arial Narrow"/>
                <w:sz w:val="2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Arial Narrow" w:hAnsi="Arial Narrow" w:cs="Arial Narrow" w:eastAsia="Arial Narrow" w:hint="default"/>
                <w:sz w:val="24"/>
                <w:szCs w:val="24"/>
              </w:rPr>
            </w:pPr>
            <w:r>
              <w:rPr>
                <w:rFonts w:ascii="Arial Narrow"/>
                <w:sz w:val="24"/>
              </w:rPr>
              <w:t>48.58%</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27"/>
              <w:jc w:val="right"/>
              <w:rPr>
                <w:rFonts w:ascii="Arial Narrow" w:hAnsi="Arial Narrow" w:cs="Arial Narrow" w:eastAsia="Arial Narrow" w:hint="default"/>
                <w:sz w:val="24"/>
                <w:szCs w:val="24"/>
              </w:rPr>
            </w:pPr>
            <w:r>
              <w:rPr>
                <w:rFonts w:ascii="Arial Narrow"/>
                <w:spacing w:val="-1"/>
                <w:sz w:val="24"/>
              </w:rPr>
              <w:t>322,738,594.81</w:t>
            </w:r>
            <w:r>
              <w:rPr>
                <w:rFonts w:ascii="Arial Narrow"/>
                <w:sz w:val="24"/>
              </w:rPr>
            </w:r>
          </w:p>
        </w:tc>
      </w:tr>
      <w:tr>
        <w:trPr>
          <w:trHeight w:val="490"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exact"/>
              <w:ind w:left="41" w:right="11"/>
              <w:jc w:val="left"/>
              <w:rPr>
                <w:rFonts w:ascii="华文细黑" w:hAnsi="华文细黑" w:cs="华文细黑" w:eastAsia="华文细黑" w:hint="default"/>
                <w:sz w:val="21"/>
                <w:szCs w:val="21"/>
              </w:rPr>
            </w:pPr>
            <w:r>
              <w:rPr>
                <w:rFonts w:ascii="华文细黑" w:hAnsi="华文细黑" w:cs="华文细黑" w:eastAsia="华文细黑" w:hint="default"/>
                <w:spacing w:val="7"/>
                <w:sz w:val="21"/>
                <w:szCs w:val="21"/>
              </w:rPr>
              <w:t>归属于上市公司股东的扣除非</w:t>
            </w:r>
            <w:r>
              <w:rPr>
                <w:rFonts w:ascii="华文细黑" w:hAnsi="华文细黑" w:cs="华文细黑" w:eastAsia="华文细黑" w:hint="default"/>
                <w:spacing w:val="-44"/>
                <w:sz w:val="21"/>
                <w:szCs w:val="21"/>
              </w:rPr>
              <w:t> </w:t>
            </w:r>
            <w:r>
              <w:rPr>
                <w:rFonts w:ascii="华文细黑" w:hAnsi="华文细黑" w:cs="华文细黑" w:eastAsia="华文细黑" w:hint="default"/>
                <w:spacing w:val="-44"/>
                <w:sz w:val="21"/>
                <w:szCs w:val="21"/>
              </w:rPr>
            </w:r>
            <w:r>
              <w:rPr>
                <w:rFonts w:ascii="华文细黑" w:hAnsi="华文细黑" w:cs="华文细黑" w:eastAsia="华文细黑" w:hint="default"/>
                <w:sz w:val="21"/>
                <w:szCs w:val="21"/>
              </w:rPr>
              <w:t>经常性损益的净利润</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2"/>
              <w:jc w:val="right"/>
              <w:rPr>
                <w:rFonts w:ascii="Arial Narrow" w:hAnsi="Arial Narrow" w:cs="Arial Narrow" w:eastAsia="Arial Narrow" w:hint="default"/>
                <w:sz w:val="24"/>
                <w:szCs w:val="24"/>
              </w:rPr>
            </w:pPr>
            <w:r>
              <w:rPr>
                <w:rFonts w:ascii="Arial Narrow"/>
                <w:spacing w:val="-1"/>
                <w:sz w:val="24"/>
              </w:rPr>
              <w:t>290,736,783.93</w:t>
            </w:r>
            <w:r>
              <w:rPr>
                <w:rFonts w:ascii="Arial Narrow"/>
                <w:sz w:val="24"/>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2"/>
              <w:jc w:val="right"/>
              <w:rPr>
                <w:rFonts w:ascii="Arial Narrow" w:hAnsi="Arial Narrow" w:cs="Arial Narrow" w:eastAsia="Arial Narrow" w:hint="default"/>
                <w:sz w:val="24"/>
                <w:szCs w:val="24"/>
              </w:rPr>
            </w:pPr>
            <w:r>
              <w:rPr>
                <w:rFonts w:ascii="Arial Narrow"/>
                <w:spacing w:val="-1"/>
                <w:sz w:val="24"/>
              </w:rPr>
              <w:t>245,730,202.67</w:t>
            </w:r>
            <w:r>
              <w:rPr>
                <w:rFonts w:ascii="Arial Narrow"/>
                <w:sz w:val="2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Arial Narrow" w:hAnsi="Arial Narrow" w:cs="Arial Narrow" w:eastAsia="Arial Narrow" w:hint="default"/>
                <w:sz w:val="24"/>
                <w:szCs w:val="24"/>
              </w:rPr>
            </w:pPr>
            <w:r>
              <w:rPr>
                <w:rFonts w:ascii="Arial Narrow"/>
                <w:sz w:val="24"/>
              </w:rPr>
              <w:t>18.32%</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27"/>
              <w:jc w:val="right"/>
              <w:rPr>
                <w:rFonts w:ascii="Arial Narrow" w:hAnsi="Arial Narrow" w:cs="Arial Narrow" w:eastAsia="Arial Narrow" w:hint="default"/>
                <w:sz w:val="24"/>
                <w:szCs w:val="24"/>
              </w:rPr>
            </w:pPr>
            <w:r>
              <w:rPr>
                <w:rFonts w:ascii="Arial Narrow"/>
                <w:spacing w:val="-1"/>
                <w:sz w:val="24"/>
              </w:rPr>
              <w:t>302,407,922.14</w:t>
            </w:r>
            <w:r>
              <w:rPr>
                <w:rFonts w:ascii="Arial Narrow"/>
                <w:sz w:val="24"/>
              </w:rPr>
            </w:r>
          </w:p>
        </w:tc>
      </w:tr>
      <w:tr>
        <w:trPr>
          <w:trHeight w:val="478"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8"/>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经营活动产生的现金流量净额</w:t>
            </w:r>
          </w:p>
        </w:tc>
        <w:tc>
          <w:tcPr>
            <w:tcW w:w="1980"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2"/>
                <w:sz w:val="24"/>
              </w:rPr>
              <w:t>114,433,971.14</w:t>
            </w:r>
            <w:r>
              <w:rPr>
                <w:rFonts w:ascii="Arial Narrow"/>
                <w:sz w:val="24"/>
              </w:rPr>
            </w:r>
          </w:p>
        </w:tc>
        <w:tc>
          <w:tcPr>
            <w:tcW w:w="1980"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sz w:val="24"/>
              </w:rPr>
              <w:t>493,691,448.31</w:t>
            </w:r>
            <w:r>
              <w:rPr>
                <w:rFonts w:ascii="Arial Narrow"/>
                <w:sz w:val="2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Arial Narrow" w:hAnsi="Arial Narrow" w:cs="Arial Narrow" w:eastAsia="Arial Narrow" w:hint="default"/>
                <w:sz w:val="24"/>
                <w:szCs w:val="24"/>
              </w:rPr>
            </w:pPr>
            <w:r>
              <w:rPr>
                <w:rFonts w:ascii="Arial Narrow"/>
                <w:sz w:val="24"/>
              </w:rPr>
              <w:t>-76.82%</w:t>
            </w:r>
          </w:p>
        </w:tc>
        <w:tc>
          <w:tcPr>
            <w:tcW w:w="1980"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95"/>
              <w:ind w:right="27"/>
              <w:jc w:val="right"/>
              <w:rPr>
                <w:rFonts w:ascii="Arial Narrow" w:hAnsi="Arial Narrow" w:cs="Arial Narrow" w:eastAsia="Arial Narrow" w:hint="default"/>
                <w:sz w:val="24"/>
                <w:szCs w:val="24"/>
              </w:rPr>
            </w:pPr>
            <w:r>
              <w:rPr>
                <w:rFonts w:ascii="Arial Narrow"/>
                <w:spacing w:val="-1"/>
                <w:sz w:val="24"/>
              </w:rPr>
              <w:t>554,214,984.93</w:t>
            </w:r>
            <w:r>
              <w:rPr>
                <w:rFonts w:ascii="Arial Narrow"/>
                <w:sz w:val="24"/>
              </w:rPr>
            </w:r>
          </w:p>
        </w:tc>
      </w:tr>
      <w:tr>
        <w:trPr>
          <w:trHeight w:val="487"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
        </w:tc>
        <w:tc>
          <w:tcPr>
            <w:tcW w:w="19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left="514" w:right="0"/>
              <w:jc w:val="left"/>
              <w:rPr>
                <w:rFonts w:ascii="华文细黑" w:hAnsi="华文细黑" w:cs="华文细黑" w:eastAsia="华文细黑"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华文细黑" w:hAnsi="华文细黑" w:cs="华文细黑" w:eastAsia="华文细黑" w:hint="default"/>
                <w:sz w:val="21"/>
                <w:szCs w:val="21"/>
              </w:rPr>
              <w:t>年末</w:t>
            </w:r>
          </w:p>
        </w:tc>
        <w:tc>
          <w:tcPr>
            <w:tcW w:w="19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left="514" w:right="0"/>
              <w:jc w:val="left"/>
              <w:rPr>
                <w:rFonts w:ascii="华文细黑" w:hAnsi="华文细黑" w:cs="华文细黑" w:eastAsia="华文细黑"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华文细黑" w:hAnsi="华文细黑" w:cs="华文细黑" w:eastAsia="华文细黑" w:hint="default"/>
                <w:sz w:val="21"/>
                <w:szCs w:val="21"/>
              </w:rPr>
              <w:t>年末</w:t>
            </w:r>
          </w:p>
        </w:tc>
        <w:tc>
          <w:tcPr>
            <w:tcW w:w="12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exact"/>
              <w:ind w:left="28" w:right="30" w:firstLine="70"/>
              <w:jc w:val="left"/>
              <w:rPr>
                <w:rFonts w:ascii="Arial" w:hAnsi="Arial" w:cs="Arial" w:eastAsia="Arial" w:hint="default"/>
                <w:sz w:val="21"/>
                <w:szCs w:val="21"/>
              </w:rPr>
            </w:pPr>
            <w:r>
              <w:rPr>
                <w:rFonts w:ascii="宋体" w:hAnsi="宋体" w:cs="宋体" w:eastAsia="宋体" w:hint="default"/>
                <w:sz w:val="21"/>
                <w:szCs w:val="21"/>
              </w:rPr>
              <w:t>本年末比上 年末增减</w:t>
            </w:r>
            <w:r>
              <w:rPr>
                <w:rFonts w:ascii="Arial" w:hAnsi="Arial" w:cs="Arial" w:eastAsia="Arial" w:hint="default"/>
                <w:sz w:val="21"/>
                <w:szCs w:val="21"/>
              </w:rPr>
              <w:t>(</w:t>
            </w:r>
            <w:r>
              <w:rPr>
                <w:rFonts w:ascii="宋体" w:hAnsi="宋体" w:cs="宋体" w:eastAsia="宋体" w:hint="default"/>
                <w:sz w:val="21"/>
                <w:szCs w:val="21"/>
              </w:rPr>
              <w:t>％</w:t>
            </w:r>
            <w:r>
              <w:rPr>
                <w:rFonts w:ascii="Arial" w:hAnsi="Arial" w:cs="Arial" w:eastAsia="Arial" w:hint="default"/>
                <w:sz w:val="21"/>
                <w:szCs w:val="21"/>
              </w:rPr>
              <w:t>)</w:t>
            </w:r>
          </w:p>
        </w:tc>
        <w:tc>
          <w:tcPr>
            <w:tcW w:w="1980"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56"/>
              <w:ind w:left="514" w:right="0"/>
              <w:jc w:val="left"/>
              <w:rPr>
                <w:rFonts w:ascii="华文细黑" w:hAnsi="华文细黑" w:cs="华文细黑" w:eastAsia="华文细黑"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宋体" w:hAnsi="宋体" w:cs="宋体" w:eastAsia="宋体" w:hint="default"/>
                <w:sz w:val="21"/>
                <w:szCs w:val="21"/>
              </w:rPr>
              <w:t>年</w:t>
            </w:r>
            <w:r>
              <w:rPr>
                <w:rFonts w:ascii="华文细黑" w:hAnsi="华文细黑" w:cs="华文细黑" w:eastAsia="华文细黑" w:hint="default"/>
                <w:sz w:val="21"/>
                <w:szCs w:val="21"/>
              </w:rPr>
              <w:t>末</w:t>
            </w:r>
          </w:p>
        </w:tc>
      </w:tr>
      <w:tr>
        <w:trPr>
          <w:trHeight w:val="481" w:hRule="exact"/>
        </w:trPr>
        <w:tc>
          <w:tcPr>
            <w:tcW w:w="28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4"/>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总资产</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22"/>
              <w:jc w:val="right"/>
              <w:rPr>
                <w:rFonts w:ascii="Arial Narrow" w:hAnsi="Arial Narrow" w:cs="Arial Narrow" w:eastAsia="Arial Narrow" w:hint="default"/>
                <w:sz w:val="24"/>
                <w:szCs w:val="24"/>
              </w:rPr>
            </w:pPr>
            <w:r>
              <w:rPr>
                <w:rFonts w:ascii="Arial Narrow"/>
                <w:w w:val="95"/>
                <w:sz w:val="24"/>
              </w:rPr>
              <w:t>6,666,538,139.82</w:t>
            </w:r>
            <w:r>
              <w:rPr>
                <w:rFonts w:ascii="Arial Narrow"/>
                <w:sz w:val="24"/>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22"/>
              <w:jc w:val="right"/>
              <w:rPr>
                <w:rFonts w:ascii="Arial Narrow" w:hAnsi="Arial Narrow" w:cs="Arial Narrow" w:eastAsia="Arial Narrow" w:hint="default"/>
                <w:sz w:val="24"/>
                <w:szCs w:val="24"/>
              </w:rPr>
            </w:pPr>
            <w:r>
              <w:rPr>
                <w:rFonts w:ascii="Arial Narrow"/>
                <w:w w:val="95"/>
                <w:sz w:val="24"/>
              </w:rPr>
              <w:t>5,428,294,599.13</w:t>
            </w:r>
            <w:r>
              <w:rPr>
                <w:rFonts w:ascii="Arial Narrow"/>
                <w:sz w:val="2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Arial Narrow" w:hAnsi="Arial Narrow" w:cs="Arial Narrow" w:eastAsia="Arial Narrow" w:hint="default"/>
                <w:sz w:val="24"/>
                <w:szCs w:val="24"/>
              </w:rPr>
            </w:pPr>
            <w:r>
              <w:rPr>
                <w:rFonts w:ascii="Arial Narrow"/>
                <w:sz w:val="24"/>
              </w:rPr>
              <w:t>22.81%</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9"/>
              <w:ind w:right="27"/>
              <w:jc w:val="right"/>
              <w:rPr>
                <w:rFonts w:ascii="Arial Narrow" w:hAnsi="Arial Narrow" w:cs="Arial Narrow" w:eastAsia="Arial Narrow" w:hint="default"/>
                <w:sz w:val="24"/>
                <w:szCs w:val="24"/>
              </w:rPr>
            </w:pPr>
            <w:r>
              <w:rPr>
                <w:rFonts w:ascii="Arial Narrow"/>
                <w:spacing w:val="-1"/>
                <w:w w:val="95"/>
                <w:sz w:val="24"/>
              </w:rPr>
              <w:t>4,926,609,268.83</w:t>
            </w:r>
            <w:r>
              <w:rPr>
                <w:rFonts w:ascii="Arial Narrow"/>
                <w:sz w:val="24"/>
              </w:rPr>
            </w:r>
          </w:p>
        </w:tc>
      </w:tr>
      <w:tr>
        <w:trPr>
          <w:trHeight w:val="530" w:hRule="exact"/>
        </w:trPr>
        <w:tc>
          <w:tcPr>
            <w:tcW w:w="2894" w:type="dxa"/>
            <w:tcBorders>
              <w:top w:val="single" w:sz="4" w:space="0" w:color="000000"/>
              <w:left w:val="nil" w:sz="6" w:space="0" w:color="auto"/>
              <w:bottom w:val="single" w:sz="4" w:space="0" w:color="FFFFFF"/>
              <w:right w:val="single" w:sz="4" w:space="0" w:color="000000"/>
            </w:tcBorders>
            <w:shd w:val="clear" w:color="auto" w:fill="DCDCDC"/>
          </w:tcPr>
          <w:p>
            <w:pPr>
              <w:pStyle w:val="TableParagraph"/>
              <w:spacing w:line="233" w:lineRule="exact"/>
              <w:ind w:left="41" w:right="0"/>
              <w:jc w:val="left"/>
              <w:rPr>
                <w:rFonts w:ascii="华文细黑" w:hAnsi="华文细黑" w:cs="华文细黑" w:eastAsia="华文细黑" w:hint="default"/>
                <w:sz w:val="21"/>
                <w:szCs w:val="21"/>
              </w:rPr>
            </w:pPr>
            <w:r>
              <w:rPr>
                <w:rFonts w:ascii="华文细黑" w:hAnsi="华文细黑" w:cs="华文细黑" w:eastAsia="华文细黑" w:hint="default"/>
                <w:spacing w:val="7"/>
                <w:sz w:val="21"/>
                <w:szCs w:val="21"/>
              </w:rPr>
              <w:t>归属于上市公司股东的所有者</w:t>
            </w:r>
            <w:r>
              <w:rPr>
                <w:rFonts w:ascii="华文细黑" w:hAnsi="华文细黑" w:cs="华文细黑" w:eastAsia="华文细黑" w:hint="default"/>
                <w:sz w:val="21"/>
                <w:szCs w:val="21"/>
              </w:rPr>
            </w:r>
          </w:p>
          <w:p>
            <w:pPr>
              <w:pStyle w:val="TableParagraph"/>
              <w:spacing w:line="278" w:lineRule="exact"/>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权益</w:t>
            </w:r>
          </w:p>
        </w:tc>
        <w:tc>
          <w:tcPr>
            <w:tcW w:w="198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22"/>
              <w:ind w:right="22"/>
              <w:jc w:val="right"/>
              <w:rPr>
                <w:rFonts w:ascii="Arial Narrow" w:hAnsi="Arial Narrow" w:cs="Arial Narrow" w:eastAsia="Arial Narrow" w:hint="default"/>
                <w:sz w:val="24"/>
                <w:szCs w:val="24"/>
              </w:rPr>
            </w:pPr>
            <w:r>
              <w:rPr>
                <w:rFonts w:ascii="Arial Narrow"/>
                <w:w w:val="95"/>
                <w:sz w:val="24"/>
              </w:rPr>
              <w:t>4,183,036,283.55</w:t>
            </w:r>
            <w:r>
              <w:rPr>
                <w:rFonts w:ascii="Arial Narrow"/>
                <w:sz w:val="24"/>
              </w:rPr>
            </w:r>
          </w:p>
        </w:tc>
        <w:tc>
          <w:tcPr>
            <w:tcW w:w="198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22"/>
              <w:ind w:right="22"/>
              <w:jc w:val="right"/>
              <w:rPr>
                <w:rFonts w:ascii="Arial Narrow" w:hAnsi="Arial Narrow" w:cs="Arial Narrow" w:eastAsia="Arial Narrow" w:hint="default"/>
                <w:sz w:val="24"/>
                <w:szCs w:val="24"/>
              </w:rPr>
            </w:pPr>
            <w:r>
              <w:rPr>
                <w:rFonts w:ascii="Arial Narrow"/>
                <w:w w:val="95"/>
                <w:sz w:val="24"/>
              </w:rPr>
              <w:t>3,630,897,925.14</w:t>
            </w:r>
            <w:r>
              <w:rPr>
                <w:rFonts w:ascii="Arial Narrow"/>
                <w:sz w:val="24"/>
              </w:rPr>
            </w:r>
          </w:p>
        </w:tc>
        <w:tc>
          <w:tcPr>
            <w:tcW w:w="126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22"/>
              <w:ind w:right="0"/>
              <w:jc w:val="center"/>
              <w:rPr>
                <w:rFonts w:ascii="Arial Narrow" w:hAnsi="Arial Narrow" w:cs="Arial Narrow" w:eastAsia="Arial Narrow" w:hint="default"/>
                <w:sz w:val="24"/>
                <w:szCs w:val="24"/>
              </w:rPr>
            </w:pPr>
            <w:r>
              <w:rPr>
                <w:rFonts w:ascii="Arial Narrow"/>
                <w:sz w:val="24"/>
              </w:rPr>
              <w:t>15.21%</w:t>
            </w:r>
          </w:p>
        </w:tc>
        <w:tc>
          <w:tcPr>
            <w:tcW w:w="1980" w:type="dxa"/>
            <w:tcBorders>
              <w:top w:val="single" w:sz="4" w:space="0" w:color="000000"/>
              <w:left w:val="single" w:sz="4" w:space="0" w:color="000000"/>
              <w:bottom w:val="single" w:sz="4" w:space="0" w:color="FFFFFF"/>
              <w:right w:val="nil" w:sz="6" w:space="0" w:color="auto"/>
            </w:tcBorders>
          </w:tcPr>
          <w:p>
            <w:pPr>
              <w:pStyle w:val="TableParagraph"/>
              <w:spacing w:line="240" w:lineRule="auto" w:before="122"/>
              <w:ind w:right="27"/>
              <w:jc w:val="right"/>
              <w:rPr>
                <w:rFonts w:ascii="Arial Narrow" w:hAnsi="Arial Narrow" w:cs="Arial Narrow" w:eastAsia="Arial Narrow" w:hint="default"/>
                <w:sz w:val="24"/>
                <w:szCs w:val="24"/>
              </w:rPr>
            </w:pPr>
            <w:r>
              <w:rPr>
                <w:rFonts w:ascii="Arial Narrow"/>
                <w:spacing w:val="-1"/>
                <w:w w:val="95"/>
                <w:sz w:val="24"/>
              </w:rPr>
              <w:t>3,508,976,782.58</w:t>
            </w:r>
            <w:r>
              <w:rPr>
                <w:rFonts w:ascii="Arial Narrow"/>
                <w:sz w:val="24"/>
              </w:rPr>
            </w:r>
          </w:p>
        </w:tc>
      </w:tr>
      <w:tr>
        <w:trPr>
          <w:trHeight w:val="478" w:hRule="exact"/>
        </w:trPr>
        <w:tc>
          <w:tcPr>
            <w:tcW w:w="2894" w:type="dxa"/>
            <w:tcBorders>
              <w:top w:val="single" w:sz="4" w:space="0" w:color="FFFFFF"/>
              <w:left w:val="nil" w:sz="6" w:space="0" w:color="auto"/>
              <w:bottom w:val="single" w:sz="4" w:space="0" w:color="000000"/>
              <w:right w:val="single" w:sz="4" w:space="0" w:color="000000"/>
            </w:tcBorders>
            <w:shd w:val="clear" w:color="auto" w:fill="DCDCDC"/>
          </w:tcPr>
          <w:p>
            <w:pPr>
              <w:pStyle w:val="TableParagraph"/>
              <w:spacing w:line="240" w:lineRule="auto" w:before="50"/>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股本</w:t>
            </w:r>
          </w:p>
        </w:tc>
        <w:tc>
          <w:tcPr>
            <w:tcW w:w="198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5"/>
              <w:ind w:right="21"/>
              <w:jc w:val="right"/>
              <w:rPr>
                <w:rFonts w:ascii="Arial Narrow" w:hAnsi="Arial Narrow" w:cs="Arial Narrow" w:eastAsia="Arial Narrow" w:hint="default"/>
                <w:sz w:val="24"/>
                <w:szCs w:val="24"/>
              </w:rPr>
            </w:pPr>
            <w:r>
              <w:rPr>
                <w:rFonts w:ascii="Arial Narrow"/>
                <w:w w:val="95"/>
                <w:sz w:val="24"/>
              </w:rPr>
              <w:t>1,319,277,781</w:t>
            </w:r>
            <w:r>
              <w:rPr>
                <w:rFonts w:ascii="Arial Narrow"/>
                <w:sz w:val="24"/>
              </w:rPr>
            </w:r>
          </w:p>
        </w:tc>
        <w:tc>
          <w:tcPr>
            <w:tcW w:w="198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sz w:val="24"/>
              </w:rPr>
              <w:t>879,518,521.00</w:t>
            </w:r>
            <w:r>
              <w:rPr>
                <w:rFonts w:ascii="Arial Narrow"/>
                <w:sz w:val="24"/>
              </w:rPr>
            </w:r>
          </w:p>
        </w:tc>
        <w:tc>
          <w:tcPr>
            <w:tcW w:w="126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5"/>
              <w:ind w:right="0"/>
              <w:jc w:val="center"/>
              <w:rPr>
                <w:rFonts w:ascii="Arial Narrow" w:hAnsi="Arial Narrow" w:cs="Arial Narrow" w:eastAsia="Arial Narrow" w:hint="default"/>
                <w:sz w:val="24"/>
                <w:szCs w:val="24"/>
              </w:rPr>
            </w:pPr>
            <w:r>
              <w:rPr>
                <w:rFonts w:ascii="Arial Narrow"/>
                <w:sz w:val="24"/>
              </w:rPr>
              <w:t>50.00%</w:t>
            </w:r>
          </w:p>
        </w:tc>
        <w:tc>
          <w:tcPr>
            <w:tcW w:w="1980" w:type="dxa"/>
            <w:tcBorders>
              <w:top w:val="single" w:sz="4" w:space="0" w:color="FFFFFF"/>
              <w:left w:val="single" w:sz="4" w:space="0" w:color="000000"/>
              <w:bottom w:val="single" w:sz="4" w:space="0" w:color="000000"/>
              <w:right w:val="nil" w:sz="6" w:space="0" w:color="auto"/>
            </w:tcBorders>
          </w:tcPr>
          <w:p>
            <w:pPr>
              <w:pStyle w:val="TableParagraph"/>
              <w:spacing w:line="240" w:lineRule="auto" w:before="95"/>
              <w:ind w:right="27"/>
              <w:jc w:val="right"/>
              <w:rPr>
                <w:rFonts w:ascii="Arial Narrow" w:hAnsi="Arial Narrow" w:cs="Arial Narrow" w:eastAsia="Arial Narrow" w:hint="default"/>
                <w:sz w:val="24"/>
                <w:szCs w:val="24"/>
              </w:rPr>
            </w:pPr>
            <w:r>
              <w:rPr>
                <w:rFonts w:ascii="Arial Narrow"/>
                <w:spacing w:val="-1"/>
                <w:sz w:val="24"/>
              </w:rPr>
              <w:t>879,518,521.00</w:t>
            </w:r>
            <w:r>
              <w:rPr>
                <w:rFonts w:ascii="Arial Narrow"/>
                <w:sz w:val="24"/>
              </w:rPr>
            </w:r>
          </w:p>
        </w:tc>
      </w:tr>
    </w:tbl>
    <w:p>
      <w:pPr>
        <w:spacing w:line="240" w:lineRule="auto" w:before="12"/>
        <w:rPr>
          <w:rFonts w:ascii="华文细黑" w:hAnsi="华文细黑" w:cs="华文细黑" w:eastAsia="华文细黑" w:hint="default"/>
          <w:sz w:val="6"/>
          <w:szCs w:val="6"/>
        </w:rPr>
      </w:pPr>
    </w:p>
    <w:p>
      <w:pPr>
        <w:tabs>
          <w:tab w:pos="561" w:val="left" w:leader="none"/>
          <w:tab w:pos="8298" w:val="left" w:leader="none"/>
        </w:tabs>
        <w:spacing w:before="5"/>
        <w:ind w:left="141" w:right="335" w:firstLine="0"/>
        <w:jc w:val="left"/>
        <w:rPr>
          <w:rFonts w:ascii="华文细黑" w:hAnsi="华文细黑" w:cs="华文细黑" w:eastAsia="华文细黑" w:hint="default"/>
          <w:sz w:val="21"/>
          <w:szCs w:val="21"/>
        </w:rPr>
      </w:pPr>
      <w:r>
        <w:rPr>
          <w:rFonts w:ascii="Arial" w:hAnsi="Arial" w:cs="Arial" w:eastAsia="Arial" w:hint="default"/>
          <w:color w:val="008080"/>
          <w:sz w:val="24"/>
          <w:szCs w:val="24"/>
        </w:rPr>
        <w:t>2.</w:t>
        <w:tab/>
      </w:r>
      <w:r>
        <w:rPr>
          <w:rFonts w:ascii="华文细黑" w:hAnsi="华文细黑" w:cs="华文细黑" w:eastAsia="华文细黑" w:hint="default"/>
          <w:color w:val="008080"/>
          <w:sz w:val="24"/>
          <w:szCs w:val="24"/>
        </w:rPr>
        <w:t>主要财务指标</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3"/>
        <w:rPr>
          <w:rFonts w:ascii="华文细黑" w:hAnsi="华文细黑" w:cs="华文细黑" w:eastAsia="华文细黑" w:hint="default"/>
          <w:sz w:val="12"/>
          <w:szCs w:val="12"/>
        </w:rPr>
      </w:pPr>
    </w:p>
    <w:tbl>
      <w:tblPr>
        <w:tblW w:w="0" w:type="auto"/>
        <w:jc w:val="left"/>
        <w:tblInd w:w="121" w:type="dxa"/>
        <w:tblLayout w:type="fixed"/>
        <w:tblCellMar>
          <w:top w:w="0" w:type="dxa"/>
          <w:left w:w="0" w:type="dxa"/>
          <w:bottom w:w="0" w:type="dxa"/>
          <w:right w:w="0" w:type="dxa"/>
        </w:tblCellMar>
        <w:tblLook w:val="01E0"/>
      </w:tblPr>
      <w:tblGrid>
        <w:gridCol w:w="4694"/>
        <w:gridCol w:w="1440"/>
        <w:gridCol w:w="1260"/>
        <w:gridCol w:w="1400"/>
        <w:gridCol w:w="1300"/>
      </w:tblGrid>
      <w:tr>
        <w:trPr>
          <w:trHeight w:val="491"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
        </w:tc>
        <w:tc>
          <w:tcPr>
            <w:tcW w:w="144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left="350" w:right="0"/>
              <w:jc w:val="left"/>
              <w:rPr>
                <w:rFonts w:ascii="华文细黑" w:hAnsi="华文细黑" w:cs="华文细黑" w:eastAsia="华文细黑"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c>
          <w:tcPr>
            <w:tcW w:w="12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right="1"/>
              <w:jc w:val="center"/>
              <w:rPr>
                <w:rFonts w:ascii="华文细黑" w:hAnsi="华文细黑" w:cs="华文细黑" w:eastAsia="华文细黑"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c>
          <w:tcPr>
            <w:tcW w:w="140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exact"/>
              <w:ind w:left="169" w:right="169"/>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300"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56"/>
              <w:ind w:right="2"/>
              <w:jc w:val="center"/>
              <w:rPr>
                <w:rFonts w:ascii="华文细黑" w:hAnsi="华文细黑" w:cs="华文细黑" w:eastAsia="华文细黑"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r>
      <w:tr>
        <w:trPr>
          <w:trHeight w:val="478"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基本每股收益（元</w:t>
            </w:r>
            <w:r>
              <w:rPr>
                <w:rFonts w:ascii="Arial" w:hAnsi="Arial" w:cs="Arial" w:eastAsia="Arial" w:hint="default"/>
                <w:sz w:val="21"/>
                <w:szCs w:val="21"/>
              </w:rPr>
              <w:t>/</w:t>
            </w:r>
            <w:r>
              <w:rPr>
                <w:rFonts w:ascii="华文细黑" w:hAnsi="华文细黑" w:cs="华文细黑" w:eastAsia="华文细黑" w:hint="default"/>
                <w:sz w:val="21"/>
                <w:szCs w:val="21"/>
              </w:rPr>
              <w:t>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413" w:right="0"/>
              <w:jc w:val="left"/>
              <w:rPr>
                <w:rFonts w:ascii="Arial Narrow" w:hAnsi="Arial Narrow" w:cs="Arial Narrow" w:eastAsia="Arial Narrow" w:hint="default"/>
                <w:sz w:val="24"/>
                <w:szCs w:val="24"/>
              </w:rPr>
            </w:pPr>
            <w:r>
              <w:rPr>
                <w:rFonts w:ascii="Arial Narrow"/>
                <w:sz w:val="24"/>
              </w:rPr>
              <w:t>0.2913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
              <w:jc w:val="center"/>
              <w:rPr>
                <w:rFonts w:ascii="Arial Narrow" w:hAnsi="Arial Narrow" w:cs="Arial Narrow" w:eastAsia="Arial Narrow" w:hint="default"/>
                <w:sz w:val="24"/>
                <w:szCs w:val="24"/>
              </w:rPr>
            </w:pPr>
            <w:r>
              <w:rPr>
                <w:rFonts w:ascii="Arial Narrow"/>
                <w:sz w:val="24"/>
              </w:rPr>
              <w:t>0.1960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360" w:right="0"/>
              <w:jc w:val="left"/>
              <w:rPr>
                <w:rFonts w:ascii="Arial Narrow" w:hAnsi="Arial Narrow" w:cs="Arial Narrow" w:eastAsia="Arial Narrow" w:hint="default"/>
                <w:sz w:val="24"/>
                <w:szCs w:val="24"/>
              </w:rPr>
            </w:pPr>
            <w:r>
              <w:rPr>
                <w:rFonts w:ascii="Arial Narrow"/>
                <w:sz w:val="24"/>
              </w:rPr>
              <w:t>48.62%</w:t>
            </w:r>
          </w:p>
        </w:tc>
        <w:tc>
          <w:tcPr>
            <w:tcW w:w="1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4"/>
              <w:jc w:val="center"/>
              <w:rPr>
                <w:rFonts w:ascii="Arial Narrow" w:hAnsi="Arial Narrow" w:cs="Arial Narrow" w:eastAsia="Arial Narrow" w:hint="default"/>
                <w:sz w:val="24"/>
                <w:szCs w:val="24"/>
              </w:rPr>
            </w:pPr>
            <w:r>
              <w:rPr>
                <w:rFonts w:ascii="Arial Narrow"/>
                <w:sz w:val="24"/>
              </w:rPr>
              <w:t>0.2446</w:t>
            </w:r>
          </w:p>
        </w:tc>
      </w:tr>
      <w:tr>
        <w:trPr>
          <w:trHeight w:val="478"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稀释每股收益（元</w:t>
            </w:r>
            <w:r>
              <w:rPr>
                <w:rFonts w:ascii="Arial" w:hAnsi="Arial" w:cs="Arial" w:eastAsia="Arial" w:hint="default"/>
                <w:sz w:val="21"/>
                <w:szCs w:val="21"/>
              </w:rPr>
              <w:t>/</w:t>
            </w:r>
            <w:r>
              <w:rPr>
                <w:rFonts w:ascii="华文细黑" w:hAnsi="华文细黑" w:cs="华文细黑" w:eastAsia="华文细黑" w:hint="default"/>
                <w:sz w:val="21"/>
                <w:szCs w:val="21"/>
              </w:rPr>
              <w:t>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413" w:right="0"/>
              <w:jc w:val="left"/>
              <w:rPr>
                <w:rFonts w:ascii="Arial Narrow" w:hAnsi="Arial Narrow" w:cs="Arial Narrow" w:eastAsia="Arial Narrow" w:hint="default"/>
                <w:sz w:val="24"/>
                <w:szCs w:val="24"/>
              </w:rPr>
            </w:pPr>
            <w:r>
              <w:rPr>
                <w:rFonts w:ascii="Arial Narrow"/>
                <w:sz w:val="24"/>
              </w:rPr>
              <w:t>0.2913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
              <w:jc w:val="center"/>
              <w:rPr>
                <w:rFonts w:ascii="Arial Narrow" w:hAnsi="Arial Narrow" w:cs="Arial Narrow" w:eastAsia="Arial Narrow" w:hint="default"/>
                <w:sz w:val="24"/>
                <w:szCs w:val="24"/>
              </w:rPr>
            </w:pPr>
            <w:r>
              <w:rPr>
                <w:rFonts w:ascii="Arial Narrow"/>
                <w:sz w:val="24"/>
              </w:rPr>
              <w:t>0.1960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360" w:right="0"/>
              <w:jc w:val="left"/>
              <w:rPr>
                <w:rFonts w:ascii="Arial Narrow" w:hAnsi="Arial Narrow" w:cs="Arial Narrow" w:eastAsia="Arial Narrow" w:hint="default"/>
                <w:sz w:val="24"/>
                <w:szCs w:val="24"/>
              </w:rPr>
            </w:pPr>
            <w:r>
              <w:rPr>
                <w:rFonts w:ascii="Arial Narrow"/>
                <w:sz w:val="24"/>
              </w:rPr>
              <w:t>48.62%</w:t>
            </w:r>
          </w:p>
        </w:tc>
        <w:tc>
          <w:tcPr>
            <w:tcW w:w="1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4"/>
              <w:jc w:val="center"/>
              <w:rPr>
                <w:rFonts w:ascii="Arial Narrow" w:hAnsi="Arial Narrow" w:cs="Arial Narrow" w:eastAsia="Arial Narrow" w:hint="default"/>
                <w:sz w:val="24"/>
                <w:szCs w:val="24"/>
              </w:rPr>
            </w:pPr>
            <w:r>
              <w:rPr>
                <w:rFonts w:ascii="Arial Narrow"/>
                <w:sz w:val="24"/>
              </w:rPr>
              <w:t>0.2446</w:t>
            </w:r>
          </w:p>
        </w:tc>
      </w:tr>
      <w:tr>
        <w:trPr>
          <w:trHeight w:val="479"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扣除非经常性损益后的基本每股收益（元</w:t>
            </w:r>
            <w:r>
              <w:rPr>
                <w:rFonts w:ascii="Arial" w:hAnsi="Arial" w:cs="Arial" w:eastAsia="Arial" w:hint="default"/>
                <w:sz w:val="21"/>
                <w:szCs w:val="21"/>
              </w:rPr>
              <w:t>/</w:t>
            </w:r>
            <w:r>
              <w:rPr>
                <w:rFonts w:ascii="华文细黑" w:hAnsi="华文细黑" w:cs="华文细黑" w:eastAsia="华文细黑" w:hint="default"/>
                <w:sz w:val="21"/>
                <w:szCs w:val="21"/>
              </w:rPr>
              <w:t>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413" w:right="0"/>
              <w:jc w:val="left"/>
              <w:rPr>
                <w:rFonts w:ascii="Arial Narrow" w:hAnsi="Arial Narrow" w:cs="Arial Narrow" w:eastAsia="Arial Narrow" w:hint="default"/>
                <w:sz w:val="24"/>
                <w:szCs w:val="24"/>
              </w:rPr>
            </w:pPr>
            <w:r>
              <w:rPr>
                <w:rFonts w:ascii="Arial Narrow"/>
                <w:sz w:val="24"/>
              </w:rPr>
              <w:t>0.2204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
              <w:jc w:val="center"/>
              <w:rPr>
                <w:rFonts w:ascii="Arial Narrow" w:hAnsi="Arial Narrow" w:cs="Arial Narrow" w:eastAsia="Arial Narrow" w:hint="default"/>
                <w:sz w:val="24"/>
                <w:szCs w:val="24"/>
              </w:rPr>
            </w:pPr>
            <w:r>
              <w:rPr>
                <w:rFonts w:ascii="Arial Narrow"/>
                <w:sz w:val="24"/>
              </w:rPr>
              <w:t>0.1863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360" w:right="0"/>
              <w:jc w:val="left"/>
              <w:rPr>
                <w:rFonts w:ascii="Arial Narrow" w:hAnsi="Arial Narrow" w:cs="Arial Narrow" w:eastAsia="Arial Narrow" w:hint="default"/>
                <w:sz w:val="24"/>
                <w:szCs w:val="24"/>
              </w:rPr>
            </w:pPr>
            <w:r>
              <w:rPr>
                <w:rFonts w:ascii="Arial Narrow"/>
                <w:sz w:val="24"/>
              </w:rPr>
              <w:t>18.30%</w:t>
            </w:r>
          </w:p>
        </w:tc>
        <w:tc>
          <w:tcPr>
            <w:tcW w:w="1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4"/>
              <w:jc w:val="center"/>
              <w:rPr>
                <w:rFonts w:ascii="Arial Narrow" w:hAnsi="Arial Narrow" w:cs="Arial Narrow" w:eastAsia="Arial Narrow" w:hint="default"/>
                <w:sz w:val="24"/>
                <w:szCs w:val="24"/>
              </w:rPr>
            </w:pPr>
            <w:r>
              <w:rPr>
                <w:rFonts w:ascii="Arial Narrow"/>
                <w:sz w:val="24"/>
              </w:rPr>
              <w:t>0.2292</w:t>
            </w:r>
          </w:p>
        </w:tc>
      </w:tr>
      <w:tr>
        <w:trPr>
          <w:trHeight w:val="490"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6"/>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加权平均净资产收益率（</w:t>
            </w:r>
            <w:r>
              <w:rPr>
                <w:rFonts w:ascii="Arial" w:hAnsi="Arial" w:cs="Arial" w:eastAsia="Arial" w:hint="default"/>
                <w:sz w:val="21"/>
                <w:szCs w:val="21"/>
              </w:rPr>
              <w:t>%</w:t>
            </w:r>
            <w:r>
              <w:rPr>
                <w:rFonts w:ascii="华文细黑" w:hAnsi="华文细黑" w:cs="华文细黑" w:eastAsia="华文细黑" w:hint="default"/>
                <w:sz w:val="21"/>
                <w:szCs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80" w:right="0"/>
              <w:jc w:val="left"/>
              <w:rPr>
                <w:rFonts w:ascii="Arial Narrow" w:hAnsi="Arial Narrow" w:cs="Arial Narrow" w:eastAsia="Arial Narrow" w:hint="default"/>
                <w:sz w:val="24"/>
                <w:szCs w:val="24"/>
              </w:rPr>
            </w:pPr>
            <w:r>
              <w:rPr>
                <w:rFonts w:ascii="Arial Narrow"/>
                <w:sz w:val="24"/>
              </w:rPr>
              <w:t>10.29%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18" w:right="0"/>
              <w:jc w:val="center"/>
              <w:rPr>
                <w:rFonts w:ascii="Arial Narrow" w:hAnsi="Arial Narrow" w:cs="Arial Narrow" w:eastAsia="Arial Narrow" w:hint="default"/>
                <w:sz w:val="24"/>
                <w:szCs w:val="24"/>
              </w:rPr>
            </w:pPr>
            <w:r>
              <w:rPr>
                <w:rFonts w:ascii="Arial Narrow"/>
                <w:sz w:val="24"/>
              </w:rPr>
              <w:t>7.24%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79" w:right="131" w:hanging="248"/>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3.05</w:t>
            </w:r>
            <w:r>
              <w:rPr>
                <w:rFonts w:ascii="Arial Narrow" w:hAnsi="Arial Narrow" w:cs="Arial Narrow" w:eastAsia="Arial Narrow" w:hint="default"/>
                <w:spacing w:val="3"/>
                <w:sz w:val="24"/>
                <w:szCs w:val="24"/>
              </w:rPr>
              <w:t> </w:t>
            </w:r>
            <w:r>
              <w:rPr>
                <w:rFonts w:ascii="宋体" w:hAnsi="宋体" w:cs="宋体" w:eastAsia="宋体" w:hint="default"/>
                <w:sz w:val="21"/>
                <w:szCs w:val="21"/>
              </w:rPr>
              <w:t>个 百分点</w:t>
            </w:r>
          </w:p>
        </w:tc>
        <w:tc>
          <w:tcPr>
            <w:tcW w:w="1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left="115" w:right="0"/>
              <w:jc w:val="center"/>
              <w:rPr>
                <w:rFonts w:ascii="Arial Narrow" w:hAnsi="Arial Narrow" w:cs="Arial Narrow" w:eastAsia="Arial Narrow" w:hint="default"/>
                <w:sz w:val="24"/>
                <w:szCs w:val="24"/>
              </w:rPr>
            </w:pPr>
            <w:r>
              <w:rPr>
                <w:rFonts w:ascii="Arial Narrow"/>
                <w:sz w:val="24"/>
              </w:rPr>
              <w:t>9.29%</w:t>
            </w:r>
          </w:p>
        </w:tc>
      </w:tr>
      <w:tr>
        <w:trPr>
          <w:trHeight w:val="490"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6"/>
              <w:ind w:left="41" w:right="0"/>
              <w:jc w:val="left"/>
              <w:rPr>
                <w:rFonts w:ascii="Arial" w:hAnsi="Arial" w:cs="Arial" w:eastAsia="Arial" w:hint="default"/>
                <w:sz w:val="21"/>
                <w:szCs w:val="21"/>
              </w:rPr>
            </w:pPr>
            <w:r>
              <w:rPr>
                <w:rFonts w:ascii="华文细黑" w:hAnsi="华文细黑" w:cs="华文细黑" w:eastAsia="华文细黑" w:hint="default"/>
                <w:spacing w:val="-4"/>
                <w:sz w:val="21"/>
                <w:szCs w:val="21"/>
              </w:rPr>
              <w:t>扣除非经常性损益后的加权平均净资产收益率（</w:t>
            </w:r>
            <w:r>
              <w:rPr>
                <w:rFonts w:ascii="Arial" w:hAnsi="Arial" w:cs="Arial" w:eastAsia="Arial" w:hint="default"/>
                <w:spacing w:val="-4"/>
                <w:sz w:val="21"/>
                <w:szCs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tabs>
                <w:tab w:pos="495" w:val="left" w:leader="none"/>
              </w:tabs>
              <w:spacing w:line="240" w:lineRule="auto" w:before="59"/>
              <w:ind w:left="-139" w:right="0"/>
              <w:jc w:val="left"/>
              <w:rPr>
                <w:rFonts w:ascii="Arial Narrow" w:hAnsi="Arial Narrow" w:cs="Arial Narrow" w:eastAsia="Arial Narrow" w:hint="default"/>
                <w:sz w:val="24"/>
                <w:szCs w:val="24"/>
              </w:rPr>
            </w:pPr>
            <w:r>
              <w:rPr>
                <w:rFonts w:ascii="华文细黑" w:hAnsi="华文细黑" w:cs="华文细黑" w:eastAsia="华文细黑" w:hint="default"/>
                <w:position w:val="2"/>
                <w:sz w:val="21"/>
                <w:szCs w:val="21"/>
              </w:rPr>
              <w:t>）</w:t>
              <w:tab/>
            </w:r>
            <w:r>
              <w:rPr>
                <w:rFonts w:ascii="Arial Narrow" w:hAnsi="Arial Narrow" w:cs="Arial Narrow" w:eastAsia="Arial Narrow" w:hint="default"/>
                <w:sz w:val="24"/>
                <w:szCs w:val="24"/>
              </w:rPr>
              <w:t>7.78%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18" w:right="0"/>
              <w:jc w:val="center"/>
              <w:rPr>
                <w:rFonts w:ascii="Arial Narrow" w:hAnsi="Arial Narrow" w:cs="Arial Narrow" w:eastAsia="Arial Narrow" w:hint="default"/>
                <w:sz w:val="24"/>
                <w:szCs w:val="24"/>
              </w:rPr>
            </w:pPr>
            <w:r>
              <w:rPr>
                <w:rFonts w:ascii="Arial Narrow"/>
                <w:sz w:val="24"/>
              </w:rPr>
              <w:t>6.88%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79" w:right="131" w:hanging="248"/>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0.90</w:t>
            </w:r>
            <w:r>
              <w:rPr>
                <w:rFonts w:ascii="Arial Narrow" w:hAnsi="Arial Narrow" w:cs="Arial Narrow" w:eastAsia="Arial Narrow" w:hint="default"/>
                <w:spacing w:val="3"/>
                <w:sz w:val="24"/>
                <w:szCs w:val="24"/>
              </w:rPr>
              <w:t> </w:t>
            </w:r>
            <w:r>
              <w:rPr>
                <w:rFonts w:ascii="宋体" w:hAnsi="宋体" w:cs="宋体" w:eastAsia="宋体" w:hint="default"/>
                <w:sz w:val="21"/>
                <w:szCs w:val="21"/>
              </w:rPr>
              <w:t>个 百分点</w:t>
            </w:r>
          </w:p>
        </w:tc>
        <w:tc>
          <w:tcPr>
            <w:tcW w:w="1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left="115" w:right="0"/>
              <w:jc w:val="center"/>
              <w:rPr>
                <w:rFonts w:ascii="Arial Narrow" w:hAnsi="Arial Narrow" w:cs="Arial Narrow" w:eastAsia="Arial Narrow" w:hint="default"/>
                <w:sz w:val="24"/>
                <w:szCs w:val="24"/>
              </w:rPr>
            </w:pPr>
            <w:r>
              <w:rPr>
                <w:rFonts w:ascii="Arial Narrow"/>
                <w:sz w:val="24"/>
              </w:rPr>
              <w:t>8.71%</w:t>
            </w:r>
          </w:p>
        </w:tc>
      </w:tr>
      <w:tr>
        <w:trPr>
          <w:trHeight w:val="479"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每股经营活动产生的现金流量净额（元</w:t>
            </w:r>
            <w:r>
              <w:rPr>
                <w:rFonts w:ascii="Arial" w:hAnsi="Arial" w:cs="Arial" w:eastAsia="Arial" w:hint="default"/>
                <w:sz w:val="21"/>
                <w:szCs w:val="21"/>
              </w:rPr>
              <w:t>/</w:t>
            </w:r>
            <w:r>
              <w:rPr>
                <w:rFonts w:ascii="华文细黑" w:hAnsi="华文细黑" w:cs="华文细黑" w:eastAsia="华文细黑" w:hint="default"/>
                <w:sz w:val="21"/>
                <w:szCs w:val="21"/>
              </w:rPr>
              <w:t>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413" w:right="0"/>
              <w:jc w:val="left"/>
              <w:rPr>
                <w:rFonts w:ascii="Arial Narrow" w:hAnsi="Arial Narrow" w:cs="Arial Narrow" w:eastAsia="Arial Narrow" w:hint="default"/>
                <w:sz w:val="24"/>
                <w:szCs w:val="24"/>
              </w:rPr>
            </w:pPr>
            <w:r>
              <w:rPr>
                <w:rFonts w:ascii="Arial Narrow"/>
                <w:sz w:val="24"/>
              </w:rPr>
              <w:t>0.0867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
              <w:jc w:val="center"/>
              <w:rPr>
                <w:rFonts w:ascii="Arial Narrow" w:hAnsi="Arial Narrow" w:cs="Arial Narrow" w:eastAsia="Arial Narrow" w:hint="default"/>
                <w:sz w:val="24"/>
                <w:szCs w:val="24"/>
              </w:rPr>
            </w:pPr>
            <w:r>
              <w:rPr>
                <w:rFonts w:ascii="Arial Narrow"/>
                <w:sz w:val="24"/>
              </w:rPr>
              <w:t>0.5613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327" w:right="0"/>
              <w:jc w:val="left"/>
              <w:rPr>
                <w:rFonts w:ascii="Arial Narrow" w:hAnsi="Arial Narrow" w:cs="Arial Narrow" w:eastAsia="Arial Narrow" w:hint="default"/>
                <w:sz w:val="24"/>
                <w:szCs w:val="24"/>
              </w:rPr>
            </w:pPr>
            <w:r>
              <w:rPr>
                <w:rFonts w:ascii="Arial Narrow"/>
                <w:sz w:val="24"/>
              </w:rPr>
              <w:t>-84.55%</w:t>
            </w:r>
          </w:p>
        </w:tc>
        <w:tc>
          <w:tcPr>
            <w:tcW w:w="1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4"/>
              <w:jc w:val="center"/>
              <w:rPr>
                <w:rFonts w:ascii="Arial Narrow" w:hAnsi="Arial Narrow" w:cs="Arial Narrow" w:eastAsia="Arial Narrow" w:hint="default"/>
                <w:sz w:val="24"/>
                <w:szCs w:val="24"/>
              </w:rPr>
            </w:pPr>
            <w:r>
              <w:rPr>
                <w:rFonts w:ascii="Arial Narrow"/>
                <w:sz w:val="24"/>
              </w:rPr>
              <w:t>0.6301</w:t>
            </w:r>
          </w:p>
        </w:tc>
      </w:tr>
      <w:tr>
        <w:trPr>
          <w:trHeight w:val="490"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
        </w:tc>
        <w:tc>
          <w:tcPr>
            <w:tcW w:w="144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left="244" w:right="0"/>
              <w:jc w:val="left"/>
              <w:rPr>
                <w:rFonts w:ascii="华文细黑" w:hAnsi="华文细黑" w:cs="华文细黑" w:eastAsia="华文细黑"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华文细黑" w:hAnsi="华文细黑" w:cs="华文细黑" w:eastAsia="华文细黑" w:hint="default"/>
                <w:sz w:val="21"/>
                <w:szCs w:val="21"/>
              </w:rPr>
              <w:t>年末</w:t>
            </w:r>
          </w:p>
        </w:tc>
        <w:tc>
          <w:tcPr>
            <w:tcW w:w="12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6"/>
              <w:ind w:right="0"/>
              <w:jc w:val="center"/>
              <w:rPr>
                <w:rFonts w:ascii="华文细黑" w:hAnsi="华文细黑" w:cs="华文细黑" w:eastAsia="华文细黑"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华文细黑" w:hAnsi="华文细黑" w:cs="华文细黑" w:eastAsia="华文细黑" w:hint="default"/>
                <w:sz w:val="21"/>
                <w:szCs w:val="21"/>
              </w:rPr>
              <w:t>年末</w:t>
            </w:r>
          </w:p>
        </w:tc>
        <w:tc>
          <w:tcPr>
            <w:tcW w:w="140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exact"/>
              <w:ind w:left="64" w:right="65"/>
              <w:jc w:val="left"/>
              <w:rPr>
                <w:rFonts w:ascii="宋体" w:hAnsi="宋体" w:cs="宋体" w:eastAsia="宋体" w:hint="default"/>
                <w:sz w:val="21"/>
                <w:szCs w:val="21"/>
              </w:rPr>
            </w:pPr>
            <w:r>
              <w:rPr>
                <w:rFonts w:ascii="宋体" w:hAnsi="宋体" w:cs="宋体" w:eastAsia="宋体" w:hint="default"/>
                <w:sz w:val="21"/>
                <w:szCs w:val="21"/>
              </w:rPr>
              <w:t>本年末比上年 末增减（％）</w:t>
            </w:r>
          </w:p>
        </w:tc>
        <w:tc>
          <w:tcPr>
            <w:tcW w:w="1300"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56"/>
              <w:ind w:right="5"/>
              <w:jc w:val="center"/>
              <w:rPr>
                <w:rFonts w:ascii="华文细黑" w:hAnsi="华文细黑" w:cs="华文细黑" w:eastAsia="华文细黑"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华文细黑" w:hAnsi="华文细黑" w:cs="华文细黑" w:eastAsia="华文细黑" w:hint="default"/>
                <w:sz w:val="21"/>
                <w:szCs w:val="21"/>
              </w:rPr>
              <w:t>年末</w:t>
            </w:r>
          </w:p>
        </w:tc>
      </w:tr>
      <w:tr>
        <w:trPr>
          <w:trHeight w:val="479" w:hRule="exact"/>
        </w:trPr>
        <w:tc>
          <w:tcPr>
            <w:tcW w:w="4694"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3"/>
              <w:ind w:left="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归属于上市公司股东的每股净资产（元</w:t>
            </w:r>
            <w:r>
              <w:rPr>
                <w:rFonts w:ascii="Arial" w:hAnsi="Arial" w:cs="Arial" w:eastAsia="Arial" w:hint="default"/>
                <w:sz w:val="21"/>
                <w:szCs w:val="21"/>
              </w:rPr>
              <w:t>/</w:t>
            </w:r>
            <w:r>
              <w:rPr>
                <w:rFonts w:ascii="华文细黑" w:hAnsi="华文细黑" w:cs="华文细黑" w:eastAsia="华文细黑" w:hint="default"/>
                <w:sz w:val="21"/>
                <w:szCs w:val="21"/>
              </w:rPr>
              <w:t>股）</w:t>
            </w:r>
          </w:p>
        </w:tc>
        <w:tc>
          <w:tcPr>
            <w:tcW w:w="1440" w:type="dxa"/>
            <w:tcBorders>
              <w:top w:val="single" w:sz="7" w:space="0" w:color="000000"/>
              <w:left w:val="single" w:sz="4" w:space="0" w:color="000000"/>
              <w:bottom w:val="single" w:sz="4" w:space="0" w:color="000000"/>
              <w:right w:val="single" w:sz="4" w:space="0" w:color="000000"/>
            </w:tcBorders>
          </w:tcPr>
          <w:p>
            <w:pPr>
              <w:pStyle w:val="TableParagraph"/>
              <w:spacing w:line="240" w:lineRule="auto" w:before="92"/>
              <w:ind w:left="413" w:right="0"/>
              <w:jc w:val="left"/>
              <w:rPr>
                <w:rFonts w:ascii="Arial Narrow" w:hAnsi="Arial Narrow" w:cs="Arial Narrow" w:eastAsia="Arial Narrow" w:hint="default"/>
                <w:sz w:val="24"/>
                <w:szCs w:val="24"/>
              </w:rPr>
            </w:pPr>
            <w:r>
              <w:rPr>
                <w:rFonts w:ascii="Arial Narrow"/>
                <w:sz w:val="24"/>
              </w:rPr>
              <w:t>3.1707</w:t>
            </w:r>
          </w:p>
        </w:tc>
        <w:tc>
          <w:tcPr>
            <w:tcW w:w="1260" w:type="dxa"/>
            <w:tcBorders>
              <w:top w:val="single" w:sz="7"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Arial Narrow" w:hAnsi="Arial Narrow" w:cs="Arial Narrow" w:eastAsia="Arial Narrow" w:hint="default"/>
                <w:sz w:val="24"/>
                <w:szCs w:val="24"/>
              </w:rPr>
            </w:pPr>
            <w:r>
              <w:rPr>
                <w:rFonts w:ascii="Arial Narrow"/>
                <w:sz w:val="24"/>
              </w:rPr>
              <w:t>4.1283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327" w:right="0"/>
              <w:jc w:val="left"/>
              <w:rPr>
                <w:rFonts w:ascii="Arial Narrow" w:hAnsi="Arial Narrow" w:cs="Arial Narrow" w:eastAsia="Arial Narrow" w:hint="default"/>
                <w:sz w:val="24"/>
                <w:szCs w:val="24"/>
              </w:rPr>
            </w:pPr>
            <w:r>
              <w:rPr>
                <w:rFonts w:ascii="Arial Narrow"/>
                <w:sz w:val="24"/>
              </w:rPr>
              <w:t>-23.20%</w:t>
            </w:r>
          </w:p>
        </w:tc>
        <w:tc>
          <w:tcPr>
            <w:tcW w:w="1300" w:type="dxa"/>
            <w:tcBorders>
              <w:top w:val="single" w:sz="7" w:space="0" w:color="000000"/>
              <w:left w:val="single" w:sz="4" w:space="0" w:color="000000"/>
              <w:bottom w:val="single" w:sz="4" w:space="0" w:color="000000"/>
              <w:right w:val="nil" w:sz="6" w:space="0" w:color="auto"/>
            </w:tcBorders>
          </w:tcPr>
          <w:p>
            <w:pPr>
              <w:pStyle w:val="TableParagraph"/>
              <w:spacing w:line="240" w:lineRule="auto" w:before="92"/>
              <w:ind w:right="4"/>
              <w:jc w:val="center"/>
              <w:rPr>
                <w:rFonts w:ascii="Arial Narrow" w:hAnsi="Arial Narrow" w:cs="Arial Narrow" w:eastAsia="Arial Narrow" w:hint="default"/>
                <w:sz w:val="24"/>
                <w:szCs w:val="24"/>
              </w:rPr>
            </w:pPr>
            <w:r>
              <w:rPr>
                <w:rFonts w:ascii="Arial Narrow"/>
                <w:sz w:val="24"/>
              </w:rPr>
              <w:t>3.9897</w:t>
            </w:r>
          </w:p>
        </w:tc>
      </w:tr>
    </w:tbl>
    <w:p>
      <w:pPr>
        <w:spacing w:after="0" w:line="240" w:lineRule="auto"/>
        <w:jc w:val="center"/>
        <w:rPr>
          <w:rFonts w:ascii="Arial Narrow" w:hAnsi="Arial Narrow" w:cs="Arial Narrow" w:eastAsia="Arial Narrow" w:hint="default"/>
          <w:sz w:val="24"/>
          <w:szCs w:val="24"/>
        </w:rPr>
        <w:sectPr>
          <w:pgSz w:w="11910" w:h="16840"/>
          <w:pgMar w:header="836" w:footer="981" w:top="1360" w:bottom="1180" w:left="880" w:right="680"/>
        </w:sectPr>
      </w:pPr>
    </w:p>
    <w:p>
      <w:pPr>
        <w:spacing w:line="240" w:lineRule="auto" w:before="0"/>
        <w:rPr>
          <w:rFonts w:ascii="华文细黑" w:hAnsi="华文细黑" w:cs="华文细黑" w:eastAsia="华文细黑" w:hint="default"/>
          <w:sz w:val="20"/>
          <w:szCs w:val="20"/>
        </w:rPr>
      </w:pPr>
    </w:p>
    <w:p>
      <w:pPr>
        <w:spacing w:line="240" w:lineRule="auto" w:before="3"/>
        <w:rPr>
          <w:rFonts w:ascii="华文细黑" w:hAnsi="华文细黑" w:cs="华文细黑" w:eastAsia="华文细黑" w:hint="default"/>
          <w:sz w:val="29"/>
          <w:szCs w:val="29"/>
        </w:rPr>
      </w:pPr>
    </w:p>
    <w:p>
      <w:pPr>
        <w:pStyle w:val="Heading1"/>
        <w:tabs>
          <w:tab w:pos="4398" w:val="left" w:leader="none"/>
        </w:tabs>
        <w:spacing w:line="240" w:lineRule="auto"/>
        <w:ind w:left="3218" w:right="184"/>
        <w:jc w:val="left"/>
        <w:rPr>
          <w:b w:val="0"/>
          <w:bCs w:val="0"/>
        </w:rPr>
      </w:pPr>
      <w:bookmarkStart w:name="_TOC_250008" w:id="3"/>
      <w:r>
        <w:rPr>
          <w:color w:val="008582"/>
          <w:w w:val="95"/>
        </w:rPr>
        <w:t>第三章</w:t>
        <w:tab/>
      </w:r>
      <w:r>
        <w:rPr>
          <w:color w:val="008582"/>
        </w:rPr>
        <w:t>股本变动及股东情况</w:t>
      </w:r>
      <w:bookmarkEnd w:id="3"/>
      <w:r>
        <w:rPr>
          <w:b w:val="0"/>
          <w:bCs w:val="0"/>
        </w:rPr>
      </w: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25"/>
          <w:szCs w:val="25"/>
        </w:rPr>
      </w:pPr>
    </w:p>
    <w:p>
      <w:pPr>
        <w:pStyle w:val="Heading3"/>
        <w:spacing w:line="336" w:lineRule="exact"/>
        <w:ind w:right="184"/>
        <w:jc w:val="left"/>
        <w:rPr>
          <w:b w:val="0"/>
          <w:bCs w:val="0"/>
        </w:rPr>
      </w:pPr>
      <w:r>
        <w:rPr>
          <w:color w:val="008080"/>
        </w:rPr>
        <w:t>一、</w:t>
      </w:r>
      <w:r>
        <w:rPr>
          <w:color w:val="008080"/>
          <w:spacing w:val="-3"/>
        </w:rPr>
        <w:t> </w:t>
      </w:r>
      <w:r>
        <w:rPr>
          <w:color w:val="008080"/>
        </w:rPr>
        <w:t>股本变动情况</w:t>
      </w:r>
      <w:r>
        <w:rPr>
          <w:b w:val="0"/>
          <w:bCs w:val="0"/>
        </w:rPr>
      </w:r>
    </w:p>
    <w:p>
      <w:pPr>
        <w:spacing w:line="240" w:lineRule="auto" w:before="3"/>
        <w:rPr>
          <w:rFonts w:ascii="华文细黑" w:hAnsi="华文细黑" w:cs="华文细黑" w:eastAsia="华文细黑" w:hint="default"/>
          <w:b/>
          <w:bCs/>
          <w:sz w:val="20"/>
          <w:szCs w:val="20"/>
        </w:rPr>
      </w:pPr>
    </w:p>
    <w:p>
      <w:pPr>
        <w:tabs>
          <w:tab w:pos="561" w:val="left" w:leader="none"/>
          <w:tab w:pos="8598" w:val="left" w:leader="none"/>
        </w:tabs>
        <w:spacing w:before="0"/>
        <w:ind w:left="141" w:right="184" w:firstLine="0"/>
        <w:jc w:val="left"/>
        <w:rPr>
          <w:rFonts w:ascii="华文细黑" w:hAnsi="华文细黑" w:cs="华文细黑" w:eastAsia="华文细黑" w:hint="default"/>
          <w:sz w:val="21"/>
          <w:szCs w:val="21"/>
        </w:rPr>
      </w:pPr>
      <w:r>
        <w:rPr>
          <w:rFonts w:ascii="Arial" w:hAnsi="Arial" w:cs="Arial" w:eastAsia="Arial" w:hint="default"/>
          <w:color w:val="008080"/>
          <w:sz w:val="24"/>
          <w:szCs w:val="24"/>
        </w:rPr>
        <w:t>1.</w:t>
        <w:tab/>
      </w:r>
      <w:r>
        <w:rPr>
          <w:rFonts w:ascii="华文细黑" w:hAnsi="华文细黑" w:cs="华文细黑" w:eastAsia="华文细黑" w:hint="default"/>
          <w:color w:val="008080"/>
          <w:sz w:val="24"/>
          <w:szCs w:val="24"/>
        </w:rPr>
        <w:t>公司股份变动情况表</w:t>
        <w:tab/>
      </w:r>
      <w:r>
        <w:rPr>
          <w:rFonts w:ascii="华文细黑" w:hAnsi="华文细黑" w:cs="华文细黑" w:eastAsia="华文细黑" w:hint="default"/>
          <w:color w:val="008080"/>
          <w:sz w:val="21"/>
          <w:szCs w:val="21"/>
        </w:rPr>
        <w:t>数量单位：股</w:t>
      </w:r>
      <w:r>
        <w:rPr>
          <w:rFonts w:ascii="华文细黑" w:hAnsi="华文细黑" w:cs="华文细黑" w:eastAsia="华文细黑" w:hint="default"/>
          <w:sz w:val="21"/>
          <w:szCs w:val="21"/>
        </w:rPr>
      </w:r>
    </w:p>
    <w:p>
      <w:pPr>
        <w:spacing w:line="240" w:lineRule="auto" w:before="9"/>
        <w:rPr>
          <w:rFonts w:ascii="华文细黑" w:hAnsi="华文细黑" w:cs="华文细黑" w:eastAsia="华文细黑" w:hint="default"/>
          <w:sz w:val="15"/>
          <w:szCs w:val="15"/>
        </w:rPr>
      </w:pPr>
    </w:p>
    <w:tbl>
      <w:tblPr>
        <w:tblW w:w="0" w:type="auto"/>
        <w:jc w:val="left"/>
        <w:tblInd w:w="146" w:type="dxa"/>
        <w:tblLayout w:type="fixed"/>
        <w:tblCellMar>
          <w:top w:w="0" w:type="dxa"/>
          <w:left w:w="0" w:type="dxa"/>
          <w:bottom w:w="0" w:type="dxa"/>
          <w:right w:w="0" w:type="dxa"/>
        </w:tblCellMar>
        <w:tblLook w:val="01E0"/>
      </w:tblPr>
      <w:tblGrid>
        <w:gridCol w:w="1958"/>
        <w:gridCol w:w="1092"/>
        <w:gridCol w:w="720"/>
        <w:gridCol w:w="540"/>
        <w:gridCol w:w="1080"/>
        <w:gridCol w:w="1080"/>
        <w:gridCol w:w="540"/>
        <w:gridCol w:w="1070"/>
        <w:gridCol w:w="1270"/>
        <w:gridCol w:w="702"/>
      </w:tblGrid>
      <w:tr>
        <w:trPr>
          <w:trHeight w:val="401" w:hRule="exact"/>
        </w:trPr>
        <w:tc>
          <w:tcPr>
            <w:tcW w:w="1958" w:type="dxa"/>
            <w:tcBorders>
              <w:top w:val="single" w:sz="4" w:space="0" w:color="000000"/>
              <w:left w:val="nil" w:sz="6" w:space="0" w:color="auto"/>
              <w:bottom w:val="nil" w:sz="6" w:space="0" w:color="auto"/>
              <w:right w:val="single" w:sz="4" w:space="0" w:color="000000"/>
            </w:tcBorders>
            <w:shd w:val="clear" w:color="auto" w:fill="DCDCDC"/>
          </w:tcPr>
          <w:p>
            <w:pPr/>
          </w:p>
        </w:tc>
        <w:tc>
          <w:tcPr>
            <w:tcW w:w="181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left="17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本报告期变动前</w:t>
            </w:r>
          </w:p>
        </w:tc>
        <w:tc>
          <w:tcPr>
            <w:tcW w:w="4310"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left="91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本报告期变动增减（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972" w:type="dxa"/>
            <w:gridSpan w:val="2"/>
            <w:tcBorders>
              <w:top w:val="single" w:sz="4" w:space="0" w:color="000000"/>
              <w:left w:val="single" w:sz="4" w:space="0" w:color="000000"/>
              <w:bottom w:val="single" w:sz="4" w:space="0" w:color="000000"/>
              <w:right w:val="nil" w:sz="6" w:space="0" w:color="auto"/>
            </w:tcBorders>
            <w:shd w:val="clear" w:color="auto" w:fill="DCDCDC"/>
          </w:tcPr>
          <w:p>
            <w:pPr>
              <w:pStyle w:val="TableParagraph"/>
              <w:spacing w:line="240" w:lineRule="auto" w:before="12"/>
              <w:ind w:left="25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本报告期变动后</w:t>
            </w:r>
          </w:p>
        </w:tc>
      </w:tr>
      <w:tr>
        <w:trPr>
          <w:trHeight w:val="184" w:hRule="exact"/>
        </w:trPr>
        <w:tc>
          <w:tcPr>
            <w:tcW w:w="1958" w:type="dxa"/>
            <w:tcBorders>
              <w:top w:val="nil" w:sz="6" w:space="0" w:color="auto"/>
              <w:left w:val="nil" w:sz="6" w:space="0" w:color="auto"/>
              <w:bottom w:val="single" w:sz="14" w:space="0" w:color="FFFFFF"/>
              <w:right w:val="single" w:sz="4" w:space="0" w:color="000000"/>
            </w:tcBorders>
            <w:shd w:val="clear" w:color="auto" w:fill="DCDCDC"/>
          </w:tcPr>
          <w:p>
            <w:pPr/>
          </w:p>
        </w:tc>
        <w:tc>
          <w:tcPr>
            <w:tcW w:w="1092" w:type="dxa"/>
            <w:tcBorders>
              <w:top w:val="single" w:sz="4" w:space="0" w:color="000000"/>
              <w:left w:val="single" w:sz="4" w:space="0" w:color="000000"/>
              <w:bottom w:val="single" w:sz="14" w:space="0" w:color="FFFFFF"/>
              <w:right w:val="single" w:sz="4" w:space="0" w:color="000000"/>
            </w:tcBorders>
            <w:shd w:val="clear" w:color="auto" w:fill="DCDCDC"/>
          </w:tcPr>
          <w:p>
            <w:pPr/>
          </w:p>
        </w:tc>
        <w:tc>
          <w:tcPr>
            <w:tcW w:w="720" w:type="dxa"/>
            <w:tcBorders>
              <w:top w:val="single" w:sz="4" w:space="0" w:color="000000"/>
              <w:left w:val="single" w:sz="4" w:space="0" w:color="000000"/>
              <w:bottom w:val="single" w:sz="14" w:space="0" w:color="FFFFFF"/>
              <w:right w:val="single" w:sz="4" w:space="0" w:color="000000"/>
            </w:tcBorders>
            <w:shd w:val="clear" w:color="auto" w:fill="DCDCDC"/>
          </w:tcPr>
          <w:p>
            <w:pPr/>
          </w:p>
        </w:tc>
        <w:tc>
          <w:tcPr>
            <w:tcW w:w="540" w:type="dxa"/>
            <w:vMerge w:val="restart"/>
            <w:tcBorders>
              <w:top w:val="single" w:sz="4" w:space="0" w:color="000000"/>
              <w:left w:val="single" w:sz="4" w:space="0" w:color="000000"/>
              <w:right w:val="single" w:sz="4" w:space="0" w:color="000000"/>
            </w:tcBorders>
            <w:shd w:val="clear" w:color="auto" w:fill="DCDCDC"/>
          </w:tcPr>
          <w:p>
            <w:pPr>
              <w:pStyle w:val="TableParagraph"/>
              <w:spacing w:line="280" w:lineRule="exact" w:before="38"/>
              <w:ind w:left="53" w:right="54"/>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发行 新股</w:t>
            </w:r>
          </w:p>
        </w:tc>
        <w:tc>
          <w:tcPr>
            <w:tcW w:w="10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80" w:type="dxa"/>
            <w:vMerge w:val="restart"/>
            <w:tcBorders>
              <w:top w:val="single" w:sz="4" w:space="0" w:color="000000"/>
              <w:left w:val="single" w:sz="4" w:space="0" w:color="000000"/>
              <w:right w:val="single" w:sz="4" w:space="0" w:color="000000"/>
            </w:tcBorders>
            <w:shd w:val="clear" w:color="auto" w:fill="DCDCDC"/>
          </w:tcPr>
          <w:p>
            <w:pPr>
              <w:pStyle w:val="TableParagraph"/>
              <w:spacing w:line="280" w:lineRule="exact" w:before="38"/>
              <w:ind w:left="323" w:right="218" w:hanging="10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公积金 转股</w:t>
            </w:r>
          </w:p>
        </w:tc>
        <w:tc>
          <w:tcPr>
            <w:tcW w:w="54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70"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0" w:type="dxa"/>
            <w:tcBorders>
              <w:top w:val="single" w:sz="4" w:space="0" w:color="000000"/>
              <w:left w:val="single" w:sz="4" w:space="0" w:color="000000"/>
              <w:bottom w:val="nil" w:sz="6" w:space="0" w:color="auto"/>
              <w:right w:val="single" w:sz="4" w:space="0" w:color="000000"/>
            </w:tcBorders>
            <w:shd w:val="clear" w:color="auto" w:fill="DCDCDC"/>
          </w:tcPr>
          <w:p>
            <w:pPr/>
          </w:p>
        </w:tc>
        <w:tc>
          <w:tcPr>
            <w:tcW w:w="702" w:type="dxa"/>
            <w:tcBorders>
              <w:top w:val="single" w:sz="4" w:space="0" w:color="000000"/>
              <w:left w:val="single" w:sz="4" w:space="0" w:color="000000"/>
              <w:bottom w:val="nil" w:sz="6" w:space="0" w:color="auto"/>
              <w:right w:val="nil" w:sz="6" w:space="0" w:color="auto"/>
            </w:tcBorders>
            <w:shd w:val="clear" w:color="auto" w:fill="DCDCDC"/>
          </w:tcPr>
          <w:p>
            <w:pPr/>
          </w:p>
        </w:tc>
      </w:tr>
      <w:tr>
        <w:trPr>
          <w:trHeight w:val="407" w:hRule="exact"/>
        </w:trPr>
        <w:tc>
          <w:tcPr>
            <w:tcW w:w="1958" w:type="dxa"/>
            <w:tcBorders>
              <w:top w:val="single" w:sz="14" w:space="0" w:color="FFFFFF"/>
              <w:left w:val="nil" w:sz="6" w:space="0" w:color="auto"/>
              <w:bottom w:val="single" w:sz="4" w:space="0" w:color="000000"/>
              <w:right w:val="single" w:sz="4" w:space="0" w:color="000000"/>
            </w:tcBorders>
            <w:shd w:val="clear" w:color="auto" w:fill="DCDCDC"/>
          </w:tcPr>
          <w:p>
            <w:pPr/>
          </w:p>
        </w:tc>
        <w:tc>
          <w:tcPr>
            <w:tcW w:w="1092" w:type="dxa"/>
            <w:tcBorders>
              <w:top w:val="single" w:sz="14" w:space="0" w:color="FFFFFF"/>
              <w:left w:val="single" w:sz="4" w:space="0" w:color="000000"/>
              <w:bottom w:val="single" w:sz="4" w:space="0" w:color="000000"/>
              <w:right w:val="single" w:sz="4" w:space="0" w:color="000000"/>
            </w:tcBorders>
            <w:shd w:val="clear" w:color="auto" w:fill="DCDCDC"/>
          </w:tcPr>
          <w:p>
            <w:pPr>
              <w:pStyle w:val="TableParagraph"/>
              <w:spacing w:line="235" w:lineRule="exact"/>
              <w:ind w:left="33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数量</w:t>
            </w:r>
          </w:p>
        </w:tc>
        <w:tc>
          <w:tcPr>
            <w:tcW w:w="720" w:type="dxa"/>
            <w:tcBorders>
              <w:top w:val="single" w:sz="14" w:space="0" w:color="FFFFFF"/>
              <w:left w:val="single" w:sz="4" w:space="0" w:color="000000"/>
              <w:bottom w:val="single" w:sz="4" w:space="0" w:color="000000"/>
              <w:right w:val="single" w:sz="4" w:space="0" w:color="000000"/>
            </w:tcBorders>
            <w:shd w:val="clear" w:color="auto" w:fill="DCDCDC"/>
          </w:tcPr>
          <w:p>
            <w:pPr>
              <w:pStyle w:val="TableParagraph"/>
              <w:spacing w:line="235" w:lineRule="exact"/>
              <w:ind w:left="14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比例</w:t>
            </w:r>
          </w:p>
        </w:tc>
        <w:tc>
          <w:tcPr>
            <w:tcW w:w="540" w:type="dxa"/>
            <w:vMerge/>
            <w:tcBorders>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9" w:lineRule="exact"/>
              <w:ind w:left="32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送股</w:t>
            </w:r>
          </w:p>
        </w:tc>
        <w:tc>
          <w:tcPr>
            <w:tcW w:w="1080" w:type="dxa"/>
            <w:vMerge/>
            <w:tcBorders>
              <w:left w:val="single" w:sz="4" w:space="0" w:color="000000"/>
              <w:bottom w:val="single" w:sz="4" w:space="0" w:color="000000"/>
              <w:right w:val="single" w:sz="4" w:space="0" w:color="000000"/>
            </w:tcBorders>
            <w:shd w:val="clear" w:color="auto" w:fill="DCDCDC"/>
          </w:tcPr>
          <w:p>
            <w:pPr/>
          </w:p>
        </w:tc>
        <w:tc>
          <w:tcPr>
            <w:tcW w:w="54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5" w:lineRule="exact"/>
              <w:ind w:right="54"/>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其他</w:t>
            </w:r>
          </w:p>
        </w:tc>
        <w:tc>
          <w:tcPr>
            <w:tcW w:w="107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5" w:lineRule="exact"/>
              <w:ind w:left="31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小计</w:t>
            </w:r>
          </w:p>
        </w:tc>
        <w:tc>
          <w:tcPr>
            <w:tcW w:w="127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5" w:lineRule="exact"/>
              <w:ind w:left="41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数量</w:t>
            </w:r>
          </w:p>
        </w:tc>
        <w:tc>
          <w:tcPr>
            <w:tcW w:w="702" w:type="dxa"/>
            <w:tcBorders>
              <w:top w:val="nil" w:sz="6" w:space="0" w:color="auto"/>
              <w:left w:val="single" w:sz="4" w:space="0" w:color="000000"/>
              <w:bottom w:val="single" w:sz="4" w:space="0" w:color="000000"/>
              <w:right w:val="nil" w:sz="6" w:space="0" w:color="auto"/>
            </w:tcBorders>
            <w:shd w:val="clear" w:color="auto" w:fill="DCDCDC"/>
          </w:tcPr>
          <w:p>
            <w:pPr>
              <w:pStyle w:val="TableParagraph"/>
              <w:spacing w:line="235" w:lineRule="exact"/>
              <w:ind w:left="14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比例</w:t>
            </w:r>
          </w:p>
        </w:tc>
      </w:tr>
      <w:tr>
        <w:trPr>
          <w:trHeight w:val="479"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3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一、有限售条件股份</w:t>
            </w:r>
          </w:p>
        </w:tc>
        <w:tc>
          <w:tcPr>
            <w:tcW w:w="1092" w:type="dxa"/>
            <w:tcBorders>
              <w:top w:val="single" w:sz="54" w:space="0" w:color="DCDCDC"/>
              <w:left w:val="single" w:sz="13" w:space="0" w:color="DCDCDC"/>
              <w:bottom w:val="single" w:sz="4" w:space="0" w:color="000000"/>
              <w:right w:val="single" w:sz="4" w:space="0" w:color="000000"/>
            </w:tcBorders>
          </w:tcPr>
          <w:p>
            <w:pPr>
              <w:pStyle w:val="TableParagraph"/>
              <w:spacing w:line="240" w:lineRule="auto" w:before="50"/>
              <w:ind w:right="22"/>
              <w:jc w:val="right"/>
              <w:rPr>
                <w:rFonts w:ascii="Arial Narrow" w:hAnsi="Arial Narrow" w:cs="Arial Narrow" w:eastAsia="Arial Narrow" w:hint="default"/>
                <w:sz w:val="21"/>
                <w:szCs w:val="21"/>
              </w:rPr>
            </w:pPr>
            <w:r>
              <w:rPr>
                <w:rFonts w:ascii="Arial Narrow"/>
                <w:w w:val="95"/>
                <w:sz w:val="21"/>
              </w:rPr>
              <w:t>922,084</w:t>
            </w:r>
            <w:r>
              <w:rPr>
                <w:rFonts w:ascii="Arial Narrow"/>
                <w:sz w:val="21"/>
              </w:rPr>
            </w:r>
          </w:p>
        </w:tc>
        <w:tc>
          <w:tcPr>
            <w:tcW w:w="720" w:type="dxa"/>
            <w:tcBorders>
              <w:top w:val="single" w:sz="54" w:space="0" w:color="DCDCDC"/>
              <w:left w:val="single" w:sz="4" w:space="0" w:color="000000"/>
              <w:bottom w:val="single" w:sz="4" w:space="0" w:color="000000"/>
              <w:right w:val="single" w:sz="4" w:space="0" w:color="000000"/>
            </w:tcBorders>
          </w:tcPr>
          <w:p>
            <w:pPr>
              <w:pStyle w:val="TableParagraph"/>
              <w:spacing w:line="240" w:lineRule="auto" w:before="50"/>
              <w:ind w:right="19"/>
              <w:jc w:val="right"/>
              <w:rPr>
                <w:rFonts w:ascii="Arial Narrow" w:hAnsi="Arial Narrow" w:cs="Arial Narrow" w:eastAsia="Arial Narrow" w:hint="default"/>
                <w:sz w:val="21"/>
                <w:szCs w:val="21"/>
              </w:rPr>
            </w:pPr>
            <w:r>
              <w:rPr>
                <w:rFonts w:ascii="Arial Narrow"/>
                <w:w w:val="95"/>
                <w:sz w:val="21"/>
              </w:rPr>
              <w:t>0.10%</w:t>
            </w:r>
            <w:r>
              <w:rPr>
                <w:rFonts w:ascii="Arial Narrow"/>
                <w:sz w:val="21"/>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54" w:space="0" w:color="DCDCDC"/>
              <w:left w:val="single" w:sz="4" w:space="0" w:color="000000"/>
              <w:bottom w:val="single" w:sz="4" w:space="0" w:color="000000"/>
              <w:right w:val="single" w:sz="4" w:space="0" w:color="000000"/>
            </w:tcBorders>
          </w:tcPr>
          <w:p>
            <w:pPr>
              <w:pStyle w:val="TableParagraph"/>
              <w:spacing w:line="240" w:lineRule="auto" w:before="50"/>
              <w:ind w:right="22"/>
              <w:jc w:val="right"/>
              <w:rPr>
                <w:rFonts w:ascii="Arial Narrow" w:hAnsi="Arial Narrow" w:cs="Arial Narrow" w:eastAsia="Arial Narrow" w:hint="default"/>
                <w:sz w:val="21"/>
                <w:szCs w:val="21"/>
              </w:rPr>
            </w:pPr>
            <w:r>
              <w:rPr>
                <w:rFonts w:ascii="Arial Narrow"/>
                <w:w w:val="95"/>
                <w:sz w:val="21"/>
              </w:rPr>
              <w:t>184,417</w:t>
            </w:r>
            <w:r>
              <w:rPr>
                <w:rFonts w:ascii="Arial Narrow"/>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5"/>
                <w:sz w:val="21"/>
              </w:rPr>
              <w:t>276,625</w:t>
            </w:r>
            <w:r>
              <w:rPr>
                <w:rFonts w:ascii="Arial Narrow"/>
                <w:sz w:val="21"/>
              </w:rPr>
            </w:r>
          </w:p>
        </w:tc>
        <w:tc>
          <w:tcPr>
            <w:tcW w:w="540" w:type="dxa"/>
            <w:tcBorders>
              <w:top w:val="single" w:sz="54" w:space="0" w:color="DCDCDC"/>
              <w:left w:val="single" w:sz="4" w:space="0" w:color="000000"/>
              <w:bottom w:val="single" w:sz="4" w:space="0" w:color="000000"/>
              <w:right w:val="single" w:sz="4" w:space="0" w:color="000000"/>
            </w:tcBorders>
          </w:tcPr>
          <w:p>
            <w:pPr/>
          </w:p>
        </w:tc>
        <w:tc>
          <w:tcPr>
            <w:tcW w:w="1070" w:type="dxa"/>
            <w:tcBorders>
              <w:top w:val="single" w:sz="54" w:space="0" w:color="DCDCDC"/>
              <w:left w:val="single" w:sz="4" w:space="0" w:color="000000"/>
              <w:bottom w:val="single" w:sz="4" w:space="0" w:color="000000"/>
              <w:right w:val="single" w:sz="4" w:space="0" w:color="000000"/>
            </w:tcBorders>
          </w:tcPr>
          <w:p>
            <w:pPr>
              <w:pStyle w:val="TableParagraph"/>
              <w:spacing w:line="240" w:lineRule="auto" w:before="50"/>
              <w:ind w:right="22"/>
              <w:jc w:val="right"/>
              <w:rPr>
                <w:rFonts w:ascii="Arial Narrow" w:hAnsi="Arial Narrow" w:cs="Arial Narrow" w:eastAsia="Arial Narrow" w:hint="default"/>
                <w:sz w:val="21"/>
                <w:szCs w:val="21"/>
              </w:rPr>
            </w:pPr>
            <w:r>
              <w:rPr>
                <w:rFonts w:ascii="Arial Narrow"/>
                <w:w w:val="95"/>
                <w:sz w:val="21"/>
              </w:rPr>
              <w:t>461,042</w:t>
            </w:r>
            <w:r>
              <w:rPr>
                <w:rFonts w:ascii="Arial Narrow"/>
                <w:sz w:val="21"/>
              </w:rPr>
            </w:r>
          </w:p>
        </w:tc>
        <w:tc>
          <w:tcPr>
            <w:tcW w:w="1270" w:type="dxa"/>
            <w:tcBorders>
              <w:top w:val="single" w:sz="54" w:space="0" w:color="DCDCDC"/>
              <w:left w:val="single" w:sz="4" w:space="0" w:color="000000"/>
              <w:bottom w:val="single" w:sz="4" w:space="0" w:color="000000"/>
              <w:right w:val="single" w:sz="4" w:space="0" w:color="000000"/>
            </w:tcBorders>
          </w:tcPr>
          <w:p>
            <w:pPr>
              <w:pStyle w:val="TableParagraph"/>
              <w:spacing w:line="240" w:lineRule="auto" w:before="50"/>
              <w:ind w:right="21"/>
              <w:jc w:val="right"/>
              <w:rPr>
                <w:rFonts w:ascii="Arial Narrow" w:hAnsi="Arial Narrow" w:cs="Arial Narrow" w:eastAsia="Arial Narrow" w:hint="default"/>
                <w:sz w:val="21"/>
                <w:szCs w:val="21"/>
              </w:rPr>
            </w:pPr>
            <w:r>
              <w:rPr>
                <w:rFonts w:ascii="Arial Narrow"/>
                <w:spacing w:val="-1"/>
                <w:sz w:val="21"/>
              </w:rPr>
              <w:t>1,383,126</w:t>
            </w:r>
          </w:p>
        </w:tc>
        <w:tc>
          <w:tcPr>
            <w:tcW w:w="702" w:type="dxa"/>
            <w:tcBorders>
              <w:top w:val="single" w:sz="54" w:space="0" w:color="DCDCDC"/>
              <w:left w:val="single" w:sz="4" w:space="0" w:color="000000"/>
              <w:bottom w:val="single" w:sz="4" w:space="0" w:color="000000"/>
              <w:right w:val="nil" w:sz="6" w:space="0" w:color="auto"/>
            </w:tcBorders>
          </w:tcPr>
          <w:p>
            <w:pPr>
              <w:pStyle w:val="TableParagraph"/>
              <w:spacing w:line="240" w:lineRule="auto" w:before="50"/>
              <w:ind w:right="6"/>
              <w:jc w:val="right"/>
              <w:rPr>
                <w:rFonts w:ascii="Arial Narrow" w:hAnsi="Arial Narrow" w:cs="Arial Narrow" w:eastAsia="Arial Narrow" w:hint="default"/>
                <w:sz w:val="21"/>
                <w:szCs w:val="21"/>
              </w:rPr>
            </w:pPr>
            <w:r>
              <w:rPr>
                <w:rFonts w:ascii="Arial Narrow"/>
                <w:w w:val="95"/>
                <w:sz w:val="21"/>
              </w:rPr>
              <w:t>0.10%</w:t>
            </w:r>
            <w:r>
              <w:rPr>
                <w:rFonts w:ascii="Arial Narrow"/>
                <w:sz w:val="21"/>
              </w:rPr>
            </w: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1</w:t>
            </w:r>
            <w:r>
              <w:rPr>
                <w:rFonts w:ascii="华文细黑" w:hAnsi="华文细黑" w:cs="华文细黑" w:eastAsia="华文细黑" w:hint="default"/>
                <w:sz w:val="21"/>
                <w:szCs w:val="21"/>
              </w:rPr>
              <w:t>、国家持股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2</w:t>
            </w:r>
            <w:r>
              <w:rPr>
                <w:rFonts w:ascii="华文细黑" w:hAnsi="华文细黑" w:cs="华文细黑" w:eastAsia="华文细黑" w:hint="default"/>
                <w:sz w:val="21"/>
                <w:szCs w:val="21"/>
              </w:rPr>
              <w:t>、国有法人持股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9"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3</w:t>
            </w:r>
            <w:r>
              <w:rPr>
                <w:rFonts w:ascii="华文细黑" w:hAnsi="华文细黑" w:cs="华文细黑" w:eastAsia="华文细黑" w:hint="default"/>
                <w:sz w:val="21"/>
                <w:szCs w:val="21"/>
              </w:rPr>
              <w:t>、其他内资持股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exact"/>
              <w:ind w:left="333" w:right="2" w:hanging="316"/>
              <w:jc w:val="left"/>
              <w:rPr>
                <w:rFonts w:ascii="华文细黑" w:hAnsi="华文细黑" w:cs="华文细黑" w:eastAsia="华文细黑" w:hint="default"/>
                <w:sz w:val="21"/>
                <w:szCs w:val="21"/>
              </w:rPr>
            </w:pPr>
            <w:r>
              <w:rPr>
                <w:rFonts w:ascii="华文细黑" w:hAnsi="华文细黑" w:cs="华文细黑" w:eastAsia="华文细黑" w:hint="default"/>
                <w:spacing w:val="3"/>
                <w:sz w:val="21"/>
                <w:szCs w:val="21"/>
              </w:rPr>
              <w:t>其中：境内非国有法</w:t>
            </w:r>
            <w:r>
              <w:rPr>
                <w:rFonts w:ascii="华文细黑" w:hAnsi="华文细黑" w:cs="华文细黑" w:eastAsia="华文细黑" w:hint="default"/>
                <w:spacing w:val="-46"/>
                <w:sz w:val="21"/>
                <w:szCs w:val="21"/>
              </w:rPr>
              <w:t> </w:t>
            </w:r>
            <w:r>
              <w:rPr>
                <w:rFonts w:ascii="华文细黑" w:hAnsi="华文细黑" w:cs="华文细黑" w:eastAsia="华文细黑" w:hint="default"/>
                <w:spacing w:val="-46"/>
                <w:sz w:val="21"/>
                <w:szCs w:val="21"/>
              </w:rPr>
            </w:r>
            <w:r>
              <w:rPr>
                <w:rFonts w:ascii="华文细黑" w:hAnsi="华文细黑" w:cs="华文细黑" w:eastAsia="华文细黑" w:hint="default"/>
                <w:sz w:val="21"/>
                <w:szCs w:val="21"/>
              </w:rPr>
              <w:t>人持股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29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境内自然人持股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9"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4</w:t>
            </w:r>
            <w:r>
              <w:rPr>
                <w:rFonts w:ascii="华文细黑" w:hAnsi="华文细黑" w:cs="华文细黑" w:eastAsia="华文细黑" w:hint="default"/>
                <w:sz w:val="21"/>
                <w:szCs w:val="21"/>
              </w:rPr>
              <w:t>、外资持股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其中：境外法人持股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34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境外自然人持股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9"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5</w:t>
            </w:r>
            <w:r>
              <w:rPr>
                <w:rFonts w:ascii="华文细黑" w:hAnsi="华文细黑" w:cs="华文细黑" w:eastAsia="华文细黑" w:hint="default"/>
                <w:sz w:val="21"/>
                <w:szCs w:val="21"/>
              </w:rPr>
              <w:t>、高管股份</w:t>
            </w:r>
          </w:p>
        </w:tc>
        <w:tc>
          <w:tcPr>
            <w:tcW w:w="109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5"/>
                <w:sz w:val="21"/>
              </w:rPr>
              <w:t>922,084</w:t>
            </w:r>
            <w:r>
              <w:rPr>
                <w:rFonts w:ascii="Arial Narrow"/>
                <w:sz w:val="21"/>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Arial Narrow" w:hAnsi="Arial Narrow" w:cs="Arial Narrow" w:eastAsia="Arial Narrow" w:hint="default"/>
                <w:sz w:val="21"/>
                <w:szCs w:val="21"/>
              </w:rPr>
            </w:pPr>
            <w:r>
              <w:rPr>
                <w:rFonts w:ascii="Arial Narrow"/>
                <w:w w:val="95"/>
                <w:sz w:val="21"/>
              </w:rPr>
              <w:t>0.10%</w:t>
            </w:r>
            <w:r>
              <w:rPr>
                <w:rFonts w:ascii="Arial Narrow"/>
                <w:sz w:val="21"/>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5"/>
                <w:sz w:val="21"/>
              </w:rPr>
              <w:t>184,417</w:t>
            </w:r>
            <w:r>
              <w:rPr>
                <w:rFonts w:ascii="Arial Narrow"/>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5"/>
                <w:sz w:val="21"/>
              </w:rPr>
              <w:t>276,625</w:t>
            </w:r>
            <w:r>
              <w:rPr>
                <w:rFonts w:ascii="Arial Narrow"/>
                <w:sz w:val="21"/>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5"/>
                <w:sz w:val="21"/>
              </w:rPr>
              <w:t>461,042</w:t>
            </w:r>
            <w:r>
              <w:rPr>
                <w:rFonts w:ascii="Arial Narrow"/>
                <w:sz w:val="21"/>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1"/>
              <w:jc w:val="right"/>
              <w:rPr>
                <w:rFonts w:ascii="Arial Narrow" w:hAnsi="Arial Narrow" w:cs="Arial Narrow" w:eastAsia="Arial Narrow" w:hint="default"/>
                <w:sz w:val="21"/>
                <w:szCs w:val="21"/>
              </w:rPr>
            </w:pPr>
            <w:r>
              <w:rPr>
                <w:rFonts w:ascii="Arial Narrow"/>
                <w:spacing w:val="-1"/>
                <w:sz w:val="21"/>
              </w:rPr>
              <w:t>1,383,126</w:t>
            </w:r>
          </w:p>
        </w:tc>
        <w:tc>
          <w:tcPr>
            <w:tcW w:w="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6"/>
              <w:jc w:val="right"/>
              <w:rPr>
                <w:rFonts w:ascii="Arial Narrow" w:hAnsi="Arial Narrow" w:cs="Arial Narrow" w:eastAsia="Arial Narrow" w:hint="default"/>
                <w:sz w:val="21"/>
                <w:szCs w:val="21"/>
              </w:rPr>
            </w:pPr>
            <w:r>
              <w:rPr>
                <w:rFonts w:ascii="Arial Narrow"/>
                <w:w w:val="95"/>
                <w:sz w:val="21"/>
              </w:rPr>
              <w:t>0.10%</w:t>
            </w:r>
            <w:r>
              <w:rPr>
                <w:rFonts w:ascii="Arial Narrow"/>
                <w:sz w:val="21"/>
              </w:rPr>
            </w: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3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二、无限售条件股份</w:t>
            </w:r>
          </w:p>
        </w:tc>
        <w:tc>
          <w:tcPr>
            <w:tcW w:w="109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878,596,437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Arial Narrow" w:hAnsi="Arial Narrow" w:cs="Arial Narrow" w:eastAsia="Arial Narrow" w:hint="default"/>
                <w:sz w:val="21"/>
                <w:szCs w:val="21"/>
              </w:rPr>
            </w:pPr>
            <w:r>
              <w:rPr>
                <w:rFonts w:ascii="Arial Narrow"/>
                <w:w w:val="95"/>
                <w:sz w:val="21"/>
              </w:rPr>
              <w:t>99.90%</w:t>
            </w:r>
            <w:r>
              <w:rPr>
                <w:rFonts w:ascii="Arial Narrow"/>
                <w:sz w:val="21"/>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175,719,287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263,578,931</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439,298,218</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Arial Narrow" w:hAnsi="Arial Narrow" w:cs="Arial Narrow" w:eastAsia="Arial Narrow" w:hint="default"/>
                <w:sz w:val="21"/>
                <w:szCs w:val="21"/>
              </w:rPr>
            </w:pPr>
            <w:r>
              <w:rPr>
                <w:rFonts w:ascii="Arial Narrow"/>
                <w:spacing w:val="-1"/>
                <w:sz w:val="21"/>
              </w:rPr>
              <w:t>1,317,894,655</w:t>
            </w:r>
          </w:p>
        </w:tc>
        <w:tc>
          <w:tcPr>
            <w:tcW w:w="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6"/>
              <w:jc w:val="right"/>
              <w:rPr>
                <w:rFonts w:ascii="Arial Narrow" w:hAnsi="Arial Narrow" w:cs="Arial Narrow" w:eastAsia="Arial Narrow" w:hint="default"/>
                <w:sz w:val="21"/>
                <w:szCs w:val="21"/>
              </w:rPr>
            </w:pPr>
            <w:r>
              <w:rPr>
                <w:rFonts w:ascii="Arial Narrow"/>
                <w:w w:val="95"/>
                <w:sz w:val="21"/>
              </w:rPr>
              <w:t>99.90%</w:t>
            </w:r>
            <w:r>
              <w:rPr>
                <w:rFonts w:ascii="Arial Narrow"/>
                <w:sz w:val="21"/>
              </w:rPr>
            </w: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1</w:t>
            </w:r>
            <w:r>
              <w:rPr>
                <w:rFonts w:ascii="华文细黑" w:hAnsi="华文细黑" w:cs="华文细黑" w:eastAsia="华文细黑" w:hint="default"/>
                <w:sz w:val="21"/>
                <w:szCs w:val="21"/>
              </w:rPr>
              <w:t>、人民币普通股</w:t>
            </w:r>
          </w:p>
        </w:tc>
        <w:tc>
          <w:tcPr>
            <w:tcW w:w="109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878,596,437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Arial Narrow" w:hAnsi="Arial Narrow" w:cs="Arial Narrow" w:eastAsia="Arial Narrow" w:hint="default"/>
                <w:sz w:val="21"/>
                <w:szCs w:val="21"/>
              </w:rPr>
            </w:pPr>
            <w:r>
              <w:rPr>
                <w:rFonts w:ascii="Arial Narrow"/>
                <w:w w:val="95"/>
                <w:sz w:val="21"/>
              </w:rPr>
              <w:t>99.90%</w:t>
            </w:r>
            <w:r>
              <w:rPr>
                <w:rFonts w:ascii="Arial Narrow"/>
                <w:sz w:val="21"/>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175,719,287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263,578,931</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439,298,218</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Arial Narrow" w:hAnsi="Arial Narrow" w:cs="Arial Narrow" w:eastAsia="Arial Narrow" w:hint="default"/>
                <w:sz w:val="21"/>
                <w:szCs w:val="21"/>
              </w:rPr>
            </w:pPr>
            <w:r>
              <w:rPr>
                <w:rFonts w:ascii="Arial Narrow"/>
                <w:spacing w:val="-1"/>
                <w:sz w:val="21"/>
              </w:rPr>
              <w:t>1,317,894,655</w:t>
            </w:r>
          </w:p>
        </w:tc>
        <w:tc>
          <w:tcPr>
            <w:tcW w:w="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6"/>
              <w:jc w:val="right"/>
              <w:rPr>
                <w:rFonts w:ascii="Arial Narrow" w:hAnsi="Arial Narrow" w:cs="Arial Narrow" w:eastAsia="Arial Narrow" w:hint="default"/>
                <w:sz w:val="21"/>
                <w:szCs w:val="21"/>
              </w:rPr>
            </w:pPr>
            <w:r>
              <w:rPr>
                <w:rFonts w:ascii="Arial Narrow"/>
                <w:w w:val="95"/>
                <w:sz w:val="21"/>
              </w:rPr>
              <w:t>99.90%</w:t>
            </w:r>
            <w:r>
              <w:rPr>
                <w:rFonts w:ascii="Arial Narrow"/>
                <w:sz w:val="21"/>
              </w:rPr>
            </w:r>
          </w:p>
        </w:tc>
      </w:tr>
      <w:tr>
        <w:trPr>
          <w:trHeight w:val="479"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pacing w:val="-7"/>
                <w:sz w:val="21"/>
                <w:szCs w:val="21"/>
              </w:rPr>
              <w:t>2</w:t>
            </w:r>
            <w:r>
              <w:rPr>
                <w:rFonts w:ascii="华文细黑" w:hAnsi="华文细黑" w:cs="华文细黑" w:eastAsia="华文细黑" w:hint="default"/>
                <w:spacing w:val="-7"/>
                <w:sz w:val="21"/>
                <w:szCs w:val="21"/>
              </w:rPr>
              <w:t>、境内上市的外资股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pacing w:val="-7"/>
                <w:sz w:val="21"/>
                <w:szCs w:val="21"/>
              </w:rPr>
              <w:t>3</w:t>
            </w:r>
            <w:r>
              <w:rPr>
                <w:rFonts w:ascii="华文细黑" w:hAnsi="华文细黑" w:cs="华文细黑" w:eastAsia="华文细黑" w:hint="default"/>
                <w:spacing w:val="-7"/>
                <w:sz w:val="21"/>
                <w:szCs w:val="21"/>
              </w:rPr>
              <w:t>、境外上市的外资股</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8"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4</w:t>
            </w:r>
            <w:r>
              <w:rPr>
                <w:rFonts w:ascii="华文细黑" w:hAnsi="华文细黑" w:cs="华文细黑" w:eastAsia="华文细黑" w:hint="default"/>
                <w:sz w:val="21"/>
                <w:szCs w:val="21"/>
              </w:rPr>
              <w:t>、其他</w:t>
            </w:r>
          </w:p>
        </w:tc>
        <w:tc>
          <w:tcPr>
            <w:tcW w:w="1092" w:type="dxa"/>
            <w:tcBorders>
              <w:top w:val="single" w:sz="4" w:space="0" w:color="000000"/>
              <w:left w:val="single" w:sz="13" w:space="0" w:color="DCDCDC"/>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nil" w:sz="6" w:space="0" w:color="auto"/>
            </w:tcBorders>
          </w:tcPr>
          <w:p>
            <w:pPr/>
          </w:p>
        </w:tc>
      </w:tr>
      <w:tr>
        <w:trPr>
          <w:trHeight w:val="479" w:hRule="exact"/>
        </w:trPr>
        <w:tc>
          <w:tcPr>
            <w:tcW w:w="1958"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50"/>
              <w:ind w:left="1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三、股份总数</w:t>
            </w:r>
          </w:p>
        </w:tc>
        <w:tc>
          <w:tcPr>
            <w:tcW w:w="109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879,518,521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175,903,704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263,855,556</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spacing w:val="-1"/>
                <w:sz w:val="21"/>
              </w:rPr>
              <w:t>439,759,260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Arial Narrow" w:hAnsi="Arial Narrow" w:cs="Arial Narrow" w:eastAsia="Arial Narrow" w:hint="default"/>
                <w:sz w:val="21"/>
                <w:szCs w:val="21"/>
              </w:rPr>
            </w:pPr>
            <w:r>
              <w:rPr>
                <w:rFonts w:ascii="Arial Narrow"/>
                <w:spacing w:val="-1"/>
                <w:sz w:val="21"/>
              </w:rPr>
              <w:t>1,319,277,781</w:t>
            </w:r>
          </w:p>
        </w:tc>
        <w:tc>
          <w:tcPr>
            <w:tcW w:w="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r>
    </w:tbl>
    <w:p>
      <w:pPr>
        <w:spacing w:line="240" w:lineRule="auto" w:before="5"/>
        <w:rPr>
          <w:rFonts w:ascii="华文细黑" w:hAnsi="华文细黑" w:cs="华文细黑" w:eastAsia="华文细黑" w:hint="default"/>
          <w:sz w:val="7"/>
          <w:szCs w:val="7"/>
        </w:rPr>
      </w:pPr>
    </w:p>
    <w:p>
      <w:pPr>
        <w:pStyle w:val="BodyText"/>
        <w:spacing w:line="352" w:lineRule="auto" w:before="6"/>
        <w:ind w:right="184" w:firstLine="480"/>
        <w:jc w:val="left"/>
      </w:pPr>
      <w:r>
        <w:rPr/>
        <w:t>注：</w:t>
      </w:r>
      <w:r>
        <w:rPr>
          <w:rFonts w:ascii="Arial Narrow" w:hAnsi="Arial Narrow" w:cs="Arial Narrow" w:eastAsia="Arial Narrow" w:hint="default"/>
        </w:rPr>
        <w:t>2010</w:t>
      </w:r>
      <w:r>
        <w:rPr/>
        <w:t>年</w:t>
      </w:r>
      <w:r>
        <w:rPr>
          <w:rFonts w:ascii="Arial Narrow" w:hAnsi="Arial Narrow" w:cs="Arial Narrow" w:eastAsia="Arial Narrow" w:hint="default"/>
        </w:rPr>
        <w:t>6</w:t>
      </w:r>
      <w:r>
        <w:rPr/>
        <w:t>月</w:t>
      </w:r>
      <w:r>
        <w:rPr>
          <w:rFonts w:ascii="Arial Narrow" w:hAnsi="Arial Narrow" w:cs="Arial Narrow" w:eastAsia="Arial Narrow" w:hint="default"/>
        </w:rPr>
        <w:t>10</w:t>
      </w:r>
      <w:r>
        <w:rPr/>
        <w:t>日，公司实施</w:t>
      </w:r>
      <w:r>
        <w:rPr>
          <w:rFonts w:ascii="Arial Narrow" w:hAnsi="Arial Narrow" w:cs="Arial Narrow" w:eastAsia="Arial Narrow" w:hint="default"/>
        </w:rPr>
        <w:t>2009</w:t>
      </w:r>
      <w:r>
        <w:rPr/>
        <w:t>年度利润分配方案，以公司总股本</w:t>
      </w:r>
      <w:r>
        <w:rPr>
          <w:rFonts w:ascii="Arial Narrow" w:hAnsi="Arial Narrow" w:cs="Arial Narrow" w:eastAsia="Arial Narrow" w:hint="default"/>
        </w:rPr>
        <w:t>879,518,521</w:t>
      </w:r>
      <w:r>
        <w:rPr/>
        <w:t>股为基数， 向全体股东每</w:t>
      </w:r>
      <w:r>
        <w:rPr>
          <w:rFonts w:ascii="Arial Narrow" w:hAnsi="Arial Narrow" w:cs="Arial Narrow" w:eastAsia="Arial Narrow" w:hint="default"/>
        </w:rPr>
        <w:t>10</w:t>
      </w:r>
      <w:r>
        <w:rPr/>
        <w:t>股送</w:t>
      </w:r>
      <w:r>
        <w:rPr>
          <w:rFonts w:ascii="Arial Narrow" w:hAnsi="Arial Narrow" w:cs="Arial Narrow" w:eastAsia="Arial Narrow" w:hint="default"/>
        </w:rPr>
        <w:t>2</w:t>
      </w:r>
      <w:r>
        <w:rPr/>
        <w:t>股、转增</w:t>
      </w:r>
      <w:r>
        <w:rPr>
          <w:rFonts w:ascii="Arial Narrow" w:hAnsi="Arial Narrow" w:cs="Arial Narrow" w:eastAsia="Arial Narrow" w:hint="default"/>
        </w:rPr>
        <w:t>3</w:t>
      </w:r>
      <w:r>
        <w:rPr/>
        <w:t>股、派</w:t>
      </w:r>
      <w:r>
        <w:rPr>
          <w:rFonts w:ascii="Arial Narrow" w:hAnsi="Arial Narrow" w:cs="Arial Narrow" w:eastAsia="Arial Narrow" w:hint="default"/>
        </w:rPr>
        <w:t>2</w:t>
      </w:r>
      <w:r>
        <w:rPr/>
        <w:t>元现金（含税），送转股后公司总股本由</w:t>
      </w:r>
      <w:r>
        <w:rPr>
          <w:rFonts w:ascii="Arial Narrow" w:hAnsi="Arial Narrow" w:cs="Arial Narrow" w:eastAsia="Arial Narrow" w:hint="default"/>
        </w:rPr>
        <w:t>879,518,521</w:t>
      </w:r>
      <w:r>
        <w:rPr/>
        <w:t>股</w:t>
      </w:r>
      <w:r>
        <w:rPr>
          <w:spacing w:val="-19"/>
        </w:rPr>
        <w:t> </w:t>
      </w:r>
      <w:r>
        <w:rPr/>
        <w:t>增至</w:t>
      </w:r>
      <w:r>
        <w:rPr>
          <w:rFonts w:ascii="Arial Narrow" w:hAnsi="Arial Narrow" w:cs="Arial Narrow" w:eastAsia="Arial Narrow" w:hint="default"/>
        </w:rPr>
        <w:t>1,319,277,781</w:t>
      </w:r>
      <w:r>
        <w:rPr/>
        <w:t>股，各股东持股数相应发生变化。</w:t>
      </w:r>
    </w:p>
    <w:p>
      <w:pPr>
        <w:spacing w:after="0" w:line="352" w:lineRule="auto"/>
        <w:jc w:val="left"/>
        <w:sectPr>
          <w:pgSz w:w="11910" w:h="16840"/>
          <w:pgMar w:header="836" w:footer="981" w:top="1360" w:bottom="1180" w:left="880" w:right="700"/>
        </w:sectPr>
      </w:pPr>
    </w:p>
    <w:p>
      <w:pPr>
        <w:tabs>
          <w:tab w:pos="661" w:val="left" w:leader="none"/>
          <w:tab w:pos="9044" w:val="left" w:leader="none"/>
        </w:tabs>
        <w:spacing w:before="102"/>
        <w:ind w:left="241" w:right="0" w:firstLine="0"/>
        <w:jc w:val="left"/>
        <w:rPr>
          <w:rFonts w:ascii="华文细黑" w:hAnsi="华文细黑" w:cs="华文细黑" w:eastAsia="华文细黑" w:hint="default"/>
          <w:sz w:val="21"/>
          <w:szCs w:val="21"/>
        </w:rPr>
      </w:pPr>
      <w:r>
        <w:rPr>
          <w:rFonts w:ascii="Arial" w:hAnsi="Arial" w:cs="Arial" w:eastAsia="Arial" w:hint="default"/>
          <w:color w:val="008080"/>
          <w:sz w:val="24"/>
          <w:szCs w:val="24"/>
        </w:rPr>
        <w:t>2.</w:t>
        <w:tab/>
      </w:r>
      <w:r>
        <w:rPr>
          <w:rFonts w:ascii="华文细黑" w:hAnsi="华文细黑" w:cs="华文细黑" w:eastAsia="华文细黑" w:hint="default"/>
          <w:color w:val="008080"/>
          <w:sz w:val="24"/>
          <w:szCs w:val="24"/>
        </w:rPr>
        <w:t>限售股份变动情况表</w:t>
        <w:tab/>
      </w:r>
      <w:r>
        <w:rPr>
          <w:rFonts w:ascii="华文细黑" w:hAnsi="华文细黑" w:cs="华文细黑" w:eastAsia="华文细黑" w:hint="default"/>
          <w:color w:val="008080"/>
          <w:sz w:val="21"/>
          <w:szCs w:val="21"/>
        </w:rPr>
        <w:t>单位：股</w:t>
      </w:r>
      <w:r>
        <w:rPr>
          <w:rFonts w:ascii="华文细黑" w:hAnsi="华文细黑" w:cs="华文细黑" w:eastAsia="华文细黑" w:hint="default"/>
          <w:sz w:val="21"/>
          <w:szCs w:val="21"/>
        </w:rPr>
      </w:r>
    </w:p>
    <w:p>
      <w:pPr>
        <w:spacing w:line="240" w:lineRule="auto" w:before="13"/>
        <w:rPr>
          <w:rFonts w:ascii="华文细黑" w:hAnsi="华文细黑" w:cs="华文细黑" w:eastAsia="华文细黑" w:hint="default"/>
          <w:sz w:val="12"/>
          <w:szCs w:val="12"/>
        </w:rPr>
      </w:pPr>
    </w:p>
    <w:tbl>
      <w:tblPr>
        <w:tblW w:w="0" w:type="auto"/>
        <w:jc w:val="left"/>
        <w:tblInd w:w="194" w:type="dxa"/>
        <w:tblLayout w:type="fixed"/>
        <w:tblCellMar>
          <w:top w:w="0" w:type="dxa"/>
          <w:left w:w="0" w:type="dxa"/>
          <w:bottom w:w="0" w:type="dxa"/>
          <w:right w:w="0" w:type="dxa"/>
        </w:tblCellMar>
        <w:tblLook w:val="01E0"/>
      </w:tblPr>
      <w:tblGrid>
        <w:gridCol w:w="1842"/>
        <w:gridCol w:w="1206"/>
        <w:gridCol w:w="1262"/>
        <w:gridCol w:w="1102"/>
        <w:gridCol w:w="1206"/>
        <w:gridCol w:w="1564"/>
        <w:gridCol w:w="1688"/>
      </w:tblGrid>
      <w:tr>
        <w:trPr>
          <w:trHeight w:val="634" w:hRule="exact"/>
        </w:trPr>
        <w:tc>
          <w:tcPr>
            <w:tcW w:w="1842"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102"/>
              <w:ind w:left="447"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股东名称</w:t>
            </w:r>
          </w:p>
        </w:tc>
        <w:tc>
          <w:tcPr>
            <w:tcW w:w="12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0" w:lineRule="auto" w:before="59"/>
              <w:ind w:left="117" w:right="116" w:firstLine="24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年初 限售股数</w:t>
            </w:r>
          </w:p>
        </w:tc>
        <w:tc>
          <w:tcPr>
            <w:tcW w:w="12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0" w:lineRule="auto" w:before="59"/>
              <w:ind w:left="145" w:right="145"/>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本年解除 限售股数</w:t>
            </w:r>
          </w:p>
        </w:tc>
        <w:tc>
          <w:tcPr>
            <w:tcW w:w="11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0" w:lineRule="auto" w:before="59"/>
              <w:ind w:left="66" w:right="65"/>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本年增加 限售股数</w:t>
            </w:r>
          </w:p>
        </w:tc>
        <w:tc>
          <w:tcPr>
            <w:tcW w:w="12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0" w:lineRule="auto" w:before="59"/>
              <w:ind w:left="117" w:right="116" w:firstLine="24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年末 限售股数</w:t>
            </w:r>
          </w:p>
        </w:tc>
        <w:tc>
          <w:tcPr>
            <w:tcW w:w="15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right="1"/>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限售原因</w:t>
            </w:r>
          </w:p>
        </w:tc>
        <w:tc>
          <w:tcPr>
            <w:tcW w:w="1688" w:type="dxa"/>
            <w:tcBorders>
              <w:top w:val="single" w:sz="4" w:space="0" w:color="000000"/>
              <w:left w:val="single" w:sz="4" w:space="0" w:color="000000"/>
              <w:bottom w:val="single" w:sz="4" w:space="0" w:color="000000"/>
              <w:right w:val="nil" w:sz="6" w:space="0" w:color="auto"/>
            </w:tcBorders>
            <w:shd w:val="clear" w:color="auto" w:fill="DCDCDC"/>
          </w:tcPr>
          <w:p>
            <w:pPr>
              <w:pStyle w:val="TableParagraph"/>
              <w:spacing w:line="240" w:lineRule="auto" w:before="102"/>
              <w:ind w:right="5"/>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解除限售日期</w:t>
            </w:r>
          </w:p>
        </w:tc>
      </w:tr>
      <w:tr>
        <w:trPr>
          <w:trHeight w:val="491" w:hRule="exact"/>
        </w:trPr>
        <w:tc>
          <w:tcPr>
            <w:tcW w:w="18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41"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谭文鋕</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835,408</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1"/>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1"/>
              <w:jc w:val="right"/>
              <w:rPr>
                <w:rFonts w:ascii="Arial Narrow" w:hAnsi="Arial Narrow" w:cs="Arial Narrow" w:eastAsia="Arial Narrow" w:hint="default"/>
                <w:sz w:val="24"/>
                <w:szCs w:val="24"/>
              </w:rPr>
            </w:pPr>
            <w:r>
              <w:rPr>
                <w:rFonts w:ascii="Arial Narrow"/>
                <w:spacing w:val="-1"/>
                <w:w w:val="95"/>
                <w:sz w:val="24"/>
              </w:rPr>
              <w:t>417,704</w:t>
            </w:r>
            <w:r>
              <w:rPr>
                <w:rFonts w:ascii="Arial Narrow"/>
                <w:sz w:val="24"/>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1,253,112</w:t>
            </w:r>
            <w:r>
              <w:rPr>
                <w:rFonts w:ascii="Arial Narrow"/>
                <w:sz w:val="24"/>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董事持股</w:t>
            </w:r>
          </w:p>
        </w:tc>
        <w:tc>
          <w:tcPr>
            <w:tcW w:w="1688" w:type="dxa"/>
            <w:vMerge w:val="restart"/>
            <w:tcBorders>
              <w:top w:val="single" w:sz="4" w:space="0" w:color="000000"/>
              <w:left w:val="single" w:sz="4" w:space="0" w:color="000000"/>
              <w:right w:val="nil" w:sz="6" w:space="0" w:color="auto"/>
            </w:tcBorders>
          </w:tcPr>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11" w:lineRule="auto"/>
              <w:ind w:left="22" w:right="25"/>
              <w:jc w:val="both"/>
              <w:rPr>
                <w:rFonts w:ascii="华文细黑" w:hAnsi="华文细黑" w:cs="华文细黑" w:eastAsia="华文细黑" w:hint="default"/>
                <w:sz w:val="21"/>
                <w:szCs w:val="21"/>
              </w:rPr>
            </w:pPr>
            <w:r>
              <w:rPr>
                <w:rFonts w:ascii="华文细黑" w:hAnsi="华文细黑" w:cs="华文细黑" w:eastAsia="华文细黑" w:hint="default"/>
                <w:spacing w:val="-6"/>
                <w:sz w:val="21"/>
                <w:szCs w:val="21"/>
              </w:rPr>
              <w:t>依据有关董事、监</w:t>
            </w:r>
            <w:r>
              <w:rPr>
                <w:rFonts w:ascii="华文细黑" w:hAnsi="华文细黑" w:cs="华文细黑" w:eastAsia="华文细黑" w:hint="default"/>
                <w:sz w:val="21"/>
                <w:szCs w:val="21"/>
              </w:rPr>
              <w:t> </w:t>
            </w:r>
            <w:r>
              <w:rPr>
                <w:rFonts w:ascii="华文细黑" w:hAnsi="华文细黑" w:cs="华文细黑" w:eastAsia="华文细黑" w:hint="default"/>
                <w:spacing w:val="-6"/>
                <w:sz w:val="21"/>
                <w:szCs w:val="21"/>
              </w:rPr>
              <w:t>事、高管持股变动</w:t>
            </w:r>
            <w:r>
              <w:rPr>
                <w:rFonts w:ascii="华文细黑" w:hAnsi="华文细黑" w:cs="华文细黑" w:eastAsia="华文细黑" w:hint="default"/>
                <w:sz w:val="21"/>
                <w:szCs w:val="21"/>
              </w:rPr>
              <w:t> </w:t>
            </w:r>
            <w:r>
              <w:rPr>
                <w:rFonts w:ascii="华文细黑" w:hAnsi="华文细黑" w:cs="华文细黑" w:eastAsia="华文细黑" w:hint="default"/>
                <w:spacing w:val="20"/>
                <w:sz w:val="21"/>
                <w:szCs w:val="21"/>
              </w:rPr>
              <w:t>的法规规</w:t>
            </w:r>
            <w:r>
              <w:rPr>
                <w:rFonts w:ascii="华文细黑" w:hAnsi="华文细黑" w:cs="华文细黑" w:eastAsia="华文细黑" w:hint="default"/>
                <w:spacing w:val="-27"/>
                <w:sz w:val="21"/>
                <w:szCs w:val="21"/>
              </w:rPr>
              <w:t> </w:t>
            </w:r>
            <w:r>
              <w:rPr>
                <w:rFonts w:ascii="华文细黑" w:hAnsi="华文细黑" w:cs="华文细黑" w:eastAsia="华文细黑" w:hint="default"/>
                <w:sz w:val="21"/>
                <w:szCs w:val="21"/>
              </w:rPr>
              <w:t>定</w:t>
            </w:r>
            <w:r>
              <w:rPr>
                <w:rFonts w:ascii="华文细黑" w:hAnsi="华文细黑" w:cs="华文细黑" w:eastAsia="华文细黑" w:hint="default"/>
                <w:spacing w:val="-27"/>
                <w:sz w:val="21"/>
                <w:szCs w:val="21"/>
              </w:rPr>
              <w:t> </w:t>
            </w:r>
            <w:r>
              <w:rPr>
                <w:rFonts w:ascii="华文细黑" w:hAnsi="华文细黑" w:cs="华文细黑" w:eastAsia="华文细黑" w:hint="default"/>
                <w:sz w:val="21"/>
                <w:szCs w:val="21"/>
              </w:rPr>
              <w:t>予</w:t>
            </w:r>
            <w:r>
              <w:rPr>
                <w:rFonts w:ascii="华文细黑" w:hAnsi="华文细黑" w:cs="华文细黑" w:eastAsia="华文细黑" w:hint="default"/>
                <w:spacing w:val="-25"/>
                <w:sz w:val="21"/>
                <w:szCs w:val="21"/>
              </w:rPr>
              <w:t> </w:t>
            </w:r>
            <w:r>
              <w:rPr>
                <w:rFonts w:ascii="华文细黑" w:hAnsi="华文细黑" w:cs="华文细黑" w:eastAsia="华文细黑" w:hint="default"/>
                <w:sz w:val="21"/>
                <w:szCs w:val="21"/>
              </w:rPr>
              <w:t>以</w:t>
            </w:r>
            <w:r>
              <w:rPr>
                <w:rFonts w:ascii="华文细黑" w:hAnsi="华文细黑" w:cs="华文细黑" w:eastAsia="华文细黑" w:hint="default"/>
                <w:sz w:val="21"/>
                <w:szCs w:val="21"/>
              </w:rPr>
              <w:t> 锁定或流通。</w:t>
            </w:r>
          </w:p>
        </w:tc>
      </w:tr>
      <w:tr>
        <w:trPr>
          <w:trHeight w:val="490" w:hRule="exact"/>
        </w:trPr>
        <w:tc>
          <w:tcPr>
            <w:tcW w:w="18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41"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郑国荣</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83,541</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1"/>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0"/>
              <w:jc w:val="right"/>
              <w:rPr>
                <w:rFonts w:ascii="Arial Narrow" w:hAnsi="Arial Narrow" w:cs="Arial Narrow" w:eastAsia="Arial Narrow" w:hint="default"/>
                <w:sz w:val="24"/>
                <w:szCs w:val="24"/>
              </w:rPr>
            </w:pPr>
            <w:r>
              <w:rPr>
                <w:rFonts w:ascii="Arial Narrow"/>
                <w:spacing w:val="-1"/>
                <w:w w:val="95"/>
                <w:sz w:val="24"/>
              </w:rPr>
              <w:t>41,770</w:t>
            </w:r>
            <w:r>
              <w:rPr>
                <w:rFonts w:ascii="Arial Narrow"/>
                <w:sz w:val="24"/>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125,311</w:t>
            </w:r>
            <w:r>
              <w:rPr>
                <w:rFonts w:ascii="Arial Narrow"/>
                <w:sz w:val="24"/>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董事持股</w:t>
            </w:r>
          </w:p>
        </w:tc>
        <w:tc>
          <w:tcPr>
            <w:tcW w:w="1688" w:type="dxa"/>
            <w:vMerge/>
            <w:tcBorders>
              <w:left w:val="single" w:sz="4" w:space="0" w:color="000000"/>
              <w:right w:val="nil" w:sz="6" w:space="0" w:color="auto"/>
            </w:tcBorders>
          </w:tcPr>
          <w:p>
            <w:pPr/>
          </w:p>
        </w:tc>
      </w:tr>
      <w:tr>
        <w:trPr>
          <w:trHeight w:val="490" w:hRule="exact"/>
        </w:trPr>
        <w:tc>
          <w:tcPr>
            <w:tcW w:w="18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41"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杜和平</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3,135</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1"/>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0"/>
              <w:jc w:val="right"/>
              <w:rPr>
                <w:rFonts w:ascii="Arial Narrow" w:hAnsi="Arial Narrow" w:cs="Arial Narrow" w:eastAsia="Arial Narrow" w:hint="default"/>
                <w:sz w:val="24"/>
                <w:szCs w:val="24"/>
              </w:rPr>
            </w:pPr>
            <w:r>
              <w:rPr>
                <w:rFonts w:ascii="Arial Narrow"/>
                <w:spacing w:val="-1"/>
                <w:w w:val="95"/>
                <w:sz w:val="24"/>
              </w:rPr>
              <w:t>1,568</w:t>
            </w:r>
            <w:r>
              <w:rPr>
                <w:rFonts w:ascii="Arial Narrow"/>
                <w:sz w:val="24"/>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4,703</w:t>
            </w:r>
            <w:r>
              <w:rPr>
                <w:rFonts w:ascii="Arial Narrow"/>
                <w:sz w:val="24"/>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董事持股</w:t>
            </w:r>
          </w:p>
        </w:tc>
        <w:tc>
          <w:tcPr>
            <w:tcW w:w="1688" w:type="dxa"/>
            <w:vMerge/>
            <w:tcBorders>
              <w:left w:val="single" w:sz="4" w:space="0" w:color="000000"/>
              <w:bottom w:val="single" w:sz="4" w:space="0" w:color="000000"/>
              <w:right w:val="nil" w:sz="6" w:space="0" w:color="auto"/>
            </w:tcBorders>
          </w:tcPr>
          <w:p>
            <w:pPr/>
          </w:p>
        </w:tc>
      </w:tr>
      <w:tr>
        <w:trPr>
          <w:trHeight w:val="491" w:hRule="exact"/>
        </w:trPr>
        <w:tc>
          <w:tcPr>
            <w:tcW w:w="1842" w:type="dxa"/>
            <w:tcBorders>
              <w:top w:val="single" w:sz="4" w:space="0" w:color="000000"/>
              <w:left w:val="nil" w:sz="6" w:space="0" w:color="auto"/>
              <w:bottom w:val="single" w:sz="4" w:space="0" w:color="000000"/>
              <w:right w:val="single" w:sz="4" w:space="0" w:color="000000"/>
            </w:tcBorders>
            <w:shd w:val="clear" w:color="auto" w:fill="E0E0E0"/>
          </w:tcPr>
          <w:p>
            <w:pPr>
              <w:pStyle w:val="TableParagraph"/>
              <w:tabs>
                <w:tab w:pos="1047" w:val="left" w:leader="none"/>
              </w:tabs>
              <w:spacing w:line="240" w:lineRule="auto" w:before="95"/>
              <w:ind w:left="567"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合</w:t>
              <w:tab/>
              <w:t>计</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922,084</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1"/>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1"/>
              <w:jc w:val="right"/>
              <w:rPr>
                <w:rFonts w:ascii="Arial Narrow" w:hAnsi="Arial Narrow" w:cs="Arial Narrow" w:eastAsia="Arial Narrow" w:hint="default"/>
                <w:sz w:val="24"/>
                <w:szCs w:val="24"/>
              </w:rPr>
            </w:pPr>
            <w:r>
              <w:rPr>
                <w:rFonts w:ascii="Arial Narrow"/>
                <w:spacing w:val="-1"/>
                <w:w w:val="95"/>
                <w:sz w:val="24"/>
              </w:rPr>
              <w:t>461,042</w:t>
            </w:r>
            <w:r>
              <w:rPr>
                <w:rFonts w:ascii="Arial Narrow"/>
                <w:sz w:val="24"/>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2"/>
              <w:jc w:val="right"/>
              <w:rPr>
                <w:rFonts w:ascii="Arial Narrow" w:hAnsi="Arial Narrow" w:cs="Arial Narrow" w:eastAsia="Arial Narrow" w:hint="default"/>
                <w:sz w:val="24"/>
                <w:szCs w:val="24"/>
              </w:rPr>
            </w:pPr>
            <w:r>
              <w:rPr>
                <w:rFonts w:ascii="Arial Narrow"/>
                <w:spacing w:val="-1"/>
                <w:w w:val="95"/>
                <w:sz w:val="24"/>
              </w:rPr>
              <w:t>1,383,126</w:t>
            </w:r>
            <w:r>
              <w:rPr>
                <w:rFonts w:ascii="Arial Narrow"/>
                <w:sz w:val="24"/>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0"/>
              <w:jc w:val="center"/>
              <w:rPr>
                <w:rFonts w:ascii="Arial Narrow" w:hAnsi="Arial Narrow" w:cs="Arial Narrow" w:eastAsia="Arial Narrow" w:hint="default"/>
                <w:sz w:val="24"/>
                <w:szCs w:val="24"/>
              </w:rPr>
            </w:pPr>
            <w:r>
              <w:rPr>
                <w:rFonts w:ascii="Arial Narrow"/>
                <w:sz w:val="24"/>
              </w:rPr>
              <w:t>-</w:t>
            </w:r>
          </w:p>
        </w:tc>
        <w:tc>
          <w:tcPr>
            <w:tcW w:w="16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9"/>
              <w:ind w:right="3"/>
              <w:jc w:val="center"/>
              <w:rPr>
                <w:rFonts w:ascii="Arial Narrow" w:hAnsi="Arial Narrow" w:cs="Arial Narrow" w:eastAsia="Arial Narrow" w:hint="default"/>
                <w:sz w:val="24"/>
                <w:szCs w:val="24"/>
              </w:rPr>
            </w:pPr>
            <w:r>
              <w:rPr>
                <w:rFonts w:ascii="Arial Narrow"/>
                <w:sz w:val="24"/>
              </w:rPr>
              <w:t>-</w:t>
            </w:r>
          </w:p>
        </w:tc>
      </w:tr>
    </w:tbl>
    <w:p>
      <w:pPr>
        <w:spacing w:line="240" w:lineRule="auto" w:before="2"/>
        <w:rPr>
          <w:rFonts w:ascii="华文细黑" w:hAnsi="华文细黑" w:cs="华文细黑" w:eastAsia="华文细黑" w:hint="default"/>
          <w:sz w:val="18"/>
          <w:szCs w:val="18"/>
        </w:rPr>
      </w:pPr>
    </w:p>
    <w:p>
      <w:pPr>
        <w:pStyle w:val="BodyText"/>
        <w:tabs>
          <w:tab w:pos="661" w:val="left" w:leader="none"/>
        </w:tabs>
        <w:spacing w:line="240" w:lineRule="auto" w:before="5"/>
        <w:ind w:left="241" w:right="0"/>
        <w:jc w:val="left"/>
      </w:pPr>
      <w:r>
        <w:rPr>
          <w:rFonts w:ascii="Arial" w:hAnsi="Arial" w:cs="Arial" w:eastAsia="Arial" w:hint="default"/>
          <w:color w:val="008080"/>
        </w:rPr>
        <w:t>3.</w:t>
        <w:tab/>
      </w:r>
      <w:r>
        <w:rPr>
          <w:color w:val="008080"/>
        </w:rPr>
        <w:t>证券发行与上市情况</w:t>
      </w:r>
      <w:r>
        <w:rPr/>
      </w:r>
    </w:p>
    <w:p>
      <w:pPr>
        <w:pStyle w:val="BodyText"/>
        <w:spacing w:line="240" w:lineRule="auto" w:before="140"/>
        <w:ind w:left="241" w:right="0"/>
        <w:jc w:val="left"/>
      </w:pPr>
      <w:r>
        <w:rPr/>
        <w:t>（</w:t>
      </w:r>
      <w:r>
        <w:rPr>
          <w:rFonts w:ascii="Arial Narrow" w:hAnsi="Arial Narrow" w:cs="Arial Narrow" w:eastAsia="Arial Narrow" w:hint="default"/>
        </w:rPr>
        <w:t>1</w:t>
      </w:r>
      <w:r>
        <w:rPr/>
        <w:t>）</w:t>
      </w:r>
      <w:r>
        <w:rPr>
          <w:spacing w:val="-21"/>
        </w:rPr>
        <w:t> </w:t>
      </w:r>
      <w:r>
        <w:rPr/>
        <w:t>截止报告期末为止的前三年，公司无证券发行情况。</w:t>
      </w:r>
    </w:p>
    <w:p>
      <w:pPr>
        <w:pStyle w:val="BodyText"/>
        <w:spacing w:line="240" w:lineRule="auto"/>
        <w:ind w:left="241" w:right="0"/>
        <w:jc w:val="left"/>
      </w:pPr>
      <w:r>
        <w:rPr/>
        <w:t>（</w:t>
      </w:r>
      <w:r>
        <w:rPr>
          <w:rFonts w:ascii="Arial Narrow" w:hAnsi="Arial Narrow" w:cs="Arial Narrow" w:eastAsia="Arial Narrow" w:hint="default"/>
        </w:rPr>
        <w:t>2</w:t>
      </w:r>
      <w:r>
        <w:rPr/>
        <w:t>） 报告期内公司股份总数由 </w:t>
      </w:r>
      <w:r>
        <w:rPr>
          <w:rFonts w:ascii="Arial Narrow" w:hAnsi="Arial Narrow" w:cs="Arial Narrow" w:eastAsia="Arial Narrow" w:hint="default"/>
        </w:rPr>
        <w:t>879,518,521 </w:t>
      </w:r>
      <w:r>
        <w:rPr/>
        <w:t>股增至 </w:t>
      </w:r>
      <w:r>
        <w:rPr>
          <w:rFonts w:ascii="Arial Narrow" w:hAnsi="Arial Narrow" w:cs="Arial Narrow" w:eastAsia="Arial Narrow" w:hint="default"/>
        </w:rPr>
        <w:t>1,319,277,781</w:t>
      </w:r>
      <w:r>
        <w:rPr>
          <w:rFonts w:ascii="Arial Narrow" w:hAnsi="Arial Narrow" w:cs="Arial Narrow" w:eastAsia="Arial Narrow" w:hint="default"/>
          <w:spacing w:val="-23"/>
        </w:rPr>
        <w:t> </w:t>
      </w:r>
      <w:r>
        <w:rPr/>
        <w:t>股，具体如下：</w:t>
      </w:r>
    </w:p>
    <w:p>
      <w:pPr>
        <w:pStyle w:val="BodyText"/>
        <w:spacing w:line="240" w:lineRule="auto"/>
        <w:ind w:left="958" w:right="0"/>
        <w:jc w:val="left"/>
      </w:pPr>
      <w:r>
        <w:rPr>
          <w:rFonts w:ascii="Arial Narrow" w:hAnsi="Arial Narrow" w:cs="Arial Narrow" w:eastAsia="Arial Narrow" w:hint="default"/>
        </w:rPr>
        <w:t>A)   2010 </w:t>
      </w:r>
      <w:r>
        <w:rPr/>
        <w:t>年 </w:t>
      </w:r>
      <w:r>
        <w:rPr>
          <w:rFonts w:ascii="Arial Narrow" w:hAnsi="Arial Narrow" w:cs="Arial Narrow" w:eastAsia="Arial Narrow" w:hint="default"/>
        </w:rPr>
        <w:t>6 </w:t>
      </w:r>
      <w:r>
        <w:rPr/>
        <w:t>月 </w:t>
      </w:r>
      <w:r>
        <w:rPr>
          <w:rFonts w:ascii="Arial Narrow" w:hAnsi="Arial Narrow" w:cs="Arial Narrow" w:eastAsia="Arial Narrow" w:hint="default"/>
        </w:rPr>
        <w:t>10 </w:t>
      </w:r>
      <w:r>
        <w:rPr>
          <w:spacing w:val="-5"/>
        </w:rPr>
        <w:t>日，公司实施 </w:t>
      </w:r>
      <w:r>
        <w:rPr>
          <w:rFonts w:ascii="Arial Narrow" w:hAnsi="Arial Narrow" w:cs="Arial Narrow" w:eastAsia="Arial Narrow" w:hint="default"/>
        </w:rPr>
        <w:t>2009 </w:t>
      </w:r>
      <w:r>
        <w:rPr/>
        <w:t>年度权益分派方案，以公司总股本 </w:t>
      </w:r>
      <w:r>
        <w:rPr>
          <w:rFonts w:ascii="Arial Narrow" w:hAnsi="Arial Narrow" w:cs="Arial Narrow" w:eastAsia="Arial Narrow" w:hint="default"/>
        </w:rPr>
        <w:t>879,518,521</w:t>
      </w:r>
      <w:r>
        <w:rPr>
          <w:rFonts w:ascii="Arial Narrow" w:hAnsi="Arial Narrow" w:cs="Arial Narrow" w:eastAsia="Arial Narrow" w:hint="default"/>
          <w:spacing w:val="-11"/>
        </w:rPr>
        <w:t> </w:t>
      </w:r>
      <w:r>
        <w:rPr/>
        <w:t>股为</w:t>
      </w:r>
    </w:p>
    <w:p>
      <w:pPr>
        <w:pStyle w:val="BodyText"/>
        <w:spacing w:line="240" w:lineRule="auto"/>
        <w:ind w:left="1317" w:right="0"/>
        <w:jc w:val="left"/>
      </w:pPr>
      <w:r>
        <w:rPr/>
        <w:t>基数，向全体股东每 </w:t>
      </w:r>
      <w:r>
        <w:rPr>
          <w:rFonts w:ascii="Arial Narrow" w:hAnsi="Arial Narrow" w:cs="Arial Narrow" w:eastAsia="Arial Narrow" w:hint="default"/>
        </w:rPr>
        <w:t>10 </w:t>
      </w:r>
      <w:r>
        <w:rPr/>
        <w:t>股送红股 </w:t>
      </w:r>
      <w:r>
        <w:rPr>
          <w:rFonts w:ascii="Arial Narrow" w:hAnsi="Arial Narrow" w:cs="Arial Narrow" w:eastAsia="Arial Narrow" w:hint="default"/>
        </w:rPr>
        <w:t>2 </w:t>
      </w:r>
      <w:r>
        <w:rPr/>
        <w:t>股，派 </w:t>
      </w:r>
      <w:r>
        <w:rPr>
          <w:rFonts w:ascii="Arial Narrow" w:hAnsi="Arial Narrow" w:cs="Arial Narrow" w:eastAsia="Arial Narrow" w:hint="default"/>
        </w:rPr>
        <w:t>2 </w:t>
      </w:r>
      <w:r>
        <w:rPr>
          <w:rFonts w:ascii="Arial Narrow" w:hAnsi="Arial Narrow" w:cs="Arial Narrow" w:eastAsia="Arial Narrow" w:hint="default"/>
          <w:spacing w:val="31"/>
        </w:rPr>
        <w:t> </w:t>
      </w:r>
      <w:r>
        <w:rPr/>
        <w:t>元人民币现金（含税）；同时，以资本</w:t>
      </w:r>
    </w:p>
    <w:p>
      <w:pPr>
        <w:pStyle w:val="BodyText"/>
        <w:spacing w:line="240" w:lineRule="auto"/>
        <w:ind w:left="1317" w:right="0"/>
        <w:jc w:val="left"/>
      </w:pPr>
      <w:r>
        <w:rPr/>
        <w:t>公积金向全体股东每 </w:t>
      </w:r>
      <w:r>
        <w:rPr>
          <w:rFonts w:ascii="Arial Narrow" w:hAnsi="Arial Narrow" w:cs="Arial Narrow" w:eastAsia="Arial Narrow" w:hint="default"/>
        </w:rPr>
        <w:t>10 </w:t>
      </w:r>
      <w:r>
        <w:rPr/>
        <w:t>股转增 </w:t>
      </w:r>
      <w:r>
        <w:rPr>
          <w:rFonts w:ascii="Arial Narrow" w:hAnsi="Arial Narrow" w:cs="Arial Narrow" w:eastAsia="Arial Narrow" w:hint="default"/>
        </w:rPr>
        <w:t>3</w:t>
      </w:r>
      <w:r>
        <w:rPr>
          <w:rFonts w:ascii="Arial Narrow" w:hAnsi="Arial Narrow" w:cs="Arial Narrow" w:eastAsia="Arial Narrow" w:hint="default"/>
          <w:spacing w:val="8"/>
        </w:rPr>
        <w:t> </w:t>
      </w:r>
      <w:r>
        <w:rPr/>
        <w:t>股。</w:t>
      </w:r>
    </w:p>
    <w:p>
      <w:pPr>
        <w:pStyle w:val="BodyText"/>
        <w:spacing w:line="357" w:lineRule="auto"/>
        <w:ind w:left="1317" w:right="0" w:hanging="359"/>
        <w:jc w:val="left"/>
      </w:pPr>
      <w:r>
        <w:rPr>
          <w:rFonts w:ascii="Arial Narrow" w:hAnsi="Arial Narrow" w:cs="Arial Narrow" w:eastAsia="Arial Narrow" w:hint="default"/>
        </w:rPr>
        <w:t>B)</w:t>
      </w:r>
      <w:r>
        <w:rPr>
          <w:rFonts w:ascii="Arial Narrow" w:hAnsi="Arial Narrow" w:cs="Arial Narrow" w:eastAsia="Arial Narrow" w:hint="default"/>
          <w:spacing w:val="10"/>
        </w:rPr>
        <w:t> </w:t>
      </w:r>
      <w:r>
        <w:rPr>
          <w:spacing w:val="-3"/>
        </w:rPr>
        <w:t>报告期内，公司董事、监事、高级管理人员所持股份依据有关董事、监事、高管持股</w:t>
      </w:r>
      <w:r>
        <w:rPr/>
        <w:t> 变动的法规规定予以锁定或流通，锁定股份总数由 </w:t>
      </w:r>
      <w:r>
        <w:rPr>
          <w:rFonts w:ascii="Arial Narrow" w:hAnsi="Arial Narrow" w:cs="Arial Narrow" w:eastAsia="Arial Narrow" w:hint="default"/>
        </w:rPr>
        <w:t>922,084 </w:t>
      </w:r>
      <w:r>
        <w:rPr/>
        <w:t>股变为 </w:t>
      </w:r>
      <w:r>
        <w:rPr>
          <w:rFonts w:ascii="Arial Narrow" w:hAnsi="Arial Narrow" w:cs="Arial Narrow" w:eastAsia="Arial Narrow" w:hint="default"/>
        </w:rPr>
        <w:t>1,383,126</w:t>
      </w:r>
      <w:r>
        <w:rPr>
          <w:rFonts w:ascii="Arial Narrow" w:hAnsi="Arial Narrow" w:cs="Arial Narrow" w:eastAsia="Arial Narrow" w:hint="default"/>
          <w:spacing w:val="1"/>
        </w:rPr>
        <w:t> </w:t>
      </w:r>
      <w:r>
        <w:rPr/>
        <w:t>股。</w:t>
      </w:r>
    </w:p>
    <w:p>
      <w:pPr>
        <w:pStyle w:val="BodyText"/>
        <w:spacing w:line="240" w:lineRule="auto" w:before="32"/>
        <w:ind w:left="241" w:right="0"/>
        <w:jc w:val="left"/>
      </w:pPr>
      <w:r>
        <w:rPr/>
        <w:t>（</w:t>
      </w:r>
      <w:r>
        <w:rPr>
          <w:rFonts w:ascii="Arial Narrow" w:hAnsi="Arial Narrow" w:cs="Arial Narrow" w:eastAsia="Arial Narrow" w:hint="default"/>
        </w:rPr>
        <w:t>3</w:t>
      </w:r>
      <w:r>
        <w:rPr/>
        <w:t>）</w:t>
      </w:r>
      <w:r>
        <w:rPr>
          <w:spacing w:val="-21"/>
        </w:rPr>
        <w:t> </w:t>
      </w:r>
      <w:r>
        <w:rPr/>
        <w:t>企业内部职工股情况</w:t>
      </w:r>
    </w:p>
    <w:p>
      <w:pPr>
        <w:pStyle w:val="BodyText"/>
        <w:spacing w:line="240" w:lineRule="auto"/>
        <w:ind w:left="721" w:right="0"/>
        <w:jc w:val="left"/>
      </w:pPr>
      <w:r>
        <w:rPr/>
        <w:t>本公司内部职工股股票于 </w:t>
      </w:r>
      <w:r>
        <w:rPr>
          <w:rFonts w:ascii="Arial Narrow" w:hAnsi="Arial Narrow" w:cs="Arial Narrow" w:eastAsia="Arial Narrow" w:hint="default"/>
        </w:rPr>
        <w:t>1993 </w:t>
      </w:r>
      <w:r>
        <w:rPr/>
        <w:t>年 </w:t>
      </w:r>
      <w:r>
        <w:rPr>
          <w:rFonts w:ascii="Arial Narrow" w:hAnsi="Arial Narrow" w:cs="Arial Narrow" w:eastAsia="Arial Narrow" w:hint="default"/>
          <w:spacing w:val="-8"/>
        </w:rPr>
        <w:t>11 </w:t>
      </w:r>
      <w:r>
        <w:rPr/>
        <w:t>月 </w:t>
      </w:r>
      <w:r>
        <w:rPr>
          <w:rFonts w:ascii="Arial Narrow" w:hAnsi="Arial Narrow" w:cs="Arial Narrow" w:eastAsia="Arial Narrow" w:hint="default"/>
        </w:rPr>
        <w:t>22 </w:t>
      </w:r>
      <w:r>
        <w:rPr/>
        <w:t>日与社会公众股同时发行，发行量 </w:t>
      </w:r>
      <w:r>
        <w:rPr>
          <w:rFonts w:ascii="Arial Narrow" w:hAnsi="Arial Narrow" w:cs="Arial Narrow" w:eastAsia="Arial Narrow" w:hint="default"/>
        </w:rPr>
        <w:t>500  </w:t>
      </w:r>
      <w:r>
        <w:rPr/>
        <w:t>万股，每</w:t>
      </w:r>
    </w:p>
    <w:p>
      <w:pPr>
        <w:pStyle w:val="BodyText"/>
        <w:spacing w:line="357" w:lineRule="auto" w:before="164"/>
        <w:ind w:left="241" w:right="0"/>
        <w:jc w:val="left"/>
      </w:pPr>
      <w:r>
        <w:rPr/>
        <w:t>股发行价 </w:t>
      </w:r>
      <w:r>
        <w:rPr>
          <w:rFonts w:ascii="Arial Narrow" w:hAnsi="Arial Narrow" w:cs="Arial Narrow" w:eastAsia="Arial Narrow" w:hint="default"/>
        </w:rPr>
        <w:t>4.65 </w:t>
      </w:r>
      <w:r>
        <w:rPr/>
        <w:t>元。</w:t>
      </w:r>
      <w:r>
        <w:rPr>
          <w:rFonts w:ascii="Arial Narrow" w:hAnsi="Arial Narrow" w:cs="Arial Narrow" w:eastAsia="Arial Narrow" w:hint="default"/>
        </w:rPr>
        <w:t>1994 </w:t>
      </w:r>
      <w:r>
        <w:rPr/>
        <w:t>年 </w:t>
      </w:r>
      <w:r>
        <w:rPr>
          <w:rFonts w:ascii="Arial Narrow" w:hAnsi="Arial Narrow" w:cs="Arial Narrow" w:eastAsia="Arial Narrow" w:hint="default"/>
        </w:rPr>
        <w:t>8 </w:t>
      </w:r>
      <w:r>
        <w:rPr/>
        <w:t>月 </w:t>
      </w:r>
      <w:r>
        <w:rPr>
          <w:rFonts w:ascii="Arial Narrow" w:hAnsi="Arial Narrow" w:cs="Arial Narrow" w:eastAsia="Arial Narrow" w:hint="default"/>
        </w:rPr>
        <w:t>26 </w:t>
      </w:r>
      <w:r>
        <w:rPr/>
        <w:t>日获准上市，上市数量 </w:t>
      </w:r>
      <w:r>
        <w:rPr>
          <w:rFonts w:ascii="Arial Narrow" w:hAnsi="Arial Narrow" w:cs="Arial Narrow" w:eastAsia="Arial Narrow" w:hint="default"/>
        </w:rPr>
        <w:t>4,553,500</w:t>
      </w:r>
      <w:r>
        <w:rPr>
          <w:rFonts w:ascii="Arial Narrow" w:hAnsi="Arial Narrow" w:cs="Arial Narrow" w:eastAsia="Arial Narrow" w:hint="default"/>
          <w:spacing w:val="5"/>
        </w:rPr>
        <w:t> </w:t>
      </w:r>
      <w:r>
        <w:rPr/>
        <w:t>股。截止本报告期末，公司 无内部职工股。</w:t>
      </w:r>
    </w:p>
    <w:p>
      <w:pPr>
        <w:pStyle w:val="Heading3"/>
        <w:spacing w:line="240" w:lineRule="auto" w:before="183"/>
        <w:ind w:left="241" w:right="0"/>
        <w:jc w:val="left"/>
        <w:rPr>
          <w:b w:val="0"/>
          <w:bCs w:val="0"/>
        </w:rPr>
      </w:pPr>
      <w:r>
        <w:rPr>
          <w:color w:val="008080"/>
        </w:rPr>
        <w:t>二、</w:t>
      </w:r>
      <w:r>
        <w:rPr>
          <w:color w:val="008080"/>
          <w:spacing w:val="-3"/>
        </w:rPr>
        <w:t> </w:t>
      </w:r>
      <w:r>
        <w:rPr>
          <w:color w:val="008080"/>
        </w:rPr>
        <w:t>股东情况介绍</w:t>
      </w:r>
      <w:r>
        <w:rPr>
          <w:b w:val="0"/>
          <w:bCs w:val="0"/>
        </w:rPr>
      </w:r>
    </w:p>
    <w:p>
      <w:pPr>
        <w:pStyle w:val="BodyText"/>
        <w:tabs>
          <w:tab w:pos="661" w:val="left" w:leader="none"/>
        </w:tabs>
        <w:spacing w:line="240" w:lineRule="auto" w:before="141"/>
        <w:ind w:left="241" w:right="0"/>
        <w:jc w:val="left"/>
      </w:pPr>
      <w:r>
        <w:rPr>
          <w:rFonts w:ascii="Arial" w:hAnsi="Arial" w:cs="Arial" w:eastAsia="Arial" w:hint="default"/>
          <w:color w:val="008080"/>
        </w:rPr>
        <w:t>1.</w:t>
        <w:tab/>
      </w:r>
      <w:r>
        <w:rPr>
          <w:color w:val="008080"/>
        </w:rPr>
        <w:t>截止 </w:t>
      </w:r>
      <w:r>
        <w:rPr>
          <w:rFonts w:ascii="Arial Narrow" w:hAnsi="Arial Narrow" w:cs="Arial Narrow" w:eastAsia="Arial Narrow" w:hint="default"/>
          <w:color w:val="008080"/>
        </w:rPr>
        <w:t>2010 </w:t>
      </w:r>
      <w:r>
        <w:rPr>
          <w:color w:val="008080"/>
        </w:rPr>
        <w:t>年 </w:t>
      </w:r>
      <w:r>
        <w:rPr>
          <w:rFonts w:ascii="Arial Narrow" w:hAnsi="Arial Narrow" w:cs="Arial Narrow" w:eastAsia="Arial Narrow" w:hint="default"/>
          <w:color w:val="008080"/>
        </w:rPr>
        <w:t>12 </w:t>
      </w:r>
      <w:r>
        <w:rPr>
          <w:color w:val="008080"/>
        </w:rPr>
        <w:t>月 </w:t>
      </w:r>
      <w:r>
        <w:rPr>
          <w:rFonts w:ascii="Arial Narrow" w:hAnsi="Arial Narrow" w:cs="Arial Narrow" w:eastAsia="Arial Narrow" w:hint="default"/>
          <w:color w:val="008080"/>
        </w:rPr>
        <w:t>31 </w:t>
      </w:r>
      <w:r>
        <w:rPr>
          <w:color w:val="008080"/>
        </w:rPr>
        <w:t>日，公司在册股东总数为 </w:t>
      </w:r>
      <w:r>
        <w:rPr>
          <w:rFonts w:ascii="Arial Narrow" w:hAnsi="Arial Narrow" w:cs="Arial Narrow" w:eastAsia="Arial Narrow" w:hint="default"/>
          <w:color w:val="008080"/>
        </w:rPr>
        <w:t>107,097</w:t>
      </w:r>
      <w:r>
        <w:rPr>
          <w:rFonts w:ascii="Arial Narrow" w:hAnsi="Arial Narrow" w:cs="Arial Narrow" w:eastAsia="Arial Narrow" w:hint="default"/>
          <w:color w:val="008080"/>
          <w:spacing w:val="11"/>
        </w:rPr>
        <w:t> </w:t>
      </w:r>
      <w:r>
        <w:rPr>
          <w:color w:val="008080"/>
        </w:rPr>
        <w:t>户。</w:t>
      </w:r>
      <w:r>
        <w:rPr/>
      </w:r>
    </w:p>
    <w:p>
      <w:pPr>
        <w:pStyle w:val="BodyText"/>
        <w:tabs>
          <w:tab w:pos="661" w:val="left" w:leader="none"/>
          <w:tab w:pos="8941" w:val="left" w:leader="none"/>
        </w:tabs>
        <w:spacing w:line="240" w:lineRule="auto" w:before="141"/>
        <w:ind w:left="241" w:right="0"/>
        <w:jc w:val="left"/>
        <w:rPr>
          <w:sz w:val="21"/>
          <w:szCs w:val="21"/>
        </w:rPr>
      </w:pPr>
      <w:r>
        <w:rPr>
          <w:rFonts w:ascii="Arial" w:hAnsi="Arial" w:cs="Arial" w:eastAsia="Arial" w:hint="default"/>
          <w:color w:val="008080"/>
        </w:rPr>
        <w:t>2.</w:t>
        <w:tab/>
      </w:r>
      <w:r>
        <w:rPr>
          <w:color w:val="008080"/>
        </w:rPr>
        <w:t>前十名股东、前十名无限售条件股东持股情况表</w:t>
        <w:tab/>
      </w:r>
      <w:r>
        <w:rPr>
          <w:color w:val="008080"/>
          <w:sz w:val="21"/>
          <w:szCs w:val="21"/>
        </w:rPr>
        <w:t>单位：股</w:t>
      </w:r>
      <w:r>
        <w:rPr>
          <w:sz w:val="21"/>
          <w:szCs w:val="21"/>
        </w:rPr>
      </w:r>
    </w:p>
    <w:p>
      <w:pPr>
        <w:spacing w:line="240" w:lineRule="auto" w:before="13"/>
        <w:rPr>
          <w:rFonts w:ascii="华文细黑" w:hAnsi="华文细黑" w:cs="华文细黑" w:eastAsia="华文细黑"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3362"/>
        <w:gridCol w:w="1080"/>
        <w:gridCol w:w="1080"/>
        <w:gridCol w:w="1666"/>
        <w:gridCol w:w="1616"/>
        <w:gridCol w:w="1475"/>
      </w:tblGrid>
      <w:tr>
        <w:trPr>
          <w:trHeight w:val="490" w:hRule="exact"/>
        </w:trPr>
        <w:tc>
          <w:tcPr>
            <w:tcW w:w="3362"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59"/>
              <w:ind w:right="1088"/>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股  东  总</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数</w:t>
            </w:r>
          </w:p>
        </w:tc>
        <w:tc>
          <w:tcPr>
            <w:tcW w:w="6917" w:type="dxa"/>
            <w:gridSpan w:val="5"/>
            <w:tcBorders>
              <w:top w:val="single" w:sz="4" w:space="0" w:color="000000"/>
              <w:left w:val="single" w:sz="4" w:space="0" w:color="000000"/>
              <w:bottom w:val="single" w:sz="4" w:space="0" w:color="000000"/>
              <w:right w:val="nil" w:sz="6" w:space="0" w:color="auto"/>
            </w:tcBorders>
          </w:tcPr>
          <w:p>
            <w:pPr>
              <w:pStyle w:val="TableParagraph"/>
              <w:spacing w:line="240" w:lineRule="auto" w:before="159"/>
              <w:ind w:left="21" w:right="0"/>
              <w:jc w:val="center"/>
              <w:rPr>
                <w:rFonts w:ascii="Arial Narrow" w:hAnsi="Arial Narrow" w:cs="Arial Narrow" w:eastAsia="Arial Narrow" w:hint="default"/>
                <w:sz w:val="24"/>
                <w:szCs w:val="24"/>
              </w:rPr>
            </w:pPr>
            <w:r>
              <w:rPr>
                <w:rFonts w:ascii="Arial Narrow"/>
                <w:sz w:val="24"/>
              </w:rPr>
              <w:t>107,097</w:t>
            </w:r>
          </w:p>
        </w:tc>
      </w:tr>
      <w:tr>
        <w:trPr>
          <w:trHeight w:val="490" w:hRule="exact"/>
        </w:trPr>
        <w:tc>
          <w:tcPr>
            <w:tcW w:w="3362"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58"/>
              <w:ind w:right="1088"/>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股  东  名</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称</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8"/>
              <w:ind w:right="80"/>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股份性质</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8"/>
              <w:ind w:right="80"/>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持股比例</w:t>
            </w:r>
          </w:p>
        </w:tc>
        <w:tc>
          <w:tcPr>
            <w:tcW w:w="16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8"/>
              <w:ind w:left="230"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年末持股总数</w:t>
            </w:r>
          </w:p>
        </w:tc>
        <w:tc>
          <w:tcPr>
            <w:tcW w:w="161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07" w:lineRule="exact"/>
              <w:ind w:left="63"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持有有限售</w:t>
            </w:r>
          </w:p>
          <w:p>
            <w:pPr>
              <w:pStyle w:val="TableParagraph"/>
              <w:spacing w:line="268" w:lineRule="exact"/>
              <w:ind w:left="63"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条件股份数量</w:t>
            </w:r>
          </w:p>
        </w:tc>
        <w:tc>
          <w:tcPr>
            <w:tcW w:w="1475" w:type="dxa"/>
            <w:tcBorders>
              <w:top w:val="single" w:sz="4" w:space="0" w:color="000000"/>
              <w:left w:val="single" w:sz="4" w:space="0" w:color="000000"/>
              <w:bottom w:val="single" w:sz="4" w:space="0" w:color="000000"/>
              <w:right w:val="nil" w:sz="6" w:space="0" w:color="auto"/>
            </w:tcBorders>
            <w:shd w:val="clear" w:color="auto" w:fill="E6E6E6"/>
          </w:tcPr>
          <w:p>
            <w:pPr>
              <w:pStyle w:val="TableParagraph"/>
              <w:spacing w:line="207" w:lineRule="exact"/>
              <w:ind w:left="207" w:right="0" w:firstLine="13"/>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质押或冻结</w:t>
            </w:r>
          </w:p>
          <w:p>
            <w:pPr>
              <w:pStyle w:val="TableParagraph"/>
              <w:spacing w:line="268" w:lineRule="exact"/>
              <w:ind w:left="20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的股份数量</w:t>
            </w:r>
          </w:p>
        </w:tc>
      </w:tr>
      <w:tr>
        <w:trPr>
          <w:trHeight w:val="490"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right="1033"/>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长城科技股份有限公司</w:t>
            </w:r>
            <w:r>
              <w:rPr>
                <w:rFonts w:ascii="华文细黑" w:hAnsi="华文细黑" w:cs="华文细黑" w:eastAsia="华文细黑" w:hint="default"/>
                <w:sz w:val="22"/>
                <w:szCs w:val="22"/>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5"/>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国有法人</w:t>
            </w:r>
            <w:r>
              <w:rPr>
                <w:rFonts w:ascii="华文细黑" w:hAnsi="华文细黑" w:cs="华文细黑" w:eastAsia="华文细黑" w:hint="default"/>
                <w:sz w:val="22"/>
                <w:szCs w:val="22"/>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1"/>
              <w:jc w:val="right"/>
              <w:rPr>
                <w:rFonts w:ascii="Arial Narrow" w:hAnsi="Arial Narrow" w:cs="Arial Narrow" w:eastAsia="Arial Narrow" w:hint="default"/>
                <w:sz w:val="24"/>
                <w:szCs w:val="24"/>
              </w:rPr>
            </w:pPr>
            <w:r>
              <w:rPr>
                <w:rFonts w:ascii="Arial Narrow"/>
                <w:spacing w:val="-1"/>
                <w:w w:val="95"/>
                <w:sz w:val="24"/>
              </w:rPr>
              <w:t>49.64%</w:t>
            </w:r>
            <w:r>
              <w:rPr>
                <w:rFonts w:ascii="Arial Narrow"/>
                <w:sz w:val="24"/>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2"/>
              <w:jc w:val="right"/>
              <w:rPr>
                <w:rFonts w:ascii="Arial Narrow" w:hAnsi="Arial Narrow" w:cs="Arial Narrow" w:eastAsia="Arial Narrow" w:hint="default"/>
                <w:sz w:val="24"/>
                <w:szCs w:val="24"/>
              </w:rPr>
            </w:pPr>
            <w:r>
              <w:rPr>
                <w:rFonts w:ascii="Arial Narrow"/>
                <w:spacing w:val="-1"/>
                <w:w w:val="95"/>
                <w:sz w:val="24"/>
              </w:rPr>
              <w:t>654,839,851</w:t>
            </w:r>
            <w:r>
              <w:rPr>
                <w:rFonts w:ascii="Arial Narrow"/>
                <w:sz w:val="24"/>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9"/>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490"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right="1033"/>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博旭（香港）有限公司</w:t>
            </w:r>
            <w:r>
              <w:rPr>
                <w:rFonts w:ascii="华文细黑" w:hAnsi="华文细黑" w:cs="华文细黑" w:eastAsia="华文细黑" w:hint="default"/>
                <w:sz w:val="22"/>
                <w:szCs w:val="22"/>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5"/>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境外法人</w:t>
            </w:r>
            <w:r>
              <w:rPr>
                <w:rFonts w:ascii="华文细黑" w:hAnsi="华文细黑" w:cs="华文细黑" w:eastAsia="华文细黑" w:hint="default"/>
                <w:sz w:val="22"/>
                <w:szCs w:val="22"/>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1"/>
              <w:jc w:val="right"/>
              <w:rPr>
                <w:rFonts w:ascii="Arial Narrow" w:hAnsi="Arial Narrow" w:cs="Arial Narrow" w:eastAsia="Arial Narrow" w:hint="default"/>
                <w:sz w:val="24"/>
                <w:szCs w:val="24"/>
              </w:rPr>
            </w:pPr>
            <w:r>
              <w:rPr>
                <w:rFonts w:ascii="Arial Narrow"/>
                <w:spacing w:val="-1"/>
                <w:w w:val="95"/>
                <w:sz w:val="24"/>
              </w:rPr>
              <w:t>8.10%</w:t>
            </w:r>
            <w:r>
              <w:rPr>
                <w:rFonts w:ascii="Arial Narrow"/>
                <w:sz w:val="24"/>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2"/>
              <w:jc w:val="right"/>
              <w:rPr>
                <w:rFonts w:ascii="Arial Narrow" w:hAnsi="Arial Narrow" w:cs="Arial Narrow" w:eastAsia="Arial Narrow" w:hint="default"/>
                <w:sz w:val="24"/>
                <w:szCs w:val="24"/>
              </w:rPr>
            </w:pPr>
            <w:r>
              <w:rPr>
                <w:rFonts w:ascii="Arial Narrow"/>
                <w:spacing w:val="-1"/>
                <w:w w:val="95"/>
                <w:sz w:val="24"/>
              </w:rPr>
              <w:t>106,799,381</w:t>
            </w:r>
            <w:r>
              <w:rPr>
                <w:rFonts w:ascii="Arial Narrow"/>
                <w:sz w:val="24"/>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9"/>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612"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184" w:lineRule="auto" w:before="48"/>
              <w:ind w:left="122" w:right="103"/>
              <w:jc w:val="left"/>
              <w:rPr>
                <w:rFonts w:ascii="华文细黑" w:hAnsi="华文细黑" w:cs="华文细黑" w:eastAsia="华文细黑" w:hint="default"/>
                <w:sz w:val="22"/>
                <w:szCs w:val="22"/>
              </w:rPr>
            </w:pPr>
            <w:r>
              <w:rPr>
                <w:rFonts w:ascii="华文细黑" w:hAnsi="华文细黑" w:cs="华文细黑" w:eastAsia="华文细黑" w:hint="default"/>
                <w:spacing w:val="3"/>
                <w:sz w:val="22"/>
                <w:szCs w:val="22"/>
              </w:rPr>
              <w:t>交通银行－博时新兴成长股票型</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证券投资基金</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60"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1.67%</w:t>
            </w:r>
            <w:r>
              <w:rPr>
                <w:rFonts w:ascii="Arial Narrow"/>
                <w:sz w:val="24"/>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21,999,712</w:t>
            </w:r>
            <w:r>
              <w:rPr>
                <w:rFonts w:ascii="Arial Narrow"/>
                <w:sz w:val="24"/>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华文细黑" w:hAnsi="华文细黑" w:cs="华文细黑" w:eastAsia="华文细黑" w:hint="default"/>
                <w:sz w:val="15"/>
                <w:szCs w:val="15"/>
              </w:rPr>
            </w:pPr>
          </w:p>
          <w:p>
            <w:pPr>
              <w:pStyle w:val="TableParagraph"/>
              <w:spacing w:line="240" w:lineRule="auto"/>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bl>
    <w:p>
      <w:pPr>
        <w:spacing w:after="0" w:line="240" w:lineRule="auto"/>
        <w:jc w:val="right"/>
        <w:rPr>
          <w:rFonts w:ascii="Arial Narrow" w:hAnsi="Arial Narrow" w:cs="Arial Narrow" w:eastAsia="Arial Narrow" w:hint="default"/>
          <w:sz w:val="24"/>
          <w:szCs w:val="24"/>
        </w:rPr>
        <w:sectPr>
          <w:pgSz w:w="11910" w:h="16840"/>
          <w:pgMar w:header="836" w:footer="981" w:top="1360" w:bottom="1180" w:left="780" w:right="600"/>
        </w:sectPr>
      </w:pPr>
    </w:p>
    <w:tbl>
      <w:tblPr>
        <w:tblW w:w="0" w:type="auto"/>
        <w:jc w:val="left"/>
        <w:tblInd w:w="111" w:type="dxa"/>
        <w:tblLayout w:type="fixed"/>
        <w:tblCellMar>
          <w:top w:w="0" w:type="dxa"/>
          <w:left w:w="0" w:type="dxa"/>
          <w:bottom w:w="0" w:type="dxa"/>
          <w:right w:w="0" w:type="dxa"/>
        </w:tblCellMar>
        <w:tblLook w:val="01E0"/>
      </w:tblPr>
      <w:tblGrid>
        <w:gridCol w:w="3362"/>
        <w:gridCol w:w="1038"/>
        <w:gridCol w:w="1122"/>
        <w:gridCol w:w="514"/>
        <w:gridCol w:w="1152"/>
        <w:gridCol w:w="1616"/>
        <w:gridCol w:w="1475"/>
      </w:tblGrid>
      <w:tr>
        <w:trPr>
          <w:trHeight w:val="497" w:hRule="exact"/>
        </w:trPr>
        <w:tc>
          <w:tcPr>
            <w:tcW w:w="3362"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64"/>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大成价值增长证券投资基金</w:t>
            </w:r>
          </w:p>
        </w:tc>
        <w:tc>
          <w:tcPr>
            <w:tcW w:w="103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2"/>
              <w:ind w:right="66"/>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112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Arial Narrow" w:hAnsi="Arial Narrow" w:cs="Arial Narrow" w:eastAsia="Arial Narrow" w:hint="default"/>
                <w:sz w:val="24"/>
                <w:szCs w:val="24"/>
              </w:rPr>
            </w:pPr>
            <w:r>
              <w:rPr>
                <w:rFonts w:ascii="Arial Narrow"/>
                <w:spacing w:val="-1"/>
                <w:w w:val="95"/>
                <w:sz w:val="24"/>
              </w:rPr>
              <w:t>0.98%</w:t>
            </w:r>
            <w:r>
              <w:rPr>
                <w:rFonts w:ascii="Arial Narrow"/>
                <w:sz w:val="24"/>
              </w:rPr>
            </w:r>
          </w:p>
        </w:tc>
        <w:tc>
          <w:tcPr>
            <w:tcW w:w="1666" w:type="dxa"/>
            <w:gridSpan w:val="2"/>
            <w:tcBorders>
              <w:top w:val="single" w:sz="6" w:space="0" w:color="000000"/>
              <w:left w:val="single" w:sz="4" w:space="0" w:color="000000"/>
              <w:bottom w:val="single" w:sz="4" w:space="0" w:color="000000"/>
              <w:right w:val="single" w:sz="4" w:space="0" w:color="000000"/>
            </w:tcBorders>
          </w:tcPr>
          <w:p>
            <w:pPr>
              <w:pStyle w:val="TableParagraph"/>
              <w:spacing w:line="240" w:lineRule="auto" w:before="164"/>
              <w:ind w:left="568" w:right="0"/>
              <w:jc w:val="left"/>
              <w:rPr>
                <w:rFonts w:ascii="Arial Narrow" w:hAnsi="Arial Narrow" w:cs="Arial Narrow" w:eastAsia="Arial Narrow" w:hint="default"/>
                <w:sz w:val="24"/>
                <w:szCs w:val="24"/>
              </w:rPr>
            </w:pPr>
            <w:r>
              <w:rPr>
                <w:rFonts w:ascii="Arial Narrow"/>
                <w:sz w:val="24"/>
              </w:rPr>
              <w:t>12,960,343</w:t>
            </w:r>
          </w:p>
        </w:tc>
        <w:tc>
          <w:tcPr>
            <w:tcW w:w="161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96"/>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570"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55"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中国光大银行股份有限公司－泰</w:t>
            </w:r>
          </w:p>
          <w:p>
            <w:pPr>
              <w:pStyle w:val="TableParagraph"/>
              <w:spacing w:line="296"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信先行策略开放式证券投资基金</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66"/>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1"/>
              <w:jc w:val="right"/>
              <w:rPr>
                <w:rFonts w:ascii="Arial Narrow" w:hAnsi="Arial Narrow" w:cs="Arial Narrow" w:eastAsia="Arial Narrow" w:hint="default"/>
                <w:sz w:val="24"/>
                <w:szCs w:val="24"/>
              </w:rPr>
            </w:pPr>
            <w:r>
              <w:rPr>
                <w:rFonts w:ascii="Arial Narrow"/>
                <w:spacing w:val="-1"/>
                <w:w w:val="95"/>
                <w:sz w:val="24"/>
              </w:rPr>
              <w:t>0.91%</w:t>
            </w:r>
            <w:r>
              <w:rPr>
                <w:rFonts w:ascii="Arial Narrow"/>
                <w:sz w:val="24"/>
              </w:rPr>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left="568" w:right="0"/>
              <w:jc w:val="left"/>
              <w:rPr>
                <w:rFonts w:ascii="Arial Narrow" w:hAnsi="Arial Narrow" w:cs="Arial Narrow" w:eastAsia="Arial Narrow" w:hint="default"/>
                <w:sz w:val="24"/>
                <w:szCs w:val="24"/>
              </w:rPr>
            </w:pPr>
            <w:r>
              <w:rPr>
                <w:rFonts w:ascii="Arial Narrow"/>
                <w:sz w:val="24"/>
              </w:rPr>
              <w:t>12,049,820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8"/>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570"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55"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中国农业银行－信诚四季红混合</w:t>
            </w:r>
          </w:p>
          <w:p>
            <w:pPr>
              <w:pStyle w:val="TableParagraph"/>
              <w:spacing w:line="296"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型证券投资基金</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66"/>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1"/>
              <w:jc w:val="right"/>
              <w:rPr>
                <w:rFonts w:ascii="Arial Narrow" w:hAnsi="Arial Narrow" w:cs="Arial Narrow" w:eastAsia="Arial Narrow" w:hint="default"/>
                <w:sz w:val="24"/>
                <w:szCs w:val="24"/>
              </w:rPr>
            </w:pPr>
            <w:r>
              <w:rPr>
                <w:rFonts w:ascii="Arial Narrow"/>
                <w:spacing w:val="-1"/>
                <w:w w:val="95"/>
                <w:sz w:val="24"/>
              </w:rPr>
              <w:t>0.81%</w:t>
            </w:r>
            <w:r>
              <w:rPr>
                <w:rFonts w:ascii="Arial Narrow"/>
                <w:sz w:val="24"/>
              </w:rPr>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left="568" w:right="0"/>
              <w:jc w:val="left"/>
              <w:rPr>
                <w:rFonts w:ascii="Arial Narrow" w:hAnsi="Arial Narrow" w:cs="Arial Narrow" w:eastAsia="Arial Narrow" w:hint="default"/>
                <w:sz w:val="24"/>
                <w:szCs w:val="24"/>
              </w:rPr>
            </w:pPr>
            <w:r>
              <w:rPr>
                <w:rFonts w:ascii="Arial Narrow"/>
                <w:sz w:val="24"/>
              </w:rPr>
              <w:t>10,627,943</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2"/>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570"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55"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中国银行－大成蓝筹稳健证券投</w:t>
            </w:r>
          </w:p>
          <w:p>
            <w:pPr>
              <w:pStyle w:val="TableParagraph"/>
              <w:spacing w:line="296"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资基金</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66"/>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1"/>
              <w:jc w:val="right"/>
              <w:rPr>
                <w:rFonts w:ascii="Arial Narrow" w:hAnsi="Arial Narrow" w:cs="Arial Narrow" w:eastAsia="Arial Narrow" w:hint="default"/>
                <w:sz w:val="24"/>
                <w:szCs w:val="24"/>
              </w:rPr>
            </w:pPr>
            <w:r>
              <w:rPr>
                <w:rFonts w:ascii="Arial Narrow"/>
                <w:spacing w:val="-1"/>
                <w:w w:val="95"/>
                <w:sz w:val="24"/>
              </w:rPr>
              <w:t>0.69%</w:t>
            </w:r>
            <w:r>
              <w:rPr>
                <w:rFonts w:ascii="Arial Narrow"/>
                <w:sz w:val="24"/>
              </w:rPr>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left="677" w:right="0"/>
              <w:jc w:val="left"/>
              <w:rPr>
                <w:rFonts w:ascii="Arial Narrow" w:hAnsi="Arial Narrow" w:cs="Arial Narrow" w:eastAsia="Arial Narrow" w:hint="default"/>
                <w:sz w:val="24"/>
                <w:szCs w:val="24"/>
              </w:rPr>
            </w:pPr>
            <w:r>
              <w:rPr>
                <w:rFonts w:ascii="Arial Narrow"/>
                <w:sz w:val="24"/>
              </w:rPr>
              <w:t>9,056,961</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8"/>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570"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55"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中国农业银行－长盛同德主题增</w:t>
            </w:r>
          </w:p>
          <w:p>
            <w:pPr>
              <w:pStyle w:val="TableParagraph"/>
              <w:spacing w:line="296"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长股票型证券投资基金</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66"/>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1"/>
              <w:jc w:val="right"/>
              <w:rPr>
                <w:rFonts w:ascii="Arial Narrow" w:hAnsi="Arial Narrow" w:cs="Arial Narrow" w:eastAsia="Arial Narrow" w:hint="default"/>
                <w:sz w:val="24"/>
                <w:szCs w:val="24"/>
              </w:rPr>
            </w:pPr>
            <w:r>
              <w:rPr>
                <w:rFonts w:ascii="Arial Narrow"/>
                <w:spacing w:val="-1"/>
                <w:w w:val="95"/>
                <w:sz w:val="24"/>
              </w:rPr>
              <w:t>0.68%</w:t>
            </w:r>
            <w:r>
              <w:rPr>
                <w:rFonts w:ascii="Arial Narrow"/>
                <w:sz w:val="24"/>
              </w:rPr>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left="677" w:right="0"/>
              <w:jc w:val="left"/>
              <w:rPr>
                <w:rFonts w:ascii="Arial Narrow" w:hAnsi="Arial Narrow" w:cs="Arial Narrow" w:eastAsia="Arial Narrow" w:hint="default"/>
                <w:sz w:val="24"/>
                <w:szCs w:val="24"/>
              </w:rPr>
            </w:pPr>
            <w:r>
              <w:rPr>
                <w:rFonts w:ascii="Arial Narrow"/>
                <w:sz w:val="24"/>
              </w:rPr>
              <w:t>9,009,789</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8"/>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570"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56"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中国银行－易方达深证 </w:t>
            </w:r>
            <w:r>
              <w:rPr>
                <w:rFonts w:ascii="Arial Narrow" w:hAnsi="Arial Narrow" w:cs="Arial Narrow" w:eastAsia="Arial Narrow" w:hint="default"/>
                <w:sz w:val="22"/>
                <w:szCs w:val="22"/>
              </w:rPr>
              <w:t>100 </w:t>
            </w:r>
            <w:r>
              <w:rPr>
                <w:rFonts w:ascii="华文细黑" w:hAnsi="华文细黑" w:cs="华文细黑" w:eastAsia="华文细黑" w:hint="default"/>
                <w:sz w:val="22"/>
                <w:szCs w:val="22"/>
              </w:rPr>
              <w:t>交易</w:t>
            </w:r>
          </w:p>
          <w:p>
            <w:pPr>
              <w:pStyle w:val="TableParagraph"/>
              <w:spacing w:line="295" w:lineRule="exact"/>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型开放式指数证券投资基金</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66"/>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1"/>
              <w:jc w:val="right"/>
              <w:rPr>
                <w:rFonts w:ascii="Arial Narrow" w:hAnsi="Arial Narrow" w:cs="Arial Narrow" w:eastAsia="Arial Narrow" w:hint="default"/>
                <w:sz w:val="24"/>
                <w:szCs w:val="24"/>
              </w:rPr>
            </w:pPr>
            <w:r>
              <w:rPr>
                <w:rFonts w:ascii="Arial Narrow"/>
                <w:spacing w:val="-1"/>
                <w:w w:val="95"/>
                <w:sz w:val="24"/>
              </w:rPr>
              <w:t>0.59%</w:t>
            </w:r>
            <w:r>
              <w:rPr>
                <w:rFonts w:ascii="Arial Narrow"/>
                <w:sz w:val="24"/>
              </w:rPr>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left="677" w:right="0"/>
              <w:jc w:val="left"/>
              <w:rPr>
                <w:rFonts w:ascii="Arial Narrow" w:hAnsi="Arial Narrow" w:cs="Arial Narrow" w:eastAsia="Arial Narrow" w:hint="default"/>
                <w:sz w:val="24"/>
                <w:szCs w:val="24"/>
              </w:rPr>
            </w:pPr>
            <w:r>
              <w:rPr>
                <w:rFonts w:ascii="Arial Narrow"/>
                <w:sz w:val="24"/>
              </w:rPr>
              <w:t>7,826,750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8"/>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8"/>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491" w:hRule="exact"/>
        </w:trPr>
        <w:tc>
          <w:tcPr>
            <w:tcW w:w="33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龙力控股有限公司</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6"/>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境外法人</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1"/>
              <w:jc w:val="right"/>
              <w:rPr>
                <w:rFonts w:ascii="Arial Narrow" w:hAnsi="Arial Narrow" w:cs="Arial Narrow" w:eastAsia="Arial Narrow" w:hint="default"/>
                <w:sz w:val="24"/>
                <w:szCs w:val="24"/>
              </w:rPr>
            </w:pPr>
            <w:r>
              <w:rPr>
                <w:rFonts w:ascii="Arial Narrow"/>
                <w:spacing w:val="-1"/>
                <w:w w:val="95"/>
                <w:sz w:val="24"/>
              </w:rPr>
              <w:t>0.53%</w:t>
            </w:r>
            <w:r>
              <w:rPr>
                <w:rFonts w:ascii="Arial Narrow"/>
                <w:sz w:val="24"/>
              </w:rPr>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677" w:right="0"/>
              <w:jc w:val="left"/>
              <w:rPr>
                <w:rFonts w:ascii="Arial Narrow" w:hAnsi="Arial Narrow" w:cs="Arial Narrow" w:eastAsia="Arial Narrow" w:hint="default"/>
                <w:sz w:val="24"/>
                <w:szCs w:val="24"/>
              </w:rPr>
            </w:pPr>
            <w:r>
              <w:rPr>
                <w:rFonts w:ascii="Arial Narrow"/>
                <w:sz w:val="24"/>
              </w:rPr>
              <w:t>7,000,000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0"/>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9"/>
              <w:ind w:right="105"/>
              <w:jc w:val="right"/>
              <w:rPr>
                <w:rFonts w:ascii="Arial Narrow" w:hAnsi="Arial Narrow" w:cs="Arial Narrow" w:eastAsia="Arial Narrow" w:hint="default"/>
                <w:sz w:val="24"/>
                <w:szCs w:val="24"/>
              </w:rPr>
            </w:pPr>
            <w:r>
              <w:rPr>
                <w:rFonts w:ascii="Arial Narrow"/>
                <w:w w:val="99"/>
                <w:sz w:val="24"/>
              </w:rPr>
              <w:t>0</w:t>
            </w:r>
            <w:r>
              <w:rPr>
                <w:rFonts w:ascii="Arial Narrow"/>
                <w:sz w:val="24"/>
              </w:rPr>
            </w:r>
          </w:p>
        </w:tc>
      </w:tr>
      <w:tr>
        <w:trPr>
          <w:trHeight w:val="571" w:hRule="exact"/>
        </w:trPr>
        <w:tc>
          <w:tcPr>
            <w:tcW w:w="10279" w:type="dxa"/>
            <w:gridSpan w:val="7"/>
            <w:tcBorders>
              <w:top w:val="single" w:sz="4" w:space="0" w:color="000000"/>
              <w:left w:val="nil" w:sz="6" w:space="0" w:color="auto"/>
              <w:bottom w:val="single" w:sz="4" w:space="0" w:color="000000"/>
              <w:right w:val="nil" w:sz="6" w:space="0" w:color="auto"/>
            </w:tcBorders>
            <w:shd w:val="clear" w:color="auto" w:fill="E0E0E0"/>
          </w:tcPr>
          <w:p>
            <w:pPr>
              <w:pStyle w:val="TableParagraph"/>
              <w:spacing w:line="240" w:lineRule="auto" w:before="88"/>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前 </w:t>
            </w:r>
            <w:r>
              <w:rPr>
                <w:rFonts w:ascii="Arial Narrow" w:hAnsi="Arial Narrow" w:cs="Arial Narrow" w:eastAsia="Arial Narrow" w:hint="default"/>
                <w:sz w:val="22"/>
                <w:szCs w:val="22"/>
              </w:rPr>
              <w:t>10</w:t>
            </w:r>
            <w:r>
              <w:rPr>
                <w:rFonts w:ascii="Arial Narrow" w:hAnsi="Arial Narrow" w:cs="Arial Narrow" w:eastAsia="Arial Narrow" w:hint="default"/>
                <w:spacing w:val="1"/>
                <w:sz w:val="22"/>
                <w:szCs w:val="22"/>
              </w:rPr>
              <w:t> </w:t>
            </w:r>
            <w:r>
              <w:rPr>
                <w:rFonts w:ascii="华文细黑" w:hAnsi="华文细黑" w:cs="华文细黑" w:eastAsia="华文细黑" w:hint="default"/>
                <w:sz w:val="22"/>
                <w:szCs w:val="22"/>
              </w:rPr>
              <w:t>名无限售条件股东持股情况</w:t>
            </w:r>
          </w:p>
        </w:tc>
      </w:tr>
      <w:tr>
        <w:trPr>
          <w:trHeight w:val="478" w:hRule="exact"/>
        </w:trPr>
        <w:tc>
          <w:tcPr>
            <w:tcW w:w="6036" w:type="dxa"/>
            <w:gridSpan w:val="4"/>
            <w:tcBorders>
              <w:top w:val="single" w:sz="4" w:space="0" w:color="000000"/>
              <w:left w:val="nil" w:sz="6" w:space="0" w:color="auto"/>
              <w:bottom w:val="single" w:sz="4" w:space="0" w:color="000000"/>
              <w:right w:val="single" w:sz="4" w:space="0" w:color="000000"/>
            </w:tcBorders>
            <w:shd w:val="clear" w:color="auto" w:fill="E0E0E0"/>
          </w:tcPr>
          <w:p>
            <w:pPr>
              <w:pStyle w:val="TableParagraph"/>
              <w:spacing w:line="240" w:lineRule="auto" w:before="41"/>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股  东  名</w:t>
            </w:r>
            <w:r>
              <w:rPr>
                <w:rFonts w:ascii="华文细黑" w:hAnsi="华文细黑" w:cs="华文细黑" w:eastAsia="华文细黑" w:hint="default"/>
                <w:spacing w:val="53"/>
                <w:sz w:val="22"/>
                <w:szCs w:val="22"/>
              </w:rPr>
              <w:t> </w:t>
            </w:r>
            <w:r>
              <w:rPr>
                <w:rFonts w:ascii="华文细黑" w:hAnsi="华文细黑" w:cs="华文细黑" w:eastAsia="华文细黑" w:hint="default"/>
                <w:sz w:val="22"/>
                <w:szCs w:val="22"/>
              </w:rPr>
              <w:t>称</w:t>
            </w:r>
          </w:p>
        </w:tc>
        <w:tc>
          <w:tcPr>
            <w:tcW w:w="2768"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41"/>
              <w:ind w:left="169"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持有无限售条件股份数量</w:t>
            </w:r>
          </w:p>
        </w:tc>
        <w:tc>
          <w:tcPr>
            <w:tcW w:w="1475"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41"/>
              <w:ind w:left="29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股份种类</w:t>
            </w:r>
          </w:p>
        </w:tc>
      </w:tr>
      <w:tr>
        <w:trPr>
          <w:trHeight w:val="490"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长城科技股份有限公司</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825" w:right="0"/>
              <w:jc w:val="left"/>
              <w:rPr>
                <w:rFonts w:ascii="Arial Narrow" w:hAnsi="Arial Narrow" w:cs="Arial Narrow" w:eastAsia="Arial Narrow" w:hint="default"/>
                <w:sz w:val="24"/>
                <w:szCs w:val="24"/>
              </w:rPr>
            </w:pPr>
            <w:r>
              <w:rPr>
                <w:rFonts w:ascii="Arial Narrow"/>
                <w:sz w:val="24"/>
              </w:rPr>
              <w:t>654,839,851</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1"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博旭（香港）有限公司</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825" w:right="0"/>
              <w:jc w:val="left"/>
              <w:rPr>
                <w:rFonts w:ascii="Arial Narrow" w:hAnsi="Arial Narrow" w:cs="Arial Narrow" w:eastAsia="Arial Narrow" w:hint="default"/>
                <w:sz w:val="24"/>
                <w:szCs w:val="24"/>
              </w:rPr>
            </w:pPr>
            <w:r>
              <w:rPr>
                <w:rFonts w:ascii="Arial Narrow"/>
                <w:sz w:val="24"/>
              </w:rPr>
              <w:t>106,799,381</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0"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交通银行－博时新兴成长股票型证券投资基金</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880" w:right="0"/>
              <w:jc w:val="left"/>
              <w:rPr>
                <w:rFonts w:ascii="Arial Narrow" w:hAnsi="Arial Narrow" w:cs="Arial Narrow" w:eastAsia="Arial Narrow" w:hint="default"/>
                <w:sz w:val="24"/>
                <w:szCs w:val="24"/>
              </w:rPr>
            </w:pPr>
            <w:r>
              <w:rPr>
                <w:rFonts w:ascii="Arial Narrow"/>
                <w:sz w:val="24"/>
              </w:rPr>
              <w:t>21,999,712</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0"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大成价值增长证券投资基金</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880" w:right="0"/>
              <w:jc w:val="left"/>
              <w:rPr>
                <w:rFonts w:ascii="Arial Narrow" w:hAnsi="Arial Narrow" w:cs="Arial Narrow" w:eastAsia="Arial Narrow" w:hint="default"/>
                <w:sz w:val="24"/>
                <w:szCs w:val="24"/>
              </w:rPr>
            </w:pPr>
            <w:r>
              <w:rPr>
                <w:rFonts w:ascii="Arial Narrow"/>
                <w:sz w:val="24"/>
              </w:rPr>
              <w:t>12,960,343</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1"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184" w:lineRule="auto"/>
              <w:ind w:left="122" w:right="101"/>
              <w:jc w:val="left"/>
              <w:rPr>
                <w:rFonts w:ascii="华文细黑" w:hAnsi="华文细黑" w:cs="华文细黑" w:eastAsia="华文细黑" w:hint="default"/>
                <w:sz w:val="22"/>
                <w:szCs w:val="22"/>
              </w:rPr>
            </w:pPr>
            <w:r>
              <w:rPr>
                <w:rFonts w:ascii="华文细黑" w:hAnsi="华文细黑" w:cs="华文细黑" w:eastAsia="华文细黑" w:hint="default"/>
                <w:spacing w:val="3"/>
                <w:sz w:val="22"/>
                <w:szCs w:val="22"/>
              </w:rPr>
              <w:t>中国光大银行股份有限公司－泰信先行策略开放式证券投资</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基金</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880" w:right="0"/>
              <w:jc w:val="left"/>
              <w:rPr>
                <w:rFonts w:ascii="Arial Narrow" w:hAnsi="Arial Narrow" w:cs="Arial Narrow" w:eastAsia="Arial Narrow" w:hint="default"/>
                <w:sz w:val="24"/>
                <w:szCs w:val="24"/>
              </w:rPr>
            </w:pPr>
            <w:r>
              <w:rPr>
                <w:rFonts w:ascii="Arial Narrow"/>
                <w:sz w:val="24"/>
              </w:rPr>
              <w:t>12,049,820</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0"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中国农业银行－信诚四季红混合型证券投资基金</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880" w:right="0"/>
              <w:jc w:val="left"/>
              <w:rPr>
                <w:rFonts w:ascii="Arial Narrow" w:hAnsi="Arial Narrow" w:cs="Arial Narrow" w:eastAsia="Arial Narrow" w:hint="default"/>
                <w:sz w:val="24"/>
                <w:szCs w:val="24"/>
              </w:rPr>
            </w:pPr>
            <w:r>
              <w:rPr>
                <w:rFonts w:ascii="Arial Narrow"/>
                <w:sz w:val="24"/>
              </w:rPr>
              <w:t>10,627,943</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0"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中国银行－大成蓝筹稳健证券投资基金</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994" w:right="0"/>
              <w:jc w:val="left"/>
              <w:rPr>
                <w:rFonts w:ascii="Arial Narrow" w:hAnsi="Arial Narrow" w:cs="Arial Narrow" w:eastAsia="Arial Narrow" w:hint="default"/>
                <w:sz w:val="24"/>
                <w:szCs w:val="24"/>
              </w:rPr>
            </w:pPr>
            <w:r>
              <w:rPr>
                <w:rFonts w:ascii="Arial Narrow"/>
                <w:sz w:val="24"/>
              </w:rPr>
              <w:t>9,056,961</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1"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中国农业银行－长盛同德主题增长股票型证券投资基金</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994" w:right="0"/>
              <w:jc w:val="left"/>
              <w:rPr>
                <w:rFonts w:ascii="Arial Narrow" w:hAnsi="Arial Narrow" w:cs="Arial Narrow" w:eastAsia="Arial Narrow" w:hint="default"/>
                <w:sz w:val="24"/>
                <w:szCs w:val="24"/>
              </w:rPr>
            </w:pPr>
            <w:r>
              <w:rPr>
                <w:rFonts w:ascii="Arial Narrow"/>
                <w:sz w:val="24"/>
              </w:rPr>
              <w:t>9,009,789</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0"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中国银行－易方达深证 </w:t>
            </w:r>
            <w:r>
              <w:rPr>
                <w:rFonts w:ascii="Arial Narrow" w:hAnsi="Arial Narrow" w:cs="Arial Narrow" w:eastAsia="Arial Narrow" w:hint="default"/>
                <w:sz w:val="22"/>
                <w:szCs w:val="22"/>
              </w:rPr>
              <w:t>100</w:t>
            </w:r>
            <w:r>
              <w:rPr>
                <w:rFonts w:ascii="Arial Narrow" w:hAnsi="Arial Narrow" w:cs="Arial Narrow" w:eastAsia="Arial Narrow" w:hint="default"/>
                <w:spacing w:val="1"/>
                <w:sz w:val="22"/>
                <w:szCs w:val="22"/>
              </w:rPr>
              <w:t> </w:t>
            </w:r>
            <w:r>
              <w:rPr>
                <w:rFonts w:ascii="华文细黑" w:hAnsi="华文细黑" w:cs="华文细黑" w:eastAsia="华文细黑" w:hint="default"/>
                <w:sz w:val="22"/>
                <w:szCs w:val="22"/>
              </w:rPr>
              <w:t>交易型开放式指数证券投资基金</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994" w:right="0"/>
              <w:jc w:val="left"/>
              <w:rPr>
                <w:rFonts w:ascii="Arial Narrow" w:hAnsi="Arial Narrow" w:cs="Arial Narrow" w:eastAsia="Arial Narrow" w:hint="default"/>
                <w:sz w:val="24"/>
                <w:szCs w:val="24"/>
              </w:rPr>
            </w:pPr>
            <w:r>
              <w:rPr>
                <w:rFonts w:ascii="Arial Narrow"/>
                <w:sz w:val="24"/>
              </w:rPr>
              <w:t>7,826,750</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490" w:hRule="exact"/>
        </w:trPr>
        <w:tc>
          <w:tcPr>
            <w:tcW w:w="6036" w:type="dxa"/>
            <w:gridSpan w:val="4"/>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2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龙力控股有限公司</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994" w:right="0"/>
              <w:jc w:val="left"/>
              <w:rPr>
                <w:rFonts w:ascii="Arial Narrow" w:hAnsi="Arial Narrow" w:cs="Arial Narrow" w:eastAsia="Arial Narrow" w:hint="default"/>
                <w:sz w:val="24"/>
                <w:szCs w:val="24"/>
              </w:rPr>
            </w:pPr>
            <w:r>
              <w:rPr>
                <w:rFonts w:ascii="Arial Narrow"/>
                <w:sz w:val="24"/>
              </w:rPr>
              <w:t>7,000,000</w:t>
            </w:r>
          </w:p>
        </w:tc>
        <w:tc>
          <w:tcPr>
            <w:tcW w:w="1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31"/>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人民币普通股</w:t>
            </w:r>
            <w:r>
              <w:rPr>
                <w:rFonts w:ascii="华文细黑" w:hAnsi="华文细黑" w:cs="华文细黑" w:eastAsia="华文细黑" w:hint="default"/>
                <w:sz w:val="22"/>
                <w:szCs w:val="22"/>
              </w:rPr>
            </w:r>
          </w:p>
        </w:tc>
      </w:tr>
      <w:tr>
        <w:trPr>
          <w:trHeight w:val="1610" w:hRule="exact"/>
        </w:trPr>
        <w:tc>
          <w:tcPr>
            <w:tcW w:w="4400" w:type="dxa"/>
            <w:gridSpan w:val="2"/>
            <w:tcBorders>
              <w:top w:val="single" w:sz="4" w:space="0" w:color="000000"/>
              <w:left w:val="nil" w:sz="6" w:space="0" w:color="auto"/>
              <w:bottom w:val="single" w:sz="4" w:space="0" w:color="000000"/>
              <w:right w:val="single" w:sz="4" w:space="0" w:color="000000"/>
            </w:tcBorders>
            <w:shd w:val="clear" w:color="auto" w:fill="E0E0E0"/>
          </w:tcPr>
          <w:p>
            <w:pPr>
              <w:pStyle w:val="TableParagraph"/>
              <w:spacing w:line="240" w:lineRule="auto"/>
              <w:ind w:right="0"/>
              <w:jc w:val="left"/>
              <w:rPr>
                <w:rFonts w:ascii="华文细黑" w:hAnsi="华文细黑" w:cs="华文细黑" w:eastAsia="华文细黑" w:hint="default"/>
                <w:sz w:val="22"/>
                <w:szCs w:val="22"/>
              </w:rPr>
            </w:pPr>
          </w:p>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上述股东关联关系或一致行动的说明</w:t>
            </w:r>
          </w:p>
        </w:tc>
        <w:tc>
          <w:tcPr>
            <w:tcW w:w="5879" w:type="dxa"/>
            <w:gridSpan w:val="5"/>
            <w:tcBorders>
              <w:top w:val="single" w:sz="4" w:space="0" w:color="000000"/>
              <w:left w:val="single" w:sz="4" w:space="0" w:color="000000"/>
              <w:bottom w:val="single" w:sz="4" w:space="0" w:color="000000"/>
              <w:right w:val="nil" w:sz="6" w:space="0" w:color="auto"/>
            </w:tcBorders>
          </w:tcPr>
          <w:p>
            <w:pPr>
              <w:pStyle w:val="TableParagraph"/>
              <w:spacing w:line="247" w:lineRule="auto"/>
              <w:ind w:left="61" w:right="104"/>
              <w:jc w:val="both"/>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公司第一、第二大股东之间及与上述其他股东之间不存在关</w:t>
            </w:r>
            <w:r>
              <w:rPr>
                <w:rFonts w:ascii="华文细黑" w:hAnsi="华文细黑" w:cs="华文细黑" w:eastAsia="华文细黑" w:hint="default"/>
                <w:spacing w:val="8"/>
                <w:w w:val="95"/>
                <w:sz w:val="22"/>
                <w:szCs w:val="22"/>
              </w:rPr>
              <w:t> </w:t>
            </w:r>
            <w:r>
              <w:rPr>
                <w:rFonts w:ascii="华文细黑" w:hAnsi="华文细黑" w:cs="华文细黑" w:eastAsia="华文细黑" w:hint="default"/>
                <w:spacing w:val="8"/>
                <w:w w:val="95"/>
                <w:sz w:val="22"/>
                <w:szCs w:val="22"/>
              </w:rPr>
            </w:r>
            <w:r>
              <w:rPr>
                <w:rFonts w:ascii="华文细黑" w:hAnsi="华文细黑" w:cs="华文细黑" w:eastAsia="华文细黑" w:hint="default"/>
                <w:w w:val="95"/>
                <w:sz w:val="22"/>
                <w:szCs w:val="22"/>
              </w:rPr>
              <w:t>联关系，也不属于一致行动人，大成价值增长证券投资基金</w:t>
            </w:r>
            <w:r>
              <w:rPr>
                <w:rFonts w:ascii="华文细黑" w:hAnsi="华文细黑" w:cs="华文细黑" w:eastAsia="华文细黑" w:hint="default"/>
                <w:spacing w:val="6"/>
                <w:w w:val="95"/>
                <w:sz w:val="22"/>
                <w:szCs w:val="22"/>
              </w:rPr>
              <w:t> </w:t>
            </w:r>
            <w:r>
              <w:rPr>
                <w:rFonts w:ascii="华文细黑" w:hAnsi="华文细黑" w:cs="华文细黑" w:eastAsia="华文细黑" w:hint="default"/>
                <w:spacing w:val="6"/>
                <w:w w:val="95"/>
                <w:sz w:val="22"/>
                <w:szCs w:val="22"/>
              </w:rPr>
            </w:r>
            <w:r>
              <w:rPr>
                <w:rFonts w:ascii="华文细黑" w:hAnsi="华文细黑" w:cs="华文细黑" w:eastAsia="华文细黑" w:hint="default"/>
                <w:spacing w:val="8"/>
                <w:sz w:val="22"/>
                <w:szCs w:val="22"/>
              </w:rPr>
              <w:t>和中国银行－大成蓝筹稳健证券投资基金同为大成基金管</w:t>
            </w:r>
            <w:r>
              <w:rPr>
                <w:rFonts w:ascii="华文细黑" w:hAnsi="华文细黑" w:cs="华文细黑" w:eastAsia="华文细黑" w:hint="default"/>
                <w:w w:val="99"/>
                <w:sz w:val="22"/>
                <w:szCs w:val="22"/>
              </w:rPr>
              <w:t> </w:t>
            </w:r>
            <w:r>
              <w:rPr>
                <w:rFonts w:ascii="华文细黑" w:hAnsi="华文细黑" w:cs="华文细黑" w:eastAsia="华文细黑" w:hint="default"/>
                <w:w w:val="95"/>
                <w:sz w:val="22"/>
                <w:szCs w:val="22"/>
              </w:rPr>
              <w:t>理公司有限管理，而上述其他股东之间未知是否存在关联关</w:t>
            </w:r>
            <w:r>
              <w:rPr>
                <w:rFonts w:ascii="华文细黑" w:hAnsi="华文细黑" w:cs="华文细黑" w:eastAsia="华文细黑" w:hint="default"/>
                <w:spacing w:val="8"/>
                <w:w w:val="95"/>
                <w:sz w:val="22"/>
                <w:szCs w:val="22"/>
              </w:rPr>
              <w:t> </w:t>
            </w:r>
            <w:r>
              <w:rPr>
                <w:rFonts w:ascii="华文细黑" w:hAnsi="华文细黑" w:cs="华文细黑" w:eastAsia="华文细黑" w:hint="default"/>
                <w:spacing w:val="8"/>
                <w:w w:val="95"/>
                <w:sz w:val="22"/>
                <w:szCs w:val="22"/>
              </w:rPr>
            </w:r>
            <w:r>
              <w:rPr>
                <w:rFonts w:ascii="华文细黑" w:hAnsi="华文细黑" w:cs="华文细黑" w:eastAsia="华文细黑" w:hint="default"/>
                <w:sz w:val="22"/>
                <w:szCs w:val="22"/>
              </w:rPr>
              <w:t>系或属于一致行动人。</w:t>
            </w:r>
          </w:p>
        </w:tc>
      </w:tr>
    </w:tbl>
    <w:p>
      <w:pPr>
        <w:spacing w:line="240" w:lineRule="auto" w:before="5"/>
        <w:rPr>
          <w:rFonts w:ascii="华文细黑" w:hAnsi="华文细黑" w:cs="华文细黑" w:eastAsia="华文细黑" w:hint="default"/>
          <w:sz w:val="4"/>
          <w:szCs w:val="4"/>
        </w:rPr>
      </w:pPr>
    </w:p>
    <w:p>
      <w:pPr>
        <w:pStyle w:val="BodyText"/>
        <w:tabs>
          <w:tab w:pos="661" w:val="left" w:leader="none"/>
        </w:tabs>
        <w:spacing w:line="312" w:lineRule="auto" w:before="5"/>
        <w:ind w:left="721" w:right="6201" w:hanging="480"/>
        <w:jc w:val="left"/>
      </w:pPr>
      <w:r>
        <w:rPr>
          <w:rFonts w:ascii="Arial" w:hAnsi="Arial" w:cs="Arial" w:eastAsia="Arial" w:hint="default"/>
          <w:color w:val="008080"/>
        </w:rPr>
        <w:t>3.</w:t>
        <w:tab/>
      </w:r>
      <w:r>
        <w:rPr>
          <w:color w:val="008080"/>
        </w:rPr>
        <w:t>本公司控股股东情况</w:t>
      </w:r>
      <w:r>
        <w:rPr>
          <w:color w:val="008080"/>
          <w:w w:val="100"/>
        </w:rPr>
        <w:t> </w:t>
      </w:r>
      <w:r>
        <w:rPr/>
        <w:t>股东名称：长城科技股份有限公司</w:t>
      </w:r>
      <w:r>
        <w:rPr>
          <w:w w:val="100"/>
        </w:rPr>
        <w:t> </w:t>
      </w:r>
      <w:r>
        <w:rPr/>
        <w:t>法定代表人：刘烈宏</w:t>
      </w:r>
      <w:r>
        <w:rPr>
          <w:w w:val="100"/>
        </w:rPr>
        <w:t> </w:t>
      </w:r>
      <w:r>
        <w:rPr/>
        <w:t>成立日期：</w:t>
      </w:r>
      <w:r>
        <w:rPr>
          <w:rFonts w:ascii="Arial Narrow" w:hAnsi="Arial Narrow" w:cs="Arial Narrow" w:eastAsia="Arial Narrow" w:hint="default"/>
        </w:rPr>
        <w:t>1998 </w:t>
      </w:r>
      <w:r>
        <w:rPr/>
        <w:t>年 </w:t>
      </w:r>
      <w:r>
        <w:rPr>
          <w:rFonts w:ascii="Arial Narrow" w:hAnsi="Arial Narrow" w:cs="Arial Narrow" w:eastAsia="Arial Narrow" w:hint="default"/>
        </w:rPr>
        <w:t>3 </w:t>
      </w:r>
      <w:r>
        <w:rPr/>
        <w:t>月 </w:t>
      </w:r>
      <w:r>
        <w:rPr>
          <w:rFonts w:ascii="Arial Narrow" w:hAnsi="Arial Narrow" w:cs="Arial Narrow" w:eastAsia="Arial Narrow" w:hint="default"/>
        </w:rPr>
        <w:t>20</w:t>
      </w:r>
      <w:r>
        <w:rPr>
          <w:rFonts w:ascii="Arial Narrow" w:hAnsi="Arial Narrow" w:cs="Arial Narrow" w:eastAsia="Arial Narrow" w:hint="default"/>
          <w:spacing w:val="11"/>
        </w:rPr>
        <w:t> </w:t>
      </w:r>
      <w:r>
        <w:rPr/>
        <w:t>日</w:t>
      </w:r>
    </w:p>
    <w:p>
      <w:pPr>
        <w:pStyle w:val="BodyText"/>
        <w:spacing w:line="240" w:lineRule="auto" w:before="19"/>
        <w:ind w:left="721" w:right="0"/>
        <w:jc w:val="left"/>
      </w:pPr>
      <w:r>
        <w:rPr/>
        <w:t>注册资本：人民币 </w:t>
      </w:r>
      <w:r>
        <w:rPr>
          <w:rFonts w:ascii="Arial Narrow" w:hAnsi="Arial Narrow" w:cs="Arial Narrow" w:eastAsia="Arial Narrow" w:hint="default"/>
        </w:rPr>
        <w:t>1,197,742,000</w:t>
      </w:r>
      <w:r>
        <w:rPr>
          <w:rFonts w:ascii="Arial Narrow" w:hAnsi="Arial Narrow" w:cs="Arial Narrow" w:eastAsia="Arial Narrow" w:hint="default"/>
          <w:spacing w:val="-8"/>
        </w:rPr>
        <w:t> </w:t>
      </w:r>
      <w:r>
        <w:rPr/>
        <w:t>元</w:t>
      </w:r>
    </w:p>
    <w:p>
      <w:pPr>
        <w:pStyle w:val="BodyText"/>
        <w:spacing w:line="240" w:lineRule="auto" w:before="101"/>
        <w:ind w:left="721" w:right="0"/>
        <w:jc w:val="left"/>
      </w:pPr>
      <w:r>
        <w:rPr>
          <w:rFonts w:ascii="Arial Narrow" w:hAnsi="Arial Narrow" w:cs="Arial Narrow" w:eastAsia="Arial Narrow" w:hint="default"/>
        </w:rPr>
        <w:t>H</w:t>
      </w:r>
      <w:r>
        <w:rPr>
          <w:rFonts w:ascii="Arial Narrow" w:hAnsi="Arial Narrow" w:cs="Arial Narrow" w:eastAsia="Arial Narrow" w:hint="default"/>
          <w:spacing w:val="4"/>
        </w:rPr>
        <w:t> </w:t>
      </w:r>
      <w:r>
        <w:rPr/>
        <w:t>股上市地：香港联合交易所有限公司</w:t>
      </w:r>
    </w:p>
    <w:p>
      <w:pPr>
        <w:spacing w:after="0" w:line="240" w:lineRule="auto"/>
        <w:jc w:val="left"/>
        <w:sectPr>
          <w:pgSz w:w="11910" w:h="16840"/>
          <w:pgMar w:header="836" w:footer="981" w:top="1340" w:bottom="1180" w:left="780" w:right="600"/>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pStyle w:val="BodyText"/>
        <w:spacing w:line="312" w:lineRule="auto" w:before="57"/>
        <w:ind w:left="621" w:right="7443"/>
        <w:jc w:val="left"/>
        <w:rPr>
          <w:rFonts w:ascii="Arial Narrow" w:hAnsi="Arial Narrow" w:cs="Arial Narrow" w:eastAsia="Arial Narrow" w:hint="default"/>
        </w:rPr>
      </w:pPr>
      <w:r>
        <w:rPr/>
        <w:t>股票简称：长城科技 股票代码：</w:t>
      </w:r>
      <w:r>
        <w:rPr>
          <w:rFonts w:ascii="Arial Narrow" w:hAnsi="Arial Narrow" w:cs="Arial Narrow" w:eastAsia="Arial Narrow" w:hint="default"/>
        </w:rPr>
        <w:t>0074</w:t>
      </w:r>
    </w:p>
    <w:p>
      <w:pPr>
        <w:pStyle w:val="BodyText"/>
        <w:spacing w:line="312" w:lineRule="auto" w:before="18"/>
        <w:ind w:right="106" w:firstLine="480"/>
        <w:jc w:val="left"/>
      </w:pPr>
      <w:r>
        <w:rPr/>
        <w:t>公司概况：长城科技股份有限公司是由中国长城计算机集团公司独家发起的大型高科技企 </w:t>
      </w:r>
      <w:r>
        <w:rPr>
          <w:spacing w:val="-6"/>
        </w:rPr>
        <w:t>业集团，</w:t>
      </w:r>
      <w:r>
        <w:rPr>
          <w:rFonts w:ascii="Arial Narrow" w:hAnsi="Arial Narrow" w:cs="Arial Narrow" w:eastAsia="Arial Narrow" w:hint="default"/>
          <w:spacing w:val="-6"/>
        </w:rPr>
        <w:t>1998 </w:t>
      </w:r>
      <w:r>
        <w:rPr/>
        <w:t>年 </w:t>
      </w:r>
      <w:r>
        <w:rPr>
          <w:rFonts w:ascii="Arial Narrow" w:hAnsi="Arial Narrow" w:cs="Arial Narrow" w:eastAsia="Arial Narrow" w:hint="default"/>
        </w:rPr>
        <w:t>3  </w:t>
      </w:r>
      <w:r>
        <w:rPr/>
        <w:t>月 </w:t>
      </w:r>
      <w:r>
        <w:rPr>
          <w:rFonts w:ascii="Arial Narrow" w:hAnsi="Arial Narrow" w:cs="Arial Narrow" w:eastAsia="Arial Narrow" w:hint="default"/>
        </w:rPr>
        <w:t>20 </w:t>
      </w:r>
      <w:r>
        <w:rPr>
          <w:spacing w:val="-3"/>
        </w:rPr>
        <w:t>日在中国深圳注册成立，并于 </w:t>
      </w:r>
      <w:r>
        <w:rPr>
          <w:rFonts w:ascii="Arial Narrow" w:hAnsi="Arial Narrow" w:cs="Arial Narrow" w:eastAsia="Arial Narrow" w:hint="default"/>
        </w:rPr>
        <w:t>1999 </w:t>
      </w:r>
      <w:r>
        <w:rPr/>
        <w:t>年 </w:t>
      </w:r>
      <w:r>
        <w:rPr>
          <w:rFonts w:ascii="Arial Narrow" w:hAnsi="Arial Narrow" w:cs="Arial Narrow" w:eastAsia="Arial Narrow" w:hint="default"/>
        </w:rPr>
        <w:t>8 </w:t>
      </w:r>
      <w:r>
        <w:rPr/>
        <w:t>月 </w:t>
      </w:r>
      <w:r>
        <w:rPr>
          <w:rFonts w:ascii="Arial Narrow" w:hAnsi="Arial Narrow" w:cs="Arial Narrow" w:eastAsia="Arial Narrow" w:hint="default"/>
        </w:rPr>
        <w:t>5</w:t>
      </w:r>
      <w:r>
        <w:rPr>
          <w:rFonts w:ascii="Arial Narrow" w:hAnsi="Arial Narrow" w:cs="Arial Narrow" w:eastAsia="Arial Narrow" w:hint="default"/>
          <w:spacing w:val="47"/>
        </w:rPr>
        <w:t> </w:t>
      </w:r>
      <w:r>
        <w:rPr/>
        <w:t>日在香港联交所挂牌上市。</w:t>
      </w:r>
    </w:p>
    <w:p>
      <w:pPr>
        <w:pStyle w:val="BodyText"/>
        <w:spacing w:line="309" w:lineRule="auto" w:before="19"/>
        <w:ind w:right="236"/>
        <w:jc w:val="both"/>
      </w:pPr>
      <w:r>
        <w:rPr>
          <w:rFonts w:ascii="Arial Narrow" w:hAnsi="Arial Narrow" w:cs="Arial Narrow" w:eastAsia="Arial Narrow" w:hint="default"/>
        </w:rPr>
        <w:t>2000 </w:t>
      </w:r>
      <w:r>
        <w:rPr/>
        <w:t>年 </w:t>
      </w:r>
      <w:r>
        <w:rPr>
          <w:rFonts w:ascii="Arial Narrow" w:hAnsi="Arial Narrow" w:cs="Arial Narrow" w:eastAsia="Arial Narrow" w:hint="default"/>
        </w:rPr>
        <w:t>5</w:t>
      </w:r>
      <w:r>
        <w:rPr>
          <w:rFonts w:ascii="Arial Narrow" w:hAnsi="Arial Narrow" w:cs="Arial Narrow" w:eastAsia="Arial Narrow" w:hint="default"/>
          <w:spacing w:val="25"/>
        </w:rPr>
        <w:t> </w:t>
      </w:r>
      <w:r>
        <w:rPr/>
        <w:t>月，长城科技被香港恒生指数服务有限公司定为资讯科技股。长城科技及其附属企业 核心业务涵盖计算机核心零部件、计算机整机制造、软件和系统集成等多个领域。</w:t>
      </w:r>
    </w:p>
    <w:p>
      <w:pPr>
        <w:pStyle w:val="BodyText"/>
        <w:tabs>
          <w:tab w:pos="561" w:val="left" w:leader="none"/>
        </w:tabs>
        <w:spacing w:line="312" w:lineRule="auto" w:before="26"/>
        <w:ind w:left="621" w:right="4341" w:hanging="480"/>
        <w:jc w:val="left"/>
      </w:pPr>
      <w:r>
        <w:rPr>
          <w:rFonts w:ascii="Arial" w:hAnsi="Arial" w:cs="Arial" w:eastAsia="Arial" w:hint="default"/>
          <w:color w:val="008080"/>
        </w:rPr>
        <w:t>4.</w:t>
        <w:tab/>
      </w:r>
      <w:r>
        <w:rPr>
          <w:color w:val="008080"/>
        </w:rPr>
        <w:t>公司实际控制人情况</w:t>
      </w:r>
      <w:r>
        <w:rPr>
          <w:color w:val="008080"/>
          <w:w w:val="100"/>
        </w:rPr>
        <w:t> </w:t>
      </w:r>
      <w:r>
        <w:rPr/>
        <w:t>实际控制人名称：中国电子信息产业集团有限公司</w:t>
      </w:r>
      <w:r>
        <w:rPr>
          <w:w w:val="100"/>
        </w:rPr>
        <w:t> </w:t>
      </w:r>
      <w:r>
        <w:rPr/>
        <w:t>法定代表人：熊群力</w:t>
      </w:r>
    </w:p>
    <w:p>
      <w:pPr>
        <w:pStyle w:val="BodyText"/>
        <w:spacing w:line="240" w:lineRule="auto" w:before="24"/>
        <w:ind w:left="621" w:right="0"/>
        <w:jc w:val="left"/>
      </w:pPr>
      <w:r>
        <w:rPr/>
        <w:t>成立日期：</w:t>
      </w:r>
      <w:r>
        <w:rPr>
          <w:rFonts w:ascii="Arial Narrow" w:hAnsi="Arial Narrow" w:cs="Arial Narrow" w:eastAsia="Arial Narrow" w:hint="default"/>
        </w:rPr>
        <w:t>1989 </w:t>
      </w:r>
      <w:r>
        <w:rPr/>
        <w:t>年 </w:t>
      </w:r>
      <w:r>
        <w:rPr>
          <w:rFonts w:ascii="Arial Narrow" w:hAnsi="Arial Narrow" w:cs="Arial Narrow" w:eastAsia="Arial Narrow" w:hint="default"/>
        </w:rPr>
        <w:t>5 </w:t>
      </w:r>
      <w:r>
        <w:rPr/>
        <w:t>月 </w:t>
      </w:r>
      <w:r>
        <w:rPr>
          <w:rFonts w:ascii="Arial Narrow" w:hAnsi="Arial Narrow" w:cs="Arial Narrow" w:eastAsia="Arial Narrow" w:hint="default"/>
        </w:rPr>
        <w:t>26</w:t>
      </w:r>
      <w:r>
        <w:rPr>
          <w:rFonts w:ascii="Arial Narrow" w:hAnsi="Arial Narrow" w:cs="Arial Narrow" w:eastAsia="Arial Narrow" w:hint="default"/>
          <w:spacing w:val="11"/>
        </w:rPr>
        <w:t> </w:t>
      </w:r>
      <w:r>
        <w:rPr/>
        <w:t>日</w:t>
      </w:r>
    </w:p>
    <w:p>
      <w:pPr>
        <w:pStyle w:val="BodyText"/>
        <w:spacing w:line="309" w:lineRule="auto" w:before="101"/>
        <w:ind w:left="621" w:right="0"/>
        <w:jc w:val="left"/>
      </w:pPr>
      <w:r>
        <w:rPr/>
        <w:t>注册资本：人民币 </w:t>
      </w:r>
      <w:r>
        <w:rPr>
          <w:rFonts w:ascii="Arial Narrow" w:hAnsi="Arial Narrow" w:cs="Arial Narrow" w:eastAsia="Arial Narrow" w:hint="default"/>
        </w:rPr>
        <w:t>7,930,222,000</w:t>
      </w:r>
      <w:r>
        <w:rPr>
          <w:rFonts w:ascii="Arial Narrow" w:hAnsi="Arial Narrow" w:cs="Arial Narrow" w:eastAsia="Arial Narrow" w:hint="default"/>
          <w:spacing w:val="4"/>
        </w:rPr>
        <w:t> </w:t>
      </w:r>
      <w:r>
        <w:rPr/>
        <w:t>元 主营业务：电子原材料、电子元器件、电子仪器仪表、电子整机产品、电子应用产品及应</w:t>
      </w:r>
    </w:p>
    <w:p>
      <w:pPr>
        <w:pStyle w:val="BodyText"/>
        <w:spacing w:line="312" w:lineRule="auto" w:before="26"/>
        <w:ind w:right="235"/>
        <w:jc w:val="both"/>
      </w:pPr>
      <w:r>
        <w:rPr/>
        <w:t>用系统、电子专用设备、配套产品、软件的科研、开发、设计、制造、产品配套销售、储运与 组织管理、电子应用系统工程、建筑工程、通讯工程、水处理工程的总承包与组织管理；环保 和节能技术的开发、推广、应用；房地产开发、经营；汽车、汽车零配件、五金交电、照相器 材、建筑材料、装饰材料、服装的销售；承办展览；房屋修缮业务；咨询服务、技术服务及转 让；家用电器的维修与销售。</w:t>
      </w:r>
    </w:p>
    <w:p>
      <w:pPr>
        <w:pStyle w:val="BodyText"/>
        <w:spacing w:line="312" w:lineRule="auto" w:before="22"/>
        <w:ind w:right="0" w:firstLine="480"/>
        <w:jc w:val="left"/>
      </w:pPr>
      <w:r>
        <w:rPr/>
        <w:t>中国电子信息产业集团有限公司为国有独资企业，其实际控制人为国务院国有资产监督管 理委员会。</w:t>
      </w:r>
    </w:p>
    <w:p>
      <w:pPr>
        <w:pStyle w:val="BodyText"/>
        <w:tabs>
          <w:tab w:pos="561" w:val="left" w:leader="none"/>
        </w:tabs>
        <w:spacing w:line="240" w:lineRule="auto" w:before="24"/>
        <w:ind w:right="0"/>
        <w:jc w:val="left"/>
      </w:pPr>
      <w:r>
        <w:rPr>
          <w:rFonts w:ascii="Arial" w:hAnsi="Arial" w:cs="Arial" w:eastAsia="Arial" w:hint="default"/>
          <w:color w:val="008080"/>
        </w:rPr>
        <w:t>5.</w:t>
        <w:tab/>
      </w:r>
      <w:r>
        <w:rPr>
          <w:color w:val="008080"/>
        </w:rPr>
        <w:t>公司与控股股东、实际控制人之间的产权及控制关系图</w:t>
      </w:r>
      <w:r>
        <w:rPr/>
      </w:r>
    </w:p>
    <w:p>
      <w:pPr>
        <w:spacing w:line="240" w:lineRule="auto" w:before="3"/>
        <w:rPr>
          <w:rFonts w:ascii="华文细黑" w:hAnsi="华文细黑" w:cs="华文细黑" w:eastAsia="华文细黑" w:hint="default"/>
          <w:sz w:val="13"/>
          <w:szCs w:val="13"/>
        </w:rPr>
      </w:pPr>
    </w:p>
    <w:p>
      <w:pPr>
        <w:spacing w:line="4284" w:lineRule="exact"/>
        <w:ind w:left="3011" w:right="0" w:firstLine="0"/>
        <w:rPr>
          <w:rFonts w:ascii="华文细黑" w:hAnsi="华文细黑" w:cs="华文细黑" w:eastAsia="华文细黑" w:hint="default"/>
          <w:sz w:val="20"/>
          <w:szCs w:val="20"/>
        </w:rPr>
      </w:pPr>
      <w:r>
        <w:rPr>
          <w:rFonts w:ascii="华文细黑" w:hAnsi="华文细黑" w:cs="华文细黑" w:eastAsia="华文细黑" w:hint="default"/>
          <w:position w:val="-85"/>
          <w:sz w:val="20"/>
          <w:szCs w:val="20"/>
        </w:rPr>
        <w:pict>
          <v:group style="width:174.8pt;height:214.25pt;mso-position-horizontal-relative:char;mso-position-vertical-relative:line" coordorigin="0,0" coordsize="3496,4285">
            <v:group style="position:absolute;left:10;top:10;width:3448;height:518" coordorigin="10,10" coordsize="3448,518">
              <v:shape style="position:absolute;left:10;top:10;width:3448;height:518" coordorigin="10,10" coordsize="3448,518" path="m10,527l3458,527,3458,10,10,10,10,527xe" filled="true" fillcolor="#008080" stroked="false">
                <v:path arrowok="t"/>
                <v:fill type="solid"/>
              </v:shape>
            </v:group>
            <v:group style="position:absolute;left:10;top:10;width:3448;height:65" coordorigin="10,10" coordsize="3448,65">
              <v:shape style="position:absolute;left:10;top:10;width:3448;height:65" coordorigin="10,10" coordsize="3448,65" path="m3458,10l10,10,75,75,3393,75,3458,10xe" filled="true" fillcolor="#329999" stroked="false">
                <v:path arrowok="t"/>
                <v:fill type="solid"/>
              </v:shape>
            </v:group>
            <v:group style="position:absolute;left:10;top:10;width:65;height:518" coordorigin="10,10" coordsize="65,518">
              <v:shape style="position:absolute;left:10;top:10;width:65;height:518" coordorigin="10,10" coordsize="65,518" path="m10,10l10,527,75,462,75,75,10,10xe" filled="true" fillcolor="#66b3b3" stroked="false">
                <v:path arrowok="t"/>
                <v:fill type="solid"/>
              </v:shape>
            </v:group>
            <v:group style="position:absolute;left:10;top:462;width:3448;height:65" coordorigin="10,462" coordsize="3448,65">
              <v:shape style="position:absolute;left:10;top:462;width:3448;height:65" coordorigin="10,462" coordsize="3448,65" path="m3393,462l75,462,10,527,3458,527,3393,462xe" filled="true" fillcolor="#006767" stroked="false">
                <v:path arrowok="t"/>
                <v:fill type="solid"/>
              </v:shape>
            </v:group>
            <v:group style="position:absolute;left:3393;top:10;width:65;height:518" coordorigin="3393,10" coordsize="65,518">
              <v:shape style="position:absolute;left:3393;top:10;width:65;height:518" coordorigin="3393,10" coordsize="65,518" path="m3458,10l3393,75,3393,462,3458,527,3458,10xe" filled="true" fillcolor="#004d4d" stroked="false">
                <v:path arrowok="t"/>
                <v:fill type="solid"/>
              </v:shape>
            </v:group>
            <v:group style="position:absolute;left:10;top:10;width:3448;height:518" coordorigin="10,10" coordsize="3448,518">
              <v:shape style="position:absolute;left:10;top:10;width:3448;height:518" coordorigin="10,10" coordsize="3448,518" path="m3458,10l10,10,10,527,3458,527,3458,10xe" filled="false" stroked="true" strokeweight="1pt" strokecolor="#009999">
                <v:path arrowok="t"/>
              </v:shape>
            </v:group>
            <v:group style="position:absolute;left:10;top:10;width:65;height:65" coordorigin="10,10" coordsize="65,65">
              <v:shape style="position:absolute;left:10;top:10;width:65;height:65" coordorigin="10,10" coordsize="65,65" path="m10,10l75,75e" filled="false" stroked="true" strokeweight="1pt" strokecolor="#009999">
                <v:path arrowok="t"/>
              </v:shape>
            </v:group>
            <v:group style="position:absolute;left:10;top:462;width:65;height:65" coordorigin="10,462" coordsize="65,65">
              <v:shape style="position:absolute;left:10;top:462;width:65;height:65" coordorigin="10,462" coordsize="65,65" path="m10,527l75,462e" filled="false" stroked="true" strokeweight="1pt" strokecolor="#009999">
                <v:path arrowok="t"/>
              </v:shape>
            </v:group>
            <v:group style="position:absolute;left:3393;top:462;width:65;height:65" coordorigin="3393,462" coordsize="65,65">
              <v:shape style="position:absolute;left:3393;top:462;width:65;height:65" coordorigin="3393,462" coordsize="65,65" path="m3458,527l3393,462e" filled="false" stroked="true" strokeweight="1pt" strokecolor="#009999">
                <v:path arrowok="t"/>
              </v:shape>
            </v:group>
            <v:group style="position:absolute;left:3393;top:10;width:65;height:65" coordorigin="3393,10" coordsize="65,65">
              <v:shape style="position:absolute;left:3393;top:10;width:65;height:65" coordorigin="3393,10" coordsize="65,65" path="m3458,10l3393,75e" filled="false" stroked="true" strokeweight="1pt" strokecolor="#009999">
                <v:path arrowok="t"/>
              </v:shape>
            </v:group>
            <v:group style="position:absolute;left:38;top:950;width:3449;height:518" coordorigin="38,950" coordsize="3449,518">
              <v:shape style="position:absolute;left:38;top:950;width:3449;height:518" coordorigin="38,950" coordsize="3449,518" path="m38,1467l3486,1467,3486,950,38,950,38,1467xe" filled="true" fillcolor="#008080" stroked="false">
                <v:path arrowok="t"/>
                <v:fill type="solid"/>
              </v:shape>
            </v:group>
            <v:group style="position:absolute;left:38;top:950;width:3448;height:65" coordorigin="38,950" coordsize="3448,65">
              <v:shape style="position:absolute;left:38;top:950;width:3448;height:65" coordorigin="38,950" coordsize="3448,65" path="m3485,950l38,950,102,1014,3422,1014,3485,950xe" filled="true" fillcolor="#329999" stroked="false">
                <v:path arrowok="t"/>
                <v:fill type="solid"/>
              </v:shape>
            </v:group>
            <v:group style="position:absolute;left:38;top:950;width:65;height:518" coordorigin="38,950" coordsize="65,518">
              <v:shape style="position:absolute;left:38;top:950;width:65;height:518" coordorigin="38,950" coordsize="65,518" path="m38,950l38,1467,102,1402,102,1014,38,950xe" filled="true" fillcolor="#66b3b3" stroked="false">
                <v:path arrowok="t"/>
                <v:fill type="solid"/>
              </v:shape>
            </v:group>
            <v:group style="position:absolute;left:38;top:1402;width:3448;height:65" coordorigin="38,1402" coordsize="3448,65">
              <v:shape style="position:absolute;left:38;top:1402;width:3448;height:65" coordorigin="38,1402" coordsize="3448,65" path="m3422,1402l102,1402,38,1467,3485,1467,3422,1402xe" filled="true" fillcolor="#006767" stroked="false">
                <v:path arrowok="t"/>
                <v:fill type="solid"/>
              </v:shape>
            </v:group>
            <v:group style="position:absolute;left:3422;top:950;width:64;height:518" coordorigin="3422,950" coordsize="64,518">
              <v:shape style="position:absolute;left:3422;top:950;width:64;height:518" coordorigin="3422,950" coordsize="64,518" path="m3485,950l3422,1014,3422,1402,3485,1467,3485,950xe" filled="true" fillcolor="#004d4d" stroked="false">
                <v:path arrowok="t"/>
                <v:fill type="solid"/>
              </v:shape>
            </v:group>
            <v:group style="position:absolute;left:38;top:950;width:3448;height:518" coordorigin="38,950" coordsize="3448,518">
              <v:shape style="position:absolute;left:38;top:950;width:3448;height:518" coordorigin="38,950" coordsize="3448,518" path="m3485,950l38,950,38,1467,3485,1467,3485,950xe" filled="false" stroked="true" strokeweight="1pt" strokecolor="#009999">
                <v:path arrowok="t"/>
              </v:shape>
            </v:group>
            <v:group style="position:absolute;left:38;top:950;width:65;height:65" coordorigin="38,950" coordsize="65,65">
              <v:shape style="position:absolute;left:38;top:950;width:65;height:65" coordorigin="38,950" coordsize="65,65" path="m38,950l102,1014e" filled="false" stroked="true" strokeweight="1pt" strokecolor="#009999">
                <v:path arrowok="t"/>
              </v:shape>
            </v:group>
            <v:group style="position:absolute;left:38;top:1402;width:65;height:65" coordorigin="38,1402" coordsize="65,65">
              <v:shape style="position:absolute;left:38;top:1402;width:65;height:65" coordorigin="38,1402" coordsize="65,65" path="m38,1467l102,1402e" filled="false" stroked="true" strokeweight="1pt" strokecolor="#009999">
                <v:path arrowok="t"/>
              </v:shape>
            </v:group>
            <v:group style="position:absolute;left:3422;top:1402;width:64;height:65" coordorigin="3422,1402" coordsize="64,65">
              <v:shape style="position:absolute;left:3422;top:1402;width:64;height:65" coordorigin="3422,1402" coordsize="64,65" path="m3485,1467l3422,1402e" filled="false" stroked="true" strokeweight="1pt" strokecolor="#009999">
                <v:path arrowok="t"/>
              </v:shape>
            </v:group>
            <v:group style="position:absolute;left:3422;top:950;width:64;height:65" coordorigin="3422,950" coordsize="64,65">
              <v:shape style="position:absolute;left:3422;top:950;width:64;height:65" coordorigin="3422,950" coordsize="64,65" path="m3485,950l3422,1014e" filled="false" stroked="true" strokeweight="1pt" strokecolor="#009999">
                <v:path arrowok="t"/>
              </v:shape>
            </v:group>
            <v:group style="position:absolute;left:1598;top:474;width:120;height:476" coordorigin="1598,474" coordsize="120,476">
              <v:shape style="position:absolute;left:1598;top:474;width:120;height:476" coordorigin="1598,474" coordsize="120,476" path="m1650,830l1598,830,1658,950,1704,857,1658,857,1653,855,1650,850,1650,830xe" filled="true" fillcolor="#000000" stroked="false">
                <v:path arrowok="t"/>
                <v:fill type="solid"/>
              </v:shape>
              <v:shape style="position:absolute;left:1598;top:474;width:120;height:476" coordorigin="1598,474" coordsize="120,476" path="m1658,474l1653,477,1650,482,1650,850,1653,855,1658,857,1664,855,1665,850,1665,482,1664,477,1658,474xe" filled="true" fillcolor="#000000" stroked="false">
                <v:path arrowok="t"/>
                <v:fill type="solid"/>
              </v:shape>
              <v:shape style="position:absolute;left:1598;top:474;width:120;height:476" coordorigin="1598,474" coordsize="120,476" path="m1718,830l1665,830,1665,850,1664,855,1658,857,1704,857,1718,830xe" filled="true" fillcolor="#000000" stroked="false">
                <v:path arrowok="t"/>
                <v:fill type="solid"/>
              </v:shape>
            </v:group>
            <v:group style="position:absolute;left:38;top:1886;width:3449;height:518" coordorigin="38,1886" coordsize="3449,518">
              <v:shape style="position:absolute;left:38;top:1886;width:3449;height:518" coordorigin="38,1886" coordsize="3449,518" path="m38,2403l3486,2403,3486,1886,38,1886,38,2403xe" filled="true" fillcolor="#008080" stroked="false">
                <v:path arrowok="t"/>
                <v:fill type="solid"/>
              </v:shape>
            </v:group>
            <v:group style="position:absolute;left:38;top:1886;width:3448;height:65" coordorigin="38,1886" coordsize="3448,65">
              <v:shape style="position:absolute;left:38;top:1886;width:3448;height:65" coordorigin="38,1886" coordsize="3448,65" path="m3485,1886l38,1886,102,1950,3422,1950,3485,1886xe" filled="true" fillcolor="#329999" stroked="false">
                <v:path arrowok="t"/>
                <v:fill type="solid"/>
              </v:shape>
            </v:group>
            <v:group style="position:absolute;left:38;top:1886;width:65;height:518" coordorigin="38,1886" coordsize="65,518">
              <v:shape style="position:absolute;left:38;top:1886;width:65;height:518" coordorigin="38,1886" coordsize="65,518" path="m38,1886l38,2403,102,2338,102,1950,38,1886xe" filled="true" fillcolor="#66b3b3" stroked="false">
                <v:path arrowok="t"/>
                <v:fill type="solid"/>
              </v:shape>
            </v:group>
            <v:group style="position:absolute;left:38;top:2338;width:3448;height:65" coordorigin="38,2338" coordsize="3448,65">
              <v:shape style="position:absolute;left:38;top:2338;width:3448;height:65" coordorigin="38,2338" coordsize="3448,65" path="m3422,2338l102,2338,38,2403,3485,2403,3422,2338xe" filled="true" fillcolor="#006767" stroked="false">
                <v:path arrowok="t"/>
                <v:fill type="solid"/>
              </v:shape>
            </v:group>
            <v:group style="position:absolute;left:3422;top:1886;width:64;height:518" coordorigin="3422,1886" coordsize="64,518">
              <v:shape style="position:absolute;left:3422;top:1886;width:64;height:518" coordorigin="3422,1886" coordsize="64,518" path="m3485,1886l3422,1950,3422,2338,3485,2403,3485,1886xe" filled="true" fillcolor="#004d4d" stroked="false">
                <v:path arrowok="t"/>
                <v:fill type="solid"/>
              </v:shape>
            </v:group>
            <v:group style="position:absolute;left:38;top:1886;width:3448;height:518" coordorigin="38,1886" coordsize="3448,518">
              <v:shape style="position:absolute;left:38;top:1886;width:3448;height:518" coordorigin="38,1886" coordsize="3448,518" path="m3485,1886l38,1886,38,2403,3485,2403,3485,1886xe" filled="false" stroked="true" strokeweight="1pt" strokecolor="#009999">
                <v:path arrowok="t"/>
              </v:shape>
            </v:group>
            <v:group style="position:absolute;left:38;top:1886;width:65;height:65" coordorigin="38,1886" coordsize="65,65">
              <v:shape style="position:absolute;left:38;top:1886;width:65;height:65" coordorigin="38,1886" coordsize="65,65" path="m38,1886l102,1950e" filled="false" stroked="true" strokeweight="1pt" strokecolor="#009999">
                <v:path arrowok="t"/>
              </v:shape>
            </v:group>
            <v:group style="position:absolute;left:38;top:2338;width:65;height:65" coordorigin="38,2338" coordsize="65,65">
              <v:shape style="position:absolute;left:38;top:2338;width:65;height:65" coordorigin="38,2338" coordsize="65,65" path="m38,2403l102,2338e" filled="false" stroked="true" strokeweight="1pt" strokecolor="#009999">
                <v:path arrowok="t"/>
              </v:shape>
            </v:group>
            <v:group style="position:absolute;left:3422;top:2338;width:64;height:65" coordorigin="3422,2338" coordsize="64,65">
              <v:shape style="position:absolute;left:3422;top:2338;width:64;height:65" coordorigin="3422,2338" coordsize="64,65" path="m3485,2403l3422,2338e" filled="false" stroked="true" strokeweight="1pt" strokecolor="#009999">
                <v:path arrowok="t"/>
              </v:shape>
            </v:group>
            <v:group style="position:absolute;left:3422;top:1886;width:64;height:65" coordorigin="3422,1886" coordsize="64,65">
              <v:shape style="position:absolute;left:3422;top:1886;width:64;height:65" coordorigin="3422,1886" coordsize="64,65" path="m3485,1886l3422,1950e" filled="false" stroked="true" strokeweight="1pt" strokecolor="#009999">
                <v:path arrowok="t"/>
              </v:shape>
            </v:group>
            <v:group style="position:absolute;left:1598;top:1410;width:120;height:476" coordorigin="1598,1410" coordsize="120,476">
              <v:shape style="position:absolute;left:1598;top:1410;width:120;height:476" coordorigin="1598,1410" coordsize="120,476" path="m1650,1766l1598,1766,1658,1886,1704,1793,1658,1793,1653,1791,1650,1786,1650,1766xe" filled="true" fillcolor="#000000" stroked="false">
                <v:path arrowok="t"/>
                <v:fill type="solid"/>
              </v:shape>
              <v:shape style="position:absolute;left:1598;top:1410;width:120;height:476" coordorigin="1598,1410" coordsize="120,476" path="m1658,1410l1653,1413,1650,1418,1650,1786,1653,1791,1658,1793,1664,1791,1665,1786,1665,1418,1664,1413,1658,1410xe" filled="true" fillcolor="#000000" stroked="false">
                <v:path arrowok="t"/>
                <v:fill type="solid"/>
              </v:shape>
              <v:shape style="position:absolute;left:1598;top:1410;width:120;height:476" coordorigin="1598,1410" coordsize="120,476" path="m1718,1766l1665,1766,1665,1786,1664,1791,1658,1793,1704,1793,1718,1766xe" filled="true" fillcolor="#000000" stroked="false">
                <v:path arrowok="t"/>
                <v:fill type="solid"/>
              </v:shape>
            </v:group>
            <v:group style="position:absolute;left:38;top:2822;width:3449;height:518" coordorigin="38,2822" coordsize="3449,518">
              <v:shape style="position:absolute;left:38;top:2822;width:3449;height:518" coordorigin="38,2822" coordsize="3449,518" path="m38,3339l3486,3339,3486,2822,38,2822,38,3339xe" filled="true" fillcolor="#008080" stroked="false">
                <v:path arrowok="t"/>
                <v:fill type="solid"/>
              </v:shape>
            </v:group>
            <v:group style="position:absolute;left:38;top:2822;width:3448;height:65" coordorigin="38,2822" coordsize="3448,65">
              <v:shape style="position:absolute;left:38;top:2822;width:3448;height:65" coordorigin="38,2822" coordsize="3448,65" path="m3485,2822l38,2822,102,2886,3422,2886,3485,2822xe" filled="true" fillcolor="#329999" stroked="false">
                <v:path arrowok="t"/>
                <v:fill type="solid"/>
              </v:shape>
            </v:group>
            <v:group style="position:absolute;left:38;top:2822;width:65;height:518" coordorigin="38,2822" coordsize="65,518">
              <v:shape style="position:absolute;left:38;top:2822;width:65;height:518" coordorigin="38,2822" coordsize="65,518" path="m38,2822l38,3339,102,3274,102,2886,38,2822xe" filled="true" fillcolor="#66b3b3" stroked="false">
                <v:path arrowok="t"/>
                <v:fill type="solid"/>
              </v:shape>
            </v:group>
            <v:group style="position:absolute;left:38;top:3274;width:3448;height:65" coordorigin="38,3274" coordsize="3448,65">
              <v:shape style="position:absolute;left:38;top:3274;width:3448;height:65" coordorigin="38,3274" coordsize="3448,65" path="m3422,3274l102,3274,38,3339,3485,3339,3422,3274xe" filled="true" fillcolor="#006767" stroked="false">
                <v:path arrowok="t"/>
                <v:fill type="solid"/>
              </v:shape>
            </v:group>
            <v:group style="position:absolute;left:3422;top:2822;width:64;height:518" coordorigin="3422,2822" coordsize="64,518">
              <v:shape style="position:absolute;left:3422;top:2822;width:64;height:518" coordorigin="3422,2822" coordsize="64,518" path="m3485,2822l3422,2886,3422,3274,3485,3339,3485,2822xe" filled="true" fillcolor="#004d4d" stroked="false">
                <v:path arrowok="t"/>
                <v:fill type="solid"/>
              </v:shape>
            </v:group>
            <v:group style="position:absolute;left:38;top:2822;width:3448;height:518" coordorigin="38,2822" coordsize="3448,518">
              <v:shape style="position:absolute;left:38;top:2822;width:3448;height:518" coordorigin="38,2822" coordsize="3448,518" path="m3485,2822l38,2822,38,3339,3485,3339,3485,2822xe" filled="false" stroked="true" strokeweight="1pt" strokecolor="#009999">
                <v:path arrowok="t"/>
              </v:shape>
            </v:group>
            <v:group style="position:absolute;left:38;top:2822;width:65;height:65" coordorigin="38,2822" coordsize="65,65">
              <v:shape style="position:absolute;left:38;top:2822;width:65;height:65" coordorigin="38,2822" coordsize="65,65" path="m38,2822l102,2886e" filled="false" stroked="true" strokeweight="1pt" strokecolor="#009999">
                <v:path arrowok="t"/>
              </v:shape>
            </v:group>
            <v:group style="position:absolute;left:38;top:3274;width:65;height:65" coordorigin="38,3274" coordsize="65,65">
              <v:shape style="position:absolute;left:38;top:3274;width:65;height:65" coordorigin="38,3274" coordsize="65,65" path="m38,3339l102,3274e" filled="false" stroked="true" strokeweight="1pt" strokecolor="#009999">
                <v:path arrowok="t"/>
              </v:shape>
            </v:group>
            <v:group style="position:absolute;left:3422;top:3274;width:64;height:65" coordorigin="3422,3274" coordsize="64,65">
              <v:shape style="position:absolute;left:3422;top:3274;width:64;height:65" coordorigin="3422,3274" coordsize="64,65" path="m3485,3339l3422,3274e" filled="false" stroked="true" strokeweight="1pt" strokecolor="#009999">
                <v:path arrowok="t"/>
              </v:shape>
            </v:group>
            <v:group style="position:absolute;left:3422;top:2822;width:64;height:65" coordorigin="3422,2822" coordsize="64,65">
              <v:shape style="position:absolute;left:3422;top:2822;width:64;height:65" coordorigin="3422,2822" coordsize="64,65" path="m3485,2822l3422,2886e" filled="false" stroked="true" strokeweight="1pt" strokecolor="#009999">
                <v:path arrowok="t"/>
              </v:shape>
            </v:group>
            <v:group style="position:absolute;left:1598;top:2346;width:120;height:476" coordorigin="1598,2346" coordsize="120,476">
              <v:shape style="position:absolute;left:1598;top:2346;width:120;height:476" coordorigin="1598,2346" coordsize="120,476" path="m1650,2702l1598,2702,1658,2822,1704,2729,1658,2729,1653,2727,1650,2722,1650,2702xe" filled="true" fillcolor="#000000" stroked="false">
                <v:path arrowok="t"/>
                <v:fill type="solid"/>
              </v:shape>
              <v:shape style="position:absolute;left:1598;top:2346;width:120;height:476" coordorigin="1598,2346" coordsize="120,476" path="m1658,2346l1653,2349,1650,2354,1650,2722,1653,2727,1658,2729,1664,2727,1665,2722,1665,2354,1664,2349,1658,2346xe" filled="true" fillcolor="#000000" stroked="false">
                <v:path arrowok="t"/>
                <v:fill type="solid"/>
              </v:shape>
              <v:shape style="position:absolute;left:1598;top:2346;width:120;height:476" coordorigin="1598,2346" coordsize="120,476" path="m1718,2702l1665,2702,1665,2722,1664,2727,1658,2729,1704,2729,1718,2702xe" filled="true" fillcolor="#000000" stroked="false">
                <v:path arrowok="t"/>
                <v:fill type="solid"/>
              </v:shape>
            </v:group>
            <v:group style="position:absolute;left:38;top:3758;width:3449;height:518" coordorigin="38,3758" coordsize="3449,518">
              <v:shape style="position:absolute;left:38;top:3758;width:3449;height:518" coordorigin="38,3758" coordsize="3449,518" path="m38,4275l3486,4275,3486,3758,38,3758,38,4275xe" filled="true" fillcolor="#008080" stroked="false">
                <v:path arrowok="t"/>
                <v:fill type="solid"/>
              </v:shape>
            </v:group>
            <v:group style="position:absolute;left:38;top:3758;width:3448;height:65" coordorigin="38,3758" coordsize="3448,65">
              <v:shape style="position:absolute;left:38;top:3758;width:3448;height:65" coordorigin="38,3758" coordsize="3448,65" path="m3485,3758l38,3758,102,3822,3422,3822,3485,3758xe" filled="true" fillcolor="#329999" stroked="false">
                <v:path arrowok="t"/>
                <v:fill type="solid"/>
              </v:shape>
            </v:group>
            <v:group style="position:absolute;left:38;top:3758;width:65;height:518" coordorigin="38,3758" coordsize="65,518">
              <v:shape style="position:absolute;left:38;top:3758;width:65;height:518" coordorigin="38,3758" coordsize="65,518" path="m38,3758l38,4275,102,4210,102,3822,38,3758xe" filled="true" fillcolor="#66b3b3" stroked="false">
                <v:path arrowok="t"/>
                <v:fill type="solid"/>
              </v:shape>
            </v:group>
            <v:group style="position:absolute;left:38;top:4210;width:3448;height:65" coordorigin="38,4210" coordsize="3448,65">
              <v:shape style="position:absolute;left:38;top:4210;width:3448;height:65" coordorigin="38,4210" coordsize="3448,65" path="m3422,4210l102,4210,38,4275,3485,4275,3422,4210xe" filled="true" fillcolor="#006767" stroked="false">
                <v:path arrowok="t"/>
                <v:fill type="solid"/>
              </v:shape>
            </v:group>
            <v:group style="position:absolute;left:3422;top:3758;width:64;height:518" coordorigin="3422,3758" coordsize="64,518">
              <v:shape style="position:absolute;left:3422;top:3758;width:64;height:518" coordorigin="3422,3758" coordsize="64,518" path="m3485,3758l3422,3822,3422,4210,3485,4275,3485,3758xe" filled="true" fillcolor="#004d4d" stroked="false">
                <v:path arrowok="t"/>
                <v:fill type="solid"/>
              </v:shape>
            </v:group>
            <v:group style="position:absolute;left:38;top:3758;width:3448;height:518" coordorigin="38,3758" coordsize="3448,518">
              <v:shape style="position:absolute;left:38;top:3758;width:3448;height:518" coordorigin="38,3758" coordsize="3448,518" path="m3485,3758l38,3758,38,4275,3485,4275,3485,3758xe" filled="false" stroked="true" strokeweight="1.0pt" strokecolor="#009999">
                <v:path arrowok="t"/>
              </v:shape>
            </v:group>
            <v:group style="position:absolute;left:38;top:3758;width:65;height:65" coordorigin="38,3758" coordsize="65,65">
              <v:shape style="position:absolute;left:38;top:3758;width:65;height:65" coordorigin="38,3758" coordsize="65,65" path="m38,3758l102,3822e" filled="false" stroked="true" strokeweight="1pt" strokecolor="#009999">
                <v:path arrowok="t"/>
              </v:shape>
            </v:group>
            <v:group style="position:absolute;left:38;top:4210;width:65;height:65" coordorigin="38,4210" coordsize="65,65">
              <v:shape style="position:absolute;left:38;top:4210;width:65;height:65" coordorigin="38,4210" coordsize="65,65" path="m38,4275l102,4210e" filled="false" stroked="true" strokeweight="1pt" strokecolor="#009999">
                <v:path arrowok="t"/>
              </v:shape>
            </v:group>
            <v:group style="position:absolute;left:3422;top:4210;width:64;height:65" coordorigin="3422,4210" coordsize="64,65">
              <v:shape style="position:absolute;left:3422;top:4210;width:64;height:65" coordorigin="3422,4210" coordsize="64,65" path="m3485,4275l3422,4210e" filled="false" stroked="true" strokeweight="1pt" strokecolor="#009999">
                <v:path arrowok="t"/>
              </v:shape>
            </v:group>
            <v:group style="position:absolute;left:3422;top:3758;width:64;height:65" coordorigin="3422,3758" coordsize="64,65">
              <v:shape style="position:absolute;left:3422;top:3758;width:64;height:65" coordorigin="3422,3758" coordsize="64,65" path="m3485,3758l3422,3822e" filled="false" stroked="true" strokeweight="1pt" strokecolor="#009999">
                <v:path arrowok="t"/>
              </v:shape>
            </v:group>
            <v:group style="position:absolute;left:1598;top:3282;width:120;height:476" coordorigin="1598,3282" coordsize="120,476">
              <v:shape style="position:absolute;left:1598;top:3282;width:120;height:476" coordorigin="1598,3282" coordsize="120,476" path="m1650,3638l1598,3638,1658,3758,1704,3665,1658,3665,1653,3663,1650,3658,1650,3638xe" filled="true" fillcolor="#000000" stroked="false">
                <v:path arrowok="t"/>
                <v:fill type="solid"/>
              </v:shape>
              <v:shape style="position:absolute;left:1598;top:3282;width:120;height:476" coordorigin="1598,3282" coordsize="120,476" path="m1658,3282l1653,3285,1650,3290,1650,3658,1653,3663,1658,3665,1664,3663,1665,3658,1665,3290,1664,3285,1658,3282xe" filled="true" fillcolor="#000000" stroked="false">
                <v:path arrowok="t"/>
                <v:fill type="solid"/>
              </v:shape>
              <v:shape style="position:absolute;left:1598;top:3282;width:120;height:476" coordorigin="1598,3282" coordsize="120,476" path="m1718,3638l1665,3638,1665,3658,1664,3663,1658,3665,1704,3665,1718,3638xe" filled="true" fillcolor="#000000" stroked="false">
                <v:path arrowok="t"/>
                <v:fill type="solid"/>
              </v:shape>
              <v:shape style="position:absolute;left:1802;top:627;width:46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100%</w:t>
                      </w:r>
                    </w:p>
                  </w:txbxContent>
                </v:textbox>
                <w10:wrap type="none"/>
              </v:shape>
              <v:shape style="position:absolute;left:1802;top:1563;width:46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100%</w:t>
                      </w:r>
                    </w:p>
                  </w:txbxContent>
                </v:textbox>
                <w10:wrap type="none"/>
              </v:shape>
              <v:shape style="position:absolute;left:1802;top:2499;width:597;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3"/>
                          <w:sz w:val="18"/>
                        </w:rPr>
                        <w:t>62.11%</w:t>
                      </w:r>
                    </w:p>
                  </w:txbxContent>
                </v:textbox>
                <w10:wrap type="none"/>
              </v:shape>
              <v:shape style="position:absolute;left:1802;top:3435;width:61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49.64%</w:t>
                      </w:r>
                    </w:p>
                  </w:txbxContent>
                </v:textbox>
                <w10:wrap type="none"/>
              </v:shape>
              <v:shape style="position:absolute;left:75;top:75;width:3318;height:388" type="#_x0000_t202" filled="true" fillcolor="#008080" stroked="true" strokeweight="1pt" strokecolor="#009999">
                <v:textbox inset="0,0,0,0">
                  <w:txbxContent>
                    <w:p>
                      <w:pPr>
                        <w:spacing w:before="36"/>
                        <w:ind w:left="178" w:right="0" w:firstLine="0"/>
                        <w:jc w:val="left"/>
                        <w:rPr>
                          <w:rFonts w:ascii="黑体" w:hAnsi="黑体" w:cs="黑体" w:eastAsia="黑体" w:hint="default"/>
                          <w:sz w:val="21"/>
                          <w:szCs w:val="21"/>
                        </w:rPr>
                      </w:pPr>
                      <w:r>
                        <w:rPr>
                          <w:rFonts w:ascii="黑体" w:hAnsi="黑体" w:cs="黑体" w:eastAsia="黑体" w:hint="default"/>
                          <w:color w:val="FFFFFF"/>
                          <w:sz w:val="21"/>
                          <w:szCs w:val="21"/>
                        </w:rPr>
                        <w:t>国务院国有资产监督管理委员会</w:t>
                      </w:r>
                      <w:r>
                        <w:rPr>
                          <w:rFonts w:ascii="黑体" w:hAnsi="黑体" w:cs="黑体" w:eastAsia="黑体" w:hint="default"/>
                          <w:sz w:val="21"/>
                          <w:szCs w:val="21"/>
                        </w:rPr>
                      </w:r>
                    </w:p>
                  </w:txbxContent>
                </v:textbox>
                <v:fill type="solid"/>
                <w10:wrap type="none"/>
              </v:shape>
              <v:shape style="position:absolute;left:102;top:1014;width:3320;height:388" type="#_x0000_t202" filled="true" fillcolor="#008080" stroked="true" strokeweight="1pt" strokecolor="#009999">
                <v:textbox inset="0,0,0,0">
                  <w:txbxContent>
                    <w:p>
                      <w:pPr>
                        <w:spacing w:before="36"/>
                        <w:ind w:left="178" w:right="0" w:firstLine="0"/>
                        <w:jc w:val="left"/>
                        <w:rPr>
                          <w:rFonts w:ascii="黑体" w:hAnsi="黑体" w:cs="黑体" w:eastAsia="黑体" w:hint="default"/>
                          <w:sz w:val="21"/>
                          <w:szCs w:val="21"/>
                        </w:rPr>
                      </w:pPr>
                      <w:r>
                        <w:rPr>
                          <w:rFonts w:ascii="黑体" w:hAnsi="黑体" w:cs="黑体" w:eastAsia="黑体" w:hint="default"/>
                          <w:color w:val="FFFFFF"/>
                          <w:sz w:val="21"/>
                          <w:szCs w:val="21"/>
                        </w:rPr>
                        <w:t>中国电子信息产业集团有限公司</w:t>
                      </w:r>
                      <w:r>
                        <w:rPr>
                          <w:rFonts w:ascii="黑体" w:hAnsi="黑体" w:cs="黑体" w:eastAsia="黑体" w:hint="default"/>
                          <w:sz w:val="21"/>
                          <w:szCs w:val="21"/>
                        </w:rPr>
                      </w:r>
                    </w:p>
                  </w:txbxContent>
                </v:textbox>
                <v:fill type="solid"/>
                <w10:wrap type="none"/>
              </v:shape>
              <v:shape style="position:absolute;left:102;top:1950;width:3320;height:388" type="#_x0000_t202" filled="true" fillcolor="#008080" stroked="true" strokeweight="1pt" strokecolor="#009999">
                <v:textbox inset="0,0,0,0">
                  <w:txbxContent>
                    <w:p>
                      <w:pPr>
                        <w:spacing w:before="36"/>
                        <w:ind w:left="494" w:right="0" w:firstLine="0"/>
                        <w:jc w:val="left"/>
                        <w:rPr>
                          <w:rFonts w:ascii="黑体" w:hAnsi="黑体" w:cs="黑体" w:eastAsia="黑体" w:hint="default"/>
                          <w:sz w:val="21"/>
                          <w:szCs w:val="21"/>
                        </w:rPr>
                      </w:pPr>
                      <w:r>
                        <w:rPr>
                          <w:rFonts w:ascii="黑体" w:hAnsi="黑体" w:cs="黑体" w:eastAsia="黑体" w:hint="default"/>
                          <w:color w:val="FFFFFF"/>
                          <w:sz w:val="21"/>
                          <w:szCs w:val="21"/>
                        </w:rPr>
                        <w:t>中国长城计算机集团公司</w:t>
                      </w:r>
                      <w:r>
                        <w:rPr>
                          <w:rFonts w:ascii="黑体" w:hAnsi="黑体" w:cs="黑体" w:eastAsia="黑体" w:hint="default"/>
                          <w:sz w:val="21"/>
                          <w:szCs w:val="21"/>
                        </w:rPr>
                      </w:r>
                    </w:p>
                  </w:txbxContent>
                </v:textbox>
                <v:fill type="solid"/>
                <w10:wrap type="none"/>
              </v:shape>
              <v:shape style="position:absolute;left:102;top:2886;width:3320;height:388" type="#_x0000_t202" filled="true" fillcolor="#008080" stroked="true" strokeweight="1pt" strokecolor="#009999">
                <v:textbox inset="0,0,0,0">
                  <w:txbxContent>
                    <w:p>
                      <w:pPr>
                        <w:spacing w:before="36"/>
                        <w:ind w:left="598" w:right="0" w:firstLine="0"/>
                        <w:jc w:val="left"/>
                        <w:rPr>
                          <w:rFonts w:ascii="黑体" w:hAnsi="黑体" w:cs="黑体" w:eastAsia="黑体" w:hint="default"/>
                          <w:sz w:val="21"/>
                          <w:szCs w:val="21"/>
                        </w:rPr>
                      </w:pPr>
                      <w:r>
                        <w:rPr>
                          <w:rFonts w:ascii="黑体" w:hAnsi="黑体" w:cs="黑体" w:eastAsia="黑体" w:hint="default"/>
                          <w:color w:val="FFFFFF"/>
                          <w:sz w:val="21"/>
                          <w:szCs w:val="21"/>
                        </w:rPr>
                        <w:t>长城科技股份有限公司</w:t>
                      </w:r>
                      <w:r>
                        <w:rPr>
                          <w:rFonts w:ascii="黑体" w:hAnsi="黑体" w:cs="黑体" w:eastAsia="黑体" w:hint="default"/>
                          <w:sz w:val="21"/>
                          <w:szCs w:val="21"/>
                        </w:rPr>
                      </w:r>
                    </w:p>
                  </w:txbxContent>
                </v:textbox>
                <v:fill type="solid"/>
                <w10:wrap type="none"/>
              </v:shape>
              <v:shape style="position:absolute;left:102;top:3822;width:3320;height:388" type="#_x0000_t202" filled="true" fillcolor="#008080" stroked="true" strokeweight="1pt" strokecolor="#009999">
                <v:textbox inset="0,0,0,0">
                  <w:txbxContent>
                    <w:p>
                      <w:pPr>
                        <w:spacing w:before="36"/>
                        <w:ind w:left="123" w:right="0" w:firstLine="0"/>
                        <w:jc w:val="left"/>
                        <w:rPr>
                          <w:rFonts w:ascii="黑体" w:hAnsi="黑体" w:cs="黑体" w:eastAsia="黑体" w:hint="default"/>
                          <w:sz w:val="21"/>
                          <w:szCs w:val="21"/>
                        </w:rPr>
                      </w:pPr>
                      <w:r>
                        <w:rPr>
                          <w:rFonts w:ascii="黑体" w:hAnsi="黑体" w:cs="黑体" w:eastAsia="黑体" w:hint="default"/>
                          <w:color w:val="FFFFFF"/>
                          <w:sz w:val="21"/>
                          <w:szCs w:val="21"/>
                        </w:rPr>
                        <w:t>深圳长城开发科技股份有限公司</w:t>
                      </w:r>
                      <w:r>
                        <w:rPr>
                          <w:rFonts w:ascii="黑体" w:hAnsi="黑体" w:cs="黑体" w:eastAsia="黑体" w:hint="default"/>
                          <w:sz w:val="21"/>
                          <w:szCs w:val="21"/>
                        </w:rPr>
                      </w:r>
                    </w:p>
                  </w:txbxContent>
                </v:textbox>
                <v:fill type="solid"/>
                <w10:wrap type="none"/>
              </v:shape>
            </v:group>
          </v:group>
        </w:pict>
      </w:r>
      <w:r>
        <w:rPr>
          <w:rFonts w:ascii="华文细黑" w:hAnsi="华文细黑" w:cs="华文细黑" w:eastAsia="华文细黑" w:hint="default"/>
          <w:position w:val="-85"/>
          <w:sz w:val="20"/>
          <w:szCs w:val="20"/>
        </w:rPr>
      </w:r>
    </w:p>
    <w:p>
      <w:pPr>
        <w:spacing w:after="0" w:line="4284" w:lineRule="exact"/>
        <w:rPr>
          <w:rFonts w:ascii="华文细黑" w:hAnsi="华文细黑" w:cs="华文细黑" w:eastAsia="华文细黑" w:hint="default"/>
          <w:sz w:val="20"/>
          <w:szCs w:val="20"/>
        </w:rPr>
        <w:sectPr>
          <w:pgSz w:w="11910" w:h="16840"/>
          <w:pgMar w:header="836" w:footer="981" w:top="1300" w:bottom="1180" w:left="880" w:right="780"/>
        </w:sectPr>
      </w:pPr>
    </w:p>
    <w:p>
      <w:pPr>
        <w:spacing w:line="240" w:lineRule="auto" w:before="0"/>
        <w:rPr>
          <w:rFonts w:ascii="华文细黑" w:hAnsi="华文细黑" w:cs="华文细黑" w:eastAsia="华文细黑" w:hint="default"/>
          <w:sz w:val="20"/>
          <w:szCs w:val="20"/>
        </w:rPr>
      </w:pPr>
    </w:p>
    <w:p>
      <w:pPr>
        <w:spacing w:line="240" w:lineRule="auto" w:before="8"/>
        <w:rPr>
          <w:rFonts w:ascii="华文细黑" w:hAnsi="华文细黑" w:cs="华文细黑" w:eastAsia="华文细黑" w:hint="default"/>
          <w:sz w:val="15"/>
          <w:szCs w:val="15"/>
        </w:rPr>
      </w:pPr>
    </w:p>
    <w:p>
      <w:pPr>
        <w:pStyle w:val="BodyText"/>
        <w:tabs>
          <w:tab w:pos="941" w:val="left" w:leader="none"/>
        </w:tabs>
        <w:spacing w:line="357" w:lineRule="auto" w:before="6"/>
        <w:ind w:left="941" w:right="3035" w:hanging="420"/>
        <w:jc w:val="left"/>
      </w:pPr>
      <w:r>
        <w:rPr>
          <w:rFonts w:ascii="Arial" w:hAnsi="Arial" w:cs="Arial" w:eastAsia="Arial" w:hint="default"/>
          <w:color w:val="008080"/>
        </w:rPr>
        <w:t>6.</w:t>
        <w:tab/>
      </w:r>
      <w:r>
        <w:rPr>
          <w:color w:val="008080"/>
        </w:rPr>
        <w:t>其他持股 </w:t>
      </w:r>
      <w:r>
        <w:rPr>
          <w:rFonts w:ascii="Arial Narrow" w:hAnsi="Arial Narrow" w:cs="Arial Narrow" w:eastAsia="Arial Narrow" w:hint="default"/>
          <w:color w:val="008080"/>
        </w:rPr>
        <w:t>10%</w:t>
      </w:r>
      <w:r>
        <w:rPr>
          <w:color w:val="008080"/>
        </w:rPr>
        <w:t>（含</w:t>
      </w:r>
      <w:r>
        <w:rPr>
          <w:color w:val="008080"/>
          <w:spacing w:val="-4"/>
        </w:rPr>
        <w:t> </w:t>
      </w:r>
      <w:r>
        <w:rPr>
          <w:rFonts w:ascii="Arial Narrow" w:hAnsi="Arial Narrow" w:cs="Arial Narrow" w:eastAsia="Arial Narrow" w:hint="default"/>
          <w:color w:val="008080"/>
        </w:rPr>
        <w:t>10%</w:t>
      </w:r>
      <w:r>
        <w:rPr>
          <w:color w:val="008080"/>
        </w:rPr>
        <w:t>）以上的法人股东情况</w:t>
      </w:r>
      <w:r>
        <w:rPr>
          <w:color w:val="008080"/>
          <w:w w:val="100"/>
        </w:rPr>
        <w:t> </w:t>
      </w:r>
      <w:r>
        <w:rPr/>
        <w:t>报告期内，本公司没有其他持股 </w:t>
      </w:r>
      <w:r>
        <w:rPr>
          <w:rFonts w:ascii="Arial Narrow" w:hAnsi="Arial Narrow" w:cs="Arial Narrow" w:eastAsia="Arial Narrow" w:hint="default"/>
        </w:rPr>
        <w:t>10%</w:t>
      </w:r>
      <w:r>
        <w:rPr/>
        <w:t>（含</w:t>
      </w:r>
      <w:r>
        <w:rPr>
          <w:spacing w:val="-4"/>
        </w:rPr>
        <w:t> </w:t>
      </w:r>
      <w:r>
        <w:rPr>
          <w:rFonts w:ascii="Arial Narrow" w:hAnsi="Arial Narrow" w:cs="Arial Narrow" w:eastAsia="Arial Narrow" w:hint="default"/>
        </w:rPr>
        <w:t>10%</w:t>
      </w:r>
      <w:r>
        <w:rPr/>
        <w:t>）以上的法人股东。</w:t>
      </w:r>
    </w:p>
    <w:p>
      <w:pPr>
        <w:spacing w:line="240" w:lineRule="auto" w:before="0"/>
        <w:rPr>
          <w:rFonts w:ascii="华文细黑" w:hAnsi="华文细黑" w:cs="华文细黑" w:eastAsia="华文细黑" w:hint="default"/>
          <w:sz w:val="24"/>
          <w:szCs w:val="24"/>
        </w:rPr>
      </w:pPr>
    </w:p>
    <w:p>
      <w:pPr>
        <w:spacing w:line="240" w:lineRule="auto" w:before="5"/>
        <w:rPr>
          <w:rFonts w:ascii="华文细黑" w:hAnsi="华文细黑" w:cs="华文细黑" w:eastAsia="华文细黑" w:hint="default"/>
          <w:sz w:val="31"/>
          <w:szCs w:val="31"/>
        </w:rPr>
      </w:pPr>
    </w:p>
    <w:p>
      <w:pPr>
        <w:pStyle w:val="Heading1"/>
        <w:tabs>
          <w:tab w:pos="3654" w:val="left" w:leader="none"/>
        </w:tabs>
        <w:spacing w:line="240" w:lineRule="auto" w:before="0"/>
        <w:ind w:left="2473" w:right="0"/>
        <w:jc w:val="left"/>
        <w:rPr>
          <w:b w:val="0"/>
          <w:bCs w:val="0"/>
        </w:rPr>
      </w:pPr>
      <w:bookmarkStart w:name="_TOC_250007" w:id="4"/>
      <w:r>
        <w:rPr>
          <w:color w:val="008582"/>
          <w:w w:val="95"/>
        </w:rPr>
        <w:t>第四章</w:t>
        <w:tab/>
      </w:r>
      <w:r>
        <w:rPr>
          <w:color w:val="008582"/>
        </w:rPr>
        <w:t>董事、监事、高级管理人员和员工情况</w:t>
      </w:r>
      <w:bookmarkEnd w:id="4"/>
      <w:r>
        <w:rPr>
          <w:b w:val="0"/>
          <w:bCs w:val="0"/>
        </w:rPr>
      </w:r>
    </w:p>
    <w:p>
      <w:pPr>
        <w:spacing w:line="240" w:lineRule="auto" w:before="0"/>
        <w:rPr>
          <w:rFonts w:ascii="黑体" w:hAnsi="黑体" w:cs="黑体" w:eastAsia="黑体" w:hint="default"/>
          <w:b/>
          <w:bCs/>
          <w:sz w:val="21"/>
          <w:szCs w:val="21"/>
        </w:rPr>
      </w:pPr>
    </w:p>
    <w:p>
      <w:pPr>
        <w:pStyle w:val="Heading3"/>
        <w:spacing w:line="240" w:lineRule="auto"/>
        <w:ind w:left="521" w:right="3035"/>
        <w:jc w:val="left"/>
        <w:rPr>
          <w:b w:val="0"/>
          <w:bCs w:val="0"/>
        </w:rPr>
      </w:pPr>
      <w:r>
        <w:rPr>
          <w:color w:val="008080"/>
        </w:rPr>
        <w:t>一、</w:t>
      </w:r>
      <w:r>
        <w:rPr>
          <w:color w:val="008080"/>
          <w:spacing w:val="-3"/>
        </w:rPr>
        <w:t> </w:t>
      </w:r>
      <w:r>
        <w:rPr>
          <w:color w:val="008080"/>
        </w:rPr>
        <w:t>基本情况</w:t>
      </w:r>
      <w:r>
        <w:rPr>
          <w:b w:val="0"/>
          <w:bCs w:val="0"/>
        </w:rPr>
      </w:r>
    </w:p>
    <w:p>
      <w:pPr>
        <w:spacing w:line="240" w:lineRule="auto" w:before="13"/>
        <w:rPr>
          <w:rFonts w:ascii="华文细黑" w:hAnsi="华文细黑" w:cs="华文细黑" w:eastAsia="华文细黑" w:hint="default"/>
          <w:b/>
          <w:bCs/>
          <w:sz w:val="12"/>
          <w:szCs w:val="12"/>
        </w:rPr>
      </w:pPr>
    </w:p>
    <w:tbl>
      <w:tblPr>
        <w:tblW w:w="0" w:type="auto"/>
        <w:jc w:val="left"/>
        <w:tblInd w:w="111" w:type="dxa"/>
        <w:tblLayout w:type="fixed"/>
        <w:tblCellMar>
          <w:top w:w="0" w:type="dxa"/>
          <w:left w:w="0" w:type="dxa"/>
          <w:bottom w:w="0" w:type="dxa"/>
          <w:right w:w="0" w:type="dxa"/>
        </w:tblCellMar>
        <w:tblLook w:val="01E0"/>
      </w:tblPr>
      <w:tblGrid>
        <w:gridCol w:w="1032"/>
        <w:gridCol w:w="1404"/>
        <w:gridCol w:w="360"/>
        <w:gridCol w:w="744"/>
        <w:gridCol w:w="1727"/>
        <w:gridCol w:w="1092"/>
        <w:gridCol w:w="1092"/>
        <w:gridCol w:w="570"/>
        <w:gridCol w:w="804"/>
        <w:gridCol w:w="338"/>
        <w:gridCol w:w="340"/>
        <w:gridCol w:w="338"/>
        <w:gridCol w:w="340"/>
        <w:gridCol w:w="474"/>
      </w:tblGrid>
      <w:tr>
        <w:trPr>
          <w:trHeight w:val="491" w:hRule="exact"/>
        </w:trPr>
        <w:tc>
          <w:tcPr>
            <w:tcW w:w="1032" w:type="dxa"/>
            <w:vMerge w:val="restart"/>
            <w:tcBorders>
              <w:top w:val="single" w:sz="4" w:space="0" w:color="000000"/>
              <w:left w:val="nil" w:sz="6" w:space="0" w:color="auto"/>
              <w:right w:val="single" w:sz="4" w:space="0" w:color="000000"/>
            </w:tcBorders>
            <w:shd w:val="clear" w:color="auto" w:fill="E6E6E6"/>
          </w:tcPr>
          <w:p>
            <w:pPr>
              <w:pStyle w:val="TableParagraph"/>
              <w:spacing w:line="240" w:lineRule="auto"/>
              <w:ind w:right="0"/>
              <w:jc w:val="left"/>
              <w:rPr>
                <w:rFonts w:ascii="华文细黑" w:hAnsi="华文细黑" w:cs="华文细黑" w:eastAsia="华文细黑" w:hint="default"/>
                <w:b/>
                <w:bCs/>
                <w:sz w:val="24"/>
                <w:szCs w:val="24"/>
              </w:rPr>
            </w:pPr>
          </w:p>
          <w:p>
            <w:pPr>
              <w:pStyle w:val="TableParagraph"/>
              <w:spacing w:line="240" w:lineRule="auto" w:before="2"/>
              <w:ind w:right="0"/>
              <w:jc w:val="left"/>
              <w:rPr>
                <w:rFonts w:ascii="华文细黑" w:hAnsi="华文细黑" w:cs="华文细黑" w:eastAsia="华文细黑" w:hint="default"/>
                <w:b/>
                <w:bCs/>
                <w:sz w:val="20"/>
                <w:szCs w:val="20"/>
              </w:rPr>
            </w:pPr>
          </w:p>
          <w:p>
            <w:pPr>
              <w:pStyle w:val="TableParagraph"/>
              <w:spacing w:line="240" w:lineRule="auto"/>
              <w:ind w:left="220"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姓  名</w:t>
            </w:r>
          </w:p>
        </w:tc>
        <w:tc>
          <w:tcPr>
            <w:tcW w:w="1404"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华文细黑" w:hAnsi="华文细黑" w:cs="华文细黑" w:eastAsia="华文细黑" w:hint="default"/>
                <w:b/>
                <w:bCs/>
                <w:sz w:val="24"/>
                <w:szCs w:val="24"/>
              </w:rPr>
            </w:pPr>
          </w:p>
          <w:p>
            <w:pPr>
              <w:pStyle w:val="TableParagraph"/>
              <w:spacing w:line="240" w:lineRule="auto" w:before="2"/>
              <w:ind w:right="0"/>
              <w:jc w:val="left"/>
              <w:rPr>
                <w:rFonts w:ascii="华文细黑" w:hAnsi="华文细黑" w:cs="华文细黑" w:eastAsia="华文细黑" w:hint="default"/>
                <w:b/>
                <w:bCs/>
                <w:sz w:val="20"/>
                <w:szCs w:val="20"/>
              </w:rPr>
            </w:pPr>
          </w:p>
          <w:p>
            <w:pPr>
              <w:pStyle w:val="TableParagraph"/>
              <w:spacing w:line="240" w:lineRule="auto"/>
              <w:ind w:left="397"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职  务</w:t>
            </w:r>
          </w:p>
        </w:tc>
        <w:tc>
          <w:tcPr>
            <w:tcW w:w="360"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华文细黑" w:hAnsi="华文细黑" w:cs="华文细黑" w:eastAsia="华文细黑" w:hint="default"/>
                <w:b/>
                <w:bCs/>
                <w:sz w:val="24"/>
                <w:szCs w:val="24"/>
              </w:rPr>
            </w:pPr>
          </w:p>
          <w:p>
            <w:pPr>
              <w:pStyle w:val="TableParagraph"/>
              <w:spacing w:line="240" w:lineRule="auto" w:before="8"/>
              <w:ind w:right="0"/>
              <w:jc w:val="left"/>
              <w:rPr>
                <w:rFonts w:ascii="华文细黑" w:hAnsi="华文细黑" w:cs="华文细黑" w:eastAsia="华文细黑" w:hint="default"/>
                <w:b/>
                <w:bCs/>
                <w:sz w:val="17"/>
                <w:szCs w:val="17"/>
              </w:rPr>
            </w:pPr>
          </w:p>
          <w:p>
            <w:pPr>
              <w:pStyle w:val="TableParagraph"/>
              <w:spacing w:line="170" w:lineRule="auto"/>
              <w:ind w:left="55" w:right="53"/>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性 别</w:t>
            </w:r>
          </w:p>
        </w:tc>
        <w:tc>
          <w:tcPr>
            <w:tcW w:w="744"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华文细黑" w:hAnsi="华文细黑" w:cs="华文细黑" w:eastAsia="华文细黑" w:hint="default"/>
                <w:b/>
                <w:bCs/>
                <w:sz w:val="24"/>
                <w:szCs w:val="24"/>
              </w:rPr>
            </w:pPr>
          </w:p>
          <w:p>
            <w:pPr>
              <w:pStyle w:val="TableParagraph"/>
              <w:spacing w:line="240" w:lineRule="auto" w:before="2"/>
              <w:ind w:right="0"/>
              <w:jc w:val="left"/>
              <w:rPr>
                <w:rFonts w:ascii="华文细黑" w:hAnsi="华文细黑" w:cs="华文细黑" w:eastAsia="华文细黑" w:hint="default"/>
                <w:b/>
                <w:bCs/>
                <w:sz w:val="20"/>
                <w:szCs w:val="20"/>
              </w:rPr>
            </w:pPr>
          </w:p>
          <w:p>
            <w:pPr>
              <w:pStyle w:val="TableParagraph"/>
              <w:spacing w:line="240" w:lineRule="auto"/>
              <w:ind w:left="126"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年龄</w:t>
            </w:r>
          </w:p>
        </w:tc>
        <w:tc>
          <w:tcPr>
            <w:tcW w:w="1727"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华文细黑" w:hAnsi="华文细黑" w:cs="华文细黑" w:eastAsia="华文细黑" w:hint="default"/>
                <w:b/>
                <w:bCs/>
                <w:sz w:val="24"/>
                <w:szCs w:val="24"/>
              </w:rPr>
            </w:pPr>
          </w:p>
          <w:p>
            <w:pPr>
              <w:pStyle w:val="TableParagraph"/>
              <w:spacing w:line="240" w:lineRule="auto" w:before="2"/>
              <w:ind w:right="0"/>
              <w:jc w:val="left"/>
              <w:rPr>
                <w:rFonts w:ascii="华文细黑" w:hAnsi="华文细黑" w:cs="华文细黑" w:eastAsia="华文细黑" w:hint="default"/>
                <w:b/>
                <w:bCs/>
                <w:sz w:val="20"/>
                <w:szCs w:val="20"/>
              </w:rPr>
            </w:pPr>
          </w:p>
          <w:p>
            <w:pPr>
              <w:pStyle w:val="TableParagraph"/>
              <w:spacing w:line="240" w:lineRule="auto"/>
              <w:ind w:left="378"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任职期间</w:t>
            </w:r>
          </w:p>
        </w:tc>
        <w:tc>
          <w:tcPr>
            <w:tcW w:w="1092"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华文细黑" w:hAnsi="华文细黑" w:cs="华文细黑" w:eastAsia="华文细黑" w:hint="default"/>
                <w:b/>
                <w:bCs/>
                <w:sz w:val="24"/>
                <w:szCs w:val="24"/>
              </w:rPr>
            </w:pPr>
          </w:p>
          <w:p>
            <w:pPr>
              <w:pStyle w:val="TableParagraph"/>
              <w:spacing w:line="240" w:lineRule="auto" w:before="8"/>
              <w:ind w:right="0"/>
              <w:jc w:val="left"/>
              <w:rPr>
                <w:rFonts w:ascii="华文细黑" w:hAnsi="华文细黑" w:cs="华文细黑" w:eastAsia="华文细黑" w:hint="default"/>
                <w:b/>
                <w:bCs/>
                <w:sz w:val="17"/>
                <w:szCs w:val="17"/>
              </w:rPr>
            </w:pPr>
          </w:p>
          <w:p>
            <w:pPr>
              <w:pStyle w:val="TableParagraph"/>
              <w:spacing w:line="170" w:lineRule="auto"/>
              <w:ind w:left="181" w:right="179" w:firstLine="12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年初 持股数</w:t>
            </w:r>
          </w:p>
        </w:tc>
        <w:tc>
          <w:tcPr>
            <w:tcW w:w="1092"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华文细黑" w:hAnsi="华文细黑" w:cs="华文细黑" w:eastAsia="华文细黑" w:hint="default"/>
                <w:b/>
                <w:bCs/>
                <w:sz w:val="24"/>
                <w:szCs w:val="24"/>
              </w:rPr>
            </w:pPr>
          </w:p>
          <w:p>
            <w:pPr>
              <w:pStyle w:val="TableParagraph"/>
              <w:spacing w:line="240" w:lineRule="auto" w:before="8"/>
              <w:ind w:right="0"/>
              <w:jc w:val="left"/>
              <w:rPr>
                <w:rFonts w:ascii="华文细黑" w:hAnsi="华文细黑" w:cs="华文细黑" w:eastAsia="华文细黑" w:hint="default"/>
                <w:b/>
                <w:bCs/>
                <w:sz w:val="17"/>
                <w:szCs w:val="17"/>
              </w:rPr>
            </w:pPr>
          </w:p>
          <w:p>
            <w:pPr>
              <w:pStyle w:val="TableParagraph"/>
              <w:spacing w:line="170" w:lineRule="auto"/>
              <w:ind w:left="181" w:right="179" w:firstLine="12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年末 持股数</w:t>
            </w:r>
          </w:p>
        </w:tc>
        <w:tc>
          <w:tcPr>
            <w:tcW w:w="570"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before="8"/>
              <w:ind w:right="0"/>
              <w:jc w:val="left"/>
              <w:rPr>
                <w:rFonts w:ascii="华文细黑" w:hAnsi="华文细黑" w:cs="华文细黑" w:eastAsia="华文细黑" w:hint="default"/>
                <w:b/>
                <w:bCs/>
                <w:sz w:val="24"/>
                <w:szCs w:val="24"/>
              </w:rPr>
            </w:pPr>
          </w:p>
          <w:p>
            <w:pPr>
              <w:pStyle w:val="TableParagraph"/>
              <w:spacing w:line="170" w:lineRule="auto"/>
              <w:ind w:left="159" w:right="158"/>
              <w:jc w:val="both"/>
              <w:rPr>
                <w:rFonts w:ascii="华文细黑" w:hAnsi="华文细黑" w:cs="华文细黑" w:eastAsia="华文细黑" w:hint="default"/>
                <w:sz w:val="24"/>
                <w:szCs w:val="24"/>
              </w:rPr>
            </w:pPr>
            <w:r>
              <w:rPr>
                <w:rFonts w:ascii="华文细黑" w:hAnsi="华文细黑" w:cs="华文细黑" w:eastAsia="华文细黑" w:hint="default"/>
                <w:sz w:val="24"/>
                <w:szCs w:val="24"/>
              </w:rPr>
              <w:t>变 动 原 因</w:t>
            </w:r>
          </w:p>
        </w:tc>
        <w:tc>
          <w:tcPr>
            <w:tcW w:w="804"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exact" w:before="120"/>
              <w:ind w:left="129" w:right="12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 内从公 司领取 的报酬 总额 (万元)</w:t>
            </w:r>
          </w:p>
        </w:tc>
        <w:tc>
          <w:tcPr>
            <w:tcW w:w="1356" w:type="dxa"/>
            <w:gridSpan w:val="4"/>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54" w:right="18" w:hanging="8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报告期被授予的 股权激励情况</w:t>
            </w:r>
          </w:p>
        </w:tc>
        <w:tc>
          <w:tcPr>
            <w:tcW w:w="474" w:type="dxa"/>
            <w:vMerge w:val="restart"/>
            <w:tcBorders>
              <w:top w:val="single" w:sz="4" w:space="0" w:color="000000"/>
              <w:left w:val="single" w:sz="4" w:space="0" w:color="000000"/>
              <w:right w:val="nil" w:sz="6" w:space="0" w:color="auto"/>
            </w:tcBorders>
            <w:shd w:val="clear" w:color="auto" w:fill="E6E6E6"/>
          </w:tcPr>
          <w:p>
            <w:pPr>
              <w:pStyle w:val="TableParagraph"/>
              <w:spacing w:line="170" w:lineRule="auto" w:before="20"/>
              <w:ind w:left="57" w:right="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是否 在股 东单 位或 其他 关联 单位 领取 薪酬</w:t>
            </w:r>
          </w:p>
        </w:tc>
      </w:tr>
      <w:tr>
        <w:trPr>
          <w:trHeight w:val="1209" w:hRule="exact"/>
        </w:trPr>
        <w:tc>
          <w:tcPr>
            <w:tcW w:w="1032" w:type="dxa"/>
            <w:vMerge/>
            <w:tcBorders>
              <w:left w:val="nil" w:sz="6" w:space="0" w:color="auto"/>
              <w:bottom w:val="single" w:sz="4" w:space="0" w:color="000000"/>
              <w:right w:val="single" w:sz="4" w:space="0" w:color="000000"/>
            </w:tcBorders>
            <w:shd w:val="clear" w:color="auto" w:fill="E6E6E6"/>
          </w:tcPr>
          <w:p>
            <w:pPr/>
          </w:p>
        </w:tc>
        <w:tc>
          <w:tcPr>
            <w:tcW w:w="1404" w:type="dxa"/>
            <w:vMerge/>
            <w:tcBorders>
              <w:left w:val="single" w:sz="4" w:space="0" w:color="000000"/>
              <w:bottom w:val="single" w:sz="4" w:space="0" w:color="000000"/>
              <w:right w:val="single" w:sz="4" w:space="0" w:color="000000"/>
            </w:tcBorders>
            <w:shd w:val="clear" w:color="auto" w:fill="E6E6E6"/>
          </w:tcPr>
          <w:p>
            <w:pPr/>
          </w:p>
        </w:tc>
        <w:tc>
          <w:tcPr>
            <w:tcW w:w="360" w:type="dxa"/>
            <w:vMerge/>
            <w:tcBorders>
              <w:left w:val="single" w:sz="4" w:space="0" w:color="000000"/>
              <w:bottom w:val="single" w:sz="4" w:space="0" w:color="000000"/>
              <w:right w:val="single" w:sz="4" w:space="0" w:color="000000"/>
            </w:tcBorders>
            <w:shd w:val="clear" w:color="auto" w:fill="E6E6E6"/>
          </w:tcPr>
          <w:p>
            <w:pPr/>
          </w:p>
        </w:tc>
        <w:tc>
          <w:tcPr>
            <w:tcW w:w="744" w:type="dxa"/>
            <w:vMerge/>
            <w:tcBorders>
              <w:left w:val="single" w:sz="4" w:space="0" w:color="000000"/>
              <w:bottom w:val="single" w:sz="4" w:space="0" w:color="000000"/>
              <w:right w:val="single" w:sz="4" w:space="0" w:color="000000"/>
            </w:tcBorders>
            <w:shd w:val="clear" w:color="auto" w:fill="E6E6E6"/>
          </w:tcPr>
          <w:p>
            <w:pPr/>
          </w:p>
        </w:tc>
        <w:tc>
          <w:tcPr>
            <w:tcW w:w="1727" w:type="dxa"/>
            <w:vMerge/>
            <w:tcBorders>
              <w:left w:val="single" w:sz="4" w:space="0" w:color="000000"/>
              <w:bottom w:val="single" w:sz="4" w:space="0" w:color="000000"/>
              <w:right w:val="single" w:sz="4" w:space="0" w:color="000000"/>
            </w:tcBorders>
            <w:shd w:val="clear" w:color="auto" w:fill="E6E6E6"/>
          </w:tcPr>
          <w:p>
            <w:pPr/>
          </w:p>
        </w:tc>
        <w:tc>
          <w:tcPr>
            <w:tcW w:w="1092" w:type="dxa"/>
            <w:vMerge/>
            <w:tcBorders>
              <w:left w:val="single" w:sz="4" w:space="0" w:color="000000"/>
              <w:bottom w:val="single" w:sz="4" w:space="0" w:color="000000"/>
              <w:right w:val="single" w:sz="4" w:space="0" w:color="000000"/>
            </w:tcBorders>
            <w:shd w:val="clear" w:color="auto" w:fill="E6E6E6"/>
          </w:tcPr>
          <w:p>
            <w:pPr/>
          </w:p>
        </w:tc>
        <w:tc>
          <w:tcPr>
            <w:tcW w:w="1092" w:type="dxa"/>
            <w:vMerge/>
            <w:tcBorders>
              <w:left w:val="single" w:sz="4" w:space="0" w:color="000000"/>
              <w:bottom w:val="single" w:sz="4" w:space="0" w:color="000000"/>
              <w:right w:val="single" w:sz="4" w:space="0" w:color="000000"/>
            </w:tcBorders>
            <w:shd w:val="clear" w:color="auto" w:fill="E6E6E6"/>
          </w:tcPr>
          <w:p>
            <w:pPr/>
          </w:p>
        </w:tc>
        <w:tc>
          <w:tcPr>
            <w:tcW w:w="570" w:type="dxa"/>
            <w:vMerge/>
            <w:tcBorders>
              <w:left w:val="single" w:sz="4" w:space="0" w:color="000000"/>
              <w:bottom w:val="single" w:sz="4" w:space="0" w:color="000000"/>
              <w:right w:val="single" w:sz="4" w:space="0" w:color="000000"/>
            </w:tcBorders>
            <w:shd w:val="clear" w:color="auto" w:fill="E6E6E6"/>
          </w:tcPr>
          <w:p>
            <w:pPr/>
          </w:p>
        </w:tc>
        <w:tc>
          <w:tcPr>
            <w:tcW w:w="804" w:type="dxa"/>
            <w:vMerge/>
            <w:tcBorders>
              <w:left w:val="single" w:sz="4" w:space="0" w:color="000000"/>
              <w:bottom w:val="single" w:sz="4" w:space="0" w:color="000000"/>
              <w:right w:val="single" w:sz="4" w:space="0" w:color="000000"/>
            </w:tcBorders>
            <w:shd w:val="clear" w:color="auto" w:fill="E6E6E6"/>
          </w:tcPr>
          <w:p>
            <w:pPr/>
          </w:p>
        </w:tc>
        <w:tc>
          <w:tcPr>
            <w:tcW w:w="33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9" w:lineRule="auto" w:before="88"/>
              <w:ind w:left="92" w:right="53" w:firstLine="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可 行 权 股 数</w:t>
            </w:r>
          </w:p>
        </w:tc>
        <w:tc>
          <w:tcPr>
            <w:tcW w:w="3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9" w:lineRule="auto" w:before="88"/>
              <w:ind w:left="92" w:right="54" w:firstLine="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已 行 权 数 量</w:t>
            </w:r>
          </w:p>
        </w:tc>
        <w:tc>
          <w:tcPr>
            <w:tcW w:w="33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
              <w:ind w:right="0"/>
              <w:jc w:val="left"/>
              <w:rPr>
                <w:rFonts w:ascii="华文细黑" w:hAnsi="华文细黑" w:cs="华文细黑" w:eastAsia="华文细黑" w:hint="default"/>
                <w:b/>
                <w:bCs/>
                <w:sz w:val="20"/>
                <w:szCs w:val="20"/>
              </w:rPr>
            </w:pPr>
          </w:p>
          <w:p>
            <w:pPr>
              <w:pStyle w:val="TableParagraph"/>
              <w:spacing w:line="189" w:lineRule="auto"/>
              <w:ind w:left="92" w:right="53" w:firstLine="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行 权 价</w:t>
            </w:r>
          </w:p>
        </w:tc>
        <w:tc>
          <w:tcPr>
            <w:tcW w:w="3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9" w:lineRule="auto"/>
              <w:ind w:left="92" w:right="54" w:firstLine="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期 末 股 票 市 价</w:t>
            </w:r>
          </w:p>
        </w:tc>
        <w:tc>
          <w:tcPr>
            <w:tcW w:w="474" w:type="dxa"/>
            <w:vMerge/>
            <w:tcBorders>
              <w:left w:val="single" w:sz="4" w:space="0" w:color="000000"/>
              <w:bottom w:val="single" w:sz="4" w:space="0" w:color="000000"/>
              <w:right w:val="nil" w:sz="6" w:space="0" w:color="auto"/>
            </w:tcBorders>
            <w:shd w:val="clear" w:color="auto" w:fill="E6E6E6"/>
          </w:tcPr>
          <w:p>
            <w:pP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谭文鋕</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董事长</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Arial Narrow" w:hAnsi="Arial Narrow" w:cs="Arial Narrow" w:eastAsia="Arial Narrow" w:hint="default"/>
                <w:sz w:val="24"/>
                <w:szCs w:val="24"/>
              </w:rPr>
            </w:pPr>
            <w:r>
              <w:rPr>
                <w:rFonts w:ascii="Arial Narrow"/>
                <w:sz w:val="24"/>
              </w:rPr>
              <w:t>63</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8"/>
              <w:jc w:val="right"/>
              <w:rPr>
                <w:rFonts w:ascii="Arial Narrow" w:hAnsi="Arial Narrow" w:cs="Arial Narrow" w:eastAsia="Arial Narrow" w:hint="default"/>
                <w:sz w:val="24"/>
                <w:szCs w:val="24"/>
              </w:rPr>
            </w:pPr>
            <w:r>
              <w:rPr>
                <w:rFonts w:ascii="Arial Narrow"/>
                <w:spacing w:val="-3"/>
                <w:sz w:val="24"/>
              </w:rPr>
              <w:t>1,113,878</w:t>
            </w:r>
            <w:r>
              <w:rPr>
                <w:rFonts w:ascii="Arial Narrow"/>
                <w:sz w:val="24"/>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Arial Narrow" w:hAnsi="Arial Narrow" w:cs="Arial Narrow" w:eastAsia="Arial Narrow" w:hint="default"/>
                <w:sz w:val="24"/>
                <w:szCs w:val="24"/>
              </w:rPr>
            </w:pPr>
            <w:r>
              <w:rPr>
                <w:rFonts w:ascii="Arial Narrow"/>
                <w:spacing w:val="-1"/>
                <w:w w:val="95"/>
                <w:sz w:val="24"/>
              </w:rPr>
              <w:t>1,670,817</w:t>
            </w:r>
            <w:r>
              <w:rPr>
                <w:rFonts w:ascii="Arial Narrow"/>
                <w:sz w:val="24"/>
              </w:rPr>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73"/>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注</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49"/>
              <w:jc w:val="right"/>
              <w:rPr>
                <w:rFonts w:ascii="Arial Narrow" w:hAnsi="Arial Narrow" w:cs="Arial Narrow" w:eastAsia="Arial Narrow" w:hint="default"/>
                <w:sz w:val="24"/>
                <w:szCs w:val="24"/>
              </w:rPr>
            </w:pPr>
            <w:r>
              <w:rPr>
                <w:rFonts w:ascii="Arial Narrow"/>
                <w:spacing w:val="-1"/>
                <w:w w:val="95"/>
                <w:sz w:val="24"/>
              </w:rPr>
              <w:t>95.40</w:t>
            </w:r>
            <w:r>
              <w:rPr>
                <w:rFonts w:ascii="Arial Narrow"/>
                <w:sz w:val="24"/>
              </w:rPr>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31"/>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30"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钟际民</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副董事长</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56</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205" w:right="0"/>
              <w:jc w:val="left"/>
              <w:rPr>
                <w:rFonts w:ascii="Arial Narrow" w:hAnsi="Arial Narrow" w:cs="Arial Narrow" w:eastAsia="Arial Narrow" w:hint="default"/>
                <w:sz w:val="24"/>
                <w:szCs w:val="24"/>
              </w:rPr>
            </w:pPr>
            <w:r>
              <w:rPr>
                <w:rFonts w:ascii="Arial Narrow"/>
                <w:sz w:val="24"/>
              </w:rPr>
              <w:t>5.00</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tabs>
                <w:tab w:pos="494" w:val="left" w:leader="none"/>
              </w:tabs>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卢</w:t>
              <w:tab/>
              <w:t>明</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61</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6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3"/>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郑国荣</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pacing w:val="-3"/>
                <w:sz w:val="24"/>
                <w:szCs w:val="24"/>
              </w:rPr>
              <w:t>董事、总裁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53</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38"/>
              <w:jc w:val="right"/>
              <w:rPr>
                <w:rFonts w:ascii="Arial Narrow" w:hAnsi="Arial Narrow" w:cs="Arial Narrow" w:eastAsia="Arial Narrow" w:hint="default"/>
                <w:sz w:val="24"/>
                <w:szCs w:val="24"/>
              </w:rPr>
            </w:pPr>
            <w:r>
              <w:rPr>
                <w:rFonts w:ascii="Arial Narrow"/>
                <w:spacing w:val="-5"/>
                <w:sz w:val="24"/>
              </w:rPr>
              <w:t>111,388</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24"/>
              <w:jc w:val="right"/>
              <w:rPr>
                <w:rFonts w:ascii="Arial Narrow" w:hAnsi="Arial Narrow" w:cs="Arial Narrow" w:eastAsia="Arial Narrow" w:hint="default"/>
                <w:sz w:val="24"/>
                <w:szCs w:val="24"/>
              </w:rPr>
            </w:pPr>
            <w:r>
              <w:rPr>
                <w:rFonts w:ascii="Arial Narrow"/>
                <w:spacing w:val="-1"/>
                <w:w w:val="95"/>
                <w:sz w:val="24"/>
              </w:rPr>
              <w:t>167,082</w:t>
            </w:r>
            <w:r>
              <w:rPr>
                <w:rFonts w:ascii="Arial Narrow"/>
                <w:sz w:val="24"/>
              </w:rPr>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73"/>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注</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w w:val="95"/>
                <w:sz w:val="24"/>
              </w:rPr>
              <w:t>80.00</w:t>
            </w:r>
            <w:r>
              <w:rPr>
                <w:rFonts w:ascii="Arial Narrow"/>
                <w:sz w:val="24"/>
              </w:rPr>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陈建十</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52</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4"/>
              <w:jc w:val="right"/>
              <w:rPr>
                <w:rFonts w:ascii="Arial Narrow" w:hAnsi="Arial Narrow" w:cs="Arial Narrow" w:eastAsia="Arial Narrow" w:hint="default"/>
                <w:sz w:val="24"/>
                <w:szCs w:val="24"/>
              </w:rPr>
            </w:pPr>
            <w:r>
              <w:rPr>
                <w:rFonts w:ascii="Arial Narrow"/>
                <w:spacing w:val="-1"/>
                <w:sz w:val="24"/>
              </w:rPr>
              <w:t>5.00</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杜和平</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56</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13"/>
              <w:jc w:val="right"/>
              <w:rPr>
                <w:rFonts w:ascii="Arial Narrow" w:hAnsi="Arial Narrow" w:cs="Arial Narrow" w:eastAsia="Arial Narrow" w:hint="default"/>
                <w:sz w:val="24"/>
                <w:szCs w:val="24"/>
              </w:rPr>
            </w:pPr>
            <w:r>
              <w:rPr>
                <w:rFonts w:ascii="Arial Narrow"/>
                <w:spacing w:val="-1"/>
                <w:w w:val="95"/>
                <w:sz w:val="24"/>
              </w:rPr>
              <w:t>4,180</w:t>
            </w:r>
            <w:r>
              <w:rPr>
                <w:rFonts w:ascii="Arial Narrow"/>
                <w:sz w:val="24"/>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13"/>
              <w:jc w:val="right"/>
              <w:rPr>
                <w:rFonts w:ascii="Arial Narrow" w:hAnsi="Arial Narrow" w:cs="Arial Narrow" w:eastAsia="Arial Narrow" w:hint="default"/>
                <w:sz w:val="24"/>
                <w:szCs w:val="24"/>
              </w:rPr>
            </w:pPr>
            <w:r>
              <w:rPr>
                <w:rFonts w:ascii="Arial Narrow"/>
                <w:spacing w:val="-1"/>
                <w:w w:val="95"/>
                <w:sz w:val="24"/>
              </w:rPr>
              <w:t>6,270</w:t>
            </w:r>
            <w:r>
              <w:rPr>
                <w:rFonts w:ascii="Arial Narrow"/>
                <w:sz w:val="24"/>
              </w:rPr>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73"/>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注</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4"/>
              <w:jc w:val="right"/>
              <w:rPr>
                <w:rFonts w:ascii="Arial Narrow" w:hAnsi="Arial Narrow" w:cs="Arial Narrow" w:eastAsia="Arial Narrow" w:hint="default"/>
                <w:sz w:val="24"/>
                <w:szCs w:val="24"/>
              </w:rPr>
            </w:pPr>
            <w:r>
              <w:rPr>
                <w:rFonts w:ascii="Arial Narrow"/>
                <w:spacing w:val="-1"/>
                <w:w w:val="95"/>
                <w:sz w:val="24"/>
              </w:rPr>
              <w:t>5.00</w:t>
            </w:r>
            <w:r>
              <w:rPr>
                <w:rFonts w:ascii="Arial Narrow"/>
                <w:sz w:val="24"/>
              </w:rPr>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李致洁</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74</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22" w:right="0"/>
              <w:jc w:val="left"/>
              <w:rPr>
                <w:rFonts w:ascii="Arial Narrow" w:hAnsi="Arial Narrow" w:cs="Arial Narrow" w:eastAsia="Arial Narrow" w:hint="default"/>
                <w:sz w:val="24"/>
                <w:szCs w:val="24"/>
              </w:rPr>
            </w:pPr>
            <w:r>
              <w:rPr>
                <w:rFonts w:ascii="Arial Narrow"/>
                <w:sz w:val="24"/>
              </w:rPr>
              <w:t>2010.05-2011.05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4"/>
              <w:jc w:val="right"/>
              <w:rPr>
                <w:rFonts w:ascii="Arial Narrow" w:hAnsi="Arial Narrow" w:cs="Arial Narrow" w:eastAsia="Arial Narrow" w:hint="default"/>
                <w:sz w:val="24"/>
                <w:szCs w:val="24"/>
              </w:rPr>
            </w:pPr>
            <w:r>
              <w:rPr>
                <w:rFonts w:ascii="Arial Narrow"/>
                <w:spacing w:val="-1"/>
                <w:sz w:val="24"/>
              </w:rPr>
              <w:t>5.00</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周俊祥</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46</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4"/>
              <w:jc w:val="right"/>
              <w:rPr>
                <w:rFonts w:ascii="Arial Narrow" w:hAnsi="Arial Narrow" w:cs="Arial Narrow" w:eastAsia="Arial Narrow" w:hint="default"/>
                <w:sz w:val="24"/>
                <w:szCs w:val="24"/>
              </w:rPr>
            </w:pPr>
            <w:r>
              <w:rPr>
                <w:rFonts w:ascii="Arial Narrow"/>
                <w:spacing w:val="-1"/>
                <w:sz w:val="24"/>
              </w:rPr>
              <w:t>5.00</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tabs>
                <w:tab w:pos="494" w:val="left" w:leader="none"/>
              </w:tabs>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张</w:t>
              <w:tab/>
              <w:t>鹏</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46</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3"/>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宋建华</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监事会主席</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55</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2009.05-2012.05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42.73</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tabs>
                <w:tab w:pos="494" w:val="left" w:leader="none"/>
              </w:tabs>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王</w:t>
              <w:tab/>
              <w:t>维</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54</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2009.05-2012.05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28.17</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谢少华</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45</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2009.05-2012.05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38.41</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李单单</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女</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40</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2009.05-2012.05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41.14</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tabs>
                <w:tab w:pos="494" w:val="left" w:leader="none"/>
              </w:tabs>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林</w:t>
              <w:tab/>
              <w:t>平</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49</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2009.05-2012.05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4"/>
              <w:jc w:val="right"/>
              <w:rPr>
                <w:rFonts w:ascii="Arial Narrow" w:hAnsi="Arial Narrow" w:cs="Arial Narrow" w:eastAsia="Arial Narrow" w:hint="default"/>
                <w:sz w:val="24"/>
                <w:szCs w:val="24"/>
              </w:rPr>
            </w:pPr>
            <w:r>
              <w:rPr>
                <w:rFonts w:ascii="Arial Narrow"/>
                <w:spacing w:val="-1"/>
                <w:sz w:val="24"/>
              </w:rPr>
              <w:t>3.00</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葛伟强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董事会秘书</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48</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36.51</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陈朱江</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44</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58.93</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石界福</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41</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42.95</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蔡立雄</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48</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2010.09-2013.05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4"/>
              <w:jc w:val="right"/>
              <w:rPr>
                <w:rFonts w:ascii="Arial Narrow" w:hAnsi="Arial Narrow" w:cs="Arial Narrow" w:eastAsia="Arial Narrow" w:hint="default"/>
                <w:sz w:val="24"/>
                <w:szCs w:val="24"/>
              </w:rPr>
            </w:pPr>
            <w:r>
              <w:rPr>
                <w:rFonts w:ascii="Arial Narrow"/>
                <w:spacing w:val="-1"/>
                <w:sz w:val="24"/>
              </w:rPr>
              <w:t>9.81</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10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4"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莫尚云</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财务总监</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24"/>
                <w:szCs w:val="24"/>
              </w:rPr>
            </w:pPr>
            <w:r>
              <w:rPr>
                <w:rFonts w:ascii="Arial Narrow"/>
                <w:sz w:val="24"/>
              </w:rPr>
              <w:t>45</w:t>
            </w:r>
          </w:p>
        </w:tc>
        <w:tc>
          <w:tcPr>
            <w:tcW w:w="1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15" w:right="0"/>
              <w:jc w:val="left"/>
              <w:rPr>
                <w:rFonts w:ascii="Arial Narrow" w:hAnsi="Arial Narrow" w:cs="Arial Narrow" w:eastAsia="Arial Narrow" w:hint="default"/>
                <w:sz w:val="24"/>
                <w:szCs w:val="24"/>
              </w:rPr>
            </w:pPr>
            <w:r>
              <w:rPr>
                <w:rFonts w:ascii="Arial Narrow"/>
                <w:sz w:val="24"/>
              </w:rPr>
              <w:t>2010.05-2013.05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6"/>
              <w:jc w:val="right"/>
              <w:rPr>
                <w:rFonts w:ascii="Arial Narrow" w:hAnsi="Arial Narrow" w:cs="Arial Narrow" w:eastAsia="Arial Narrow" w:hint="default"/>
                <w:sz w:val="24"/>
                <w:szCs w:val="24"/>
              </w:rPr>
            </w:pPr>
            <w:r>
              <w:rPr>
                <w:rFonts w:ascii="Arial Narrow"/>
                <w:sz w:val="24"/>
              </w:rPr>
              <w:t>-</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85"/>
              <w:jc w:val="right"/>
              <w:rPr>
                <w:rFonts w:ascii="Arial Narrow" w:hAnsi="Arial Narrow" w:cs="Arial Narrow" w:eastAsia="Arial Narrow" w:hint="default"/>
                <w:sz w:val="24"/>
                <w:szCs w:val="24"/>
              </w:rPr>
            </w:pPr>
            <w:r>
              <w:rPr>
                <w:rFonts w:ascii="Arial Narrow"/>
                <w:sz w:val="24"/>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49"/>
              <w:jc w:val="right"/>
              <w:rPr>
                <w:rFonts w:ascii="Arial Narrow" w:hAnsi="Arial Narrow" w:cs="Arial Narrow" w:eastAsia="Arial Narrow" w:hint="default"/>
                <w:sz w:val="24"/>
                <w:szCs w:val="24"/>
              </w:rPr>
            </w:pPr>
            <w:r>
              <w:rPr>
                <w:rFonts w:ascii="Arial Narrow"/>
                <w:spacing w:val="-1"/>
                <w:sz w:val="24"/>
              </w:rPr>
              <w:t>43.58</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30"/>
              <w:jc w:val="right"/>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2"/>
              <w:jc w:val="right"/>
              <w:rPr>
                <w:rFonts w:ascii="Arial Narrow" w:hAnsi="Arial Narrow" w:cs="Arial Narrow" w:eastAsia="Arial Narrow" w:hint="default"/>
                <w:sz w:val="24"/>
                <w:szCs w:val="24"/>
              </w:rPr>
            </w:pPr>
            <w:r>
              <w:rPr>
                <w:rFonts w:ascii="Arial Narrow"/>
                <w:sz w:val="24"/>
              </w:rPr>
              <w:t>-</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 w:right="0"/>
              <w:jc w:val="center"/>
              <w:rPr>
                <w:rFonts w:ascii="Arial Narrow" w:hAnsi="Arial Narrow" w:cs="Arial Narrow" w:eastAsia="Arial Narrow" w:hint="default"/>
                <w:sz w:val="24"/>
                <w:szCs w:val="24"/>
              </w:rPr>
            </w:pPr>
            <w:r>
              <w:rPr>
                <w:rFonts w:ascii="Arial Narrow"/>
                <w:sz w:val="24"/>
              </w:rPr>
              <w:t>-</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59" w:right="0"/>
              <w:jc w:val="left"/>
              <w:rPr>
                <w:rFonts w:ascii="Arial Narrow" w:hAnsi="Arial Narrow" w:cs="Arial Narrow" w:eastAsia="Arial Narrow" w:hint="default"/>
                <w:sz w:val="24"/>
                <w:szCs w:val="24"/>
              </w:rPr>
            </w:pPr>
            <w:r>
              <w:rPr>
                <w:rFonts w:ascii="Arial Narrow"/>
                <w:sz w:val="24"/>
              </w:rPr>
              <w:t>-</w:t>
            </w:r>
          </w:p>
        </w:tc>
        <w:tc>
          <w:tcPr>
            <w:tcW w:w="4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50" w:hRule="exact"/>
        </w:trPr>
        <w:tc>
          <w:tcPr>
            <w:tcW w:w="5267" w:type="dxa"/>
            <w:gridSpan w:val="5"/>
            <w:tcBorders>
              <w:top w:val="single" w:sz="4" w:space="0" w:color="000000"/>
              <w:left w:val="nil" w:sz="6" w:space="0" w:color="auto"/>
              <w:bottom w:val="single" w:sz="4" w:space="0" w:color="000000"/>
              <w:right w:val="single" w:sz="4" w:space="0" w:color="000000"/>
            </w:tcBorders>
            <w:shd w:val="clear" w:color="auto" w:fill="E6E6E6"/>
          </w:tcPr>
          <w:p>
            <w:pPr>
              <w:pStyle w:val="TableParagraph"/>
              <w:tabs>
                <w:tab w:pos="493" w:val="left" w:leader="none"/>
              </w:tabs>
              <w:spacing w:line="240" w:lineRule="auto" w:before="62"/>
              <w:ind w:left="13"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合</w:t>
              <w:tab/>
              <w:t>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2"/>
              <w:jc w:val="right"/>
              <w:rPr>
                <w:rFonts w:ascii="Arial Narrow" w:hAnsi="Arial Narrow" w:cs="Arial Narrow" w:eastAsia="Arial Narrow" w:hint="default"/>
                <w:sz w:val="24"/>
                <w:szCs w:val="24"/>
              </w:rPr>
            </w:pPr>
            <w:r>
              <w:rPr>
                <w:rFonts w:ascii="Arial Narrow"/>
                <w:spacing w:val="-1"/>
                <w:w w:val="95"/>
                <w:sz w:val="24"/>
              </w:rPr>
              <w:t>1,229,446</w:t>
            </w:r>
            <w:r>
              <w:rPr>
                <w:rFonts w:ascii="Arial Narrow"/>
                <w:sz w:val="24"/>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2"/>
              <w:jc w:val="right"/>
              <w:rPr>
                <w:rFonts w:ascii="Arial Narrow" w:hAnsi="Arial Narrow" w:cs="Arial Narrow" w:eastAsia="Arial Narrow" w:hint="default"/>
                <w:sz w:val="24"/>
                <w:szCs w:val="24"/>
              </w:rPr>
            </w:pPr>
            <w:r>
              <w:rPr>
                <w:rFonts w:ascii="Arial Narrow"/>
                <w:spacing w:val="-1"/>
                <w:w w:val="95"/>
                <w:sz w:val="24"/>
              </w:rPr>
              <w:t>1,844,169</w:t>
            </w:r>
            <w:r>
              <w:rPr>
                <w:rFonts w:ascii="Arial Narrow"/>
                <w:sz w:val="24"/>
              </w:rPr>
            </w:r>
          </w:p>
        </w:tc>
        <w:tc>
          <w:tcPr>
            <w:tcW w:w="570" w:type="dxa"/>
            <w:tcBorders>
              <w:top w:val="single" w:sz="4" w:space="0" w:color="000000"/>
              <w:left w:val="single" w:sz="4" w:space="0" w:color="000000"/>
              <w:bottom w:val="single" w:sz="4" w:space="0" w:color="000000"/>
              <w:right w:val="single" w:sz="4" w:space="0" w:color="000000"/>
            </w:tcBorders>
          </w:tcPr>
          <w:p>
            <w:pP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5"/>
              <w:jc w:val="right"/>
              <w:rPr>
                <w:rFonts w:ascii="Arial Narrow" w:hAnsi="Arial Narrow" w:cs="Arial Narrow" w:eastAsia="Arial Narrow" w:hint="default"/>
                <w:sz w:val="24"/>
                <w:szCs w:val="24"/>
              </w:rPr>
            </w:pPr>
            <w:r>
              <w:rPr>
                <w:rFonts w:ascii="Arial Narrow"/>
                <w:spacing w:val="-1"/>
                <w:w w:val="95"/>
                <w:sz w:val="24"/>
              </w:rPr>
              <w:t>545.63</w:t>
            </w:r>
            <w:r>
              <w:rPr>
                <w:rFonts w:ascii="Arial Narrow"/>
                <w:sz w:val="24"/>
              </w:rPr>
            </w:r>
          </w:p>
        </w:tc>
        <w:tc>
          <w:tcPr>
            <w:tcW w:w="338" w:type="dxa"/>
            <w:tcBorders>
              <w:top w:val="single" w:sz="4" w:space="0" w:color="000000"/>
              <w:left w:val="single" w:sz="4" w:space="0" w:color="000000"/>
              <w:bottom w:val="single" w:sz="4" w:space="0" w:color="000000"/>
              <w:right w:val="single" w:sz="4" w:space="0" w:color="000000"/>
            </w:tcBorders>
          </w:tcPr>
          <w:p>
            <w:pPr/>
          </w:p>
        </w:tc>
        <w:tc>
          <w:tcPr>
            <w:tcW w:w="340" w:type="dxa"/>
            <w:tcBorders>
              <w:top w:val="single" w:sz="4" w:space="0" w:color="000000"/>
              <w:left w:val="single" w:sz="4" w:space="0" w:color="000000"/>
              <w:bottom w:val="single" w:sz="4" w:space="0" w:color="000000"/>
              <w:right w:val="single" w:sz="4" w:space="0" w:color="000000"/>
            </w:tcBorders>
          </w:tcPr>
          <w:p>
            <w:pPr/>
          </w:p>
        </w:tc>
        <w:tc>
          <w:tcPr>
            <w:tcW w:w="338" w:type="dxa"/>
            <w:tcBorders>
              <w:top w:val="single" w:sz="4" w:space="0" w:color="000000"/>
              <w:left w:val="single" w:sz="4" w:space="0" w:color="000000"/>
              <w:bottom w:val="single" w:sz="4" w:space="0" w:color="000000"/>
              <w:right w:val="single" w:sz="4" w:space="0" w:color="000000"/>
            </w:tcBorders>
          </w:tcPr>
          <w:p>
            <w:pPr/>
          </w:p>
        </w:tc>
        <w:tc>
          <w:tcPr>
            <w:tcW w:w="340"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nil" w:sz="6" w:space="0" w:color="auto"/>
            </w:tcBorders>
          </w:tcPr>
          <w:p>
            <w:pPr/>
          </w:p>
        </w:tc>
      </w:tr>
    </w:tbl>
    <w:p>
      <w:pPr>
        <w:spacing w:after="0"/>
        <w:sectPr>
          <w:pgSz w:w="11910" w:h="16840"/>
          <w:pgMar w:header="836" w:footer="981" w:top="1300" w:bottom="1180" w:left="500" w:right="520"/>
        </w:sectPr>
      </w:pPr>
    </w:p>
    <w:p>
      <w:pPr>
        <w:spacing w:line="240" w:lineRule="auto" w:before="12"/>
        <w:rPr>
          <w:rFonts w:ascii="华文细黑" w:hAnsi="华文细黑" w:cs="华文细黑" w:eastAsia="华文细黑" w:hint="default"/>
          <w:b/>
          <w:bCs/>
          <w:sz w:val="8"/>
          <w:szCs w:val="8"/>
        </w:rPr>
      </w:pPr>
    </w:p>
    <w:p>
      <w:pPr>
        <w:pStyle w:val="BodyText"/>
        <w:spacing w:line="312" w:lineRule="auto" w:before="6"/>
        <w:ind w:right="0" w:firstLine="480"/>
        <w:jc w:val="left"/>
      </w:pPr>
      <w:r>
        <w:rPr>
          <w:spacing w:val="-3"/>
        </w:rPr>
        <w:t>注</w:t>
      </w:r>
      <w:r>
        <w:rPr>
          <w:rFonts w:ascii="Arial Narrow" w:hAnsi="Arial Narrow" w:cs="Arial Narrow" w:eastAsia="Arial Narrow" w:hint="default"/>
          <w:spacing w:val="-3"/>
        </w:rPr>
        <w:t>1</w:t>
      </w:r>
      <w:r>
        <w:rPr>
          <w:spacing w:val="-3"/>
        </w:rPr>
        <w:t>：</w:t>
      </w:r>
      <w:r>
        <w:rPr>
          <w:rFonts w:ascii="Arial Narrow" w:hAnsi="Arial Narrow" w:cs="Arial Narrow" w:eastAsia="Arial Narrow" w:hint="default"/>
          <w:spacing w:val="-3"/>
        </w:rPr>
        <w:t>2010</w:t>
      </w:r>
      <w:r>
        <w:rPr>
          <w:spacing w:val="-3"/>
        </w:rPr>
        <w:t>年</w:t>
      </w:r>
      <w:r>
        <w:rPr>
          <w:rFonts w:ascii="Arial Narrow" w:hAnsi="Arial Narrow" w:cs="Arial Narrow" w:eastAsia="Arial Narrow" w:hint="default"/>
          <w:spacing w:val="-3"/>
        </w:rPr>
        <w:t>6</w:t>
      </w:r>
      <w:r>
        <w:rPr>
          <w:spacing w:val="-3"/>
        </w:rPr>
        <w:t>月</w:t>
      </w:r>
      <w:r>
        <w:rPr>
          <w:rFonts w:ascii="Arial Narrow" w:hAnsi="Arial Narrow" w:cs="Arial Narrow" w:eastAsia="Arial Narrow" w:hint="default"/>
          <w:spacing w:val="-3"/>
        </w:rPr>
        <w:t>10</w:t>
      </w:r>
      <w:r>
        <w:rPr>
          <w:spacing w:val="-3"/>
        </w:rPr>
        <w:t>日，公司实施</w:t>
      </w:r>
      <w:r>
        <w:rPr>
          <w:rFonts w:ascii="Arial Narrow" w:hAnsi="Arial Narrow" w:cs="Arial Narrow" w:eastAsia="Arial Narrow" w:hint="default"/>
          <w:spacing w:val="-3"/>
        </w:rPr>
        <w:t>2009</w:t>
      </w:r>
      <w:r>
        <w:rPr>
          <w:spacing w:val="-3"/>
        </w:rPr>
        <w:t>年度利润分配方案，以公司总股本</w:t>
      </w:r>
      <w:r>
        <w:rPr>
          <w:rFonts w:ascii="Arial Narrow" w:hAnsi="Arial Narrow" w:cs="Arial Narrow" w:eastAsia="Arial Narrow" w:hint="default"/>
          <w:spacing w:val="-3"/>
        </w:rPr>
        <w:t>879,518,521</w:t>
      </w:r>
      <w:r>
        <w:rPr>
          <w:spacing w:val="-3"/>
        </w:rPr>
        <w:t>股为基数，</w:t>
      </w:r>
      <w:r>
        <w:rPr/>
        <w:t> </w:t>
      </w:r>
      <w:r>
        <w:rPr>
          <w:spacing w:val="-2"/>
          <w:w w:val="99"/>
        </w:rPr>
        <w:t>向全体股东每</w:t>
      </w:r>
      <w:r>
        <w:rPr>
          <w:rFonts w:ascii="Arial Narrow" w:hAnsi="Arial Narrow" w:cs="Arial Narrow" w:eastAsia="Arial Narrow" w:hint="default"/>
          <w:spacing w:val="-2"/>
          <w:w w:val="99"/>
        </w:rPr>
        <w:t>10</w:t>
      </w:r>
      <w:r>
        <w:rPr>
          <w:spacing w:val="-2"/>
          <w:w w:val="99"/>
        </w:rPr>
        <w:t>股送</w:t>
      </w:r>
      <w:r>
        <w:rPr>
          <w:rFonts w:ascii="Arial Narrow" w:hAnsi="Arial Narrow" w:cs="Arial Narrow" w:eastAsia="Arial Narrow" w:hint="default"/>
          <w:spacing w:val="-2"/>
          <w:w w:val="99"/>
        </w:rPr>
        <w:t>2</w:t>
      </w:r>
      <w:r>
        <w:rPr>
          <w:spacing w:val="-2"/>
          <w:w w:val="99"/>
        </w:rPr>
        <w:t>股、转增</w:t>
      </w:r>
      <w:r>
        <w:rPr>
          <w:rFonts w:ascii="Arial Narrow" w:hAnsi="Arial Narrow" w:cs="Arial Narrow" w:eastAsia="Arial Narrow" w:hint="default"/>
          <w:spacing w:val="-2"/>
          <w:w w:val="99"/>
        </w:rPr>
        <w:t>3</w:t>
      </w:r>
      <w:r>
        <w:rPr>
          <w:spacing w:val="-2"/>
          <w:w w:val="99"/>
        </w:rPr>
        <w:t>股、派</w:t>
      </w:r>
      <w:r>
        <w:rPr>
          <w:rFonts w:ascii="Arial Narrow" w:hAnsi="Arial Narrow" w:cs="Arial Narrow" w:eastAsia="Arial Narrow" w:hint="default"/>
          <w:spacing w:val="-2"/>
          <w:w w:val="99"/>
        </w:rPr>
        <w:t>2</w:t>
      </w:r>
      <w:r>
        <w:rPr>
          <w:spacing w:val="-2"/>
          <w:w w:val="99"/>
        </w:rPr>
        <w:t>元现金（含税），公司董事、监事、高级管理人员持有</w:t>
      </w:r>
      <w:r>
        <w:rPr>
          <w:spacing w:val="-42"/>
          <w:w w:val="99"/>
        </w:rPr>
        <w:t> </w:t>
      </w:r>
      <w:r>
        <w:rPr>
          <w:spacing w:val="-42"/>
          <w:w w:val="99"/>
        </w:rPr>
      </w:r>
      <w:r>
        <w:rPr/>
        <w:t>的股份数量相应发生变化。</w:t>
      </w:r>
    </w:p>
    <w:p>
      <w:pPr>
        <w:pStyle w:val="BodyText"/>
        <w:spacing w:line="312" w:lineRule="auto" w:before="24"/>
        <w:ind w:left="621" w:right="1994"/>
        <w:jc w:val="left"/>
      </w:pPr>
      <w:r>
        <w:rPr/>
        <w:pict>
          <v:shape style="position:absolute;margin-left:50.219994pt;margin-top:42.047955pt;width:494.5pt;height:215.55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94"/>
                    <w:gridCol w:w="2915"/>
                    <w:gridCol w:w="2053"/>
                    <w:gridCol w:w="3512"/>
                  </w:tblGrid>
                  <w:tr>
                    <w:trPr>
                      <w:trHeight w:val="430" w:hRule="exact"/>
                    </w:trPr>
                    <w:tc>
                      <w:tcPr>
                        <w:tcW w:w="1394" w:type="dxa"/>
                        <w:tcBorders>
                          <w:top w:val="single" w:sz="4" w:space="0" w:color="000000"/>
                          <w:left w:val="nil" w:sz="6" w:space="0" w:color="auto"/>
                          <w:bottom w:val="single" w:sz="4" w:space="0" w:color="000000"/>
                          <w:right w:val="single" w:sz="4" w:space="0" w:color="000000"/>
                        </w:tcBorders>
                        <w:shd w:val="clear" w:color="auto" w:fill="E0E0E0"/>
                      </w:tcPr>
                      <w:p>
                        <w:pPr>
                          <w:pStyle w:val="TableParagraph"/>
                          <w:tabs>
                            <w:tab w:pos="499" w:val="left" w:leader="none"/>
                          </w:tabs>
                          <w:spacing w:line="240" w:lineRule="auto" w:before="47"/>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姓</w:t>
                          <w:tab/>
                          <w:t>名</w:t>
                        </w:r>
                      </w:p>
                    </w:tc>
                    <w:tc>
                      <w:tcPr>
                        <w:tcW w:w="291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47"/>
                          <w:ind w:right="1"/>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任职单位</w:t>
                        </w:r>
                      </w:p>
                    </w:tc>
                    <w:tc>
                      <w:tcPr>
                        <w:tcW w:w="205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tabs>
                            <w:tab w:pos="1141" w:val="left" w:leader="none"/>
                          </w:tabs>
                          <w:spacing w:line="240" w:lineRule="auto" w:before="47"/>
                          <w:ind w:left="661"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职</w:t>
                          <w:tab/>
                          <w:t>务</w:t>
                        </w:r>
                      </w:p>
                    </w:tc>
                    <w:tc>
                      <w:tcPr>
                        <w:tcW w:w="3512"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47"/>
                          <w:ind w:right="1"/>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任职期间</w:t>
                        </w:r>
                      </w:p>
                    </w:tc>
                  </w:tr>
                  <w:tr>
                    <w:trPr>
                      <w:trHeight w:val="860"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华文细黑" w:hAnsi="华文细黑" w:cs="华文细黑" w:eastAsia="华文细黑" w:hint="default"/>
                            <w:sz w:val="18"/>
                            <w:szCs w:val="18"/>
                          </w:rPr>
                        </w:pPr>
                      </w:p>
                      <w:p>
                        <w:pPr>
                          <w:pStyle w:val="TableParagraph"/>
                          <w:spacing w:line="240" w:lineRule="auto"/>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谭文鋕</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47"/>
                          <w:ind w:left="103" w:right="401"/>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长城科技股份有限公司 博旭（香港）有限公司</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47"/>
                          <w:ind w:left="103" w:right="978"/>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执行董事 董事</w:t>
                        </w:r>
                      </w:p>
                    </w:tc>
                    <w:tc>
                      <w:tcPr>
                        <w:tcW w:w="3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2010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-2013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w:t>
                        </w:r>
                        <w:r>
                          <w:rPr>
                            <w:rFonts w:ascii="Arial Narrow" w:hAnsi="Arial Narrow" w:cs="Arial Narrow" w:eastAsia="Arial Narrow" w:hint="default"/>
                            <w:spacing w:val="12"/>
                            <w:sz w:val="24"/>
                            <w:szCs w:val="24"/>
                          </w:rPr>
                          <w:t> </w:t>
                        </w:r>
                        <w:r>
                          <w:rPr>
                            <w:rFonts w:ascii="华文细黑" w:hAnsi="华文细黑" w:cs="华文细黑" w:eastAsia="华文细黑" w:hint="default"/>
                            <w:sz w:val="24"/>
                            <w:szCs w:val="24"/>
                          </w:rPr>
                          <w:t>月</w:t>
                        </w:r>
                      </w:p>
                      <w:p>
                        <w:pPr>
                          <w:pStyle w:val="TableParagraph"/>
                          <w:spacing w:line="240" w:lineRule="auto" w:before="90"/>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1987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01</w:t>
                        </w:r>
                        <w:r>
                          <w:rPr>
                            <w:rFonts w:ascii="Arial Narrow" w:hAnsi="Arial Narrow" w:cs="Arial Narrow" w:eastAsia="Arial Narrow" w:hint="default"/>
                            <w:spacing w:val="6"/>
                            <w:sz w:val="24"/>
                            <w:szCs w:val="24"/>
                          </w:rPr>
                          <w:t>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至今</w:t>
                        </w:r>
                      </w:p>
                    </w:tc>
                  </w:tr>
                  <w:tr>
                    <w:trPr>
                      <w:trHeight w:val="431"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钟际民</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长城科技股份有限公司</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副总裁</w:t>
                        </w:r>
                      </w:p>
                    </w:tc>
                    <w:tc>
                      <w:tcPr>
                        <w:tcW w:w="3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2008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01</w:t>
                        </w:r>
                        <w:r>
                          <w:rPr>
                            <w:rFonts w:ascii="Arial Narrow" w:hAnsi="Arial Narrow" w:cs="Arial Narrow" w:eastAsia="Arial Narrow" w:hint="default"/>
                            <w:spacing w:val="6"/>
                            <w:sz w:val="24"/>
                            <w:szCs w:val="24"/>
                          </w:rPr>
                          <w:t>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至今</w:t>
                        </w:r>
                      </w:p>
                    </w:tc>
                  </w:tr>
                  <w:tr>
                    <w:trPr>
                      <w:trHeight w:val="430"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tabs>
                            <w:tab w:pos="499" w:val="left" w:leader="none"/>
                          </w:tabs>
                          <w:spacing w:line="240" w:lineRule="auto" w:before="47"/>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卢</w:t>
                          <w:tab/>
                          <w:t>明</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长城科技股份有限公司</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执行董事</w:t>
                        </w:r>
                      </w:p>
                    </w:tc>
                    <w:tc>
                      <w:tcPr>
                        <w:tcW w:w="3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2010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-2013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w:t>
                        </w:r>
                        <w:r>
                          <w:rPr>
                            <w:rFonts w:ascii="Arial Narrow" w:hAnsi="Arial Narrow" w:cs="Arial Narrow" w:eastAsia="Arial Narrow" w:hint="default"/>
                            <w:spacing w:val="12"/>
                            <w:sz w:val="24"/>
                            <w:szCs w:val="24"/>
                          </w:rPr>
                          <w:t> </w:t>
                        </w:r>
                        <w:r>
                          <w:rPr>
                            <w:rFonts w:ascii="华文细黑" w:hAnsi="华文细黑" w:cs="华文细黑" w:eastAsia="华文细黑" w:hint="default"/>
                            <w:sz w:val="24"/>
                            <w:szCs w:val="24"/>
                          </w:rPr>
                          <w:t>月</w:t>
                        </w:r>
                      </w:p>
                    </w:tc>
                  </w:tr>
                  <w:tr>
                    <w:trPr>
                      <w:trHeight w:val="430"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郑国荣</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博旭（香港）有限公司</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董事</w:t>
                        </w:r>
                      </w:p>
                    </w:tc>
                    <w:tc>
                      <w:tcPr>
                        <w:tcW w:w="3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1998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07</w:t>
                        </w:r>
                        <w:r>
                          <w:rPr>
                            <w:rFonts w:ascii="Arial Narrow" w:hAnsi="Arial Narrow" w:cs="Arial Narrow" w:eastAsia="Arial Narrow" w:hint="default"/>
                            <w:spacing w:val="6"/>
                            <w:sz w:val="24"/>
                            <w:szCs w:val="24"/>
                          </w:rPr>
                          <w:t>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至今</w:t>
                        </w:r>
                      </w:p>
                    </w:tc>
                  </w:tr>
                  <w:tr>
                    <w:trPr>
                      <w:trHeight w:val="860"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华文细黑" w:hAnsi="华文细黑" w:cs="华文细黑" w:eastAsia="华文细黑" w:hint="default"/>
                            <w:sz w:val="18"/>
                            <w:szCs w:val="18"/>
                          </w:rPr>
                        </w:pPr>
                      </w:p>
                      <w:p>
                        <w:pPr>
                          <w:pStyle w:val="TableParagraph"/>
                          <w:spacing w:line="240" w:lineRule="auto"/>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杜和平</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华文细黑" w:hAnsi="华文细黑" w:cs="华文细黑" w:eastAsia="华文细黑" w:hint="default"/>
                            <w:sz w:val="18"/>
                            <w:szCs w:val="18"/>
                          </w:rPr>
                        </w:pPr>
                      </w:p>
                      <w:p>
                        <w:pPr>
                          <w:pStyle w:val="TableParagraph"/>
                          <w:spacing w:line="240" w:lineRule="auto"/>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长城科技股份有限公司</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47"/>
                          <w:ind w:left="103" w:right="978"/>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执行董事 总裁</w:t>
                        </w:r>
                      </w:p>
                    </w:tc>
                    <w:tc>
                      <w:tcPr>
                        <w:tcW w:w="3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2010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-2013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w:t>
                        </w:r>
                        <w:r>
                          <w:rPr>
                            <w:rFonts w:ascii="Arial Narrow" w:hAnsi="Arial Narrow" w:cs="Arial Narrow" w:eastAsia="Arial Narrow" w:hint="default"/>
                            <w:spacing w:val="12"/>
                            <w:sz w:val="24"/>
                            <w:szCs w:val="24"/>
                          </w:rPr>
                          <w:t> </w:t>
                        </w:r>
                        <w:r>
                          <w:rPr>
                            <w:rFonts w:ascii="华文细黑" w:hAnsi="华文细黑" w:cs="华文细黑" w:eastAsia="华文细黑" w:hint="default"/>
                            <w:sz w:val="24"/>
                            <w:szCs w:val="24"/>
                          </w:rPr>
                          <w:t>月</w:t>
                        </w:r>
                      </w:p>
                      <w:p>
                        <w:pPr>
                          <w:pStyle w:val="TableParagraph"/>
                          <w:spacing w:line="240" w:lineRule="auto" w:before="91"/>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2009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01</w:t>
                        </w:r>
                        <w:r>
                          <w:rPr>
                            <w:rFonts w:ascii="Arial Narrow" w:hAnsi="Arial Narrow" w:cs="Arial Narrow" w:eastAsia="Arial Narrow" w:hint="default"/>
                            <w:spacing w:val="6"/>
                            <w:sz w:val="24"/>
                            <w:szCs w:val="24"/>
                          </w:rPr>
                          <w:t>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至今</w:t>
                        </w:r>
                      </w:p>
                    </w:tc>
                  </w:tr>
                  <w:tr>
                    <w:trPr>
                      <w:trHeight w:val="430"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7"/>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宋建华</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长城科技股份有限公司</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监事</w:t>
                        </w:r>
                      </w:p>
                    </w:tc>
                    <w:tc>
                      <w:tcPr>
                        <w:tcW w:w="3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2010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-2013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06</w:t>
                        </w:r>
                        <w:r>
                          <w:rPr>
                            <w:rFonts w:ascii="Arial Narrow" w:hAnsi="Arial Narrow" w:cs="Arial Narrow" w:eastAsia="Arial Narrow" w:hint="default"/>
                            <w:spacing w:val="12"/>
                            <w:sz w:val="24"/>
                            <w:szCs w:val="24"/>
                          </w:rPr>
                          <w:t> </w:t>
                        </w:r>
                        <w:r>
                          <w:rPr>
                            <w:rFonts w:ascii="华文细黑" w:hAnsi="华文细黑" w:cs="华文细黑" w:eastAsia="华文细黑" w:hint="default"/>
                            <w:sz w:val="24"/>
                            <w:szCs w:val="24"/>
                          </w:rPr>
                          <w:t>月</w:t>
                        </w:r>
                      </w:p>
                    </w:tc>
                  </w:tr>
                  <w:tr>
                    <w:trPr>
                      <w:trHeight w:val="431"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tabs>
                            <w:tab w:pos="499" w:val="left" w:leader="none"/>
                          </w:tabs>
                          <w:spacing w:line="240" w:lineRule="auto" w:before="47"/>
                          <w:ind w:left="19"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林</w:t>
                          <w:tab/>
                          <w:t>平</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长城科技股份有限公司</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财务经理</w:t>
                        </w:r>
                      </w:p>
                    </w:tc>
                    <w:tc>
                      <w:tcPr>
                        <w:tcW w:w="3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2005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04</w:t>
                        </w:r>
                        <w:r>
                          <w:rPr>
                            <w:rFonts w:ascii="Arial Narrow" w:hAnsi="Arial Narrow" w:cs="Arial Narrow" w:eastAsia="Arial Narrow" w:hint="default"/>
                            <w:spacing w:val="6"/>
                            <w:sz w:val="24"/>
                            <w:szCs w:val="24"/>
                          </w:rPr>
                          <w:t> </w:t>
                        </w:r>
                        <w:r>
                          <w:rPr>
                            <w:rFonts w:ascii="华文细黑" w:hAnsi="华文细黑" w:cs="华文细黑" w:eastAsia="华文细黑" w:hint="default"/>
                            <w:sz w:val="24"/>
                            <w:szCs w:val="24"/>
                          </w:rPr>
                          <w:t>月</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至今</w:t>
                        </w:r>
                      </w:p>
                    </w:tc>
                  </w:tr>
                </w:tbl>
                <w:p>
                  <w:pPr/>
                </w:p>
              </w:txbxContent>
            </v:textbox>
            <w10:wrap type="none"/>
          </v:shape>
        </w:pict>
      </w:r>
      <w:r>
        <w:rPr/>
        <w:t>注</w:t>
      </w:r>
      <w:r>
        <w:rPr>
          <w:spacing w:val="-1"/>
        </w:rPr>
        <w:t> </w:t>
      </w:r>
      <w:r>
        <w:rPr>
          <w:rFonts w:ascii="Arial Narrow" w:hAnsi="Arial Narrow" w:cs="Arial Narrow" w:eastAsia="Arial Narrow" w:hint="default"/>
        </w:rPr>
        <w:t>2</w:t>
      </w:r>
      <w:r>
        <w:rPr/>
        <w:t>：报告期内，公司没有实施股票期权、被授予的限制性股票的情况。 </w:t>
      </w:r>
      <w:r>
        <w:rPr>
          <w:color w:val="008080"/>
        </w:rPr>
        <w:t>公司董事、监事、高管人员在股东单位任职情况</w:t>
      </w:r>
      <w:r>
        <w:rPr/>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10"/>
        <w:rPr>
          <w:rFonts w:ascii="华文细黑" w:hAnsi="华文细黑" w:cs="华文细黑" w:eastAsia="华文细黑" w:hint="default"/>
          <w:sz w:val="16"/>
          <w:szCs w:val="16"/>
        </w:rPr>
      </w:pPr>
    </w:p>
    <w:p>
      <w:pPr>
        <w:spacing w:line="48" w:lineRule="exact"/>
        <w:ind w:left="1509"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425.55pt;height:2.4pt;mso-position-horizontal-relative:char;mso-position-vertical-relative:line" coordorigin="0,0" coordsize="8511,48">
            <v:shape style="position:absolute;left:0;top:0;width:2947;height:48" type="#_x0000_t75" stroked="false">
              <v:imagedata r:id="rId11" o:title=""/>
            </v:shape>
            <v:shape style="position:absolute;left:2915;top:0;width:2074;height:48" type="#_x0000_t75" stroked="false">
              <v:imagedata r:id="rId12" o:title=""/>
            </v:shape>
            <v:shape style="position:absolute;left:4968;top:0;width:3542;height:48" type="#_x0000_t75" stroked="false">
              <v:imagedata r:id="rId13" o:title=""/>
            </v:shape>
          </v:group>
        </w:pict>
      </w:r>
      <w:r>
        <w:rPr>
          <w:rFonts w:ascii="华文细黑" w:hAnsi="华文细黑" w:cs="华文细黑" w:eastAsia="华文细黑" w:hint="default"/>
          <w:position w:val="0"/>
          <w:sz w:val="4"/>
          <w:szCs w:val="4"/>
        </w:rPr>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13"/>
        <w:rPr>
          <w:rFonts w:ascii="华文细黑" w:hAnsi="华文细黑" w:cs="华文细黑" w:eastAsia="华文细黑" w:hint="default"/>
          <w:sz w:val="28"/>
          <w:szCs w:val="28"/>
        </w:rPr>
      </w:pPr>
    </w:p>
    <w:p>
      <w:pPr>
        <w:spacing w:line="48" w:lineRule="exact"/>
        <w:ind w:left="4424"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279.3pt;height:2.4pt;mso-position-horizontal-relative:char;mso-position-vertical-relative:line" coordorigin="0,0" coordsize="5586,48">
            <v:shape style="position:absolute;left:0;top:0;width:2083;height:48" type="#_x0000_t75" stroked="false">
              <v:imagedata r:id="rId14" o:title=""/>
            </v:shape>
            <v:shape style="position:absolute;left:2053;top:0;width:3533;height:48" type="#_x0000_t75" stroked="false">
              <v:imagedata r:id="rId15" o:title=""/>
            </v:shape>
          </v:group>
        </w:pict>
      </w:r>
      <w:r>
        <w:rPr>
          <w:rFonts w:ascii="华文细黑" w:hAnsi="华文细黑" w:cs="华文细黑" w:eastAsia="华文细黑" w:hint="default"/>
          <w:position w:val="0"/>
          <w:sz w:val="4"/>
          <w:szCs w:val="4"/>
        </w:rPr>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6"/>
        <w:rPr>
          <w:rFonts w:ascii="华文细黑" w:hAnsi="华文细黑" w:cs="华文细黑" w:eastAsia="华文细黑" w:hint="default"/>
          <w:sz w:val="17"/>
          <w:szCs w:val="17"/>
        </w:rPr>
      </w:pPr>
    </w:p>
    <w:p>
      <w:pPr>
        <w:pStyle w:val="Heading3"/>
        <w:spacing w:line="336" w:lineRule="exact"/>
        <w:ind w:right="0"/>
        <w:jc w:val="left"/>
        <w:rPr>
          <w:b w:val="0"/>
          <w:bCs w:val="0"/>
        </w:rPr>
      </w:pPr>
      <w:r>
        <w:rPr>
          <w:color w:val="008080"/>
        </w:rPr>
        <w:t>二、</w:t>
      </w:r>
      <w:r>
        <w:rPr>
          <w:color w:val="008080"/>
          <w:spacing w:val="-8"/>
        </w:rPr>
        <w:t> </w:t>
      </w:r>
      <w:r>
        <w:rPr>
          <w:color w:val="008080"/>
        </w:rPr>
        <w:t>现任董事、监事、高级管理人员最近五年主要工作经历</w:t>
      </w:r>
      <w:r>
        <w:rPr>
          <w:b w:val="0"/>
          <w:bCs w:val="0"/>
        </w:rPr>
      </w:r>
    </w:p>
    <w:p>
      <w:pPr>
        <w:pStyle w:val="BodyText"/>
        <w:tabs>
          <w:tab w:pos="681" w:val="left" w:leader="none"/>
        </w:tabs>
        <w:spacing w:line="362" w:lineRule="auto" w:before="182"/>
        <w:ind w:left="621" w:right="232" w:hanging="480"/>
        <w:jc w:val="left"/>
      </w:pPr>
      <w:r>
        <w:rPr>
          <w:rFonts w:ascii="Arial Narrow" w:hAnsi="Arial Narrow" w:cs="Arial Narrow" w:eastAsia="Arial Narrow" w:hint="default"/>
          <w:color w:val="008080"/>
          <w:spacing w:val="-1"/>
        </w:rPr>
        <w:t>1.</w:t>
        <w:tab/>
        <w:tab/>
      </w:r>
      <w:r>
        <w:rPr>
          <w:color w:val="008080"/>
        </w:rPr>
        <w:t>董事 </w:t>
      </w:r>
      <w:r>
        <w:rPr>
          <w:rFonts w:ascii="华文细黑" w:hAnsi="华文细黑" w:cs="华文细黑" w:eastAsia="华文细黑" w:hint="default"/>
          <w:b/>
          <w:bCs/>
        </w:rPr>
        <w:t>谭文鋕</w:t>
      </w:r>
      <w:r>
        <w:rPr/>
        <w:t>先生，本公司董事长，英国国籍，本公司创始人之一。现任长城科技股份有限公司</w:t>
      </w:r>
    </w:p>
    <w:p>
      <w:pPr>
        <w:pStyle w:val="BodyText"/>
        <w:spacing w:line="268" w:lineRule="exact" w:before="0"/>
        <w:ind w:right="0"/>
        <w:jc w:val="left"/>
      </w:pPr>
      <w:r>
        <w:rPr/>
        <w:t>执行董事，中国长城计算机深圳股份有限公司董事，冠捷科技有限公司董事，昂纳光通信（集</w:t>
      </w:r>
    </w:p>
    <w:p>
      <w:pPr>
        <w:pStyle w:val="BodyText"/>
        <w:spacing w:line="283" w:lineRule="auto" w:before="62"/>
        <w:ind w:right="101"/>
        <w:jc w:val="left"/>
      </w:pPr>
      <w:r>
        <w:rPr/>
        <w:t>团）有限公司董事，开发科技（香港）有限公司董事，深圳开发磁记录股份有限公司董事、总 裁，</w:t>
      </w:r>
      <w:r>
        <w:rPr>
          <w:rFonts w:ascii="Arial Narrow" w:hAnsi="Arial Narrow" w:cs="Arial Narrow" w:eastAsia="Arial Narrow" w:hint="default"/>
        </w:rPr>
        <w:t>Excelstor Group Limited</w:t>
      </w:r>
      <w:r>
        <w:rPr>
          <w:rFonts w:ascii="Arial Narrow" w:hAnsi="Arial Narrow" w:cs="Arial Narrow" w:eastAsia="Arial Narrow" w:hint="default"/>
          <w:spacing w:val="22"/>
        </w:rPr>
        <w:t> </w:t>
      </w:r>
      <w:r>
        <w:rPr/>
        <w:t>董事，深圳易拓科技有限公司董事，昂纳信息技术（深圳）有限公司 </w:t>
      </w:r>
      <w:r>
        <w:rPr>
          <w:spacing w:val="-14"/>
        </w:rPr>
        <w:t>董事长等。曾获国家“友谊奖”、“广东省劳动模范”、“深圳市优秀外资企业家”、首届“深商”</w:t>
      </w:r>
      <w:r>
        <w:rPr>
          <w:spacing w:val="-44"/>
        </w:rPr>
        <w:t> </w:t>
      </w:r>
      <w:r>
        <w:rPr>
          <w:spacing w:val="-44"/>
        </w:rPr>
      </w:r>
      <w:r>
        <w:rPr>
          <w:spacing w:val="-4"/>
        </w:rPr>
        <w:t>风云人物“新锐奖”等荣誉称号。</w:t>
      </w:r>
      <w:r>
        <w:rPr>
          <w:rFonts w:ascii="Arial Narrow" w:hAnsi="Arial Narrow" w:cs="Arial Narrow" w:eastAsia="Arial Narrow" w:hint="default"/>
          <w:spacing w:val="-4"/>
        </w:rPr>
        <w:t>1985 </w:t>
      </w:r>
      <w:r>
        <w:rPr/>
        <w:t>年 </w:t>
      </w:r>
      <w:r>
        <w:rPr>
          <w:rFonts w:ascii="Arial Narrow" w:hAnsi="Arial Narrow" w:cs="Arial Narrow" w:eastAsia="Arial Narrow" w:hint="default"/>
        </w:rPr>
        <w:t>7 </w:t>
      </w:r>
      <w:r>
        <w:rPr/>
        <w:t>月起任本公司总裁，</w:t>
      </w:r>
      <w:r>
        <w:rPr>
          <w:rFonts w:ascii="Arial Narrow" w:hAnsi="Arial Narrow" w:cs="Arial Narrow" w:eastAsia="Arial Narrow" w:hint="default"/>
        </w:rPr>
        <w:t>1988 </w:t>
      </w:r>
      <w:r>
        <w:rPr/>
        <w:t>年 </w:t>
      </w:r>
      <w:r>
        <w:rPr>
          <w:rFonts w:ascii="Arial Narrow" w:hAnsi="Arial Narrow" w:cs="Arial Narrow" w:eastAsia="Arial Narrow" w:hint="default"/>
          <w:spacing w:val="-8"/>
        </w:rPr>
        <w:t>11</w:t>
      </w:r>
      <w:r>
        <w:rPr>
          <w:rFonts w:ascii="Arial Narrow" w:hAnsi="Arial Narrow" w:cs="Arial Narrow" w:eastAsia="Arial Narrow" w:hint="default"/>
          <w:spacing w:val="12"/>
        </w:rPr>
        <w:t> </w:t>
      </w:r>
      <w:r>
        <w:rPr/>
        <w:t>月首次担任本公司董 事、副董事长，历任第一届、第二届、第三届、第四届董事会董事、副董事长，</w:t>
      </w:r>
      <w:r>
        <w:rPr>
          <w:rFonts w:ascii="Arial Narrow" w:hAnsi="Arial Narrow" w:cs="Arial Narrow" w:eastAsia="Arial Narrow" w:hint="default"/>
        </w:rPr>
        <w:t>2008 </w:t>
      </w:r>
      <w:r>
        <w:rPr/>
        <w:t>年 </w:t>
      </w:r>
      <w:r>
        <w:rPr>
          <w:rFonts w:ascii="Arial Narrow" w:hAnsi="Arial Narrow" w:cs="Arial Narrow" w:eastAsia="Arial Narrow" w:hint="default"/>
        </w:rPr>
        <w:t>1</w:t>
      </w:r>
      <w:r>
        <w:rPr>
          <w:rFonts w:ascii="Arial Narrow" w:hAnsi="Arial Narrow" w:cs="Arial Narrow" w:eastAsia="Arial Narrow" w:hint="default"/>
          <w:spacing w:val="27"/>
        </w:rPr>
        <w:t> </w:t>
      </w:r>
      <w:r>
        <w:rPr/>
        <w:t>月起</w:t>
      </w:r>
      <w:r>
        <w:rPr>
          <w:spacing w:val="1"/>
        </w:rPr>
        <w:t> </w:t>
      </w:r>
      <w:r>
        <w:rPr>
          <w:spacing w:val="-6"/>
          <w:w w:val="99"/>
        </w:rPr>
        <w:t>担任本公司第五届董事会董事长，</w:t>
      </w:r>
      <w:r>
        <w:rPr>
          <w:rFonts w:ascii="Arial Narrow" w:hAnsi="Arial Narrow" w:cs="Arial Narrow" w:eastAsia="Arial Narrow" w:hint="default"/>
          <w:spacing w:val="-6"/>
          <w:w w:val="99"/>
        </w:rPr>
        <w:t>2010</w:t>
      </w:r>
      <w:r>
        <w:rPr>
          <w:rFonts w:ascii="Arial Narrow" w:hAnsi="Arial Narrow" w:cs="Arial Narrow" w:eastAsia="Arial Narrow" w:hint="default"/>
          <w:w w:val="99"/>
        </w:rPr>
        <w:t> </w:t>
      </w:r>
      <w:r>
        <w:rPr/>
        <w:t>年 </w:t>
      </w:r>
      <w:r>
        <w:rPr>
          <w:rFonts w:ascii="Arial Narrow" w:hAnsi="Arial Narrow" w:cs="Arial Narrow" w:eastAsia="Arial Narrow" w:hint="default"/>
          <w:w w:val="99"/>
        </w:rPr>
        <w:t>5</w:t>
      </w:r>
      <w:r>
        <w:rPr>
          <w:rFonts w:ascii="Arial Narrow" w:hAnsi="Arial Narrow" w:cs="Arial Narrow" w:eastAsia="Arial Narrow" w:hint="default"/>
          <w:spacing w:val="19"/>
          <w:w w:val="99"/>
        </w:rPr>
        <w:t> </w:t>
      </w:r>
      <w:r>
        <w:rPr/>
        <w:t>月换届选举时再次连任本公司第六届董事会董事长。</w:t>
      </w:r>
    </w:p>
    <w:p>
      <w:pPr>
        <w:pStyle w:val="BodyText"/>
        <w:spacing w:line="283" w:lineRule="auto" w:before="132"/>
        <w:ind w:right="232" w:firstLine="480"/>
        <w:jc w:val="both"/>
      </w:pPr>
      <w:r>
        <w:rPr>
          <w:rFonts w:ascii="华文细黑" w:hAnsi="华文细黑" w:cs="华文细黑" w:eastAsia="华文细黑" w:hint="default"/>
          <w:b/>
          <w:bCs/>
        </w:rPr>
        <w:t>钟际民</w:t>
      </w:r>
      <w:r>
        <w:rPr/>
        <w:t>先生，本公司副董事长，中国国籍。毕业于华中工学院无线电专业，大学学历，主 任编辑。现任长城科技股份有限公司副总裁、中国长城计算机深圳股份有限公司董事、副董事 长，兼任中国电子科技公司董事、深圳开发磁记录股份有限公司董事。曾任中国电子信息产业 集团公司办公厅主任、国际合作部负责人、中国电子国际投资有限公司执行董事、香港三讯电 子公司董事长、总经理、中国通广电子公司副总经理、中国电子信息产业集团公司经理部副主 </w:t>
      </w:r>
      <w:r>
        <w:rPr>
          <w:spacing w:val="-6"/>
        </w:rPr>
        <w:t>任、机电部办公厅综合处干部（正处级）、中国电子报社编辑部主任、国营第</w:t>
      </w:r>
      <w:r>
        <w:rPr>
          <w:spacing w:val="9"/>
        </w:rPr>
        <w:t> </w:t>
      </w:r>
      <w:r>
        <w:rPr>
          <w:rFonts w:ascii="Arial Narrow" w:hAnsi="Arial Narrow" w:cs="Arial Narrow" w:eastAsia="Arial Narrow" w:hint="default"/>
          <w:spacing w:val="-1"/>
          <w:w w:val="99"/>
        </w:rPr>
        <w:t>798</w:t>
      </w:r>
      <w:r>
        <w:rPr>
          <w:rFonts w:ascii="Arial Narrow" w:hAnsi="Arial Narrow" w:cs="Arial Narrow" w:eastAsia="Arial Narrow" w:hint="default"/>
          <w:spacing w:val="14"/>
          <w:w w:val="99"/>
        </w:rPr>
        <w:t> </w:t>
      </w:r>
      <w:r>
        <w:rPr/>
        <w:t>厂设计所助工</w:t>
      </w:r>
      <w:r>
        <w:rPr>
          <w:spacing w:val="-58"/>
        </w:rPr>
        <w:t> </w:t>
      </w:r>
      <w:r>
        <w:rPr/>
        <w:t>等职。</w:t>
      </w:r>
      <w:r>
        <w:rPr>
          <w:rFonts w:ascii="Arial Narrow" w:hAnsi="Arial Narrow" w:cs="Arial Narrow" w:eastAsia="Arial Narrow" w:hint="default"/>
        </w:rPr>
        <w:t>2008 </w:t>
      </w:r>
      <w:r>
        <w:rPr/>
        <w:t>年 </w:t>
      </w:r>
      <w:r>
        <w:rPr>
          <w:rFonts w:ascii="Arial Narrow" w:hAnsi="Arial Narrow" w:cs="Arial Narrow" w:eastAsia="Arial Narrow" w:hint="default"/>
        </w:rPr>
        <w:t>1 </w:t>
      </w:r>
      <w:r>
        <w:rPr/>
        <w:t>月首次担任本公司副董事长，</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22"/>
        </w:rPr>
        <w:t> </w:t>
      </w:r>
      <w:r>
        <w:rPr/>
        <w:t>月换届选举时再次连任本公司第六届董 事会副董事长。</w:t>
      </w:r>
    </w:p>
    <w:p>
      <w:pPr>
        <w:spacing w:after="0" w:line="283" w:lineRule="auto"/>
        <w:jc w:val="both"/>
        <w:sectPr>
          <w:pgSz w:w="11910" w:h="16840"/>
          <w:pgMar w:header="836" w:footer="981" w:top="1300" w:bottom="1180" w:left="880" w:right="780"/>
        </w:sectPr>
      </w:pPr>
    </w:p>
    <w:p>
      <w:pPr>
        <w:spacing w:line="240" w:lineRule="auto" w:before="3"/>
        <w:rPr>
          <w:rFonts w:ascii="华文细黑" w:hAnsi="华文细黑" w:cs="华文细黑" w:eastAsia="华文细黑" w:hint="default"/>
          <w:sz w:val="24"/>
          <w:szCs w:val="24"/>
        </w:rPr>
      </w:pPr>
    </w:p>
    <w:p>
      <w:pPr>
        <w:pStyle w:val="BodyText"/>
        <w:spacing w:line="283" w:lineRule="auto" w:before="0"/>
        <w:ind w:right="0" w:firstLine="480"/>
        <w:jc w:val="left"/>
      </w:pPr>
      <w:r>
        <w:rPr>
          <w:rFonts w:ascii="华文细黑" w:hAnsi="华文细黑" w:cs="华文细黑" w:eastAsia="华文细黑" w:hint="default"/>
          <w:b/>
          <w:bCs/>
        </w:rPr>
        <w:t>卢明</w:t>
      </w:r>
      <w:r>
        <w:rPr/>
        <w:t>先生，本公司董事，中国国籍。长城集团创始人之一，毕业于中国科学院研究生院， 获计算机科学硕士学位，研究员级高级工程师，曾留学德国，在汉堡高能物理研究所师从丁肇 中先生。现任长城科技股份有限公司执行董事，冠捷科技有限公司董事。曾任中国电子信息产 </w:t>
      </w:r>
      <w:r>
        <w:rPr>
          <w:spacing w:val="-3"/>
        </w:rPr>
        <w:t>业集团公司副总经理，中国长城计算机集团公司董事、总经理，长城科技股份有限公司董事长，</w:t>
      </w:r>
      <w:r>
        <w:rPr>
          <w:spacing w:val="-30"/>
        </w:rPr>
        <w:t> </w:t>
      </w:r>
      <w:r>
        <w:rPr>
          <w:spacing w:val="-30"/>
        </w:rPr>
      </w:r>
      <w:r>
        <w:rPr/>
        <w:t>中国长城计算机深圳股份有限公司董事长、副董事长等。</w:t>
      </w:r>
      <w:r>
        <w:rPr>
          <w:rFonts w:ascii="Arial Narrow" w:hAnsi="Arial Narrow" w:cs="Arial Narrow" w:eastAsia="Arial Narrow" w:hint="default"/>
        </w:rPr>
        <w:t>1998 </w:t>
      </w:r>
      <w:r>
        <w:rPr/>
        <w:t>年 </w:t>
      </w:r>
      <w:r>
        <w:rPr>
          <w:rFonts w:ascii="Arial Narrow" w:hAnsi="Arial Narrow" w:cs="Arial Narrow" w:eastAsia="Arial Narrow" w:hint="default"/>
        </w:rPr>
        <w:t>5</w:t>
      </w:r>
      <w:r>
        <w:rPr>
          <w:rFonts w:ascii="Arial Narrow" w:hAnsi="Arial Narrow" w:cs="Arial Narrow" w:eastAsia="Arial Narrow" w:hint="default"/>
          <w:spacing w:val="26"/>
        </w:rPr>
        <w:t> </w:t>
      </w:r>
      <w:r>
        <w:rPr/>
        <w:t>月首次担任本公司董事，历 任第二届、第三届、第四届、第五届董事会董事，</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27"/>
        </w:rPr>
        <w:t> </w:t>
      </w:r>
      <w:r>
        <w:rPr/>
        <w:t>月换届选举时再次连任本公司第六 届董事会董事。</w:t>
      </w:r>
    </w:p>
    <w:p>
      <w:pPr>
        <w:pStyle w:val="BodyText"/>
        <w:spacing w:line="283" w:lineRule="auto" w:before="134"/>
        <w:ind w:right="0" w:firstLine="480"/>
        <w:jc w:val="left"/>
      </w:pPr>
      <w:r>
        <w:rPr>
          <w:rFonts w:ascii="华文细黑" w:hAnsi="华文细黑" w:cs="华文细黑" w:eastAsia="华文细黑" w:hint="default"/>
          <w:b/>
          <w:bCs/>
        </w:rPr>
        <w:t>郑国荣</w:t>
      </w:r>
      <w:r>
        <w:rPr/>
        <w:t>先生，本公司董事、总裁，中国（香港）国籍，工商管理硕士和商业经济硕士。现 任开发科技（香港）有限公司董事、苏州长城开发科技有限公司董事、深圳开发磁记录股份有 </w:t>
      </w:r>
      <w:r>
        <w:rPr>
          <w:spacing w:val="-7"/>
        </w:rPr>
        <w:t>限公司董事等。</w:t>
      </w:r>
      <w:r>
        <w:rPr>
          <w:rFonts w:ascii="Arial Narrow" w:hAnsi="Arial Narrow" w:cs="Arial Narrow" w:eastAsia="Arial Narrow" w:hint="default"/>
          <w:spacing w:val="-7"/>
        </w:rPr>
        <w:t>1989 </w:t>
      </w:r>
      <w:r>
        <w:rPr/>
        <w:t>年 </w:t>
      </w:r>
      <w:r>
        <w:rPr>
          <w:rFonts w:ascii="Arial Narrow" w:hAnsi="Arial Narrow" w:cs="Arial Narrow" w:eastAsia="Arial Narrow" w:hint="default"/>
          <w:spacing w:val="-8"/>
        </w:rPr>
        <w:t>11 </w:t>
      </w:r>
      <w:r>
        <w:rPr>
          <w:spacing w:val="-8"/>
        </w:rPr>
        <w:t>月起任本公司副总裁、高级副总裁，</w:t>
      </w:r>
      <w:r>
        <w:rPr>
          <w:rFonts w:ascii="Arial Narrow" w:hAnsi="Arial Narrow" w:cs="Arial Narrow" w:eastAsia="Arial Narrow" w:hint="default"/>
          <w:spacing w:val="-8"/>
        </w:rPr>
        <w:t>1990 </w:t>
      </w:r>
      <w:r>
        <w:rPr/>
        <w:t>年 </w:t>
      </w:r>
      <w:r>
        <w:rPr>
          <w:rFonts w:ascii="Arial Narrow" w:hAnsi="Arial Narrow" w:cs="Arial Narrow" w:eastAsia="Arial Narrow" w:hint="default"/>
        </w:rPr>
        <w:t>4</w:t>
      </w:r>
      <w:r>
        <w:rPr>
          <w:rFonts w:ascii="Arial Narrow" w:hAnsi="Arial Narrow" w:cs="Arial Narrow" w:eastAsia="Arial Narrow" w:hint="default"/>
          <w:spacing w:val="14"/>
        </w:rPr>
        <w:t> </w:t>
      </w:r>
      <w:r>
        <w:rPr/>
        <w:t>月首次担任本公司董事， 历任第一届、第二届、第三届、第四届、第五届董事会董事，</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27"/>
        </w:rPr>
        <w:t> </w:t>
      </w:r>
      <w:r>
        <w:rPr/>
        <w:t>月换届选举时再次连任 本公司第六届董事会董事，并担任本公司总裁。</w:t>
      </w:r>
    </w:p>
    <w:p>
      <w:pPr>
        <w:pStyle w:val="BodyText"/>
        <w:spacing w:line="283" w:lineRule="auto" w:before="134"/>
        <w:ind w:right="232" w:firstLine="480"/>
        <w:jc w:val="both"/>
      </w:pPr>
      <w:r>
        <w:rPr>
          <w:rFonts w:ascii="华文细黑" w:hAnsi="华文细黑" w:cs="华文细黑" w:eastAsia="华文细黑" w:hint="default"/>
          <w:b/>
          <w:bCs/>
        </w:rPr>
        <w:t>陈建十</w:t>
      </w:r>
      <w:r>
        <w:rPr/>
        <w:t>先生，本公司董事，中国国籍，毕业于清华大学第一分校电子技术专业，本科，工 程师。现任中国电子信息产业集团公司产业发展部副总经理，兼任深圳市爱华电子有限公司董 事、北京长城高腾信息产品有限公司董事、信息产业电子第十一设计研究院有限公司董事、中 国电子产业工程公司董事，曾任中国电子信息产业集团公司经营管理部副总经理，中国长城计 算机集团公司经营管理部经理、计划发展部、企业管理部副经理，北京三丰电子技术公司部门 </w:t>
      </w:r>
      <w:r>
        <w:rPr>
          <w:spacing w:val="-5"/>
        </w:rPr>
        <w:t>经理，中国长城计算机集团公司生产物资处工程师，中国计算机发展公司物资部工程师等。</w:t>
      </w:r>
      <w:r>
        <w:rPr>
          <w:rFonts w:ascii="Arial Narrow" w:hAnsi="Arial Narrow" w:cs="Arial Narrow" w:eastAsia="Arial Narrow" w:hint="default"/>
          <w:spacing w:val="-5"/>
        </w:rPr>
        <w:t>2005</w:t>
      </w:r>
      <w:r>
        <w:rPr>
          <w:rFonts w:ascii="Arial Narrow" w:hAnsi="Arial Narrow" w:cs="Arial Narrow" w:eastAsia="Arial Narrow" w:hint="default"/>
          <w:spacing w:val="-13"/>
        </w:rPr>
        <w:t> </w:t>
      </w:r>
      <w:r>
        <w:rPr/>
        <w:t>年 </w:t>
      </w:r>
      <w:r>
        <w:rPr>
          <w:rFonts w:ascii="Arial Narrow" w:hAnsi="Arial Narrow" w:cs="Arial Narrow" w:eastAsia="Arial Narrow" w:hint="default"/>
        </w:rPr>
        <w:t>5 </w:t>
      </w:r>
      <w:r>
        <w:rPr/>
        <w:t>月首次担任本公司董事，历任第五届董事会董事，</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42"/>
        </w:rPr>
        <w:t> </w:t>
      </w:r>
      <w:r>
        <w:rPr/>
        <w:t>月换届选举时连任本公司第六 届董事会董事。</w:t>
      </w:r>
    </w:p>
    <w:p>
      <w:pPr>
        <w:pStyle w:val="BodyText"/>
        <w:spacing w:line="283" w:lineRule="auto" w:before="135"/>
        <w:ind w:right="232" w:firstLine="480"/>
        <w:jc w:val="both"/>
      </w:pPr>
      <w:r>
        <w:rPr>
          <w:rFonts w:ascii="华文细黑" w:hAnsi="华文细黑" w:cs="华文细黑" w:eastAsia="华文细黑" w:hint="default"/>
          <w:b/>
          <w:bCs/>
        </w:rPr>
        <w:t>杜和平</w:t>
      </w:r>
      <w:r>
        <w:rPr/>
        <w:t>先生，本公司董事，中国国籍。毕业于中央党校经济管理专业，在职研究生学历， 高级经营师。现任长城科技股份有限公司董事兼总裁、中国长城计算机深圳股份有限公司董事 长兼党委书记、深圳长城开发科技股份有限公司董事、冠捷科技有限公司董事、中国长城计算 机（香港）控股有限公司董事长、桂林长海科技有限责任公司董事。兼任深圳市科学技术协会 副主席、深圳市计算机行业协会会长、深圳市电脑学会副理事长、深圳市科普志愿者协会理事 长等。曾任中国长城计算机深圳股份有限公司副总裁、董事会秘书，中国长城计算机深圳公司 副总经理，长城电源厂筹备负责人、厂长，国营 </w:t>
      </w:r>
      <w:r>
        <w:rPr>
          <w:rFonts w:ascii="Arial Narrow" w:hAnsi="Arial Narrow" w:cs="Arial Narrow" w:eastAsia="Arial Narrow" w:hint="default"/>
        </w:rPr>
        <w:t>4393 </w:t>
      </w:r>
      <w:r>
        <w:rPr/>
        <w:t>厂副总工程师等职务。</w:t>
      </w:r>
      <w:r>
        <w:rPr>
          <w:rFonts w:ascii="Arial Narrow" w:hAnsi="Arial Narrow" w:cs="Arial Narrow" w:eastAsia="Arial Narrow" w:hint="default"/>
        </w:rPr>
        <w:t>2005 </w:t>
      </w:r>
      <w:r>
        <w:rPr/>
        <w:t>年 </w:t>
      </w:r>
      <w:r>
        <w:rPr>
          <w:rFonts w:ascii="Arial Narrow" w:hAnsi="Arial Narrow" w:cs="Arial Narrow" w:eastAsia="Arial Narrow" w:hint="default"/>
          <w:spacing w:val="-8"/>
        </w:rPr>
        <w:t>11</w:t>
      </w:r>
      <w:r>
        <w:rPr>
          <w:rFonts w:ascii="Arial Narrow" w:hAnsi="Arial Narrow" w:cs="Arial Narrow" w:eastAsia="Arial Narrow" w:hint="default"/>
          <w:spacing w:val="-4"/>
        </w:rPr>
        <w:t> </w:t>
      </w:r>
      <w:r>
        <w:rPr/>
        <w:t>月首次 担任本公司董事，历任第五届董事会董事，</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25"/>
        </w:rPr>
        <w:t> </w:t>
      </w:r>
      <w:r>
        <w:rPr/>
        <w:t>月换届选举时连任本公司第六届董事会董 事。</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月荣获“</w:t>
      </w:r>
      <w:r>
        <w:rPr>
          <w:rFonts w:ascii="Arial Narrow" w:hAnsi="Arial Narrow" w:cs="Arial Narrow" w:eastAsia="Arial Narrow" w:hint="default"/>
        </w:rPr>
        <w:t>2010 </w:t>
      </w:r>
      <w:r>
        <w:rPr/>
        <w:t>广东上市公司 </w:t>
      </w:r>
      <w:r>
        <w:rPr>
          <w:rFonts w:ascii="Arial Narrow" w:hAnsi="Arial Narrow" w:cs="Arial Narrow" w:eastAsia="Arial Narrow" w:hint="default"/>
        </w:rPr>
        <w:t>10</w:t>
      </w:r>
      <w:r>
        <w:rPr>
          <w:rFonts w:ascii="Arial Narrow" w:hAnsi="Arial Narrow" w:cs="Arial Narrow" w:eastAsia="Arial Narrow" w:hint="default"/>
          <w:spacing w:val="12"/>
        </w:rPr>
        <w:t> </w:t>
      </w:r>
      <w:r>
        <w:rPr/>
        <w:t>大杰出企业家”称号。</w:t>
      </w:r>
    </w:p>
    <w:p>
      <w:pPr>
        <w:pStyle w:val="BodyText"/>
        <w:spacing w:line="283" w:lineRule="auto" w:before="132"/>
        <w:ind w:right="232" w:firstLine="480"/>
        <w:jc w:val="both"/>
      </w:pPr>
      <w:r>
        <w:rPr>
          <w:rFonts w:ascii="华文细黑" w:hAnsi="华文细黑" w:cs="华文细黑" w:eastAsia="华文细黑" w:hint="default"/>
          <w:b/>
          <w:bCs/>
        </w:rPr>
        <w:t>李致洁</w:t>
      </w:r>
      <w:r>
        <w:rPr/>
        <w:t>先生，本公司独立董事，中国国籍。吉林大学物理系毕业，研究员。现任中国科学 院老科技工作者协会常务理事、副理事长，兼任北京威特咨询有限公司项目投资顾问。曾在中 国科技促进经济投资公司从事投资分析和决策工作等。</w:t>
      </w:r>
      <w:r>
        <w:rPr>
          <w:rFonts w:ascii="Arial Narrow" w:hAnsi="Arial Narrow" w:cs="Arial Narrow" w:eastAsia="Arial Narrow" w:hint="default"/>
        </w:rPr>
        <w:t>2005 </w:t>
      </w:r>
      <w:r>
        <w:rPr/>
        <w:t>年 </w:t>
      </w:r>
      <w:r>
        <w:rPr>
          <w:rFonts w:ascii="Arial Narrow" w:hAnsi="Arial Narrow" w:cs="Arial Narrow" w:eastAsia="Arial Narrow" w:hint="default"/>
        </w:rPr>
        <w:t>5</w:t>
      </w:r>
      <w:r>
        <w:rPr>
          <w:rFonts w:ascii="Arial Narrow" w:hAnsi="Arial Narrow" w:cs="Arial Narrow" w:eastAsia="Arial Narrow" w:hint="default"/>
          <w:spacing w:val="25"/>
        </w:rPr>
        <w:t> </w:t>
      </w:r>
      <w:r>
        <w:rPr/>
        <w:t>月首次担任本公司独立董事， 历任第五届董事会独立董事，</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7"/>
        </w:rPr>
        <w:t> </w:t>
      </w:r>
      <w:r>
        <w:rPr/>
        <w:t>月换届选举时连任本公司第六届董事会独立董事。</w:t>
      </w:r>
    </w:p>
    <w:p>
      <w:pPr>
        <w:spacing w:after="0" w:line="283" w:lineRule="auto"/>
        <w:jc w:val="both"/>
        <w:sectPr>
          <w:footerReference w:type="default" r:id="rId16"/>
          <w:pgSz w:w="11910" w:h="16840"/>
          <w:pgMar w:footer="981" w:header="836" w:top="1300" w:bottom="1180" w:left="880" w:right="780"/>
          <w:pgNumType w:start="10"/>
        </w:sectPr>
      </w:pPr>
    </w:p>
    <w:p>
      <w:pPr>
        <w:spacing w:line="240" w:lineRule="auto" w:before="0"/>
        <w:rPr>
          <w:rFonts w:ascii="华文细黑" w:hAnsi="华文细黑" w:cs="华文细黑" w:eastAsia="华文细黑" w:hint="default"/>
          <w:sz w:val="20"/>
          <w:szCs w:val="20"/>
        </w:rPr>
      </w:pPr>
    </w:p>
    <w:p>
      <w:pPr>
        <w:pStyle w:val="BodyText"/>
        <w:spacing w:line="283" w:lineRule="auto" w:before="177"/>
        <w:ind w:right="232" w:firstLine="480"/>
        <w:jc w:val="both"/>
      </w:pPr>
      <w:r>
        <w:rPr>
          <w:rFonts w:ascii="华文细黑" w:hAnsi="华文细黑" w:cs="华文细黑" w:eastAsia="华文细黑" w:hint="default"/>
          <w:b/>
          <w:bCs/>
        </w:rPr>
        <w:t>周俊祥</w:t>
      </w:r>
      <w:r>
        <w:rPr/>
        <w:t>先生，本公司独立董事，中国国籍。毕业于武汉大学和财政部财政科学研究所研究 生部，获理学学士和经济学硕士学位，中国注册会计师、中国注册资产评估师。现任天健正信 会计师事务所有限公司合伙人兼深圳分所负责人，兼任深圳天源迪科信息技术股份有限公司。 曾任深圳银华会计师事务所合伙人、珠海公诚信会计师事务所所长、珠海立信会计师事务所副 所长、珠海市会计师事务所审计部经理等。</w:t>
      </w:r>
      <w:r>
        <w:rPr>
          <w:rFonts w:ascii="Arial Narrow" w:hAnsi="Arial Narrow" w:cs="Arial Narrow" w:eastAsia="Arial Narrow" w:hint="default"/>
        </w:rPr>
        <w:t>2008 </w:t>
      </w:r>
      <w:r>
        <w:rPr/>
        <w:t>年 </w:t>
      </w:r>
      <w:r>
        <w:rPr>
          <w:rFonts w:ascii="Arial Narrow" w:hAnsi="Arial Narrow" w:cs="Arial Narrow" w:eastAsia="Arial Narrow" w:hint="default"/>
        </w:rPr>
        <w:t>7 </w:t>
      </w:r>
      <w:r>
        <w:rPr/>
        <w:t>月首次担任本公司独立董事，</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22"/>
        </w:rPr>
        <w:t> </w:t>
      </w:r>
      <w:r>
        <w:rPr/>
        <w:t>月 换届选举时连任本公司第六届董事会独立董事。</w:t>
      </w:r>
    </w:p>
    <w:p>
      <w:pPr>
        <w:pStyle w:val="BodyText"/>
        <w:spacing w:line="283" w:lineRule="auto" w:before="134"/>
        <w:ind w:right="108" w:firstLine="480"/>
        <w:jc w:val="left"/>
      </w:pPr>
      <w:r>
        <w:rPr>
          <w:rFonts w:ascii="华文细黑" w:hAnsi="华文细黑" w:cs="华文细黑" w:eastAsia="华文细黑" w:hint="default"/>
          <w:b/>
          <w:bCs/>
          <w:spacing w:val="-3"/>
        </w:rPr>
        <w:t>张鹏</w:t>
      </w:r>
      <w:r>
        <w:rPr>
          <w:spacing w:val="-3"/>
        </w:rPr>
        <w:t>先生，本公司独立董事，中国国籍。武汉大学经济学硕士、西安交通大学管理学博士，</w:t>
      </w:r>
      <w:r>
        <w:rPr/>
        <w:t> 审计师。张鹏先生现任国信证券有限责任公司投资银行事业部副总裁，重庆华立药业股份有限 公司独立董事，深圳顺络电子股份有限公司独立董事。曾先后担任光大证券有限责任公司投资 银行南方总部副总经理、平安证券有限责任公司二部总经理、联合证券有限责任公司投资银行 西南总部总经理、大鹏证券有限责任公司投资银行总部董事、总经理、昆明制药独立董事，黔 </w:t>
      </w:r>
      <w:r>
        <w:rPr>
          <w:spacing w:val="-5"/>
        </w:rPr>
        <w:t>轮胎独立董事。</w:t>
      </w:r>
      <w:r>
        <w:rPr>
          <w:rFonts w:ascii="Arial Narrow" w:hAnsi="Arial Narrow" w:cs="Arial Narrow" w:eastAsia="Arial Narrow" w:hint="default"/>
          <w:spacing w:val="-5"/>
        </w:rPr>
        <w:t>2009 </w:t>
      </w:r>
      <w:r>
        <w:rPr/>
        <w:t>年 </w:t>
      </w:r>
      <w:r>
        <w:rPr>
          <w:rFonts w:ascii="Arial Narrow" w:hAnsi="Arial Narrow" w:cs="Arial Narrow" w:eastAsia="Arial Narrow" w:hint="default"/>
        </w:rPr>
        <w:t>12 </w:t>
      </w:r>
      <w:r>
        <w:rPr>
          <w:spacing w:val="-3"/>
        </w:rPr>
        <w:t>月首次担任本公司独立董事，</w:t>
      </w:r>
      <w:r>
        <w:rPr>
          <w:rFonts w:ascii="Arial Narrow" w:hAnsi="Arial Narrow" w:cs="Arial Narrow" w:eastAsia="Arial Narrow" w:hint="default"/>
          <w:spacing w:val="-3"/>
        </w:rPr>
        <w:t>2009 </w:t>
      </w:r>
      <w:r>
        <w:rPr/>
        <w:t>年 </w:t>
      </w:r>
      <w:r>
        <w:rPr>
          <w:rFonts w:ascii="Arial Narrow" w:hAnsi="Arial Narrow" w:cs="Arial Narrow" w:eastAsia="Arial Narrow" w:hint="default"/>
        </w:rPr>
        <w:t>12</w:t>
      </w:r>
      <w:r>
        <w:rPr>
          <w:rFonts w:ascii="Arial Narrow" w:hAnsi="Arial Narrow" w:cs="Arial Narrow" w:eastAsia="Arial Narrow" w:hint="default"/>
          <w:spacing w:val="37"/>
        </w:rPr>
        <w:t> </w:t>
      </w:r>
      <w:r>
        <w:rPr/>
        <w:t>月首次担任本公司独立董事， </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6"/>
        </w:rPr>
        <w:t> </w:t>
      </w:r>
      <w:r>
        <w:rPr/>
        <w:t>月换届选举时连任本公司第六届董事会独立董事。</w:t>
      </w:r>
    </w:p>
    <w:p>
      <w:pPr>
        <w:pStyle w:val="BodyText"/>
        <w:tabs>
          <w:tab w:pos="681" w:val="left" w:leader="none"/>
        </w:tabs>
        <w:spacing w:line="362" w:lineRule="auto" w:before="99"/>
        <w:ind w:left="621" w:right="232" w:hanging="480"/>
        <w:jc w:val="left"/>
      </w:pPr>
      <w:r>
        <w:rPr>
          <w:rFonts w:ascii="Arial Narrow" w:hAnsi="Arial Narrow" w:cs="Arial Narrow" w:eastAsia="Arial Narrow" w:hint="default"/>
          <w:color w:val="008080"/>
          <w:spacing w:val="-1"/>
        </w:rPr>
        <w:t>2.</w:t>
        <w:tab/>
        <w:tab/>
      </w:r>
      <w:r>
        <w:rPr>
          <w:color w:val="008080"/>
        </w:rPr>
        <w:t>监事 </w:t>
      </w:r>
      <w:r>
        <w:rPr>
          <w:rFonts w:ascii="华文细黑" w:hAnsi="华文细黑" w:cs="华文细黑" w:eastAsia="华文细黑" w:hint="default"/>
          <w:b/>
          <w:bCs/>
        </w:rPr>
        <w:t>宋建华</w:t>
      </w:r>
      <w:r>
        <w:rPr/>
        <w:t>先生，本公司监事会主席，中国国籍，毕业于宣化炮兵学院，中央党校国资委分校</w:t>
      </w:r>
    </w:p>
    <w:p>
      <w:pPr>
        <w:pStyle w:val="BodyText"/>
        <w:spacing w:line="269" w:lineRule="exact" w:before="0"/>
        <w:ind w:right="0"/>
        <w:jc w:val="left"/>
      </w:pPr>
      <w:r>
        <w:rPr>
          <w:rFonts w:ascii="Arial Narrow" w:hAnsi="Arial Narrow" w:cs="Arial Narrow" w:eastAsia="Arial Narrow" w:hint="default"/>
        </w:rPr>
        <w:t>2006</w:t>
      </w:r>
      <w:r>
        <w:rPr>
          <w:rFonts w:ascii="Arial Narrow" w:hAnsi="Arial Narrow" w:cs="Arial Narrow" w:eastAsia="Arial Narrow" w:hint="default"/>
          <w:spacing w:val="8"/>
        </w:rPr>
        <w:t> </w:t>
      </w:r>
      <w:r>
        <w:rPr/>
        <w:t>年直属进修班结业。现任本公司党委副书记、纪委书记、工会主席，兼任长城科技股份有</w:t>
      </w:r>
    </w:p>
    <w:p>
      <w:pPr>
        <w:pStyle w:val="BodyText"/>
        <w:spacing w:line="283" w:lineRule="auto" w:before="60"/>
        <w:ind w:right="234"/>
        <w:jc w:val="both"/>
        <w:rPr>
          <w:rFonts w:ascii="Arial Narrow" w:hAnsi="Arial Narrow" w:cs="Arial Narrow" w:eastAsia="Arial Narrow" w:hint="default"/>
        </w:rPr>
      </w:pPr>
      <w:r>
        <w:rPr/>
        <w:t>限公司监事会监事，苏州长城开发科技有限公司监事。曾任 </w:t>
      </w:r>
      <w:r>
        <w:rPr>
          <w:rFonts w:ascii="Arial Narrow" w:hAnsi="Arial Narrow" w:cs="Arial Narrow" w:eastAsia="Arial Narrow" w:hint="default"/>
        </w:rPr>
        <w:t>35304</w:t>
      </w:r>
      <w:r>
        <w:rPr>
          <w:rFonts w:ascii="Arial Narrow" w:hAnsi="Arial Narrow" w:cs="Arial Narrow" w:eastAsia="Arial Narrow" w:hint="default"/>
          <w:spacing w:val="20"/>
        </w:rPr>
        <w:t> </w:t>
      </w:r>
      <w:r>
        <w:rPr/>
        <w:t>部队营长、昆明市劳动人事 局办公室副主任，</w:t>
      </w:r>
      <w:r>
        <w:rPr>
          <w:rFonts w:ascii="Arial Narrow" w:hAnsi="Arial Narrow" w:cs="Arial Narrow" w:eastAsia="Arial Narrow" w:hint="default"/>
        </w:rPr>
        <w:t>1990</w:t>
      </w:r>
      <w:r>
        <w:rPr>
          <w:rFonts w:ascii="Arial Narrow" w:hAnsi="Arial Narrow" w:cs="Arial Narrow" w:eastAsia="Arial Narrow" w:hint="default"/>
          <w:spacing w:val="50"/>
        </w:rPr>
        <w:t> </w:t>
      </w:r>
      <w:r>
        <w:rPr/>
        <w:t>年入职开发科技，历任公司办公室主任、行政总监、工会副主席。</w:t>
      </w:r>
      <w:r>
        <w:rPr>
          <w:rFonts w:ascii="Arial Narrow" w:hAnsi="Arial Narrow" w:cs="Arial Narrow" w:eastAsia="Arial Narrow" w:hint="default"/>
        </w:rPr>
        <w:t>1993</w:t>
      </w:r>
      <w:r>
        <w:rPr>
          <w:rFonts w:ascii="Arial Narrow" w:hAnsi="Arial Narrow" w:cs="Arial Narrow" w:eastAsia="Arial Narrow" w:hint="default"/>
          <w:spacing w:val="-1"/>
          <w:w w:val="99"/>
        </w:rPr>
        <w:t> </w:t>
      </w:r>
      <w:r>
        <w:rPr/>
        <w:t>年   </w:t>
      </w:r>
      <w:r>
        <w:rPr>
          <w:rFonts w:ascii="Arial Narrow" w:hAnsi="Arial Narrow" w:cs="Arial Narrow" w:eastAsia="Arial Narrow" w:hint="default"/>
        </w:rPr>
        <w:t>12 </w:t>
      </w:r>
      <w:r>
        <w:rPr>
          <w:rFonts w:ascii="Arial Narrow" w:hAnsi="Arial Narrow" w:cs="Arial Narrow" w:eastAsia="Arial Narrow" w:hint="default"/>
          <w:spacing w:val="20"/>
        </w:rPr>
        <w:t> </w:t>
      </w:r>
      <w:r>
        <w:rPr/>
        <w:t>月首次担任本公司第一届监事会监事，第四届、第五届监事会监事、监事会主席，</w:t>
      </w:r>
      <w:r>
        <w:rPr>
          <w:rFonts w:ascii="Arial Narrow" w:hAnsi="Arial Narrow" w:cs="Arial Narrow" w:eastAsia="Arial Narrow" w:hint="default"/>
        </w:rPr>
        <w:t>2009</w:t>
      </w:r>
    </w:p>
    <w:p>
      <w:pPr>
        <w:pStyle w:val="BodyText"/>
        <w:spacing w:line="367" w:lineRule="auto" w:before="11"/>
        <w:ind w:left="621" w:right="0" w:hanging="480"/>
        <w:jc w:val="left"/>
      </w:pPr>
      <w:r>
        <w:rPr/>
        <w:t>年 </w:t>
      </w:r>
      <w:r>
        <w:rPr>
          <w:rFonts w:ascii="Arial Narrow" w:hAnsi="Arial Narrow" w:cs="Arial Narrow" w:eastAsia="Arial Narrow" w:hint="default"/>
        </w:rPr>
        <w:t>5</w:t>
      </w:r>
      <w:r>
        <w:rPr>
          <w:rFonts w:ascii="Arial Narrow" w:hAnsi="Arial Narrow" w:cs="Arial Narrow" w:eastAsia="Arial Narrow" w:hint="default"/>
          <w:spacing w:val="5"/>
        </w:rPr>
        <w:t> </w:t>
      </w:r>
      <w:r>
        <w:rPr/>
        <w:t>月换届选举时再次连任本公司第六届监事会监事、监事会主席。 </w:t>
      </w:r>
      <w:r>
        <w:rPr>
          <w:rFonts w:ascii="华文细黑" w:hAnsi="华文细黑" w:cs="华文细黑" w:eastAsia="华文细黑" w:hint="default"/>
          <w:b/>
          <w:bCs/>
          <w:spacing w:val="-3"/>
        </w:rPr>
        <w:t>王维</w:t>
      </w:r>
      <w:r>
        <w:rPr>
          <w:spacing w:val="-3"/>
        </w:rPr>
        <w:t>先生，本公司监事会监事，中国国籍，毕业于成都电讯工程学院和中央党校广东分院，</w:t>
      </w:r>
    </w:p>
    <w:p>
      <w:pPr>
        <w:pStyle w:val="BodyText"/>
        <w:spacing w:line="264" w:lineRule="exact" w:before="0"/>
        <w:ind w:right="0"/>
        <w:jc w:val="left"/>
        <w:rPr>
          <w:rFonts w:ascii="Arial Narrow" w:hAnsi="Arial Narrow" w:cs="Arial Narrow" w:eastAsia="Arial Narrow" w:hint="default"/>
        </w:rPr>
      </w:pPr>
      <w:r>
        <w:rPr>
          <w:spacing w:val="-5"/>
        </w:rPr>
        <w:t>曾任湖南省洪江市团委干事，国营建南机器厂副科长，深圳微科电子有限公司人事部经理，</w:t>
      </w:r>
      <w:r>
        <w:rPr>
          <w:rFonts w:ascii="Arial Narrow" w:hAnsi="Arial Narrow" w:cs="Arial Narrow" w:eastAsia="Arial Narrow" w:hint="default"/>
          <w:spacing w:val="-5"/>
        </w:rPr>
        <w:t>1991</w:t>
      </w:r>
      <w:r>
        <w:rPr>
          <w:rFonts w:ascii="Arial Narrow" w:hAnsi="Arial Narrow" w:cs="Arial Narrow" w:eastAsia="Arial Narrow" w:hint="default"/>
        </w:rPr>
      </w:r>
    </w:p>
    <w:p>
      <w:pPr>
        <w:pStyle w:val="BodyText"/>
        <w:spacing w:line="283" w:lineRule="auto" w:before="60"/>
        <w:ind w:right="103"/>
        <w:jc w:val="left"/>
      </w:pPr>
      <w:r>
        <w:rPr/>
        <w:t>年入职开发科技，任人力资源部高级经理、本公司第三届监事会监事，现任本公司安委会办公 </w:t>
      </w:r>
      <w:r>
        <w:rPr>
          <w:spacing w:val="-4"/>
        </w:rPr>
        <w:t>室主任、后勤保障部总监，深圳开发光磁科技有限公司董事。</w:t>
      </w:r>
      <w:r>
        <w:rPr>
          <w:rFonts w:ascii="Arial Narrow" w:hAnsi="Arial Narrow" w:cs="Arial Narrow" w:eastAsia="Arial Narrow" w:hint="default"/>
          <w:spacing w:val="-4"/>
        </w:rPr>
        <w:t>2000 </w:t>
      </w:r>
      <w:r>
        <w:rPr/>
        <w:t>年 </w:t>
      </w:r>
      <w:r>
        <w:rPr>
          <w:rFonts w:ascii="Arial Narrow" w:hAnsi="Arial Narrow" w:cs="Arial Narrow" w:eastAsia="Arial Narrow" w:hint="default"/>
        </w:rPr>
        <w:t>5</w:t>
      </w:r>
      <w:r>
        <w:rPr>
          <w:rFonts w:ascii="Arial Narrow" w:hAnsi="Arial Narrow" w:cs="Arial Narrow" w:eastAsia="Arial Narrow" w:hint="default"/>
          <w:spacing w:val="31"/>
        </w:rPr>
        <w:t> </w:t>
      </w:r>
      <w:r>
        <w:rPr/>
        <w:t>月首次担任本公司监事， 历任第三届、第四届、第五届监事会监事，</w:t>
      </w:r>
      <w:r>
        <w:rPr>
          <w:rFonts w:ascii="Arial Narrow" w:hAnsi="Arial Narrow" w:cs="Arial Narrow" w:eastAsia="Arial Narrow" w:hint="default"/>
        </w:rPr>
        <w:t>2009 </w:t>
      </w:r>
      <w:r>
        <w:rPr/>
        <w:t>年 </w:t>
      </w:r>
      <w:r>
        <w:rPr>
          <w:rFonts w:ascii="Arial Narrow" w:hAnsi="Arial Narrow" w:cs="Arial Narrow" w:eastAsia="Arial Narrow" w:hint="default"/>
        </w:rPr>
        <w:t>5</w:t>
      </w:r>
      <w:r>
        <w:rPr>
          <w:rFonts w:ascii="Arial Narrow" w:hAnsi="Arial Narrow" w:cs="Arial Narrow" w:eastAsia="Arial Narrow" w:hint="default"/>
          <w:spacing w:val="26"/>
        </w:rPr>
        <w:t> </w:t>
      </w:r>
      <w:r>
        <w:rPr/>
        <w:t>月换届选举时再次连任本公司第六届监事 会监事。</w:t>
      </w:r>
    </w:p>
    <w:p>
      <w:pPr>
        <w:pStyle w:val="BodyText"/>
        <w:spacing w:line="283" w:lineRule="auto" w:before="134"/>
        <w:ind w:right="0" w:firstLine="480"/>
        <w:jc w:val="left"/>
      </w:pPr>
      <w:r>
        <w:rPr>
          <w:rFonts w:ascii="华文细黑" w:hAnsi="华文细黑" w:cs="华文细黑" w:eastAsia="华文细黑" w:hint="default"/>
          <w:b/>
          <w:bCs/>
          <w:spacing w:val="-4"/>
        </w:rPr>
        <w:t>谢少华</w:t>
      </w:r>
      <w:r>
        <w:rPr>
          <w:spacing w:val="-4"/>
        </w:rPr>
        <w:t>先生，本公司监事会监事，中国国籍，毕业于澳门科技大学，获工商管理硕士学位，</w:t>
      </w:r>
      <w:r>
        <w:rPr>
          <w:spacing w:val="-1"/>
        </w:rPr>
        <w:t> </w:t>
      </w:r>
      <w:r>
        <w:rPr>
          <w:rFonts w:ascii="Arial Narrow" w:hAnsi="Arial Narrow" w:cs="Arial Narrow" w:eastAsia="Arial Narrow" w:hint="default"/>
        </w:rPr>
        <w:t>1985 </w:t>
      </w:r>
      <w:r>
        <w:rPr>
          <w:spacing w:val="-3"/>
        </w:rPr>
        <w:t>年入职开发科技，历任本公司加工部、日立生产线、</w:t>
      </w:r>
      <w:r>
        <w:rPr>
          <w:rFonts w:ascii="Arial Narrow" w:hAnsi="Arial Narrow" w:cs="Arial Narrow" w:eastAsia="Arial Narrow" w:hint="default"/>
          <w:spacing w:val="-3"/>
        </w:rPr>
        <w:t>JTS </w:t>
      </w:r>
      <w:r>
        <w:rPr/>
        <w:t>生产部、</w:t>
      </w:r>
      <w:r>
        <w:rPr>
          <w:rFonts w:ascii="Arial Narrow" w:hAnsi="Arial Narrow" w:cs="Arial Narrow" w:eastAsia="Arial Narrow" w:hint="default"/>
        </w:rPr>
        <w:t>IBM-HGA</w:t>
      </w:r>
      <w:r>
        <w:rPr>
          <w:rFonts w:ascii="Arial Narrow" w:hAnsi="Arial Narrow" w:cs="Arial Narrow" w:eastAsia="Arial Narrow" w:hint="default"/>
          <w:spacing w:val="9"/>
        </w:rPr>
        <w:t> </w:t>
      </w:r>
      <w:r>
        <w:rPr>
          <w:spacing w:val="-4"/>
        </w:rPr>
        <w:t>生产线、磁头厂</w:t>
      </w:r>
      <w:r>
        <w:rPr>
          <w:spacing w:val="-1"/>
        </w:rPr>
        <w:t> </w:t>
      </w:r>
      <w:r>
        <w:rPr/>
        <w:t>装配一、二部、采购部及进出口部技术员、助工、主管、高级主管及经理、高级经理等职。本</w:t>
      </w:r>
      <w:r>
        <w:rPr/>
        <w:t> 公司第三届监事会监事，现任本公司物流部总监，兼任苏州长城开发科技有限公司副总经理。 </w:t>
      </w:r>
      <w:r>
        <w:rPr>
          <w:rFonts w:ascii="Arial Narrow" w:hAnsi="Arial Narrow" w:cs="Arial Narrow" w:eastAsia="Arial Narrow" w:hint="default"/>
        </w:rPr>
        <w:t>2000 </w:t>
      </w:r>
      <w:r>
        <w:rPr/>
        <w:t>年 </w:t>
      </w:r>
      <w:r>
        <w:rPr>
          <w:rFonts w:ascii="Arial Narrow" w:hAnsi="Arial Narrow" w:cs="Arial Narrow" w:eastAsia="Arial Narrow" w:hint="default"/>
        </w:rPr>
        <w:t>5 </w:t>
      </w:r>
      <w:r>
        <w:rPr/>
        <w:t>月首次担任本公司监事，历任第三届、第四届、第五届监事会监事，</w:t>
      </w:r>
      <w:r>
        <w:rPr>
          <w:rFonts w:ascii="Arial Narrow" w:hAnsi="Arial Narrow" w:cs="Arial Narrow" w:eastAsia="Arial Narrow" w:hint="default"/>
        </w:rPr>
        <w:t>2009 </w:t>
      </w:r>
      <w:r>
        <w:rPr/>
        <w:t>年 </w:t>
      </w:r>
      <w:r>
        <w:rPr>
          <w:rFonts w:ascii="Arial Narrow" w:hAnsi="Arial Narrow" w:cs="Arial Narrow" w:eastAsia="Arial Narrow" w:hint="default"/>
        </w:rPr>
        <w:t>5</w:t>
      </w:r>
      <w:r>
        <w:rPr>
          <w:rFonts w:ascii="Arial Narrow" w:hAnsi="Arial Narrow" w:cs="Arial Narrow" w:eastAsia="Arial Narrow" w:hint="default"/>
          <w:spacing w:val="22"/>
        </w:rPr>
        <w:t> </w:t>
      </w:r>
      <w:r>
        <w:rPr/>
        <w:t>月换届 选举时再次连任本公司第六届监事会监事。</w:t>
      </w:r>
    </w:p>
    <w:p>
      <w:pPr>
        <w:spacing w:after="0" w:line="283" w:lineRule="auto"/>
        <w:jc w:val="left"/>
        <w:sectPr>
          <w:pgSz w:w="11910" w:h="16840"/>
          <w:pgMar w:header="836" w:footer="981" w:top="1300" w:bottom="1180" w:left="880" w:right="780"/>
        </w:sectPr>
      </w:pPr>
    </w:p>
    <w:p>
      <w:pPr>
        <w:spacing w:line="240" w:lineRule="auto" w:before="3"/>
        <w:rPr>
          <w:rFonts w:ascii="华文细黑" w:hAnsi="华文细黑" w:cs="华文细黑" w:eastAsia="华文细黑" w:hint="default"/>
          <w:sz w:val="7"/>
          <w:szCs w:val="7"/>
        </w:rPr>
      </w:pPr>
    </w:p>
    <w:p>
      <w:pPr>
        <w:pStyle w:val="BodyText"/>
        <w:spacing w:line="283" w:lineRule="auto" w:before="0"/>
        <w:ind w:right="132" w:firstLine="480"/>
        <w:jc w:val="both"/>
      </w:pPr>
      <w:r>
        <w:rPr>
          <w:rFonts w:ascii="华文细黑" w:hAnsi="华文细黑" w:cs="华文细黑" w:eastAsia="华文细黑" w:hint="default"/>
          <w:b/>
          <w:bCs/>
        </w:rPr>
        <w:t>李单单</w:t>
      </w:r>
      <w:r>
        <w:rPr/>
        <w:t>女士，本公司监事会监事，中国国籍，毕业于贵州工业大学，曾在江苏昆山台湾统 一企业食品有限公司、深圳巨灵信息公司工作，</w:t>
      </w:r>
      <w:r>
        <w:rPr>
          <w:rFonts w:ascii="Arial Narrow" w:hAnsi="Arial Narrow" w:cs="Arial Narrow" w:eastAsia="Arial Narrow" w:hint="default"/>
        </w:rPr>
        <w:t>1996</w:t>
      </w:r>
      <w:r>
        <w:rPr>
          <w:rFonts w:ascii="Arial Narrow" w:hAnsi="Arial Narrow" w:cs="Arial Narrow" w:eastAsia="Arial Narrow" w:hint="default"/>
          <w:spacing w:val="9"/>
        </w:rPr>
        <w:t> </w:t>
      </w:r>
      <w:r>
        <w:rPr/>
        <w:t>年入职开发科技，曾担任生产管理，生产 </w:t>
      </w:r>
      <w:r>
        <w:rPr>
          <w:spacing w:val="-5"/>
        </w:rPr>
        <w:t>计划，生产运营，质量系统管理，六西格玛推进等工作。现任本公司电子产品厂副总经理。</w:t>
      </w:r>
      <w:r>
        <w:rPr>
          <w:rFonts w:ascii="Arial Narrow" w:hAnsi="Arial Narrow" w:cs="Arial Narrow" w:eastAsia="Arial Narrow" w:hint="default"/>
          <w:spacing w:val="-5"/>
        </w:rPr>
        <w:t>2003</w:t>
      </w:r>
      <w:r>
        <w:rPr>
          <w:rFonts w:ascii="Arial Narrow" w:hAnsi="Arial Narrow" w:cs="Arial Narrow" w:eastAsia="Arial Narrow" w:hint="default"/>
          <w:spacing w:val="-14"/>
        </w:rPr>
        <w:t> </w:t>
      </w:r>
      <w:r>
        <w:rPr/>
        <w:t>年 </w:t>
      </w:r>
      <w:r>
        <w:rPr>
          <w:rFonts w:ascii="Arial Narrow" w:hAnsi="Arial Narrow" w:cs="Arial Narrow" w:eastAsia="Arial Narrow" w:hint="default"/>
        </w:rPr>
        <w:t>5 </w:t>
      </w:r>
      <w:r>
        <w:rPr/>
        <w:t>月首次担任本公司监事，历任第四届、第五届监事会监事，</w:t>
      </w:r>
      <w:r>
        <w:rPr>
          <w:rFonts w:ascii="Arial Narrow" w:hAnsi="Arial Narrow" w:cs="Arial Narrow" w:eastAsia="Arial Narrow" w:hint="default"/>
        </w:rPr>
        <w:t>2009 </w:t>
      </w:r>
      <w:r>
        <w:rPr/>
        <w:t>年 </w:t>
      </w:r>
      <w:r>
        <w:rPr>
          <w:rFonts w:ascii="Arial Narrow" w:hAnsi="Arial Narrow" w:cs="Arial Narrow" w:eastAsia="Arial Narrow" w:hint="default"/>
        </w:rPr>
        <w:t>5</w:t>
      </w:r>
      <w:r>
        <w:rPr>
          <w:rFonts w:ascii="Arial Narrow" w:hAnsi="Arial Narrow" w:cs="Arial Narrow" w:eastAsia="Arial Narrow" w:hint="default"/>
          <w:spacing w:val="43"/>
        </w:rPr>
        <w:t> </w:t>
      </w:r>
      <w:r>
        <w:rPr/>
        <w:t>月换届选举时再次连 任本公司第六届监事会监事。</w:t>
      </w:r>
    </w:p>
    <w:p>
      <w:pPr>
        <w:pStyle w:val="BodyText"/>
        <w:spacing w:line="283" w:lineRule="auto" w:before="135"/>
        <w:ind w:right="132" w:firstLine="480"/>
        <w:jc w:val="both"/>
      </w:pPr>
      <w:r>
        <w:rPr>
          <w:rFonts w:ascii="华文细黑" w:hAnsi="华文细黑" w:cs="华文细黑" w:eastAsia="华文细黑" w:hint="default"/>
          <w:b/>
          <w:bCs/>
        </w:rPr>
        <w:t>林平</w:t>
      </w:r>
      <w:r>
        <w:rPr/>
        <w:t>先生，本公司监事会监事，中国国籍，毕业于中国社会科学研究生院企业管理专业， 高级会计师。现任长城科技股份有限公司资产财务部经理。兼任长城宽带网络服务有限公司董 事、长城计算机软件与系统有限公司监事。曾任湖南计算机厂总会计师，湖南计算机股份有限 公司董事、副总裁、财务总监。</w:t>
      </w:r>
      <w:r>
        <w:rPr>
          <w:rFonts w:ascii="Arial Narrow" w:hAnsi="Arial Narrow" w:cs="Arial Narrow" w:eastAsia="Arial Narrow" w:hint="default"/>
        </w:rPr>
        <w:t>2006 </w:t>
      </w:r>
      <w:r>
        <w:rPr/>
        <w:t>年 </w:t>
      </w:r>
      <w:r>
        <w:rPr>
          <w:rFonts w:ascii="Arial Narrow" w:hAnsi="Arial Narrow" w:cs="Arial Narrow" w:eastAsia="Arial Narrow" w:hint="default"/>
        </w:rPr>
        <w:t>8 </w:t>
      </w:r>
      <w:r>
        <w:rPr/>
        <w:t>月首次担任本公司监事，</w:t>
      </w:r>
      <w:r>
        <w:rPr>
          <w:rFonts w:ascii="Arial Narrow" w:hAnsi="Arial Narrow" w:cs="Arial Narrow" w:eastAsia="Arial Narrow" w:hint="default"/>
        </w:rPr>
        <w:t>2009 </w:t>
      </w:r>
      <w:r>
        <w:rPr/>
        <w:t>年 </w:t>
      </w:r>
      <w:r>
        <w:rPr>
          <w:rFonts w:ascii="Arial Narrow" w:hAnsi="Arial Narrow" w:cs="Arial Narrow" w:eastAsia="Arial Narrow" w:hint="default"/>
        </w:rPr>
        <w:t>5</w:t>
      </w:r>
      <w:r>
        <w:rPr>
          <w:rFonts w:ascii="Arial Narrow" w:hAnsi="Arial Narrow" w:cs="Arial Narrow" w:eastAsia="Arial Narrow" w:hint="default"/>
          <w:spacing w:val="22"/>
        </w:rPr>
        <w:t> </w:t>
      </w:r>
      <w:r>
        <w:rPr/>
        <w:t>月换届选举时连任 本公司第六届监事会监事。</w:t>
      </w:r>
    </w:p>
    <w:p>
      <w:pPr>
        <w:pStyle w:val="BodyText"/>
        <w:tabs>
          <w:tab w:pos="681" w:val="left" w:leader="none"/>
        </w:tabs>
        <w:spacing w:line="362" w:lineRule="auto" w:before="101"/>
        <w:ind w:left="621" w:right="4240" w:hanging="480"/>
        <w:jc w:val="left"/>
      </w:pPr>
      <w:r>
        <w:rPr>
          <w:rFonts w:ascii="Arial Narrow" w:hAnsi="Arial Narrow" w:cs="Arial Narrow" w:eastAsia="Arial Narrow" w:hint="default"/>
          <w:color w:val="008080"/>
          <w:spacing w:val="-1"/>
        </w:rPr>
        <w:t>3.</w:t>
        <w:tab/>
        <w:tab/>
      </w:r>
      <w:r>
        <w:rPr>
          <w:color w:val="008080"/>
        </w:rPr>
        <w:t>高级管理人员 </w:t>
      </w:r>
      <w:r>
        <w:rPr>
          <w:rFonts w:ascii="华文细黑" w:hAnsi="华文细黑" w:cs="华文细黑" w:eastAsia="华文细黑" w:hint="default"/>
          <w:b/>
          <w:bCs/>
          <w:w w:val="95"/>
        </w:rPr>
        <w:t>郑国荣</w:t>
      </w:r>
      <w:r>
        <w:rPr>
          <w:w w:val="95"/>
        </w:rPr>
        <w:t>先生，本公司总裁，工作经历见董事部分。</w:t>
      </w:r>
    </w:p>
    <w:p>
      <w:pPr>
        <w:pStyle w:val="BodyText"/>
        <w:spacing w:line="283" w:lineRule="auto" w:before="50"/>
        <w:ind w:right="135" w:firstLine="480"/>
        <w:jc w:val="both"/>
      </w:pPr>
      <w:r>
        <w:rPr>
          <w:rFonts w:ascii="华文细黑" w:hAnsi="华文细黑" w:cs="华文细黑" w:eastAsia="华文细黑" w:hint="default"/>
          <w:b/>
          <w:bCs/>
        </w:rPr>
        <w:t>陈朱江</w:t>
      </w:r>
      <w:r>
        <w:rPr/>
        <w:t>先生，本公司副总裁，中国国籍。</w:t>
      </w:r>
      <w:r>
        <w:rPr>
          <w:rFonts w:ascii="Arial Narrow" w:hAnsi="Arial Narrow" w:cs="Arial Narrow" w:eastAsia="Arial Narrow" w:hint="default"/>
        </w:rPr>
        <w:t>1989</w:t>
      </w:r>
      <w:r>
        <w:rPr>
          <w:rFonts w:ascii="Arial Narrow" w:hAnsi="Arial Narrow" w:cs="Arial Narrow" w:eastAsia="Arial Narrow" w:hint="default"/>
          <w:spacing w:val="-1"/>
        </w:rPr>
        <w:t> </w:t>
      </w:r>
      <w:r>
        <w:rPr/>
        <w:t>年天津大学毕业，吉林大学企业管理硕士。 </w:t>
      </w:r>
      <w:r>
        <w:rPr>
          <w:spacing w:val="-3"/>
        </w:rPr>
        <w:t>工程师、经济师，高级职业经理。现任开发科技</w:t>
      </w:r>
      <w:r>
        <w:rPr>
          <w:rFonts w:ascii="Arial Narrow" w:hAnsi="Arial Narrow" w:cs="Arial Narrow" w:eastAsia="Arial Narrow" w:hint="default"/>
          <w:spacing w:val="-3"/>
        </w:rPr>
        <w:t>(</w:t>
      </w:r>
      <w:r>
        <w:rPr>
          <w:spacing w:val="-3"/>
        </w:rPr>
        <w:t>香港</w:t>
      </w:r>
      <w:r>
        <w:rPr>
          <w:rFonts w:ascii="Arial Narrow" w:hAnsi="Arial Narrow" w:cs="Arial Narrow" w:eastAsia="Arial Narrow" w:hint="default"/>
          <w:spacing w:val="-3"/>
        </w:rPr>
        <w:t>)</w:t>
      </w:r>
      <w:r>
        <w:rPr>
          <w:spacing w:val="-3"/>
        </w:rPr>
        <w:t>有限公司董事、深圳开发光磁科技有限公</w:t>
      </w:r>
      <w:r>
        <w:rPr>
          <w:spacing w:val="-56"/>
        </w:rPr>
        <w:t> </w:t>
      </w:r>
      <w:r>
        <w:rPr>
          <w:spacing w:val="-56"/>
        </w:rPr>
      </w:r>
      <w:r>
        <w:rPr/>
        <w:t>司董事长、深圳开发微电子有限公司董事长、苏州长城开发科技有限公司董事长、昂纳光通信</w:t>
      </w:r>
    </w:p>
    <w:p>
      <w:pPr>
        <w:pStyle w:val="BodyText"/>
        <w:spacing w:line="283" w:lineRule="auto" w:before="15"/>
        <w:ind w:right="135"/>
        <w:jc w:val="both"/>
      </w:pPr>
      <w:r>
        <w:rPr/>
        <w:t>（集团）有限公司董事、昂纳信息技术（深圳）有限公司董事、深圳长城科美技术有限公司董 事。曾任长城集团深圳市华明计算机有限公司董事、总经理，中国长城计算机深圳股份有限公 司董事长秘书、办公室副主任等。当选深圳市青联委员、深圳企业家协会副会长及深圳计算机 行业协会常务副会长。</w:t>
      </w:r>
      <w:r>
        <w:rPr>
          <w:rFonts w:ascii="Arial Narrow" w:hAnsi="Arial Narrow" w:cs="Arial Narrow" w:eastAsia="Arial Narrow" w:hint="default"/>
        </w:rPr>
        <w:t>2005 </w:t>
      </w:r>
      <w:r>
        <w:rPr/>
        <w:t>年 </w:t>
      </w:r>
      <w:r>
        <w:rPr>
          <w:rFonts w:ascii="Arial Narrow" w:hAnsi="Arial Narrow" w:cs="Arial Narrow" w:eastAsia="Arial Narrow" w:hint="default"/>
        </w:rPr>
        <w:t>1 </w:t>
      </w:r>
      <w:r>
        <w:rPr/>
        <w:t>月首次担任本公司副总裁，</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23"/>
        </w:rPr>
        <w:t> </w:t>
      </w:r>
      <w:r>
        <w:rPr/>
        <w:t>月换届选举时再次连任本 公司副总裁。</w:t>
      </w:r>
    </w:p>
    <w:p>
      <w:pPr>
        <w:pStyle w:val="BodyText"/>
        <w:spacing w:line="283" w:lineRule="auto" w:before="134"/>
        <w:ind w:right="132" w:firstLine="480"/>
        <w:jc w:val="both"/>
      </w:pPr>
      <w:r>
        <w:rPr>
          <w:rFonts w:ascii="华文细黑" w:hAnsi="华文细黑" w:cs="华文细黑" w:eastAsia="华文细黑" w:hint="default"/>
          <w:b/>
          <w:bCs/>
        </w:rPr>
        <w:t>石界福</w:t>
      </w:r>
      <w:r>
        <w:rPr/>
        <w:t>先生，本公司副总裁，马来西亚国籍，毕业于英国爱丁堡大学电子与电气专业，工 </w:t>
      </w:r>
      <w:r>
        <w:rPr>
          <w:spacing w:val="-4"/>
        </w:rPr>
        <w:t>学学士。现任苏州长城开发科技有限公司董事。曾任 </w:t>
      </w:r>
      <w:r>
        <w:rPr>
          <w:rFonts w:ascii="Arial Narrow" w:hAnsi="Arial Narrow" w:cs="Arial Narrow" w:eastAsia="Arial Narrow" w:hint="default"/>
        </w:rPr>
        <w:t>Conner Peripherals</w:t>
      </w:r>
      <w:r>
        <w:rPr>
          <w:rFonts w:ascii="Arial Narrow" w:hAnsi="Arial Narrow" w:cs="Arial Narrow" w:eastAsia="Arial Narrow" w:hint="default"/>
          <w:spacing w:val="27"/>
        </w:rPr>
        <w:t> </w:t>
      </w:r>
      <w:r>
        <w:rPr>
          <w:spacing w:val="-4"/>
        </w:rPr>
        <w:t>测试工艺工程师、采购工</w:t>
      </w:r>
      <w:r>
        <w:rPr/>
        <w:t> 程师，</w:t>
      </w:r>
      <w:r>
        <w:rPr>
          <w:rFonts w:ascii="Arial Narrow" w:hAnsi="Arial Narrow" w:cs="Arial Narrow" w:eastAsia="Arial Narrow" w:hint="default"/>
        </w:rPr>
        <w:t>JTS Corporation </w:t>
      </w:r>
      <w:r>
        <w:rPr/>
        <w:t>采购高级工程师，</w:t>
      </w:r>
      <w:r>
        <w:rPr>
          <w:rFonts w:ascii="Arial Narrow" w:hAnsi="Arial Narrow" w:cs="Arial Narrow" w:eastAsia="Arial Narrow" w:hint="default"/>
        </w:rPr>
        <w:t>1997 </w:t>
      </w:r>
      <w:r>
        <w:rPr/>
        <w:t>年入职长城开发，历任公司 </w:t>
      </w:r>
      <w:r>
        <w:rPr>
          <w:rFonts w:ascii="Arial Narrow" w:hAnsi="Arial Narrow" w:cs="Arial Narrow" w:eastAsia="Arial Narrow" w:hint="default"/>
        </w:rPr>
        <w:t>PMC</w:t>
      </w:r>
      <w:r>
        <w:rPr>
          <w:rFonts w:ascii="Arial Narrow" w:hAnsi="Arial Narrow" w:cs="Arial Narrow" w:eastAsia="Arial Narrow" w:hint="default"/>
          <w:spacing w:val="12"/>
        </w:rPr>
        <w:t> </w:t>
      </w:r>
      <w:r>
        <w:rPr/>
        <w:t>副经理、采购部 经理、硬盘磁头厂副总经理、总经理。</w:t>
      </w:r>
      <w:r>
        <w:rPr>
          <w:rFonts w:ascii="Arial Narrow" w:hAnsi="Arial Narrow" w:cs="Arial Narrow" w:eastAsia="Arial Narrow" w:hint="default"/>
        </w:rPr>
        <w:t>2010 </w:t>
      </w:r>
      <w:r>
        <w:rPr/>
        <w:t>年 </w:t>
      </w:r>
      <w:r>
        <w:rPr>
          <w:rFonts w:ascii="Arial Narrow" w:hAnsi="Arial Narrow" w:cs="Arial Narrow" w:eastAsia="Arial Narrow" w:hint="default"/>
        </w:rPr>
        <w:t>2</w:t>
      </w:r>
      <w:r>
        <w:rPr>
          <w:rFonts w:ascii="Arial Narrow" w:hAnsi="Arial Narrow" w:cs="Arial Narrow" w:eastAsia="Arial Narrow" w:hint="default"/>
          <w:spacing w:val="7"/>
        </w:rPr>
        <w:t> </w:t>
      </w:r>
      <w:r>
        <w:rPr/>
        <w:t>月首次担任本公司副总裁。</w:t>
      </w:r>
    </w:p>
    <w:p>
      <w:pPr>
        <w:pStyle w:val="BodyText"/>
        <w:spacing w:line="283" w:lineRule="auto" w:before="132"/>
        <w:ind w:right="132" w:firstLine="480"/>
        <w:jc w:val="both"/>
      </w:pPr>
      <w:r>
        <w:rPr>
          <w:rFonts w:ascii="华文细黑" w:hAnsi="华文细黑" w:cs="华文细黑" w:eastAsia="华文细黑" w:hint="default"/>
          <w:b/>
          <w:bCs/>
        </w:rPr>
        <w:t>蔡立雄</w:t>
      </w:r>
      <w:r>
        <w:rPr/>
        <w:t>先生，本公司副总裁，中国（香港）国籍，毕业于英国华威大学，获生产及工业工 程硕士学位。现任深圳开发光磁科技有限公司董事、总经理。曾任伟易达电讯公司市场部副总 裁、运营总经理，王氏港建有限公司营业及项目部副总经理。</w:t>
      </w:r>
      <w:r>
        <w:rPr>
          <w:rFonts w:ascii="Arial Narrow" w:hAnsi="Arial Narrow" w:cs="Arial Narrow" w:eastAsia="Arial Narrow" w:hint="default"/>
        </w:rPr>
        <w:t>2010 </w:t>
      </w:r>
      <w:r>
        <w:rPr/>
        <w:t>年 </w:t>
      </w:r>
      <w:r>
        <w:rPr>
          <w:rFonts w:ascii="Arial Narrow" w:hAnsi="Arial Narrow" w:cs="Arial Narrow" w:eastAsia="Arial Narrow" w:hint="default"/>
        </w:rPr>
        <w:t>9</w:t>
      </w:r>
      <w:r>
        <w:rPr>
          <w:rFonts w:ascii="Arial Narrow" w:hAnsi="Arial Narrow" w:cs="Arial Narrow" w:eastAsia="Arial Narrow" w:hint="default"/>
          <w:spacing w:val="26"/>
        </w:rPr>
        <w:t> </w:t>
      </w:r>
      <w:r>
        <w:rPr/>
        <w:t>月首次担任本公司副总 裁。</w:t>
      </w:r>
    </w:p>
    <w:p>
      <w:pPr>
        <w:pStyle w:val="BodyText"/>
        <w:spacing w:line="283" w:lineRule="auto" w:before="134"/>
        <w:ind w:right="132" w:firstLine="480"/>
        <w:jc w:val="both"/>
      </w:pPr>
      <w:r>
        <w:rPr>
          <w:rFonts w:ascii="华文细黑" w:hAnsi="华文细黑" w:cs="华文细黑" w:eastAsia="华文细黑" w:hint="default"/>
          <w:b/>
          <w:bCs/>
        </w:rPr>
        <w:t>葛伟强</w:t>
      </w:r>
      <w:r>
        <w:rPr/>
        <w:t>先生，本公司董事会秘书，中国国籍。毕业于北京航空航天大学自动设计与自动生 成专业，硕士研究生，高级工程师。曾任中科院计算机语言信息工程研究中心高级工程师，中 国系统工程公司软件中心软件开发工程师等。</w:t>
      </w:r>
      <w:r>
        <w:rPr>
          <w:rFonts w:ascii="Arial Narrow" w:hAnsi="Arial Narrow" w:cs="Arial Narrow" w:eastAsia="Arial Narrow" w:hint="default"/>
        </w:rPr>
        <w:t>2006 </w:t>
      </w:r>
      <w:r>
        <w:rPr/>
        <w:t>年 </w:t>
      </w:r>
      <w:r>
        <w:rPr>
          <w:rFonts w:ascii="Arial Narrow" w:hAnsi="Arial Narrow" w:cs="Arial Narrow" w:eastAsia="Arial Narrow" w:hint="default"/>
        </w:rPr>
        <w:t>2 </w:t>
      </w:r>
      <w:r>
        <w:rPr/>
        <w:t>月首次担任本公司董事会秘书，</w:t>
      </w:r>
      <w:r>
        <w:rPr>
          <w:rFonts w:ascii="Arial Narrow" w:hAnsi="Arial Narrow" w:cs="Arial Narrow" w:eastAsia="Arial Narrow" w:hint="default"/>
        </w:rPr>
        <w:t>2010</w:t>
      </w:r>
      <w:r>
        <w:rPr>
          <w:rFonts w:ascii="Arial Narrow" w:hAnsi="Arial Narrow" w:cs="Arial Narrow" w:eastAsia="Arial Narrow" w:hint="default"/>
          <w:spacing w:val="9"/>
        </w:rPr>
        <w:t> </w:t>
      </w:r>
      <w:r>
        <w:rPr/>
        <w:t>年 </w:t>
      </w:r>
      <w:r>
        <w:rPr>
          <w:rFonts w:ascii="Arial Narrow" w:hAnsi="Arial Narrow" w:cs="Arial Narrow" w:eastAsia="Arial Narrow" w:hint="default"/>
        </w:rPr>
        <w:t>5 </w:t>
      </w:r>
      <w:r>
        <w:rPr/>
        <w:t>月换届选举时再次连任本公司董事会秘书。</w:t>
      </w:r>
      <w:r>
        <w:rPr>
          <w:rFonts w:ascii="Arial Narrow" w:hAnsi="Arial Narrow" w:cs="Arial Narrow" w:eastAsia="Arial Narrow" w:hint="default"/>
        </w:rPr>
        <w:t>2010 </w:t>
      </w:r>
      <w:r>
        <w:rPr/>
        <w:t>年 </w:t>
      </w:r>
      <w:r>
        <w:rPr>
          <w:rFonts w:ascii="Arial Narrow" w:hAnsi="Arial Narrow" w:cs="Arial Narrow" w:eastAsia="Arial Narrow" w:hint="default"/>
          <w:spacing w:val="-8"/>
        </w:rPr>
        <w:t>11</w:t>
      </w:r>
      <w:r>
        <w:rPr>
          <w:rFonts w:ascii="Arial Narrow" w:hAnsi="Arial Narrow" w:cs="Arial Narrow" w:eastAsia="Arial Narrow" w:hint="default"/>
          <w:spacing w:val="5"/>
        </w:rPr>
        <w:t> </w:t>
      </w:r>
      <w:r>
        <w:rPr/>
        <w:t>月荣获“深圳市地方经济领军人物”称 号。</w:t>
      </w:r>
    </w:p>
    <w:p>
      <w:pPr>
        <w:spacing w:after="0" w:line="283" w:lineRule="auto"/>
        <w:jc w:val="both"/>
        <w:sectPr>
          <w:pgSz w:w="11910" w:h="16840"/>
          <w:pgMar w:header="836" w:footer="981" w:top="1300" w:bottom="1180" w:left="880" w:right="880"/>
        </w:sectPr>
      </w:pPr>
    </w:p>
    <w:p>
      <w:pPr>
        <w:spacing w:line="240" w:lineRule="auto" w:before="0"/>
        <w:rPr>
          <w:rFonts w:ascii="华文细黑" w:hAnsi="华文细黑" w:cs="华文细黑" w:eastAsia="华文细黑" w:hint="default"/>
          <w:sz w:val="20"/>
          <w:szCs w:val="20"/>
        </w:rPr>
      </w:pPr>
      <w:r>
        <w:rPr/>
        <w:pict>
          <v:group style="position:absolute;margin-left:195.059998pt;margin-top:338.999695pt;width:348.8pt;height:2.4pt;mso-position-horizontal-relative:page;mso-position-vertical-relative:page;z-index:-894136" coordorigin="3901,6780" coordsize="6976,48">
            <v:shape style="position:absolute;left:3901;top:6780;width:4282;height:48" type="#_x0000_t75" stroked="false">
              <v:imagedata r:id="rId17" o:title=""/>
            </v:shape>
            <v:shape style="position:absolute;left:8150;top:6780;width:2726;height:48" type="#_x0000_t75" stroked="false">
              <v:imagedata r:id="rId18" o:title=""/>
            </v:shape>
            <w10:wrap type="none"/>
          </v:group>
        </w:pict>
      </w:r>
      <w:r>
        <w:rPr/>
        <w:pict>
          <v:group style="position:absolute;margin-left:195.059998pt;margin-top:357.479675pt;width:348.8pt;height:2.4pt;mso-position-horizontal-relative:page;mso-position-vertical-relative:page;z-index:-894112" coordorigin="3901,7150" coordsize="6976,48">
            <v:shape style="position:absolute;left:3901;top:7150;width:4282;height:48" type="#_x0000_t75" stroked="false">
              <v:imagedata r:id="rId17" o:title=""/>
            </v:shape>
            <v:shape style="position:absolute;left:8150;top:7150;width:2726;height:48" type="#_x0000_t75" stroked="false">
              <v:imagedata r:id="rId18" o:title=""/>
            </v:shape>
            <w10:wrap type="none"/>
          </v:group>
        </w:pict>
      </w:r>
      <w:r>
        <w:rPr/>
        <w:pict>
          <v:group style="position:absolute;margin-left:195.059998pt;margin-top:375.959686pt;width:348.8pt;height:2.4pt;mso-position-horizontal-relative:page;mso-position-vertical-relative:page;z-index:-894088" coordorigin="3901,7519" coordsize="6976,48">
            <v:shape style="position:absolute;left:3901;top:7519;width:4282;height:48" type="#_x0000_t75" stroked="false">
              <v:imagedata r:id="rId19" o:title=""/>
            </v:shape>
            <v:shape style="position:absolute;left:8150;top:7519;width:2726;height:48" type="#_x0000_t75" stroked="false">
              <v:imagedata r:id="rId20" o:title=""/>
            </v:shape>
            <w10:wrap type="none"/>
          </v:group>
        </w:pict>
      </w:r>
      <w:r>
        <w:rPr/>
        <w:pict>
          <v:group style="position:absolute;margin-left:195.059998pt;margin-top:394.499695pt;width:348.8pt;height:2.4pt;mso-position-horizontal-relative:page;mso-position-vertical-relative:page;z-index:-894064" coordorigin="3901,7890" coordsize="6976,48">
            <v:shape style="position:absolute;left:3901;top:7890;width:4282;height:48" type="#_x0000_t75" stroked="false">
              <v:imagedata r:id="rId17" o:title=""/>
            </v:shape>
            <v:shape style="position:absolute;left:8150;top:7890;width:2726;height:48" type="#_x0000_t75" stroked="false">
              <v:imagedata r:id="rId18" o:title=""/>
            </v:shape>
            <w10:wrap type="none"/>
          </v:group>
        </w:pict>
      </w:r>
      <w:r>
        <w:rPr/>
        <w:pict>
          <v:group style="position:absolute;margin-left:195.059998pt;margin-top:431.459686pt;width:348.8pt;height:2.4pt;mso-position-horizontal-relative:page;mso-position-vertical-relative:page;z-index:-894040" coordorigin="3901,8629" coordsize="6976,48">
            <v:shape style="position:absolute;left:3901;top:8629;width:4282;height:48" type="#_x0000_t75" stroked="false">
              <v:imagedata r:id="rId21" o:title=""/>
            </v:shape>
            <v:shape style="position:absolute;left:8150;top:8629;width:2726;height:48" type="#_x0000_t75" stroked="false">
              <v:imagedata r:id="rId20" o:title=""/>
            </v:shape>
            <w10:wrap type="none"/>
          </v:group>
        </w:pict>
      </w:r>
      <w:r>
        <w:rPr/>
        <w:pict>
          <v:group style="position:absolute;margin-left:195.059998pt;margin-top:486.959686pt;width:348.8pt;height:2.4pt;mso-position-horizontal-relative:page;mso-position-vertical-relative:page;z-index:-894016" coordorigin="3901,9739" coordsize="6976,48">
            <v:shape style="position:absolute;left:3901;top:9739;width:4282;height:48" type="#_x0000_t75" stroked="false">
              <v:imagedata r:id="rId22" o:title=""/>
            </v:shape>
            <v:shape style="position:absolute;left:8150;top:9739;width:2726;height:48" type="#_x0000_t75" stroked="false">
              <v:imagedata r:id="rId20" o:title=""/>
            </v:shape>
            <w10:wrap type="none"/>
          </v:group>
        </w:pict>
      </w:r>
      <w:r>
        <w:rPr/>
        <w:pict>
          <v:group style="position:absolute;margin-left:195.059998pt;margin-top:505.499664pt;width:348.8pt;height:2.4pt;mso-position-horizontal-relative:page;mso-position-vertical-relative:page;z-index:-893992" coordorigin="3901,10110" coordsize="6976,48">
            <v:shape style="position:absolute;left:3901;top:10110;width:4282;height:48" type="#_x0000_t75" stroked="false">
              <v:imagedata r:id="rId23" o:title=""/>
            </v:shape>
            <v:shape style="position:absolute;left:8150;top:10110;width:2726;height:48" type="#_x0000_t75" stroked="false">
              <v:imagedata r:id="rId24" o:title=""/>
            </v:shape>
            <w10:wrap type="none"/>
          </v:group>
        </w:pict>
      </w:r>
      <w:r>
        <w:rPr/>
        <w:pict>
          <v:group style="position:absolute;margin-left:195.059998pt;margin-top:542.459656pt;width:348.8pt;height:2.4pt;mso-position-horizontal-relative:page;mso-position-vertical-relative:page;z-index:-893968" coordorigin="3901,10849" coordsize="6976,48">
            <v:shape style="position:absolute;left:3901;top:10849;width:4282;height:48" type="#_x0000_t75" stroked="false">
              <v:imagedata r:id="rId25" o:title=""/>
            </v:shape>
            <v:shape style="position:absolute;left:8150;top:10849;width:2726;height:48" type="#_x0000_t75" stroked="false">
              <v:imagedata r:id="rId26" o:title=""/>
            </v:shape>
            <w10:wrap type="none"/>
          </v:group>
        </w:pict>
      </w:r>
      <w:r>
        <w:rPr/>
        <w:pict>
          <v:group style="position:absolute;margin-left:195.059998pt;margin-top:560.999634pt;width:348.8pt;height:2.4pt;mso-position-horizontal-relative:page;mso-position-vertical-relative:page;z-index:-893944" coordorigin="3901,11220" coordsize="6976,48">
            <v:shape style="position:absolute;left:3901;top:11220;width:4282;height:48" type="#_x0000_t75" stroked="false">
              <v:imagedata r:id="rId17" o:title=""/>
            </v:shape>
            <v:shape style="position:absolute;left:8150;top:11220;width:2726;height:48" type="#_x0000_t75" stroked="false">
              <v:imagedata r:id="rId18" o:title=""/>
            </v:shape>
            <w10:wrap type="none"/>
          </v:group>
        </w:pict>
      </w:r>
      <w:r>
        <w:rPr/>
        <w:pict>
          <v:group style="position:absolute;margin-left:195.059998pt;margin-top:579.479675pt;width:348.8pt;height:2.4pt;mso-position-horizontal-relative:page;mso-position-vertical-relative:page;z-index:-893920" coordorigin="3901,11590" coordsize="6976,48">
            <v:shape style="position:absolute;left:3901;top:11590;width:4282;height:48" type="#_x0000_t75" stroked="false">
              <v:imagedata r:id="rId17" o:title=""/>
            </v:shape>
            <v:shape style="position:absolute;left:8150;top:11590;width:2726;height:48" type="#_x0000_t75" stroked="false">
              <v:imagedata r:id="rId18" o:title=""/>
            </v:shape>
            <w10:wrap type="none"/>
          </v:group>
        </w:pict>
      </w:r>
      <w:r>
        <w:rPr/>
        <w:pict>
          <v:group style="position:absolute;margin-left:195.059998pt;margin-top:597.959656pt;width:348.8pt;height:2.4pt;mso-position-horizontal-relative:page;mso-position-vertical-relative:page;z-index:-893896" coordorigin="3901,11959" coordsize="6976,48">
            <v:shape style="position:absolute;left:3901;top:11959;width:4282;height:48" type="#_x0000_t75" stroked="false">
              <v:imagedata r:id="rId27" o:title=""/>
            </v:shape>
            <v:shape style="position:absolute;left:8150;top:11959;width:2726;height:48" type="#_x0000_t75" stroked="false">
              <v:imagedata r:id="rId28" o:title=""/>
            </v:shape>
            <w10:wrap type="none"/>
          </v:group>
        </w:pict>
      </w:r>
      <w:r>
        <w:rPr/>
        <w:pict>
          <v:group style="position:absolute;margin-left:195.059998pt;margin-top:634.979675pt;width:348.8pt;height:2.4pt;mso-position-horizontal-relative:page;mso-position-vertical-relative:page;z-index:-893872" coordorigin="3901,12700" coordsize="6976,48">
            <v:shape style="position:absolute;left:3901;top:12700;width:4282;height:48" type="#_x0000_t75" stroked="false">
              <v:imagedata r:id="rId17" o:title=""/>
            </v:shape>
            <v:shape style="position:absolute;left:8150;top:12700;width:2726;height:48" type="#_x0000_t75" stroked="false">
              <v:imagedata r:id="rId29" o:title=""/>
            </v:shape>
            <w10:wrap type="none"/>
          </v:group>
        </w:pict>
      </w:r>
      <w:r>
        <w:rPr/>
        <w:pict>
          <v:group style="position:absolute;margin-left:195.059998pt;margin-top:653.459656pt;width:348.8pt;height:2.4pt;mso-position-horizontal-relative:page;mso-position-vertical-relative:page;z-index:-893848" coordorigin="3901,13069" coordsize="6976,48">
            <v:shape style="position:absolute;left:3901;top:13069;width:4282;height:48" type="#_x0000_t75" stroked="false">
              <v:imagedata r:id="rId30" o:title=""/>
            </v:shape>
            <v:shape style="position:absolute;left:8150;top:13069;width:2726;height:48" type="#_x0000_t75" stroked="false">
              <v:imagedata r:id="rId28" o:title=""/>
            </v:shape>
            <w10:wrap type="none"/>
          </v:group>
        </w:pict>
      </w:r>
      <w:r>
        <w:rPr/>
        <w:pict>
          <v:group style="position:absolute;margin-left:195.059998pt;margin-top:671.999634pt;width:348.8pt;height:2.4pt;mso-position-horizontal-relative:page;mso-position-vertical-relative:page;z-index:-893824" coordorigin="3901,13440" coordsize="6976,48">
            <v:shape style="position:absolute;left:3901;top:13440;width:4282;height:48" type="#_x0000_t75" stroked="false">
              <v:imagedata r:id="rId17" o:title=""/>
            </v:shape>
            <v:shape style="position:absolute;left:8150;top:13440;width:2726;height:48" type="#_x0000_t75" stroked="false">
              <v:imagedata r:id="rId29" o:title=""/>
            </v:shape>
            <w10:wrap type="none"/>
          </v:group>
        </w:pict>
      </w:r>
      <w:r>
        <w:rPr/>
        <w:pict>
          <v:group style="position:absolute;margin-left:195.059998pt;margin-top:690.479675pt;width:348.8pt;height:2.4pt;mso-position-horizontal-relative:page;mso-position-vertical-relative:page;z-index:-893800" coordorigin="3901,13810" coordsize="6976,48">
            <v:shape style="position:absolute;left:3901;top:13810;width:4282;height:48" type="#_x0000_t75" stroked="false">
              <v:imagedata r:id="rId17" o:title=""/>
            </v:shape>
            <v:shape style="position:absolute;left:8150;top:13810;width:2726;height:48" type="#_x0000_t75" stroked="false">
              <v:imagedata r:id="rId29" o:title=""/>
            </v:shape>
            <w10:wrap type="none"/>
          </v:group>
        </w:pict>
      </w:r>
      <w:r>
        <w:rPr/>
        <w:pict>
          <v:group style="position:absolute;margin-left:195.059998pt;margin-top:708.959656pt;width:348.8pt;height:2.4pt;mso-position-horizontal-relative:page;mso-position-vertical-relative:page;z-index:-893776" coordorigin="3901,14179" coordsize="6976,48">
            <v:shape style="position:absolute;left:3901;top:14179;width:4282;height:48" type="#_x0000_t75" stroked="false">
              <v:imagedata r:id="rId31" o:title=""/>
            </v:shape>
            <v:shape style="position:absolute;left:8150;top:14179;width:2726;height:48" type="#_x0000_t75" stroked="false">
              <v:imagedata r:id="rId28" o:title=""/>
            </v:shape>
            <w10:wrap type="none"/>
          </v:group>
        </w:pict>
      </w:r>
      <w:r>
        <w:rPr/>
        <w:pict>
          <v:group style="position:absolute;margin-left:195.059998pt;margin-top:727.499695pt;width:348.8pt;height:2.4pt;mso-position-horizontal-relative:page;mso-position-vertical-relative:page;z-index:-893752" coordorigin="3901,14550" coordsize="6976,48">
            <v:shape style="position:absolute;left:3901;top:14550;width:4282;height:48" type="#_x0000_t75" stroked="false">
              <v:imagedata r:id="rId17" o:title=""/>
            </v:shape>
            <v:shape style="position:absolute;left:8150;top:14550;width:2726;height:48" type="#_x0000_t75" stroked="false">
              <v:imagedata r:id="rId29" o:title=""/>
            </v:shape>
            <w10:wrap type="none"/>
          </v:group>
        </w:pict>
      </w:r>
      <w:r>
        <w:rPr/>
        <w:pict>
          <v:group style="position:absolute;margin-left:195.059998pt;margin-top:745.979675pt;width:348.8pt;height:2.4pt;mso-position-horizontal-relative:page;mso-position-vertical-relative:page;z-index:-893728" coordorigin="3901,14920" coordsize="6976,48">
            <v:shape style="position:absolute;left:3901;top:14920;width:4282;height:48" type="#_x0000_t75" stroked="false">
              <v:imagedata r:id="rId23" o:title=""/>
            </v:shape>
            <v:shape style="position:absolute;left:8150;top:14920;width:2726;height:48" type="#_x0000_t75" stroked="false">
              <v:imagedata r:id="rId32" o:title=""/>
            </v:shape>
            <w10:wrap type="none"/>
          </v:group>
        </w:pict>
      </w:r>
    </w:p>
    <w:p>
      <w:pPr>
        <w:spacing w:line="240" w:lineRule="auto" w:before="12"/>
        <w:rPr>
          <w:rFonts w:ascii="华文细黑" w:hAnsi="华文细黑" w:cs="华文细黑" w:eastAsia="华文细黑" w:hint="default"/>
          <w:sz w:val="17"/>
          <w:szCs w:val="17"/>
        </w:rPr>
      </w:pPr>
    </w:p>
    <w:p>
      <w:pPr>
        <w:pStyle w:val="BodyText"/>
        <w:spacing w:line="283" w:lineRule="auto" w:before="0"/>
        <w:ind w:right="117" w:firstLine="480"/>
        <w:jc w:val="left"/>
      </w:pPr>
      <w:r>
        <w:rPr>
          <w:rFonts w:ascii="华文细黑" w:hAnsi="华文细黑" w:cs="华文细黑" w:eastAsia="华文细黑" w:hint="default"/>
          <w:b/>
          <w:bCs/>
        </w:rPr>
        <w:t>莫尚云</w:t>
      </w:r>
      <w:r>
        <w:rPr/>
        <w:t>先生，本公司财务总监，中国国籍。毕业于财政部财政科学研究所财政专业企业财 </w:t>
      </w:r>
      <w:r>
        <w:rPr>
          <w:spacing w:val="-3"/>
        </w:rPr>
        <w:t>务方向，获经济学硕士学位，高级会计师，注册会计师。现任深圳开发光磁科技有限公司董事、</w:t>
      </w:r>
      <w:r>
        <w:rPr>
          <w:spacing w:val="-30"/>
        </w:rPr>
        <w:t> </w:t>
      </w:r>
      <w:r>
        <w:rPr>
          <w:spacing w:val="-30"/>
        </w:rPr>
      </w:r>
      <w:r>
        <w:rPr/>
        <w:t>苏州长城开发科技有限公司董事。曾任本公司财务部高级经理，大鹏网络有限责任公司财务经</w:t>
      </w:r>
      <w:r>
        <w:rPr/>
        <w:t> 理，深圳市中侨发展股份有限公司财务部经理，蛇口龙电实业股份有限公司总会计师，深圳通 </w:t>
      </w:r>
      <w:r>
        <w:rPr>
          <w:spacing w:val="-3"/>
        </w:rPr>
        <w:t>广</w:t>
      </w:r>
      <w:r>
        <w:rPr>
          <w:rFonts w:ascii="Arial Narrow" w:hAnsi="Arial Narrow" w:cs="Arial Narrow" w:eastAsia="Arial Narrow" w:hint="default"/>
          <w:spacing w:val="-3"/>
        </w:rPr>
        <w:t>-</w:t>
      </w:r>
      <w:r>
        <w:rPr>
          <w:spacing w:val="-3"/>
        </w:rPr>
        <w:t>北电有限公司财务部主管，湖南省株洲火炬火花塞股份有限公司总会计师助理等。</w:t>
      </w:r>
      <w:r>
        <w:rPr>
          <w:rFonts w:ascii="Arial Narrow" w:hAnsi="Arial Narrow" w:cs="Arial Narrow" w:eastAsia="Arial Narrow" w:hint="default"/>
          <w:spacing w:val="-3"/>
        </w:rPr>
        <w:t>2004 </w:t>
      </w:r>
      <w:r>
        <w:rPr/>
        <w:t>年 </w:t>
      </w:r>
      <w:r>
        <w:rPr>
          <w:rFonts w:ascii="Arial Narrow" w:hAnsi="Arial Narrow" w:cs="Arial Narrow" w:eastAsia="Arial Narrow" w:hint="default"/>
        </w:rPr>
        <w:t>10</w:t>
      </w:r>
      <w:r>
        <w:rPr>
          <w:rFonts w:ascii="Arial Narrow" w:hAnsi="Arial Narrow" w:cs="Arial Narrow" w:eastAsia="Arial Narrow" w:hint="default"/>
          <w:spacing w:val="-25"/>
        </w:rPr>
        <w:t> </w:t>
      </w:r>
      <w:r>
        <w:rPr/>
        <w:t>月首次担任本公司财务总监，</w:t>
      </w:r>
      <w:r>
        <w:rPr>
          <w:rFonts w:ascii="Arial Narrow" w:hAnsi="Arial Narrow" w:cs="Arial Narrow" w:eastAsia="Arial Narrow" w:hint="default"/>
        </w:rPr>
        <w:t>2010 </w:t>
      </w:r>
      <w:r>
        <w:rPr/>
        <w:t>年 </w:t>
      </w:r>
      <w:r>
        <w:rPr>
          <w:rFonts w:ascii="Arial Narrow" w:hAnsi="Arial Narrow" w:cs="Arial Narrow" w:eastAsia="Arial Narrow" w:hint="default"/>
        </w:rPr>
        <w:t>5</w:t>
      </w:r>
      <w:r>
        <w:rPr>
          <w:rFonts w:ascii="Arial Narrow" w:hAnsi="Arial Narrow" w:cs="Arial Narrow" w:eastAsia="Arial Narrow" w:hint="default"/>
          <w:spacing w:val="7"/>
        </w:rPr>
        <w:t> </w:t>
      </w:r>
      <w:r>
        <w:rPr/>
        <w:t>月换届选举时再次连任本公司财务总监。</w:t>
      </w:r>
    </w:p>
    <w:p>
      <w:pPr>
        <w:pStyle w:val="Heading3"/>
        <w:spacing w:line="240" w:lineRule="auto" w:before="202"/>
        <w:ind w:right="0"/>
        <w:jc w:val="left"/>
        <w:rPr>
          <w:b w:val="0"/>
          <w:bCs w:val="0"/>
        </w:rPr>
      </w:pPr>
      <w:r>
        <w:rPr/>
        <w:pict>
          <v:group style="position:absolute;margin-left:195.059998pt;margin-top:72.247681pt;width:348.8pt;height:2.4pt;mso-position-horizontal-relative:page;mso-position-vertical-relative:paragraph;z-index:-894208" coordorigin="3901,1445" coordsize="6976,48">
            <v:shape style="position:absolute;left:3901;top:1445;width:4282;height:48" type="#_x0000_t75" stroked="false">
              <v:imagedata r:id="rId17" o:title=""/>
            </v:shape>
            <v:shape style="position:absolute;left:8150;top:1445;width:2726;height:48" type="#_x0000_t75" stroked="false">
              <v:imagedata r:id="rId29" o:title=""/>
            </v:shape>
            <w10:wrap type="none"/>
          </v:group>
        </w:pict>
      </w:r>
      <w:r>
        <w:rPr/>
        <w:pict>
          <v:group style="position:absolute;margin-left:195.059998pt;margin-top:90.72773pt;width:348.8pt;height:2.4pt;mso-position-horizontal-relative:page;mso-position-vertical-relative:paragraph;z-index:-894184" coordorigin="3901,1815" coordsize="6976,48">
            <v:shape style="position:absolute;left:3901;top:1815;width:4282;height:48" type="#_x0000_t75" stroked="false">
              <v:imagedata r:id="rId23" o:title=""/>
            </v:shape>
            <v:shape style="position:absolute;left:8150;top:1815;width:2726;height:48" type="#_x0000_t75" stroked="false">
              <v:imagedata r:id="rId32" o:title=""/>
            </v:shape>
            <w10:wrap type="none"/>
          </v:group>
        </w:pict>
      </w:r>
      <w:r>
        <w:rPr/>
        <w:pict>
          <v:group style="position:absolute;margin-left:195.059998pt;margin-top:109.207703pt;width:348.8pt;height:2.4pt;mso-position-horizontal-relative:page;mso-position-vertical-relative:paragraph;z-index:-894160" coordorigin="3901,2184" coordsize="6976,48">
            <v:shape style="position:absolute;left:3901;top:2184;width:4282;height:48" type="#_x0000_t75" stroked="false">
              <v:imagedata r:id="rId33" o:title=""/>
            </v:shape>
            <v:shape style="position:absolute;left:8150;top:2184;width:2726;height:48" type="#_x0000_t75" stroked="false">
              <v:imagedata r:id="rId34" o:title=""/>
            </v:shape>
            <w10:wrap type="none"/>
          </v:group>
        </w:pict>
      </w:r>
      <w:r>
        <w:rPr>
          <w:color w:val="008080"/>
        </w:rPr>
        <w:t>三、</w:t>
      </w:r>
      <w:r>
        <w:rPr>
          <w:color w:val="008080"/>
          <w:spacing w:val="-9"/>
        </w:rPr>
        <w:t> </w:t>
      </w:r>
      <w:r>
        <w:rPr>
          <w:color w:val="008080"/>
        </w:rPr>
        <w:t>现任董事、监事、高级管理人员在除股东单位外的其他单位的任职或兼职情况</w:t>
      </w:r>
      <w:r>
        <w:rPr>
          <w:b w:val="0"/>
          <w:bCs w:val="0"/>
        </w:rPr>
      </w:r>
    </w:p>
    <w:p>
      <w:pPr>
        <w:spacing w:line="240" w:lineRule="auto" w:before="13"/>
        <w:rPr>
          <w:rFonts w:ascii="华文细黑" w:hAnsi="华文细黑" w:cs="华文细黑" w:eastAsia="华文细黑" w:hint="default"/>
          <w:b/>
          <w:bCs/>
          <w:sz w:val="12"/>
          <w:szCs w:val="12"/>
        </w:rPr>
      </w:pPr>
    </w:p>
    <w:tbl>
      <w:tblPr>
        <w:tblW w:w="0" w:type="auto"/>
        <w:jc w:val="left"/>
        <w:tblInd w:w="140" w:type="dxa"/>
        <w:tblLayout w:type="fixed"/>
        <w:tblCellMar>
          <w:top w:w="0" w:type="dxa"/>
          <w:left w:w="0" w:type="dxa"/>
          <w:bottom w:w="0" w:type="dxa"/>
          <w:right w:w="0" w:type="dxa"/>
        </w:tblCellMar>
        <w:tblLook w:val="01E0"/>
      </w:tblPr>
      <w:tblGrid>
        <w:gridCol w:w="1129"/>
        <w:gridCol w:w="1762"/>
        <w:gridCol w:w="4249"/>
        <w:gridCol w:w="2711"/>
      </w:tblGrid>
      <w:tr>
        <w:trPr>
          <w:trHeight w:val="370" w:hRule="exact"/>
        </w:trPr>
        <w:tc>
          <w:tcPr>
            <w:tcW w:w="11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6"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姓名</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8"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担任本公司职务</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任职</w:t>
            </w:r>
            <w:r>
              <w:rPr>
                <w:rFonts w:ascii="Arial Narrow" w:hAnsi="Arial Narrow" w:cs="Arial Narrow" w:eastAsia="Arial Narrow" w:hint="default"/>
                <w:sz w:val="22"/>
                <w:szCs w:val="22"/>
              </w:rPr>
              <w:t>/</w:t>
            </w:r>
            <w:r>
              <w:rPr>
                <w:rFonts w:ascii="华文细黑" w:hAnsi="华文细黑" w:cs="华文细黑" w:eastAsia="华文细黑" w:hint="default"/>
                <w:sz w:val="22"/>
                <w:szCs w:val="22"/>
              </w:rPr>
              <w:t>兼职单位</w:t>
            </w:r>
          </w:p>
        </w:tc>
        <w:tc>
          <w:tcPr>
            <w:tcW w:w="27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职务</w:t>
            </w:r>
          </w:p>
        </w:tc>
      </w:tr>
      <w:tr>
        <w:trPr>
          <w:trHeight w:val="417" w:hRule="exact"/>
        </w:trPr>
        <w:tc>
          <w:tcPr>
            <w:tcW w:w="1129" w:type="dxa"/>
            <w:tcBorders>
              <w:top w:val="single" w:sz="4" w:space="0" w:color="000000"/>
              <w:left w:val="nil" w:sz="6" w:space="0" w:color="auto"/>
              <w:bottom w:val="nil" w:sz="6" w:space="0" w:color="auto"/>
              <w:right w:val="single" w:sz="4" w:space="0" w:color="000000"/>
            </w:tcBorders>
          </w:tcPr>
          <w:p>
            <w:pPr/>
          </w:p>
        </w:tc>
        <w:tc>
          <w:tcPr>
            <w:tcW w:w="1762" w:type="dxa"/>
            <w:tcBorders>
              <w:top w:val="single" w:sz="4" w:space="0" w:color="000000"/>
              <w:left w:val="single" w:sz="4" w:space="0" w:color="000000"/>
              <w:bottom w:val="nil" w:sz="6" w:space="0" w:color="auto"/>
              <w:right w:val="single" w:sz="4" w:space="0" w:color="000000"/>
            </w:tcBorders>
          </w:tcPr>
          <w:p>
            <w:pPr/>
          </w:p>
        </w:tc>
        <w:tc>
          <w:tcPr>
            <w:tcW w:w="42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中国长城计算机深圳股份有限公司</w:t>
            </w:r>
          </w:p>
        </w:tc>
        <w:tc>
          <w:tcPr>
            <w:tcW w:w="2711"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冠捷科技有限公司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昂纳光通信（集团）有限公司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736" w:hRule="exact"/>
        </w:trPr>
        <w:tc>
          <w:tcPr>
            <w:tcW w:w="1129"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4"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谭文鋕</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董事长</w:t>
            </w: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开发科技（香港）有限公司</w:t>
            </w:r>
          </w:p>
          <w:p>
            <w:pPr>
              <w:pStyle w:val="TableParagraph"/>
              <w:spacing w:line="240" w:lineRule="auto" w:before="60"/>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深圳开发磁记录股份有限公司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p>
            <w:pPr>
              <w:pStyle w:val="TableParagraph"/>
              <w:spacing w:line="240" w:lineRule="auto" w:before="60"/>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董事、总裁</w:t>
            </w:r>
          </w:p>
        </w:tc>
      </w:tr>
      <w:tr>
        <w:trPr>
          <w:trHeight w:val="374"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103" w:right="0"/>
              <w:jc w:val="left"/>
              <w:rPr>
                <w:rFonts w:ascii="Arial Narrow" w:hAnsi="Arial Narrow" w:cs="Arial Narrow" w:eastAsia="Arial Narrow" w:hint="default"/>
                <w:sz w:val="22"/>
                <w:szCs w:val="22"/>
              </w:rPr>
            </w:pPr>
            <w:r>
              <w:rPr>
                <w:rFonts w:ascii="Arial Narrow"/>
                <w:sz w:val="22"/>
              </w:rPr>
              <w:t>Excelstor Group</w:t>
            </w:r>
            <w:r>
              <w:rPr>
                <w:rFonts w:ascii="Arial Narrow"/>
                <w:spacing w:val="-16"/>
                <w:sz w:val="22"/>
              </w:rPr>
              <w:t> </w:t>
            </w:r>
            <w:r>
              <w:rPr>
                <w:rFonts w:ascii="Arial Narrow"/>
                <w:sz w:val="22"/>
              </w:rPr>
              <w:t>Limited</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5"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深圳易拓科技有限公司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23" w:hRule="exact"/>
        </w:trPr>
        <w:tc>
          <w:tcPr>
            <w:tcW w:w="1129" w:type="dxa"/>
            <w:tcBorders>
              <w:top w:val="nil" w:sz="6" w:space="0" w:color="auto"/>
              <w:left w:val="nil" w:sz="6" w:space="0" w:color="auto"/>
              <w:bottom w:val="single" w:sz="4" w:space="0" w:color="000000"/>
              <w:right w:val="single" w:sz="4" w:space="0" w:color="000000"/>
            </w:tcBorders>
          </w:tcPr>
          <w:p>
            <w:pPr/>
          </w:p>
        </w:tc>
        <w:tc>
          <w:tcPr>
            <w:tcW w:w="1762" w:type="dxa"/>
            <w:tcBorders>
              <w:top w:val="nil" w:sz="6" w:space="0" w:color="auto"/>
              <w:left w:val="single" w:sz="4" w:space="0" w:color="000000"/>
              <w:bottom w:val="single" w:sz="4" w:space="0" w:color="000000"/>
              <w:right w:val="single" w:sz="4" w:space="0" w:color="000000"/>
            </w:tcBorders>
          </w:tcPr>
          <w:p>
            <w:pPr/>
          </w:p>
        </w:tc>
        <w:tc>
          <w:tcPr>
            <w:tcW w:w="4249" w:type="dxa"/>
            <w:tcBorders>
              <w:top w:val="nil" w:sz="6" w:space="0" w:color="auto"/>
              <w:left w:val="single" w:sz="4" w:space="0" w:color="000000"/>
              <w:bottom w:val="single" w:sz="4" w:space="0" w:color="000000"/>
              <w:right w:val="single" w:sz="4" w:space="0" w:color="000000"/>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昂纳信息技术（深圳）有限公司</w:t>
            </w:r>
          </w:p>
        </w:tc>
        <w:tc>
          <w:tcPr>
            <w:tcW w:w="2711" w:type="dxa"/>
            <w:tcBorders>
              <w:top w:val="nil" w:sz="6" w:space="0" w:color="auto"/>
              <w:left w:val="single" w:sz="4" w:space="0" w:color="000000"/>
              <w:bottom w:val="single" w:sz="4" w:space="0" w:color="000000"/>
              <w:right w:val="nil" w:sz="6" w:space="0" w:color="auto"/>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董事长</w:t>
            </w:r>
          </w:p>
        </w:tc>
      </w:tr>
      <w:tr>
        <w:trPr>
          <w:trHeight w:val="740" w:hRule="exact"/>
        </w:trPr>
        <w:tc>
          <w:tcPr>
            <w:tcW w:w="11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left="4"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钟际民</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副董事长</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23"/>
              <w:ind w:left="103" w:right="1274"/>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中国电子科技公司</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深圳开发磁记录股份有限公司</w:t>
            </w:r>
          </w:p>
        </w:tc>
        <w:tc>
          <w:tcPr>
            <w:tcW w:w="2711" w:type="dxa"/>
            <w:tcBorders>
              <w:top w:val="single" w:sz="4" w:space="0" w:color="000000"/>
              <w:left w:val="single" w:sz="4" w:space="0" w:color="000000"/>
              <w:bottom w:val="single" w:sz="4" w:space="0" w:color="000000"/>
              <w:right w:val="nil" w:sz="6" w:space="0" w:color="auto"/>
            </w:tcBorders>
          </w:tcPr>
          <w:p>
            <w:pPr>
              <w:pStyle w:val="TableParagraph"/>
              <w:spacing w:line="285" w:lineRule="auto" w:before="23"/>
              <w:ind w:left="103" w:right="2161" w:hanging="1"/>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董事</w:t>
            </w:r>
          </w:p>
        </w:tc>
      </w:tr>
      <w:tr>
        <w:trPr>
          <w:trHeight w:val="370" w:hRule="exact"/>
        </w:trPr>
        <w:tc>
          <w:tcPr>
            <w:tcW w:w="1129" w:type="dxa"/>
            <w:tcBorders>
              <w:top w:val="single" w:sz="4" w:space="0" w:color="000000"/>
              <w:left w:val="nil" w:sz="6" w:space="0" w:color="auto"/>
              <w:bottom w:val="single" w:sz="4" w:space="0" w:color="000000"/>
              <w:right w:val="single" w:sz="4" w:space="0" w:color="000000"/>
            </w:tcBorders>
          </w:tcPr>
          <w:p>
            <w:pPr>
              <w:pStyle w:val="TableParagraph"/>
              <w:tabs>
                <w:tab w:pos="446" w:val="left" w:leader="none"/>
              </w:tabs>
              <w:spacing w:line="240" w:lineRule="auto" w:before="23"/>
              <w:ind w:left="6" w:right="0"/>
              <w:jc w:val="center"/>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卢</w:t>
              <w:tab/>
            </w:r>
            <w:r>
              <w:rPr>
                <w:rFonts w:ascii="华文细黑" w:hAnsi="华文细黑" w:cs="华文细黑" w:eastAsia="华文细黑" w:hint="default"/>
                <w:sz w:val="22"/>
                <w:szCs w:val="22"/>
              </w:rPr>
              <w:t>明</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冠捷科技有限公司</w:t>
            </w:r>
          </w:p>
        </w:tc>
        <w:tc>
          <w:tcPr>
            <w:tcW w:w="27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414" w:hRule="exact"/>
        </w:trPr>
        <w:tc>
          <w:tcPr>
            <w:tcW w:w="1129" w:type="dxa"/>
            <w:tcBorders>
              <w:top w:val="single" w:sz="4" w:space="0" w:color="000000"/>
              <w:left w:val="nil" w:sz="6" w:space="0" w:color="auto"/>
              <w:bottom w:val="nil" w:sz="6" w:space="0" w:color="auto"/>
              <w:right w:val="single" w:sz="4" w:space="0" w:color="000000"/>
            </w:tcBorders>
          </w:tcPr>
          <w:p>
            <w:pPr/>
          </w:p>
        </w:tc>
        <w:tc>
          <w:tcPr>
            <w:tcW w:w="1762" w:type="dxa"/>
            <w:tcBorders>
              <w:top w:val="single" w:sz="4" w:space="0" w:color="000000"/>
              <w:left w:val="single" w:sz="4" w:space="0" w:color="000000"/>
              <w:bottom w:val="nil" w:sz="6" w:space="0" w:color="auto"/>
              <w:right w:val="single" w:sz="4" w:space="0" w:color="000000"/>
            </w:tcBorders>
          </w:tcPr>
          <w:p>
            <w:pPr/>
          </w:p>
        </w:tc>
        <w:tc>
          <w:tcPr>
            <w:tcW w:w="42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开发科技（香港）有限公司</w:t>
            </w:r>
          </w:p>
        </w:tc>
        <w:tc>
          <w:tcPr>
            <w:tcW w:w="2711"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3" w:hRule="exact"/>
        </w:trPr>
        <w:tc>
          <w:tcPr>
            <w:tcW w:w="1129" w:type="dxa"/>
            <w:tcBorders>
              <w:top w:val="nil" w:sz="6" w:space="0" w:color="auto"/>
              <w:left w:val="nil" w:sz="6" w:space="0" w:color="auto"/>
              <w:bottom w:val="nil" w:sz="6" w:space="0" w:color="auto"/>
              <w:right w:val="single" w:sz="4" w:space="0" w:color="000000"/>
            </w:tcBorders>
          </w:tcPr>
          <w:p>
            <w:pPr>
              <w:pStyle w:val="TableParagraph"/>
              <w:spacing w:line="289" w:lineRule="exact"/>
              <w:ind w:left="4"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郑国荣</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89"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董事、总裁</w:t>
            </w: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4"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苏州长城开发科技有限公司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4"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23" w:hRule="exact"/>
        </w:trPr>
        <w:tc>
          <w:tcPr>
            <w:tcW w:w="1129" w:type="dxa"/>
            <w:tcBorders>
              <w:top w:val="nil" w:sz="6" w:space="0" w:color="auto"/>
              <w:left w:val="nil" w:sz="6" w:space="0" w:color="auto"/>
              <w:bottom w:val="single" w:sz="4" w:space="0" w:color="000000"/>
              <w:right w:val="single" w:sz="4" w:space="0" w:color="000000"/>
            </w:tcBorders>
          </w:tcPr>
          <w:p>
            <w:pPr/>
          </w:p>
        </w:tc>
        <w:tc>
          <w:tcPr>
            <w:tcW w:w="1762" w:type="dxa"/>
            <w:tcBorders>
              <w:top w:val="nil" w:sz="6" w:space="0" w:color="auto"/>
              <w:left w:val="single" w:sz="4" w:space="0" w:color="000000"/>
              <w:bottom w:val="single" w:sz="4" w:space="0" w:color="000000"/>
              <w:right w:val="single" w:sz="4" w:space="0" w:color="000000"/>
            </w:tcBorders>
          </w:tcPr>
          <w:p>
            <w:pPr/>
          </w:p>
        </w:tc>
        <w:tc>
          <w:tcPr>
            <w:tcW w:w="4249" w:type="dxa"/>
            <w:tcBorders>
              <w:top w:val="nil" w:sz="6" w:space="0" w:color="auto"/>
              <w:left w:val="single" w:sz="4" w:space="0" w:color="000000"/>
              <w:bottom w:val="single" w:sz="4" w:space="0" w:color="000000"/>
              <w:right w:val="single" w:sz="4" w:space="0" w:color="000000"/>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深圳开发磁记录股份有限公司</w:t>
            </w:r>
          </w:p>
        </w:tc>
        <w:tc>
          <w:tcPr>
            <w:tcW w:w="2711" w:type="dxa"/>
            <w:tcBorders>
              <w:top w:val="nil" w:sz="6" w:space="0" w:color="auto"/>
              <w:left w:val="single" w:sz="4" w:space="0" w:color="000000"/>
              <w:bottom w:val="single" w:sz="4" w:space="0" w:color="000000"/>
              <w:right w:val="nil" w:sz="6" w:space="0" w:color="auto"/>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417" w:hRule="exact"/>
        </w:trPr>
        <w:tc>
          <w:tcPr>
            <w:tcW w:w="1129" w:type="dxa"/>
            <w:tcBorders>
              <w:top w:val="single" w:sz="4" w:space="0" w:color="000000"/>
              <w:left w:val="nil" w:sz="6" w:space="0" w:color="auto"/>
              <w:bottom w:val="nil" w:sz="6" w:space="0" w:color="auto"/>
              <w:right w:val="single" w:sz="4" w:space="0" w:color="000000"/>
            </w:tcBorders>
          </w:tcPr>
          <w:p>
            <w:pPr/>
          </w:p>
        </w:tc>
        <w:tc>
          <w:tcPr>
            <w:tcW w:w="1762" w:type="dxa"/>
            <w:tcBorders>
              <w:top w:val="single" w:sz="4" w:space="0" w:color="000000"/>
              <w:left w:val="single" w:sz="4" w:space="0" w:color="000000"/>
              <w:bottom w:val="nil" w:sz="6" w:space="0" w:color="auto"/>
              <w:right w:val="single" w:sz="4" w:space="0" w:color="000000"/>
            </w:tcBorders>
          </w:tcPr>
          <w:p>
            <w:pPr/>
          </w:p>
        </w:tc>
        <w:tc>
          <w:tcPr>
            <w:tcW w:w="42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中国电子信息产业集团公司</w:t>
            </w:r>
          </w:p>
        </w:tc>
        <w:tc>
          <w:tcPr>
            <w:tcW w:w="2711"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产业发展部副总经理</w:t>
            </w:r>
          </w:p>
        </w:tc>
      </w:tr>
      <w:tr>
        <w:trPr>
          <w:trHeight w:val="367"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深圳市爱华电子有限公司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3" w:hRule="exact"/>
        </w:trPr>
        <w:tc>
          <w:tcPr>
            <w:tcW w:w="1129" w:type="dxa"/>
            <w:tcBorders>
              <w:top w:val="nil" w:sz="6" w:space="0" w:color="auto"/>
              <w:left w:val="nil" w:sz="6" w:space="0" w:color="auto"/>
              <w:bottom w:val="nil" w:sz="6" w:space="0" w:color="auto"/>
              <w:right w:val="single" w:sz="4" w:space="0" w:color="000000"/>
            </w:tcBorders>
          </w:tcPr>
          <w:p>
            <w:pPr>
              <w:pStyle w:val="TableParagraph"/>
              <w:spacing w:line="289" w:lineRule="exact"/>
              <w:ind w:left="4"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陈建十</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89"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5"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北京长城高腾信息产品有限公司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5"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信息产业电子第十一设计研究院有限公司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24" w:hRule="exact"/>
        </w:trPr>
        <w:tc>
          <w:tcPr>
            <w:tcW w:w="1129" w:type="dxa"/>
            <w:tcBorders>
              <w:top w:val="nil" w:sz="6" w:space="0" w:color="auto"/>
              <w:left w:val="nil" w:sz="6" w:space="0" w:color="auto"/>
              <w:bottom w:val="single" w:sz="4" w:space="0" w:color="000000"/>
              <w:right w:val="single" w:sz="4" w:space="0" w:color="000000"/>
            </w:tcBorders>
          </w:tcPr>
          <w:p>
            <w:pPr/>
          </w:p>
        </w:tc>
        <w:tc>
          <w:tcPr>
            <w:tcW w:w="1762" w:type="dxa"/>
            <w:tcBorders>
              <w:top w:val="nil" w:sz="6" w:space="0" w:color="auto"/>
              <w:left w:val="single" w:sz="4" w:space="0" w:color="000000"/>
              <w:bottom w:val="single" w:sz="4" w:space="0" w:color="000000"/>
              <w:right w:val="single" w:sz="4" w:space="0" w:color="000000"/>
            </w:tcBorders>
          </w:tcPr>
          <w:p>
            <w:pPr/>
          </w:p>
        </w:tc>
        <w:tc>
          <w:tcPr>
            <w:tcW w:w="4249" w:type="dxa"/>
            <w:tcBorders>
              <w:top w:val="nil" w:sz="6" w:space="0" w:color="auto"/>
              <w:left w:val="single" w:sz="4" w:space="0" w:color="000000"/>
              <w:bottom w:val="single" w:sz="4" w:space="0" w:color="000000"/>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中国电子产业工程公司</w:t>
            </w:r>
          </w:p>
        </w:tc>
        <w:tc>
          <w:tcPr>
            <w:tcW w:w="2711" w:type="dxa"/>
            <w:tcBorders>
              <w:top w:val="nil" w:sz="6" w:space="0" w:color="auto"/>
              <w:left w:val="single" w:sz="4" w:space="0" w:color="000000"/>
              <w:bottom w:val="single" w:sz="4" w:space="0" w:color="000000"/>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417" w:hRule="exact"/>
        </w:trPr>
        <w:tc>
          <w:tcPr>
            <w:tcW w:w="1129" w:type="dxa"/>
            <w:tcBorders>
              <w:top w:val="single" w:sz="4" w:space="0" w:color="000000"/>
              <w:left w:val="nil" w:sz="6" w:space="0" w:color="auto"/>
              <w:bottom w:val="nil" w:sz="6" w:space="0" w:color="auto"/>
              <w:right w:val="single" w:sz="4" w:space="0" w:color="000000"/>
            </w:tcBorders>
          </w:tcPr>
          <w:p>
            <w:pPr/>
          </w:p>
        </w:tc>
        <w:tc>
          <w:tcPr>
            <w:tcW w:w="1762" w:type="dxa"/>
            <w:tcBorders>
              <w:top w:val="single" w:sz="4" w:space="0" w:color="000000"/>
              <w:left w:val="single" w:sz="4" w:space="0" w:color="000000"/>
              <w:bottom w:val="nil" w:sz="6" w:space="0" w:color="auto"/>
              <w:right w:val="single" w:sz="4" w:space="0" w:color="000000"/>
            </w:tcBorders>
          </w:tcPr>
          <w:p>
            <w:pPr/>
          </w:p>
        </w:tc>
        <w:tc>
          <w:tcPr>
            <w:tcW w:w="42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中国长城计算机深圳股份有限公司</w:t>
            </w:r>
          </w:p>
        </w:tc>
        <w:tc>
          <w:tcPr>
            <w:tcW w:w="2711"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董事长、党委书记</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冠捷科技有限公司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中国长城计算机（香港）控股有限公司</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董事长</w:t>
            </w:r>
          </w:p>
        </w:tc>
      </w:tr>
      <w:tr>
        <w:trPr>
          <w:trHeight w:val="740" w:hRule="exact"/>
        </w:trPr>
        <w:tc>
          <w:tcPr>
            <w:tcW w:w="1129" w:type="dxa"/>
            <w:tcBorders>
              <w:top w:val="nil" w:sz="6" w:space="0" w:color="auto"/>
              <w:left w:val="nil" w:sz="6" w:space="0" w:color="auto"/>
              <w:bottom w:val="nil" w:sz="6" w:space="0" w:color="auto"/>
              <w:right w:val="single" w:sz="4" w:space="0" w:color="000000"/>
            </w:tcBorders>
          </w:tcPr>
          <w:p>
            <w:pPr>
              <w:pStyle w:val="TableParagraph"/>
              <w:spacing w:line="240" w:lineRule="auto" w:before="161"/>
              <w:ind w:left="4"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杜和平</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桂林长海科技有限责任公司</w:t>
            </w:r>
          </w:p>
          <w:p>
            <w:pPr>
              <w:pStyle w:val="TableParagraph"/>
              <w:spacing w:line="240" w:lineRule="auto" w:before="59"/>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深圳市科学技术协会</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p>
            <w:pPr>
              <w:pStyle w:val="TableParagraph"/>
              <w:spacing w:line="240" w:lineRule="auto" w:before="59"/>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副主席</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深圳市计算机行业协会</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会长</w:t>
            </w:r>
          </w:p>
        </w:tc>
      </w:tr>
      <w:tr>
        <w:trPr>
          <w:trHeight w:val="370" w:hRule="exact"/>
        </w:trPr>
        <w:tc>
          <w:tcPr>
            <w:tcW w:w="1129"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深圳市电脑学会</w:t>
            </w:r>
          </w:p>
        </w:tc>
        <w:tc>
          <w:tcPr>
            <w:tcW w:w="2711" w:type="dxa"/>
            <w:tcBorders>
              <w:top w:val="nil" w:sz="6" w:space="0" w:color="auto"/>
              <w:left w:val="single" w:sz="4" w:space="0" w:color="000000"/>
              <w:bottom w:val="nil" w:sz="6" w:space="0" w:color="auto"/>
              <w:right w:val="nil" w:sz="6" w:space="0" w:color="auto"/>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副理事长</w:t>
            </w:r>
          </w:p>
        </w:tc>
      </w:tr>
      <w:tr>
        <w:trPr>
          <w:trHeight w:val="324" w:hRule="exact"/>
        </w:trPr>
        <w:tc>
          <w:tcPr>
            <w:tcW w:w="1129" w:type="dxa"/>
            <w:tcBorders>
              <w:top w:val="nil" w:sz="6" w:space="0" w:color="auto"/>
              <w:left w:val="nil" w:sz="6" w:space="0" w:color="auto"/>
              <w:bottom w:val="single" w:sz="4" w:space="0" w:color="000000"/>
              <w:right w:val="single" w:sz="4" w:space="0" w:color="000000"/>
            </w:tcBorders>
          </w:tcPr>
          <w:p>
            <w:pPr/>
          </w:p>
        </w:tc>
        <w:tc>
          <w:tcPr>
            <w:tcW w:w="1762" w:type="dxa"/>
            <w:tcBorders>
              <w:top w:val="nil" w:sz="6" w:space="0" w:color="auto"/>
              <w:left w:val="single" w:sz="4" w:space="0" w:color="000000"/>
              <w:bottom w:val="single" w:sz="4" w:space="0" w:color="000000"/>
              <w:right w:val="single" w:sz="4" w:space="0" w:color="000000"/>
            </w:tcBorders>
          </w:tcPr>
          <w:p>
            <w:pPr/>
          </w:p>
        </w:tc>
        <w:tc>
          <w:tcPr>
            <w:tcW w:w="4249" w:type="dxa"/>
            <w:tcBorders>
              <w:top w:val="nil" w:sz="6" w:space="0" w:color="auto"/>
              <w:left w:val="single" w:sz="4" w:space="0" w:color="000000"/>
              <w:bottom w:val="single" w:sz="4" w:space="0" w:color="000000"/>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深圳市科普志愿者协会</w:t>
            </w:r>
          </w:p>
        </w:tc>
        <w:tc>
          <w:tcPr>
            <w:tcW w:w="2711" w:type="dxa"/>
            <w:tcBorders>
              <w:top w:val="nil" w:sz="6" w:space="0" w:color="auto"/>
              <w:left w:val="single" w:sz="4" w:space="0" w:color="000000"/>
              <w:bottom w:val="single" w:sz="4" w:space="0" w:color="000000"/>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理事长</w:t>
            </w:r>
          </w:p>
        </w:tc>
      </w:tr>
    </w:tbl>
    <w:p>
      <w:pPr>
        <w:spacing w:after="0" w:line="291" w:lineRule="exact"/>
        <w:jc w:val="left"/>
        <w:rPr>
          <w:rFonts w:ascii="华文细黑" w:hAnsi="华文细黑" w:cs="华文细黑" w:eastAsia="华文细黑" w:hint="default"/>
          <w:sz w:val="22"/>
          <w:szCs w:val="22"/>
        </w:rPr>
        <w:sectPr>
          <w:pgSz w:w="11910" w:h="16840"/>
          <w:pgMar w:header="836" w:footer="981" w:top="1300" w:bottom="1180" w:left="880" w:right="780"/>
        </w:sectPr>
      </w:pPr>
    </w:p>
    <w:p>
      <w:pPr>
        <w:spacing w:line="240" w:lineRule="auto" w:before="2"/>
        <w:rPr>
          <w:rFonts w:ascii="华文细黑" w:hAnsi="华文细黑" w:cs="华文细黑" w:eastAsia="华文细黑" w:hint="default"/>
          <w:b/>
          <w:bCs/>
          <w:sz w:val="4"/>
          <w:szCs w:val="4"/>
        </w:rPr>
      </w:pPr>
      <w:r>
        <w:rPr/>
        <w:pict>
          <v:group style="position:absolute;margin-left:195.059998pt;margin-top:86.159729pt;width:348.8pt;height:2.4pt;mso-position-horizontal-relative:page;mso-position-vertical-relative:page;z-index:-893704" coordorigin="3901,1723" coordsize="6976,48">
            <v:shape style="position:absolute;left:3901;top:1723;width:4282;height:48" type="#_x0000_t75" stroked="false">
              <v:imagedata r:id="rId35" o:title=""/>
            </v:shape>
            <v:shape style="position:absolute;left:8150;top:1723;width:2726;height:48" type="#_x0000_t75" stroked="false">
              <v:imagedata r:id="rId36" o:title=""/>
            </v:shape>
            <w10:wrap type="none"/>
          </v:group>
        </w:pict>
      </w:r>
      <w:r>
        <w:rPr/>
        <w:pict>
          <v:group style="position:absolute;margin-left:195.059998pt;margin-top:123.179749pt;width:348.8pt;height:2.4pt;mso-position-horizontal-relative:page;mso-position-vertical-relative:page;z-index:-893680" coordorigin="3901,2464" coordsize="6976,48">
            <v:shape style="position:absolute;left:3901;top:2464;width:4282;height:48" type="#_x0000_t75" stroked="false">
              <v:imagedata r:id="rId37" o:title=""/>
            </v:shape>
            <v:shape style="position:absolute;left:8150;top:2464;width:2726;height:48" type="#_x0000_t75" stroked="false">
              <v:imagedata r:id="rId36" o:title=""/>
            </v:shape>
            <w10:wrap type="none"/>
          </v:group>
        </w:pict>
      </w:r>
      <w:r>
        <w:rPr/>
        <w:pict>
          <v:group style="position:absolute;margin-left:195.059998pt;margin-top:160.199707pt;width:348.8pt;height:2.4pt;mso-position-horizontal-relative:page;mso-position-vertical-relative:page;z-index:-893656" coordorigin="3901,3204" coordsize="6976,48">
            <v:shape style="position:absolute;left:3901;top:3204;width:4282;height:48" type="#_x0000_t75" stroked="false">
              <v:imagedata r:id="rId17" o:title=""/>
            </v:shape>
            <v:shape style="position:absolute;left:8150;top:3204;width:2726;height:48" type="#_x0000_t75" stroked="false">
              <v:imagedata r:id="rId29" o:title=""/>
            </v:shape>
            <w10:wrap type="none"/>
          </v:group>
        </w:pict>
      </w:r>
      <w:r>
        <w:rPr/>
        <w:pict>
          <v:group style="position:absolute;margin-left:195.059998pt;margin-top:178.679749pt;width:348.8pt;height:2.4pt;mso-position-horizontal-relative:page;mso-position-vertical-relative:page;z-index:-893632" coordorigin="3901,3574" coordsize="6976,48">
            <v:shape style="position:absolute;left:3901;top:3574;width:4282;height:48" type="#_x0000_t75" stroked="false">
              <v:imagedata r:id="rId38" o:title=""/>
            </v:shape>
            <v:shape style="position:absolute;left:8150;top:3574;width:2726;height:48" type="#_x0000_t75" stroked="false">
              <v:imagedata r:id="rId36" o:title=""/>
            </v:shape>
            <w10:wrap type="none"/>
          </v:group>
        </w:pict>
      </w:r>
      <w:r>
        <w:rPr/>
        <w:pict>
          <v:group style="position:absolute;margin-left:195.059998pt;margin-top:271.199707pt;width:349.75pt;height:2.4pt;mso-position-horizontal-relative:page;mso-position-vertical-relative:page;z-index:-893608" coordorigin="3901,5424" coordsize="6995,48">
            <v:shape style="position:absolute;left:3901;top:5424;width:4262;height:48" type="#_x0000_t75" stroked="false">
              <v:imagedata r:id="rId39" o:title=""/>
            </v:shape>
            <v:shape style="position:absolute;left:8150;top:5424;width:2746;height:48" type="#_x0000_t75" stroked="false">
              <v:imagedata r:id="rId40" o:title=""/>
            </v:shape>
            <w10:wrap type="none"/>
          </v:group>
        </w:pict>
      </w:r>
      <w:r>
        <w:rPr/>
        <w:pict>
          <v:group style="position:absolute;margin-left:195.059998pt;margin-top:289.679688pt;width:349.75pt;height:2.4pt;mso-position-horizontal-relative:page;mso-position-vertical-relative:page;z-index:-893584" coordorigin="3901,5794" coordsize="6995,48">
            <v:shape style="position:absolute;left:3901;top:5794;width:4262;height:48" type="#_x0000_t75" stroked="false">
              <v:imagedata r:id="rId41" o:title=""/>
            </v:shape>
            <v:shape style="position:absolute;left:8150;top:5794;width:2746;height:48" type="#_x0000_t75" stroked="false">
              <v:imagedata r:id="rId42" o:title=""/>
            </v:shape>
            <w10:wrap type="none"/>
          </v:group>
        </w:pict>
      </w:r>
      <w:r>
        <w:rPr/>
        <w:pict>
          <v:group style="position:absolute;margin-left:195.059998pt;margin-top:308.159729pt;width:349.75pt;height:2.4pt;mso-position-horizontal-relative:page;mso-position-vertical-relative:page;z-index:-893560" coordorigin="3901,6163" coordsize="6995,48">
            <v:shape style="position:absolute;left:3901;top:6163;width:4262;height:48" type="#_x0000_t75" stroked="false">
              <v:imagedata r:id="rId41" o:title=""/>
            </v:shape>
            <v:shape style="position:absolute;left:8150;top:6163;width:2746;height:48" type="#_x0000_t75" stroked="false">
              <v:imagedata r:id="rId43" o:title=""/>
            </v:shape>
            <w10:wrap type="none"/>
          </v:group>
        </w:pict>
      </w:r>
      <w:r>
        <w:rPr/>
        <w:pict>
          <v:group style="position:absolute;margin-left:195.059998pt;margin-top:326.699707pt;width:349.75pt;height:2.4pt;mso-position-horizontal-relative:page;mso-position-vertical-relative:page;z-index:-893536" coordorigin="3901,6534" coordsize="6995,48">
            <v:shape style="position:absolute;left:3901;top:6534;width:4262;height:48" type="#_x0000_t75" stroked="false">
              <v:imagedata r:id="rId39" o:title=""/>
            </v:shape>
            <v:shape style="position:absolute;left:8150;top:6534;width:2746;height:48" type="#_x0000_t75" stroked="false">
              <v:imagedata r:id="rId40" o:title=""/>
            </v:shape>
            <w10:wrap type="none"/>
          </v:group>
        </w:pict>
      </w:r>
      <w:r>
        <w:rPr/>
        <w:pict>
          <v:group style="position:absolute;margin-left:195.059998pt;margin-top:345.179688pt;width:349.75pt;height:2.4pt;mso-position-horizontal-relative:page;mso-position-vertical-relative:page;z-index:-893512" coordorigin="3901,6904" coordsize="6995,48">
            <v:shape style="position:absolute;left:3901;top:6904;width:4262;height:48" type="#_x0000_t75" stroked="false">
              <v:imagedata r:id="rId44" o:title=""/>
            </v:shape>
            <v:shape style="position:absolute;left:8150;top:6904;width:2746;height:48" type="#_x0000_t75" stroked="false">
              <v:imagedata r:id="rId45" o:title=""/>
            </v:shape>
            <w10:wrap type="none"/>
          </v:group>
        </w:pict>
      </w:r>
      <w:r>
        <w:rPr/>
        <w:pict>
          <v:group style="position:absolute;margin-left:195.059998pt;margin-top:363.659698pt;width:349.75pt;height:2.4pt;mso-position-horizontal-relative:page;mso-position-vertical-relative:page;z-index:-893488" coordorigin="3901,7273" coordsize="6995,48">
            <v:shape style="position:absolute;left:3901;top:7273;width:4262;height:48" type="#_x0000_t75" stroked="false">
              <v:imagedata r:id="rId46" o:title=""/>
            </v:shape>
            <v:shape style="position:absolute;left:8150;top:7273;width:2746;height:48" type="#_x0000_t75" stroked="false">
              <v:imagedata r:id="rId47" o:title=""/>
            </v:shape>
            <w10:wrap type="none"/>
          </v:group>
        </w:pict>
      </w:r>
    </w:p>
    <w:tbl>
      <w:tblPr>
        <w:tblW w:w="0" w:type="auto"/>
        <w:jc w:val="left"/>
        <w:tblInd w:w="104" w:type="dxa"/>
        <w:tblLayout w:type="fixed"/>
        <w:tblCellMar>
          <w:top w:w="0" w:type="dxa"/>
          <w:left w:w="0" w:type="dxa"/>
          <w:bottom w:w="0" w:type="dxa"/>
          <w:right w:w="0" w:type="dxa"/>
        </w:tblCellMar>
        <w:tblLook w:val="01E0"/>
      </w:tblPr>
      <w:tblGrid>
        <w:gridCol w:w="1163"/>
        <w:gridCol w:w="1762"/>
        <w:gridCol w:w="4249"/>
        <w:gridCol w:w="2752"/>
      </w:tblGrid>
      <w:tr>
        <w:trPr>
          <w:trHeight w:val="748" w:hRule="exact"/>
        </w:trPr>
        <w:tc>
          <w:tcPr>
            <w:tcW w:w="1163"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华文细黑" w:hAnsi="华文细黑" w:cs="华文细黑" w:eastAsia="华文细黑" w:hint="default"/>
                <w:b/>
                <w:bCs/>
                <w:sz w:val="14"/>
                <w:szCs w:val="14"/>
              </w:rPr>
            </w:pPr>
          </w:p>
          <w:p>
            <w:pPr>
              <w:pStyle w:val="TableParagraph"/>
              <w:spacing w:line="240" w:lineRule="auto"/>
              <w:ind w:right="228"/>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李致洁</w:t>
            </w:r>
            <w:r>
              <w:rPr>
                <w:rFonts w:ascii="华文细黑" w:hAnsi="华文细黑" w:cs="华文细黑" w:eastAsia="华文细黑" w:hint="default"/>
                <w:sz w:val="22"/>
                <w:szCs w:val="22"/>
              </w:rPr>
            </w:r>
          </w:p>
        </w:tc>
        <w:tc>
          <w:tcPr>
            <w:tcW w:w="176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华文细黑" w:hAnsi="华文细黑" w:cs="华文细黑" w:eastAsia="华文细黑" w:hint="default"/>
                <w:b/>
                <w:bCs/>
                <w:sz w:val="14"/>
                <w:szCs w:val="14"/>
              </w:rPr>
            </w:pPr>
          </w:p>
          <w:p>
            <w:pPr>
              <w:pStyle w:val="TableParagraph"/>
              <w:spacing w:line="240" w:lineRule="auto"/>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独立董事</w:t>
            </w:r>
          </w:p>
        </w:tc>
        <w:tc>
          <w:tcPr>
            <w:tcW w:w="4249" w:type="dxa"/>
            <w:tcBorders>
              <w:top w:val="single" w:sz="6" w:space="0" w:color="000000"/>
              <w:left w:val="single" w:sz="4" w:space="0" w:color="000000"/>
              <w:bottom w:val="single" w:sz="4" w:space="0" w:color="000000"/>
              <w:right w:val="single" w:sz="4" w:space="0" w:color="000000"/>
            </w:tcBorders>
          </w:tcPr>
          <w:p>
            <w:pPr>
              <w:pStyle w:val="TableParagraph"/>
              <w:spacing w:line="285" w:lineRule="auto" w:before="28"/>
              <w:ind w:left="103" w:right="1274"/>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中国科学院老科技工作者协会</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北京威特咨询有限公司</w:t>
            </w:r>
          </w:p>
        </w:tc>
        <w:tc>
          <w:tcPr>
            <w:tcW w:w="2752" w:type="dxa"/>
            <w:tcBorders>
              <w:top w:val="single" w:sz="6" w:space="0" w:color="000000"/>
              <w:left w:val="single" w:sz="4" w:space="0" w:color="000000"/>
              <w:bottom w:val="single" w:sz="4" w:space="0" w:color="000000"/>
              <w:right w:val="nil" w:sz="6" w:space="0" w:color="auto"/>
            </w:tcBorders>
          </w:tcPr>
          <w:p>
            <w:pPr>
              <w:pStyle w:val="TableParagraph"/>
              <w:spacing w:line="285" w:lineRule="auto" w:before="28"/>
              <w:ind w:left="103" w:right="662"/>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常务理事、副理事长</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项目投资顾问</w:t>
            </w:r>
          </w:p>
        </w:tc>
      </w:tr>
      <w:tr>
        <w:trPr>
          <w:trHeight w:val="739" w:hRule="exact"/>
        </w:trPr>
        <w:tc>
          <w:tcPr>
            <w:tcW w:w="11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right="228"/>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周俊祥</w:t>
            </w:r>
            <w:r>
              <w:rPr>
                <w:rFonts w:ascii="华文细黑" w:hAnsi="华文细黑" w:cs="华文细黑" w:eastAsia="华文细黑" w:hint="default"/>
                <w:sz w:val="22"/>
                <w:szCs w:val="22"/>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独立董事</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23"/>
              <w:ind w:left="103" w:right="613"/>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天健正信会计师事务所有限公司</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深圳天源迪科信息技术股份有限公司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85" w:lineRule="auto" w:before="23"/>
              <w:ind w:left="103" w:right="221"/>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合伙人兼深圳分所负责人</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独立董事</w:t>
            </w:r>
          </w:p>
        </w:tc>
      </w:tr>
      <w:tr>
        <w:trPr>
          <w:trHeight w:val="414" w:hRule="exact"/>
        </w:trPr>
        <w:tc>
          <w:tcPr>
            <w:tcW w:w="1163" w:type="dxa"/>
            <w:tcBorders>
              <w:top w:val="single" w:sz="4" w:space="0" w:color="000000"/>
              <w:left w:val="nil" w:sz="6" w:space="0" w:color="auto"/>
              <w:bottom w:val="nil" w:sz="6" w:space="0" w:color="auto"/>
              <w:right w:val="single" w:sz="4" w:space="0" w:color="000000"/>
            </w:tcBorders>
          </w:tcPr>
          <w:p>
            <w:pPr/>
          </w:p>
        </w:tc>
        <w:tc>
          <w:tcPr>
            <w:tcW w:w="1762" w:type="dxa"/>
            <w:tcBorders>
              <w:top w:val="single" w:sz="4" w:space="0" w:color="000000"/>
              <w:left w:val="single" w:sz="4" w:space="0" w:color="000000"/>
              <w:bottom w:val="nil" w:sz="6" w:space="0" w:color="auto"/>
              <w:right w:val="single" w:sz="4" w:space="0" w:color="000000"/>
            </w:tcBorders>
          </w:tcPr>
          <w:p>
            <w:pPr/>
          </w:p>
        </w:tc>
        <w:tc>
          <w:tcPr>
            <w:tcW w:w="42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国信证券有限责任公司</w:t>
            </w:r>
          </w:p>
        </w:tc>
        <w:tc>
          <w:tcPr>
            <w:tcW w:w="2752"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投资银行事业部副总裁</w:t>
            </w:r>
          </w:p>
        </w:tc>
      </w:tr>
      <w:tr>
        <w:trPr>
          <w:trHeight w:val="373" w:hRule="exact"/>
        </w:trPr>
        <w:tc>
          <w:tcPr>
            <w:tcW w:w="1163" w:type="dxa"/>
            <w:tcBorders>
              <w:top w:val="nil" w:sz="6" w:space="0" w:color="auto"/>
              <w:left w:val="nil" w:sz="6" w:space="0" w:color="auto"/>
              <w:bottom w:val="nil" w:sz="6" w:space="0" w:color="auto"/>
              <w:right w:val="single" w:sz="4" w:space="0" w:color="000000"/>
            </w:tcBorders>
          </w:tcPr>
          <w:p>
            <w:pPr>
              <w:pStyle w:val="TableParagraph"/>
              <w:tabs>
                <w:tab w:pos="440" w:val="left" w:leader="none"/>
              </w:tabs>
              <w:spacing w:line="289" w:lineRule="exact"/>
              <w:ind w:right="227"/>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张</w:t>
              <w:tab/>
              <w:t>鹏</w:t>
            </w:r>
            <w:r>
              <w:rPr>
                <w:rFonts w:ascii="华文细黑" w:hAnsi="华文细黑" w:cs="华文细黑" w:eastAsia="华文细黑" w:hint="default"/>
                <w:sz w:val="22"/>
                <w:szCs w:val="22"/>
              </w:rPr>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89"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独立董事</w:t>
            </w: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5"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重庆华立药业股份有限公司</w:t>
            </w:r>
          </w:p>
        </w:tc>
        <w:tc>
          <w:tcPr>
            <w:tcW w:w="2752" w:type="dxa"/>
            <w:tcBorders>
              <w:top w:val="nil" w:sz="6" w:space="0" w:color="auto"/>
              <w:left w:val="single" w:sz="4" w:space="0" w:color="000000"/>
              <w:bottom w:val="nil" w:sz="6" w:space="0" w:color="auto"/>
              <w:right w:val="nil" w:sz="6" w:space="0" w:color="auto"/>
            </w:tcBorders>
          </w:tcPr>
          <w:p>
            <w:pPr>
              <w:pStyle w:val="TableParagraph"/>
              <w:spacing w:line="295"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独立董事</w:t>
            </w:r>
          </w:p>
        </w:tc>
      </w:tr>
      <w:tr>
        <w:trPr>
          <w:trHeight w:val="322" w:hRule="exact"/>
        </w:trPr>
        <w:tc>
          <w:tcPr>
            <w:tcW w:w="1163" w:type="dxa"/>
            <w:tcBorders>
              <w:top w:val="nil" w:sz="6" w:space="0" w:color="auto"/>
              <w:left w:val="nil" w:sz="6" w:space="0" w:color="auto"/>
              <w:bottom w:val="single" w:sz="4" w:space="0" w:color="000000"/>
              <w:right w:val="single" w:sz="4" w:space="0" w:color="000000"/>
            </w:tcBorders>
          </w:tcPr>
          <w:p>
            <w:pPr/>
          </w:p>
        </w:tc>
        <w:tc>
          <w:tcPr>
            <w:tcW w:w="1762" w:type="dxa"/>
            <w:tcBorders>
              <w:top w:val="nil" w:sz="6" w:space="0" w:color="auto"/>
              <w:left w:val="single" w:sz="4" w:space="0" w:color="000000"/>
              <w:bottom w:val="single" w:sz="4" w:space="0" w:color="000000"/>
              <w:right w:val="single" w:sz="4" w:space="0" w:color="000000"/>
            </w:tcBorders>
          </w:tcPr>
          <w:p>
            <w:pPr/>
          </w:p>
        </w:tc>
        <w:tc>
          <w:tcPr>
            <w:tcW w:w="4249" w:type="dxa"/>
            <w:tcBorders>
              <w:top w:val="nil" w:sz="6" w:space="0" w:color="auto"/>
              <w:left w:val="single" w:sz="4" w:space="0" w:color="000000"/>
              <w:bottom w:val="single" w:sz="4" w:space="0" w:color="000000"/>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深圳顺络电子股份有限公司</w:t>
            </w:r>
          </w:p>
        </w:tc>
        <w:tc>
          <w:tcPr>
            <w:tcW w:w="2752" w:type="dxa"/>
            <w:tcBorders>
              <w:top w:val="nil" w:sz="6" w:space="0" w:color="auto"/>
              <w:left w:val="single" w:sz="4" w:space="0" w:color="000000"/>
              <w:bottom w:val="single" w:sz="4" w:space="0" w:color="000000"/>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独立董事</w:t>
            </w:r>
          </w:p>
        </w:tc>
      </w:tr>
      <w:tr>
        <w:trPr>
          <w:trHeight w:val="371" w:hRule="exact"/>
        </w:trPr>
        <w:tc>
          <w:tcPr>
            <w:tcW w:w="11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228"/>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宋建华</w:t>
            </w:r>
            <w:r>
              <w:rPr>
                <w:rFonts w:ascii="华文细黑" w:hAnsi="华文细黑" w:cs="华文细黑" w:eastAsia="华文细黑" w:hint="default"/>
                <w:sz w:val="22"/>
                <w:szCs w:val="22"/>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监事会主席</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苏州长城开发科技有限公司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监事</w:t>
            </w:r>
          </w:p>
        </w:tc>
      </w:tr>
      <w:tr>
        <w:trPr>
          <w:trHeight w:val="370" w:hRule="exact"/>
        </w:trPr>
        <w:tc>
          <w:tcPr>
            <w:tcW w:w="1163" w:type="dxa"/>
            <w:tcBorders>
              <w:top w:val="single" w:sz="4" w:space="0" w:color="000000"/>
              <w:left w:val="nil" w:sz="6" w:space="0" w:color="auto"/>
              <w:bottom w:val="single" w:sz="4" w:space="0" w:color="000000"/>
              <w:right w:val="single" w:sz="4" w:space="0" w:color="000000"/>
            </w:tcBorders>
          </w:tcPr>
          <w:p>
            <w:pPr>
              <w:pStyle w:val="TableParagraph"/>
              <w:tabs>
                <w:tab w:pos="440" w:val="left" w:leader="none"/>
              </w:tabs>
              <w:spacing w:line="240" w:lineRule="auto" w:before="23"/>
              <w:ind w:right="227"/>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王</w:t>
              <w:tab/>
              <w:t>维</w:t>
            </w:r>
            <w:r>
              <w:rPr>
                <w:rFonts w:ascii="华文细黑" w:hAnsi="华文细黑" w:cs="华文细黑" w:eastAsia="华文细黑" w:hint="default"/>
                <w:sz w:val="22"/>
                <w:szCs w:val="22"/>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监事</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深圳开发光磁科技有限公司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228"/>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谢少华</w:t>
            </w:r>
            <w:r>
              <w:rPr>
                <w:rFonts w:ascii="华文细黑" w:hAnsi="华文细黑" w:cs="华文细黑" w:eastAsia="华文细黑" w:hint="default"/>
                <w:sz w:val="22"/>
                <w:szCs w:val="22"/>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监事</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苏州长城开发科技有限公司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副总经理</w:t>
            </w:r>
          </w:p>
        </w:tc>
      </w:tr>
      <w:tr>
        <w:trPr>
          <w:trHeight w:val="417" w:hRule="exact"/>
        </w:trPr>
        <w:tc>
          <w:tcPr>
            <w:tcW w:w="1163" w:type="dxa"/>
            <w:tcBorders>
              <w:top w:val="single" w:sz="4" w:space="0" w:color="000000"/>
              <w:left w:val="nil" w:sz="6" w:space="0" w:color="auto"/>
              <w:bottom w:val="nil" w:sz="6" w:space="0" w:color="auto"/>
              <w:right w:val="single" w:sz="4" w:space="0" w:color="000000"/>
            </w:tcBorders>
          </w:tcPr>
          <w:p>
            <w:pPr/>
          </w:p>
        </w:tc>
        <w:tc>
          <w:tcPr>
            <w:tcW w:w="1762" w:type="dxa"/>
            <w:tcBorders>
              <w:top w:val="single" w:sz="4" w:space="0" w:color="000000"/>
              <w:left w:val="single" w:sz="4" w:space="0" w:color="000000"/>
              <w:bottom w:val="nil" w:sz="6" w:space="0" w:color="auto"/>
              <w:right w:val="single" w:sz="4" w:space="0" w:color="000000"/>
            </w:tcBorders>
          </w:tcPr>
          <w:p>
            <w:pPr/>
          </w:p>
        </w:tc>
        <w:tc>
          <w:tcPr>
            <w:tcW w:w="42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开发科技（香港）有限公司</w:t>
            </w:r>
          </w:p>
        </w:tc>
        <w:tc>
          <w:tcPr>
            <w:tcW w:w="2752"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63"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深圳开发光磁科技有限公司</w:t>
            </w:r>
          </w:p>
        </w:tc>
        <w:tc>
          <w:tcPr>
            <w:tcW w:w="2752" w:type="dxa"/>
            <w:tcBorders>
              <w:top w:val="nil" w:sz="6" w:space="0" w:color="auto"/>
              <w:left w:val="single" w:sz="4" w:space="0" w:color="000000"/>
              <w:bottom w:val="nil" w:sz="6" w:space="0" w:color="auto"/>
              <w:right w:val="nil" w:sz="6" w:space="0" w:color="auto"/>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董事长</w:t>
            </w:r>
          </w:p>
        </w:tc>
      </w:tr>
      <w:tr>
        <w:trPr>
          <w:trHeight w:val="367" w:hRule="exact"/>
        </w:trPr>
        <w:tc>
          <w:tcPr>
            <w:tcW w:w="1163"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深圳开发微电子有限公司</w:t>
            </w:r>
          </w:p>
        </w:tc>
        <w:tc>
          <w:tcPr>
            <w:tcW w:w="2752"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董事长</w:t>
            </w:r>
          </w:p>
        </w:tc>
      </w:tr>
      <w:tr>
        <w:trPr>
          <w:trHeight w:val="373" w:hRule="exact"/>
        </w:trPr>
        <w:tc>
          <w:tcPr>
            <w:tcW w:w="1163" w:type="dxa"/>
            <w:tcBorders>
              <w:top w:val="nil" w:sz="6" w:space="0" w:color="auto"/>
              <w:left w:val="nil" w:sz="6" w:space="0" w:color="auto"/>
              <w:bottom w:val="nil" w:sz="6" w:space="0" w:color="auto"/>
              <w:right w:val="single" w:sz="4" w:space="0" w:color="000000"/>
            </w:tcBorders>
          </w:tcPr>
          <w:p>
            <w:pPr>
              <w:pStyle w:val="TableParagraph"/>
              <w:spacing w:line="289" w:lineRule="exact"/>
              <w:ind w:right="228"/>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陈朱江</w:t>
            </w:r>
            <w:r>
              <w:rPr>
                <w:rFonts w:ascii="华文细黑" w:hAnsi="华文细黑" w:cs="华文细黑" w:eastAsia="华文细黑" w:hint="default"/>
                <w:sz w:val="22"/>
                <w:szCs w:val="22"/>
              </w:rPr>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89"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副总裁</w:t>
            </w: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4"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苏州长城开发科技有限公司</w:t>
            </w:r>
          </w:p>
        </w:tc>
        <w:tc>
          <w:tcPr>
            <w:tcW w:w="2752" w:type="dxa"/>
            <w:tcBorders>
              <w:top w:val="nil" w:sz="6" w:space="0" w:color="auto"/>
              <w:left w:val="single" w:sz="4" w:space="0" w:color="000000"/>
              <w:bottom w:val="nil" w:sz="6" w:space="0" w:color="auto"/>
              <w:right w:val="nil" w:sz="6" w:space="0" w:color="auto"/>
            </w:tcBorders>
          </w:tcPr>
          <w:p>
            <w:pPr>
              <w:pStyle w:val="TableParagraph"/>
              <w:spacing w:line="294"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董事长</w:t>
            </w:r>
          </w:p>
        </w:tc>
      </w:tr>
      <w:tr>
        <w:trPr>
          <w:trHeight w:val="370" w:hRule="exact"/>
        </w:trPr>
        <w:tc>
          <w:tcPr>
            <w:tcW w:w="1163"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昂纳光通信（集团）有限公司</w:t>
            </w:r>
          </w:p>
        </w:tc>
        <w:tc>
          <w:tcPr>
            <w:tcW w:w="2752" w:type="dxa"/>
            <w:tcBorders>
              <w:top w:val="nil" w:sz="6" w:space="0" w:color="auto"/>
              <w:left w:val="single" w:sz="4" w:space="0" w:color="000000"/>
              <w:bottom w:val="nil" w:sz="6" w:space="0" w:color="auto"/>
              <w:right w:val="nil" w:sz="6" w:space="0" w:color="auto"/>
            </w:tcBorders>
          </w:tcPr>
          <w:p>
            <w:pPr>
              <w:pStyle w:val="TableParagraph"/>
              <w:spacing w:line="292"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63"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4249"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昂纳信息技术（深圳）有限公司</w:t>
            </w:r>
          </w:p>
        </w:tc>
        <w:tc>
          <w:tcPr>
            <w:tcW w:w="2752" w:type="dxa"/>
            <w:tcBorders>
              <w:top w:val="nil" w:sz="6" w:space="0" w:color="auto"/>
              <w:left w:val="single" w:sz="4" w:space="0" w:color="000000"/>
              <w:bottom w:val="nil" w:sz="6" w:space="0" w:color="auto"/>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24" w:hRule="exact"/>
        </w:trPr>
        <w:tc>
          <w:tcPr>
            <w:tcW w:w="1163" w:type="dxa"/>
            <w:tcBorders>
              <w:top w:val="nil" w:sz="6" w:space="0" w:color="auto"/>
              <w:left w:val="nil" w:sz="6" w:space="0" w:color="auto"/>
              <w:bottom w:val="single" w:sz="4" w:space="0" w:color="000000"/>
              <w:right w:val="single" w:sz="4" w:space="0" w:color="000000"/>
            </w:tcBorders>
          </w:tcPr>
          <w:p>
            <w:pPr/>
          </w:p>
        </w:tc>
        <w:tc>
          <w:tcPr>
            <w:tcW w:w="1762" w:type="dxa"/>
            <w:tcBorders>
              <w:top w:val="nil" w:sz="6" w:space="0" w:color="auto"/>
              <w:left w:val="single" w:sz="4" w:space="0" w:color="000000"/>
              <w:bottom w:val="single" w:sz="4" w:space="0" w:color="000000"/>
              <w:right w:val="single" w:sz="4" w:space="0" w:color="000000"/>
            </w:tcBorders>
          </w:tcPr>
          <w:p>
            <w:pPr/>
          </w:p>
        </w:tc>
        <w:tc>
          <w:tcPr>
            <w:tcW w:w="4249" w:type="dxa"/>
            <w:tcBorders>
              <w:top w:val="nil" w:sz="6" w:space="0" w:color="auto"/>
              <w:left w:val="single" w:sz="4" w:space="0" w:color="000000"/>
              <w:bottom w:val="single" w:sz="4" w:space="0" w:color="000000"/>
              <w:right w:val="single" w:sz="4" w:space="0" w:color="000000"/>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深圳长城科美技术有限公司</w:t>
            </w:r>
          </w:p>
        </w:tc>
        <w:tc>
          <w:tcPr>
            <w:tcW w:w="2752" w:type="dxa"/>
            <w:tcBorders>
              <w:top w:val="nil" w:sz="6" w:space="0" w:color="auto"/>
              <w:left w:val="single" w:sz="4" w:space="0" w:color="000000"/>
              <w:bottom w:val="single" w:sz="4" w:space="0" w:color="000000"/>
              <w:right w:val="nil" w:sz="6" w:space="0" w:color="auto"/>
            </w:tcBorders>
          </w:tcPr>
          <w:p>
            <w:pPr>
              <w:pStyle w:val="TableParagraph"/>
              <w:spacing w:line="291" w:lineRule="exact"/>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63" w:type="dxa"/>
            <w:vMerge w:val="restart"/>
            <w:tcBorders>
              <w:top w:val="single" w:sz="4" w:space="0" w:color="000000"/>
              <w:left w:val="nil" w:sz="6" w:space="0" w:color="auto"/>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left="268"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石界福</w:t>
            </w:r>
          </w:p>
        </w:tc>
        <w:tc>
          <w:tcPr>
            <w:tcW w:w="1762"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副总裁</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深圳开发微电子有限公司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0" w:hRule="exact"/>
        </w:trPr>
        <w:tc>
          <w:tcPr>
            <w:tcW w:w="1163" w:type="dxa"/>
            <w:vMerge/>
            <w:tcBorders>
              <w:left w:val="nil" w:sz="6" w:space="0" w:color="auto"/>
              <w:bottom w:val="single" w:sz="4" w:space="0" w:color="000000"/>
              <w:right w:val="single" w:sz="4" w:space="0" w:color="000000"/>
            </w:tcBorders>
          </w:tcPr>
          <w:p>
            <w:pPr/>
          </w:p>
        </w:tc>
        <w:tc>
          <w:tcPr>
            <w:tcW w:w="1762" w:type="dxa"/>
            <w:vMerge/>
            <w:tcBorders>
              <w:left w:val="single" w:sz="4" w:space="0" w:color="000000"/>
              <w:bottom w:val="single" w:sz="4" w:space="0" w:color="000000"/>
              <w:right w:val="single" w:sz="4" w:space="0" w:color="000000"/>
            </w:tcBorders>
          </w:tcPr>
          <w:p>
            <w:pP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2"/>
                <w:szCs w:val="22"/>
              </w:rPr>
            </w:pPr>
            <w:r>
              <w:rPr>
                <w:rFonts w:ascii="宋体" w:hAnsi="宋体" w:cs="宋体" w:eastAsia="宋体" w:hint="default"/>
                <w:sz w:val="22"/>
                <w:szCs w:val="22"/>
              </w:rPr>
              <w:t>苏州长城开发科技有限公司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p>
        </w:tc>
      </w:tr>
      <w:tr>
        <w:trPr>
          <w:trHeight w:val="371" w:hRule="exact"/>
        </w:trPr>
        <w:tc>
          <w:tcPr>
            <w:tcW w:w="11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228"/>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蔡立雄</w:t>
            </w:r>
            <w:r>
              <w:rPr>
                <w:rFonts w:ascii="华文细黑" w:hAnsi="华文细黑" w:cs="华文细黑" w:eastAsia="华文细黑" w:hint="default"/>
                <w:sz w:val="22"/>
                <w:szCs w:val="22"/>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副总裁</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深圳开发光磁科技有限公司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董事、总经理</w:t>
            </w:r>
          </w:p>
        </w:tc>
      </w:tr>
      <w:tr>
        <w:trPr>
          <w:trHeight w:val="740" w:hRule="exact"/>
        </w:trPr>
        <w:tc>
          <w:tcPr>
            <w:tcW w:w="11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right="228"/>
              <w:jc w:val="right"/>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莫尚云</w:t>
            </w:r>
            <w:r>
              <w:rPr>
                <w:rFonts w:ascii="华文细黑" w:hAnsi="华文细黑" w:cs="华文细黑" w:eastAsia="华文细黑" w:hint="default"/>
                <w:sz w:val="22"/>
                <w:szCs w:val="22"/>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0" w:lineRule="auto"/>
              <w:ind w:left="10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财务总监</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23"/>
              <w:ind w:left="103" w:right="1494"/>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深圳开发光磁科技有限公司</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苏州长城开发科技有限公司</w:t>
            </w:r>
          </w:p>
        </w:tc>
        <w:tc>
          <w:tcPr>
            <w:tcW w:w="2752" w:type="dxa"/>
            <w:tcBorders>
              <w:top w:val="single" w:sz="4" w:space="0" w:color="000000"/>
              <w:left w:val="single" w:sz="4" w:space="0" w:color="000000"/>
              <w:bottom w:val="single" w:sz="4" w:space="0" w:color="000000"/>
              <w:right w:val="nil" w:sz="6" w:space="0" w:color="auto"/>
            </w:tcBorders>
          </w:tcPr>
          <w:p>
            <w:pPr>
              <w:pStyle w:val="TableParagraph"/>
              <w:spacing w:line="285" w:lineRule="auto" w:before="23"/>
              <w:ind w:left="103" w:right="2202"/>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董事</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董事</w:t>
            </w:r>
          </w:p>
        </w:tc>
      </w:tr>
    </w:tbl>
    <w:p>
      <w:pPr>
        <w:spacing w:line="240" w:lineRule="auto" w:before="13"/>
        <w:rPr>
          <w:rFonts w:ascii="华文细黑" w:hAnsi="华文细黑" w:cs="华文细黑" w:eastAsia="华文细黑" w:hint="default"/>
          <w:b/>
          <w:bCs/>
          <w:sz w:val="6"/>
          <w:szCs w:val="6"/>
        </w:rPr>
      </w:pPr>
    </w:p>
    <w:p>
      <w:pPr>
        <w:spacing w:line="340" w:lineRule="auto" w:before="0"/>
        <w:ind w:left="621" w:right="105" w:hanging="480"/>
        <w:jc w:val="left"/>
        <w:rPr>
          <w:rFonts w:ascii="华文细黑" w:hAnsi="华文细黑" w:cs="华文细黑" w:eastAsia="华文细黑" w:hint="default"/>
          <w:sz w:val="24"/>
          <w:szCs w:val="24"/>
        </w:rPr>
      </w:pPr>
      <w:r>
        <w:rPr/>
        <w:pict>
          <v:group style="position:absolute;margin-left:195.059998pt;margin-top:-24.732229pt;width:349.75pt;height:2.4pt;mso-position-horizontal-relative:page;mso-position-vertical-relative:paragraph;z-index:-893464" coordorigin="3901,-495" coordsize="6995,48">
            <v:shape style="position:absolute;left:3901;top:-495;width:4262;height:48" type="#_x0000_t75" stroked="false">
              <v:imagedata r:id="rId46" o:title=""/>
            </v:shape>
            <v:shape style="position:absolute;left:8150;top:-495;width:2746;height:48" type="#_x0000_t75" stroked="false">
              <v:imagedata r:id="rId47" o:title=""/>
            </v:shape>
            <w10:wrap type="none"/>
          </v:group>
        </w:pict>
      </w:r>
      <w:r>
        <w:rPr>
          <w:rFonts w:ascii="华文细黑" w:hAnsi="华文细黑" w:cs="华文细黑" w:eastAsia="华文细黑" w:hint="default"/>
          <w:b/>
          <w:bCs/>
          <w:color w:val="008080"/>
          <w:sz w:val="24"/>
          <w:szCs w:val="24"/>
        </w:rPr>
        <w:t>四、</w:t>
      </w:r>
      <w:r>
        <w:rPr>
          <w:rFonts w:ascii="华文细黑" w:hAnsi="华文细黑" w:cs="华文细黑" w:eastAsia="华文细黑" w:hint="default"/>
          <w:b/>
          <w:bCs/>
          <w:color w:val="008080"/>
          <w:spacing w:val="-1"/>
          <w:sz w:val="24"/>
          <w:szCs w:val="24"/>
        </w:rPr>
        <w:t> </w:t>
      </w:r>
      <w:r>
        <w:rPr>
          <w:rFonts w:ascii="华文细黑" w:hAnsi="华文细黑" w:cs="华文细黑" w:eastAsia="华文细黑" w:hint="default"/>
          <w:b/>
          <w:bCs/>
          <w:color w:val="008080"/>
          <w:sz w:val="24"/>
          <w:szCs w:val="24"/>
        </w:rPr>
        <w:t>年度报酬情况</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z w:val="24"/>
          <w:szCs w:val="24"/>
        </w:rPr>
        <w:t>根据《公司章程》的有关规定，董事、监事的报酬由股东大会决定，高级管理人员的报酬</w:t>
      </w:r>
    </w:p>
    <w:p>
      <w:pPr>
        <w:pStyle w:val="BodyText"/>
        <w:spacing w:line="338" w:lineRule="auto" w:before="32"/>
        <w:ind w:right="105"/>
        <w:jc w:val="left"/>
      </w:pPr>
      <w:r>
        <w:rPr/>
        <w:t>由董事会决定。</w:t>
      </w:r>
      <w:r>
        <w:rPr>
          <w:rFonts w:ascii="Arial Narrow" w:hAnsi="Arial Narrow" w:cs="Arial Narrow" w:eastAsia="Arial Narrow" w:hint="default"/>
        </w:rPr>
        <w:t>2010 </w:t>
      </w:r>
      <w:r>
        <w:rPr/>
        <w:t>年 </w:t>
      </w:r>
      <w:r>
        <w:rPr>
          <w:rFonts w:ascii="Arial Narrow" w:hAnsi="Arial Narrow" w:cs="Arial Narrow" w:eastAsia="Arial Narrow" w:hint="default"/>
        </w:rPr>
        <w:t>5 </w:t>
      </w:r>
      <w:r>
        <w:rPr/>
        <w:t>月 </w:t>
      </w:r>
      <w:r>
        <w:rPr>
          <w:rFonts w:ascii="Arial Narrow" w:hAnsi="Arial Narrow" w:cs="Arial Narrow" w:eastAsia="Arial Narrow" w:hint="default"/>
        </w:rPr>
        <w:t>14 </w:t>
      </w:r>
      <w:r>
        <w:rPr/>
        <w:t>日召开的第十八次（</w:t>
      </w:r>
      <w:r>
        <w:rPr>
          <w:rFonts w:ascii="Arial Narrow" w:hAnsi="Arial Narrow" w:cs="Arial Narrow" w:eastAsia="Arial Narrow" w:hint="default"/>
        </w:rPr>
        <w:t>2009</w:t>
      </w:r>
      <w:r>
        <w:rPr>
          <w:rFonts w:ascii="Arial Narrow" w:hAnsi="Arial Narrow" w:cs="Arial Narrow" w:eastAsia="Arial Narrow" w:hint="default"/>
          <w:spacing w:val="15"/>
        </w:rPr>
        <w:t> </w:t>
      </w:r>
      <w:r>
        <w:rPr/>
        <w:t>年度）股东大会审议通过了公司董事、 监事津贴调整标准议案，相关公告参见 </w:t>
      </w:r>
      <w:r>
        <w:rPr>
          <w:rFonts w:ascii="Arial Narrow" w:hAnsi="Arial Narrow" w:cs="Arial Narrow" w:eastAsia="Arial Narrow" w:hint="default"/>
          <w:spacing w:val="-1"/>
          <w:w w:val="99"/>
        </w:rPr>
        <w:t>2010</w:t>
      </w:r>
      <w:r>
        <w:rPr>
          <w:rFonts w:ascii="Arial Narrow" w:hAnsi="Arial Narrow" w:cs="Arial Narrow" w:eastAsia="Arial Narrow" w:hint="default"/>
          <w:w w:val="99"/>
        </w:rPr>
        <w:t> </w:t>
      </w:r>
      <w:r>
        <w:rPr/>
        <w:t>年 </w:t>
      </w:r>
      <w:r>
        <w:rPr>
          <w:rFonts w:ascii="Arial Narrow" w:hAnsi="Arial Narrow" w:cs="Arial Narrow" w:eastAsia="Arial Narrow" w:hint="default"/>
          <w:w w:val="99"/>
        </w:rPr>
        <w:t>5 </w:t>
      </w:r>
      <w:r>
        <w:rPr/>
        <w:t>月 </w:t>
      </w:r>
      <w:r>
        <w:rPr>
          <w:rFonts w:ascii="Arial Narrow" w:hAnsi="Arial Narrow" w:cs="Arial Narrow" w:eastAsia="Arial Narrow" w:hint="default"/>
          <w:spacing w:val="-1"/>
          <w:w w:val="99"/>
        </w:rPr>
        <w:t>15</w:t>
      </w:r>
      <w:r>
        <w:rPr>
          <w:rFonts w:ascii="Arial Narrow" w:hAnsi="Arial Narrow" w:cs="Arial Narrow" w:eastAsia="Arial Narrow" w:hint="default"/>
          <w:spacing w:val="33"/>
          <w:w w:val="99"/>
        </w:rPr>
        <w:t> </w:t>
      </w:r>
      <w:r>
        <w:rPr>
          <w:spacing w:val="-22"/>
        </w:rPr>
        <w:t>日的《中国证券报》、《证券时报》。</w:t>
      </w:r>
    </w:p>
    <w:p>
      <w:pPr>
        <w:pStyle w:val="BodyText"/>
        <w:spacing w:line="240" w:lineRule="auto" w:before="29"/>
        <w:ind w:left="621" w:right="105"/>
        <w:jc w:val="left"/>
      </w:pPr>
      <w:r>
        <w:rPr/>
        <w:t>报告期内，公司董事、监事、高级管理人员 </w:t>
      </w:r>
      <w:r>
        <w:rPr>
          <w:rFonts w:ascii="Arial Narrow" w:hAnsi="Arial Narrow" w:cs="Arial Narrow" w:eastAsia="Arial Narrow" w:hint="default"/>
        </w:rPr>
        <w:t>19 </w:t>
      </w:r>
      <w:r>
        <w:rPr/>
        <w:t>人，在公司领取报酬 </w:t>
      </w:r>
      <w:r>
        <w:rPr>
          <w:rFonts w:ascii="Arial Narrow" w:hAnsi="Arial Narrow" w:cs="Arial Narrow" w:eastAsia="Arial Narrow" w:hint="default"/>
        </w:rPr>
        <w:t>18 </w:t>
      </w:r>
      <w:r>
        <w:rPr>
          <w:rFonts w:ascii="Arial Narrow" w:hAnsi="Arial Narrow" w:cs="Arial Narrow" w:eastAsia="Arial Narrow" w:hint="default"/>
          <w:spacing w:val="17"/>
        </w:rPr>
        <w:t> </w:t>
      </w:r>
      <w:r>
        <w:rPr/>
        <w:t>人，年度报酬总额</w:t>
      </w:r>
    </w:p>
    <w:p>
      <w:pPr>
        <w:pStyle w:val="BodyText"/>
        <w:spacing w:line="338" w:lineRule="auto" w:before="140"/>
        <w:ind w:right="208"/>
        <w:jc w:val="left"/>
      </w:pPr>
      <w:r>
        <w:rPr/>
        <w:t>为人民币</w:t>
      </w:r>
      <w:r>
        <w:rPr>
          <w:spacing w:val="12"/>
        </w:rPr>
        <w:t> </w:t>
      </w:r>
      <w:r>
        <w:rPr>
          <w:rFonts w:ascii="Arial Narrow" w:hAnsi="Arial Narrow" w:cs="Arial Narrow" w:eastAsia="Arial Narrow" w:hint="default"/>
          <w:spacing w:val="-1"/>
          <w:w w:val="99"/>
        </w:rPr>
        <w:t>545.63</w:t>
      </w:r>
      <w:r>
        <w:rPr>
          <w:rFonts w:ascii="Arial Narrow" w:hAnsi="Arial Narrow" w:cs="Arial Narrow" w:eastAsia="Arial Narrow" w:hint="default"/>
          <w:spacing w:val="17"/>
          <w:w w:val="99"/>
        </w:rPr>
        <w:t> </w:t>
      </w:r>
      <w:r>
        <w:rPr>
          <w:spacing w:val="-7"/>
        </w:rPr>
        <w:t>万元（含税），其中卢明董事未在本公司领取报酬，其薪酬在中国电子信息产业</w:t>
      </w:r>
      <w:r>
        <w:rPr>
          <w:spacing w:val="-58"/>
        </w:rPr>
        <w:t> </w:t>
      </w:r>
      <w:r>
        <w:rPr>
          <w:spacing w:val="-58"/>
        </w:rPr>
      </w:r>
      <w:r>
        <w:rPr/>
        <w:t>集团有限公司领取。</w:t>
      </w:r>
    </w:p>
    <w:p>
      <w:pPr>
        <w:spacing w:line="340" w:lineRule="auto" w:before="35"/>
        <w:ind w:left="621" w:right="105" w:hanging="480"/>
        <w:jc w:val="left"/>
        <w:rPr>
          <w:rFonts w:ascii="华文细黑" w:hAnsi="华文细黑" w:cs="华文细黑" w:eastAsia="华文细黑" w:hint="default"/>
          <w:sz w:val="24"/>
          <w:szCs w:val="24"/>
        </w:rPr>
      </w:pPr>
      <w:r>
        <w:rPr>
          <w:rFonts w:ascii="华文细黑" w:hAnsi="华文细黑" w:cs="华文细黑" w:eastAsia="华文细黑" w:hint="default"/>
          <w:b/>
          <w:bCs/>
          <w:color w:val="008080"/>
          <w:sz w:val="24"/>
          <w:szCs w:val="24"/>
        </w:rPr>
        <w:t>五、</w:t>
      </w:r>
      <w:r>
        <w:rPr>
          <w:rFonts w:ascii="华文细黑" w:hAnsi="华文细黑" w:cs="华文细黑" w:eastAsia="华文细黑" w:hint="default"/>
          <w:b/>
          <w:bCs/>
          <w:color w:val="008080"/>
          <w:spacing w:val="-2"/>
          <w:sz w:val="24"/>
          <w:szCs w:val="24"/>
        </w:rPr>
        <w:t> </w:t>
      </w:r>
      <w:r>
        <w:rPr>
          <w:rFonts w:ascii="华文细黑" w:hAnsi="华文细黑" w:cs="华文细黑" w:eastAsia="华文细黑" w:hint="default"/>
          <w:b/>
          <w:bCs/>
          <w:color w:val="008080"/>
          <w:sz w:val="24"/>
          <w:szCs w:val="24"/>
        </w:rPr>
        <w:t>离任的董事、监事、高级管理人员姓名及离任原因</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z w:val="24"/>
          <w:szCs w:val="24"/>
        </w:rPr>
        <w:t>报告期内，公司副总裁潘利明先生因个人原因申请辞去公司副总裁职务，并不再担任公司</w:t>
      </w:r>
    </w:p>
    <w:p>
      <w:pPr>
        <w:spacing w:line="340" w:lineRule="auto" w:before="32"/>
        <w:ind w:left="141" w:right="223" w:firstLine="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任何职务。公司董事会对潘利明先生在任职期间为公司经营发展所作出的杰出贡献表示感谢。 </w:t>
      </w:r>
      <w:r>
        <w:rPr>
          <w:rFonts w:ascii="华文细黑" w:hAnsi="华文细黑" w:cs="华文细黑" w:eastAsia="华文细黑" w:hint="default"/>
          <w:b/>
          <w:bCs/>
          <w:color w:val="008080"/>
          <w:sz w:val="24"/>
          <w:szCs w:val="24"/>
        </w:rPr>
        <w:t>六、</w:t>
      </w:r>
      <w:r>
        <w:rPr>
          <w:rFonts w:ascii="华文细黑" w:hAnsi="华文细黑" w:cs="华文细黑" w:eastAsia="华文细黑" w:hint="default"/>
          <w:b/>
          <w:bCs/>
          <w:color w:val="008080"/>
          <w:spacing w:val="-8"/>
          <w:sz w:val="24"/>
          <w:szCs w:val="24"/>
        </w:rPr>
        <w:t> </w:t>
      </w:r>
      <w:r>
        <w:rPr>
          <w:rFonts w:ascii="华文细黑" w:hAnsi="华文细黑" w:cs="华文细黑" w:eastAsia="华文细黑" w:hint="default"/>
          <w:b/>
          <w:bCs/>
          <w:color w:val="008080"/>
          <w:sz w:val="24"/>
          <w:szCs w:val="24"/>
        </w:rPr>
        <w:t>聘任公司总裁、副总裁、财务总监、董事会秘书等高级管理人员情况</w:t>
      </w:r>
      <w:r>
        <w:rPr>
          <w:rFonts w:ascii="华文细黑" w:hAnsi="华文细黑" w:cs="华文细黑" w:eastAsia="华文细黑" w:hint="default"/>
          <w:sz w:val="24"/>
          <w:szCs w:val="24"/>
        </w:rPr>
      </w:r>
    </w:p>
    <w:p>
      <w:pPr>
        <w:pStyle w:val="BodyText"/>
        <w:tabs>
          <w:tab w:pos="681" w:val="left" w:leader="none"/>
        </w:tabs>
        <w:spacing w:line="240" w:lineRule="auto" w:before="32"/>
        <w:ind w:right="105"/>
        <w:jc w:val="left"/>
      </w:pPr>
      <w:r>
        <w:rPr>
          <w:rFonts w:ascii="Arial" w:hAnsi="Arial" w:cs="Arial" w:eastAsia="Arial" w:hint="default"/>
          <w:spacing w:val="-1"/>
        </w:rPr>
        <w:t>1.</w:t>
        <w:tab/>
      </w:r>
      <w:r>
        <w:rPr>
          <w:rFonts w:ascii="Arial Narrow" w:hAnsi="Arial Narrow" w:cs="Arial Narrow" w:eastAsia="Arial Narrow" w:hint="default"/>
          <w:spacing w:val="-1"/>
        </w:rPr>
        <w:t>2010</w:t>
      </w:r>
      <w:r>
        <w:rPr>
          <w:rFonts w:ascii="Arial Narrow" w:hAnsi="Arial Narrow" w:cs="Arial Narrow" w:eastAsia="Arial Narrow" w:hint="default"/>
        </w:rPr>
        <w:t> </w:t>
      </w:r>
      <w:r>
        <w:rPr/>
        <w:t>年 </w:t>
      </w:r>
      <w:r>
        <w:rPr>
          <w:rFonts w:ascii="Arial Narrow" w:hAnsi="Arial Narrow" w:cs="Arial Narrow" w:eastAsia="Arial Narrow" w:hint="default"/>
        </w:rPr>
        <w:t>2 </w:t>
      </w:r>
      <w:r>
        <w:rPr/>
        <w:t>月 </w:t>
      </w:r>
      <w:r>
        <w:rPr>
          <w:rFonts w:ascii="Arial Narrow" w:hAnsi="Arial Narrow" w:cs="Arial Narrow" w:eastAsia="Arial Narrow" w:hint="default"/>
        </w:rPr>
        <w:t>1</w:t>
      </w:r>
      <w:r>
        <w:rPr>
          <w:rFonts w:ascii="Arial Narrow" w:hAnsi="Arial Narrow" w:cs="Arial Narrow" w:eastAsia="Arial Narrow" w:hint="default"/>
          <w:spacing w:val="16"/>
        </w:rPr>
        <w:t> </w:t>
      </w:r>
      <w:r>
        <w:rPr/>
        <w:t>日，公司第五届董事会第二十五次会议聘请石界福先生担任本公司副总裁。</w:t>
      </w:r>
    </w:p>
    <w:p>
      <w:pPr>
        <w:spacing w:after="0" w:line="240" w:lineRule="auto"/>
        <w:jc w:val="left"/>
        <w:sectPr>
          <w:pgSz w:w="11910" w:h="16840"/>
          <w:pgMar w:header="836" w:footer="981" w:top="1300" w:bottom="1180" w:left="880" w:right="800"/>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12"/>
        <w:rPr>
          <w:rFonts w:ascii="华文细黑" w:hAnsi="华文细黑" w:cs="华文细黑" w:eastAsia="华文细黑" w:hint="default"/>
          <w:sz w:val="5"/>
          <w:szCs w:val="5"/>
        </w:rPr>
      </w:pPr>
    </w:p>
    <w:p>
      <w:pPr>
        <w:pStyle w:val="BodyText"/>
        <w:spacing w:line="240" w:lineRule="auto" w:before="6"/>
        <w:ind w:left="681" w:right="2666"/>
        <w:jc w:val="left"/>
      </w:pPr>
      <w:r>
        <w:rPr/>
        <w:t>相关公告参见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w:t>
      </w:r>
      <w:r>
        <w:rPr>
          <w:spacing w:val="1"/>
        </w:rPr>
        <w:t> </w:t>
      </w:r>
      <w:r>
        <w:rPr>
          <w:rFonts w:ascii="Arial Narrow" w:hAnsi="Arial Narrow" w:cs="Arial Narrow" w:eastAsia="Arial Narrow" w:hint="default"/>
          <w:w w:val="99"/>
        </w:rPr>
        <w:t>2</w:t>
      </w:r>
      <w:r>
        <w:rPr>
          <w:rFonts w:ascii="Arial Narrow" w:hAnsi="Arial Narrow" w:cs="Arial Narrow" w:eastAsia="Arial Narrow" w:hint="default"/>
          <w:spacing w:val="5"/>
        </w:rPr>
        <w:t> </w:t>
      </w:r>
      <w:r>
        <w:rPr/>
        <w:t>月 </w:t>
      </w:r>
      <w:r>
        <w:rPr>
          <w:rFonts w:ascii="Arial Narrow" w:hAnsi="Arial Narrow" w:cs="Arial Narrow" w:eastAsia="Arial Narrow" w:hint="default"/>
          <w:w w:val="99"/>
        </w:rPr>
        <w:t>2</w:t>
      </w:r>
      <w:r>
        <w:rPr>
          <w:rFonts w:ascii="Arial Narrow" w:hAnsi="Arial Narrow" w:cs="Arial Narrow" w:eastAsia="Arial Narrow" w:hint="default"/>
          <w:spacing w:val="5"/>
        </w:rPr>
        <w:t> </w:t>
      </w:r>
      <w:r>
        <w:rPr/>
        <w:t>日的《中国证券报</w:t>
      </w:r>
      <w:r>
        <w:rPr>
          <w:spacing w:val="-120"/>
        </w:rPr>
        <w:t>》、</w:t>
      </w:r>
      <w:r>
        <w:rPr/>
        <w:t>《证券时报</w:t>
      </w:r>
      <w:r>
        <w:rPr>
          <w:spacing w:val="-120"/>
        </w:rPr>
        <w:t>》</w:t>
      </w:r>
      <w:r>
        <w:rPr/>
        <w:t>。</w:t>
      </w:r>
    </w:p>
    <w:p>
      <w:pPr>
        <w:pStyle w:val="BodyText"/>
        <w:spacing w:line="340" w:lineRule="auto" w:before="140"/>
        <w:ind w:left="681" w:right="137" w:hanging="540"/>
        <w:jc w:val="both"/>
      </w:pPr>
      <w:r>
        <w:rPr>
          <w:rFonts w:ascii="Arial" w:hAnsi="Arial" w:cs="Arial" w:eastAsia="Arial" w:hint="default"/>
        </w:rPr>
        <w:t>2. </w:t>
      </w:r>
      <w:r>
        <w:rPr>
          <w:rFonts w:ascii="Arial Narrow" w:hAnsi="Arial Narrow" w:cs="Arial Narrow" w:eastAsia="Arial Narrow" w:hint="default"/>
        </w:rPr>
        <w:t>2010 </w:t>
      </w:r>
      <w:r>
        <w:rPr/>
        <w:t>年 </w:t>
      </w:r>
      <w:r>
        <w:rPr>
          <w:rFonts w:ascii="Arial Narrow" w:hAnsi="Arial Narrow" w:cs="Arial Narrow" w:eastAsia="Arial Narrow" w:hint="default"/>
        </w:rPr>
        <w:t>5 </w:t>
      </w:r>
      <w:r>
        <w:rPr/>
        <w:t>月 </w:t>
      </w:r>
      <w:r>
        <w:rPr>
          <w:rFonts w:ascii="Arial Narrow" w:hAnsi="Arial Narrow" w:cs="Arial Narrow" w:eastAsia="Arial Narrow" w:hint="default"/>
        </w:rPr>
        <w:t>14 </w:t>
      </w:r>
      <w:r>
        <w:rPr/>
        <w:t>日，公司第十八次（</w:t>
      </w:r>
      <w:r>
        <w:rPr>
          <w:rFonts w:ascii="Arial Narrow" w:hAnsi="Arial Narrow" w:cs="Arial Narrow" w:eastAsia="Arial Narrow" w:hint="default"/>
        </w:rPr>
        <w:t>2009</w:t>
      </w:r>
      <w:r>
        <w:rPr>
          <w:rFonts w:ascii="Arial Narrow" w:hAnsi="Arial Narrow" w:cs="Arial Narrow" w:eastAsia="Arial Narrow" w:hint="default"/>
          <w:spacing w:val="44"/>
        </w:rPr>
        <w:t> </w:t>
      </w:r>
      <w:r>
        <w:rPr/>
        <w:t>年度）股东大会审议通过了公司第五届董事会换 </w:t>
      </w:r>
      <w:r>
        <w:rPr>
          <w:spacing w:val="-1"/>
        </w:rPr>
        <w:t>届选举议案，同意选举谭文鋕、钟际民、卢明、郑国荣、陈建十、杜和平、李致洁、周俊</w:t>
      </w:r>
      <w:r>
        <w:rPr/>
        <w:t> </w:t>
      </w:r>
      <w:r>
        <w:rPr>
          <w:spacing w:val="-2"/>
        </w:rPr>
        <w:t>祥、张鹏为公司第六届董事会董事，其中李致洁、周俊祥、张鹏为独立董事。相关公告参</w:t>
      </w:r>
      <w:r>
        <w:rPr/>
        <w:t> 见 </w:t>
      </w:r>
      <w:r>
        <w:rPr>
          <w:rFonts w:ascii="Arial Narrow" w:hAnsi="Arial Narrow" w:cs="Arial Narrow" w:eastAsia="Arial Narrow" w:hint="default"/>
          <w:spacing w:val="-1"/>
          <w:w w:val="99"/>
        </w:rPr>
        <w:t>2010</w:t>
      </w:r>
      <w:r>
        <w:rPr>
          <w:rFonts w:ascii="Arial Narrow" w:hAnsi="Arial Narrow" w:cs="Arial Narrow" w:eastAsia="Arial Narrow" w:hint="default"/>
          <w:w w:val="99"/>
        </w:rPr>
        <w:t> </w:t>
      </w:r>
      <w:r>
        <w:rPr/>
        <w:t>年 </w:t>
      </w:r>
      <w:r>
        <w:rPr>
          <w:rFonts w:ascii="Arial Narrow" w:hAnsi="Arial Narrow" w:cs="Arial Narrow" w:eastAsia="Arial Narrow" w:hint="default"/>
          <w:w w:val="99"/>
        </w:rPr>
        <w:t>5 </w:t>
      </w:r>
      <w:r>
        <w:rPr/>
        <w:t>月 </w:t>
      </w:r>
      <w:r>
        <w:rPr>
          <w:rFonts w:ascii="Arial Narrow" w:hAnsi="Arial Narrow" w:cs="Arial Narrow" w:eastAsia="Arial Narrow" w:hint="default"/>
          <w:spacing w:val="-1"/>
          <w:w w:val="99"/>
        </w:rPr>
        <w:t>15</w:t>
      </w:r>
      <w:r>
        <w:rPr>
          <w:rFonts w:ascii="Arial Narrow" w:hAnsi="Arial Narrow" w:cs="Arial Narrow" w:eastAsia="Arial Narrow" w:hint="default"/>
          <w:spacing w:val="32"/>
          <w:w w:val="99"/>
        </w:rPr>
        <w:t> </w:t>
      </w:r>
      <w:r>
        <w:rPr>
          <w:spacing w:val="-22"/>
        </w:rPr>
        <w:t>日的《中国证券报》、《证券时报》。</w:t>
      </w:r>
    </w:p>
    <w:p>
      <w:pPr>
        <w:pStyle w:val="BodyText"/>
        <w:tabs>
          <w:tab w:pos="681" w:val="left" w:leader="none"/>
        </w:tabs>
        <w:spacing w:line="240" w:lineRule="auto" w:before="26"/>
        <w:ind w:right="1883"/>
        <w:jc w:val="left"/>
      </w:pPr>
      <w:r>
        <w:rPr>
          <w:rFonts w:ascii="Arial" w:hAnsi="Arial" w:cs="Arial" w:eastAsia="Arial" w:hint="default"/>
          <w:spacing w:val="-1"/>
        </w:rPr>
        <w:t>3.</w:t>
        <w:tab/>
      </w:r>
      <w:r>
        <w:rPr>
          <w:rFonts w:ascii="Arial Narrow" w:hAnsi="Arial Narrow" w:cs="Arial Narrow" w:eastAsia="Arial Narrow" w:hint="default"/>
          <w:spacing w:val="-1"/>
        </w:rPr>
        <w:t>2010</w:t>
      </w:r>
      <w:r>
        <w:rPr>
          <w:rFonts w:ascii="Arial Narrow" w:hAnsi="Arial Narrow" w:cs="Arial Narrow" w:eastAsia="Arial Narrow" w:hint="default"/>
        </w:rPr>
        <w:t> </w:t>
      </w:r>
      <w:r>
        <w:rPr/>
        <w:t>年 </w:t>
      </w:r>
      <w:r>
        <w:rPr>
          <w:rFonts w:ascii="Arial Narrow" w:hAnsi="Arial Narrow" w:cs="Arial Narrow" w:eastAsia="Arial Narrow" w:hint="default"/>
        </w:rPr>
        <w:t>5 </w:t>
      </w:r>
      <w:r>
        <w:rPr/>
        <w:t>月 </w:t>
      </w:r>
      <w:r>
        <w:rPr>
          <w:rFonts w:ascii="Arial Narrow" w:hAnsi="Arial Narrow" w:cs="Arial Narrow" w:eastAsia="Arial Narrow" w:hint="default"/>
          <w:spacing w:val="-1"/>
        </w:rPr>
        <w:t>14</w:t>
      </w:r>
      <w:r>
        <w:rPr>
          <w:rFonts w:ascii="Arial Narrow" w:hAnsi="Arial Narrow" w:cs="Arial Narrow" w:eastAsia="Arial Narrow" w:hint="default"/>
          <w:spacing w:val="17"/>
        </w:rPr>
        <w:t> </w:t>
      </w:r>
      <w:r>
        <w:rPr/>
        <w:t>日，公司第六届董事会第一次会议形成决议如下：</w:t>
      </w:r>
    </w:p>
    <w:p>
      <w:pPr>
        <w:pStyle w:val="BodyText"/>
        <w:spacing w:line="240" w:lineRule="auto" w:before="140"/>
        <w:ind w:right="2666"/>
        <w:jc w:val="left"/>
      </w:pPr>
      <w:r>
        <w:rPr/>
        <w:t>（</w:t>
      </w:r>
      <w:r>
        <w:rPr>
          <w:rFonts w:ascii="Arial Narrow" w:hAnsi="Arial Narrow" w:cs="Arial Narrow" w:eastAsia="Arial Narrow" w:hint="default"/>
        </w:rPr>
        <w:t>1</w:t>
      </w:r>
      <w:r>
        <w:rPr/>
        <w:t>） </w:t>
      </w:r>
      <w:r>
        <w:rPr>
          <w:spacing w:val="9"/>
        </w:rPr>
        <w:t> </w:t>
      </w:r>
      <w:r>
        <w:rPr/>
        <w:t>选举谭文鋕先生为公司第六届董事会董事长；</w:t>
      </w:r>
    </w:p>
    <w:p>
      <w:pPr>
        <w:pStyle w:val="BodyText"/>
        <w:spacing w:line="240" w:lineRule="auto" w:before="140"/>
        <w:ind w:right="2666"/>
        <w:jc w:val="left"/>
      </w:pPr>
      <w:r>
        <w:rPr/>
        <w:t>（</w:t>
      </w:r>
      <w:r>
        <w:rPr>
          <w:rFonts w:ascii="Arial Narrow" w:hAnsi="Arial Narrow" w:cs="Arial Narrow" w:eastAsia="Arial Narrow" w:hint="default"/>
        </w:rPr>
        <w:t>2</w:t>
      </w:r>
      <w:r>
        <w:rPr/>
        <w:t>） </w:t>
      </w:r>
      <w:r>
        <w:rPr>
          <w:spacing w:val="9"/>
        </w:rPr>
        <w:t> </w:t>
      </w:r>
      <w:r>
        <w:rPr/>
        <w:t>选举钟际民先生为公司第六届董事会副董事长；</w:t>
      </w:r>
    </w:p>
    <w:p>
      <w:pPr>
        <w:pStyle w:val="BodyText"/>
        <w:spacing w:line="240" w:lineRule="auto" w:before="140"/>
        <w:ind w:right="2666"/>
        <w:jc w:val="left"/>
      </w:pPr>
      <w:r>
        <w:rPr/>
        <w:t>（</w:t>
      </w:r>
      <w:r>
        <w:rPr>
          <w:rFonts w:ascii="Arial Narrow" w:hAnsi="Arial Narrow" w:cs="Arial Narrow" w:eastAsia="Arial Narrow" w:hint="default"/>
        </w:rPr>
        <w:t>3</w:t>
      </w:r>
      <w:r>
        <w:rPr/>
        <w:t>） </w:t>
      </w:r>
      <w:r>
        <w:rPr>
          <w:spacing w:val="9"/>
        </w:rPr>
        <w:t> </w:t>
      </w:r>
      <w:r>
        <w:rPr/>
        <w:t>公司第六届董事会聘请郑国荣先生为公司总裁；</w:t>
      </w:r>
    </w:p>
    <w:p>
      <w:pPr>
        <w:pStyle w:val="BodyText"/>
        <w:spacing w:line="240" w:lineRule="auto" w:before="140"/>
        <w:ind w:right="2666"/>
        <w:jc w:val="left"/>
      </w:pPr>
      <w:r>
        <w:rPr/>
        <w:t>（</w:t>
      </w:r>
      <w:r>
        <w:rPr>
          <w:rFonts w:ascii="Arial Narrow" w:hAnsi="Arial Narrow" w:cs="Arial Narrow" w:eastAsia="Arial Narrow" w:hint="default"/>
        </w:rPr>
        <w:t>4</w:t>
      </w:r>
      <w:r>
        <w:rPr/>
        <w:t>） </w:t>
      </w:r>
      <w:r>
        <w:rPr>
          <w:spacing w:val="9"/>
        </w:rPr>
        <w:t> </w:t>
      </w:r>
      <w:r>
        <w:rPr/>
        <w:t>公司第六届董事会聘请陈朱江先生为公司副总裁；</w:t>
      </w:r>
    </w:p>
    <w:p>
      <w:pPr>
        <w:pStyle w:val="BodyText"/>
        <w:spacing w:line="240" w:lineRule="auto" w:before="140"/>
        <w:ind w:right="2666"/>
        <w:jc w:val="left"/>
      </w:pPr>
      <w:r>
        <w:rPr/>
        <w:t>（</w:t>
      </w:r>
      <w:r>
        <w:rPr>
          <w:rFonts w:ascii="Arial Narrow" w:hAnsi="Arial Narrow" w:cs="Arial Narrow" w:eastAsia="Arial Narrow" w:hint="default"/>
        </w:rPr>
        <w:t>5</w:t>
      </w:r>
      <w:r>
        <w:rPr/>
        <w:t>） </w:t>
      </w:r>
      <w:r>
        <w:rPr>
          <w:spacing w:val="9"/>
        </w:rPr>
        <w:t> </w:t>
      </w:r>
      <w:r>
        <w:rPr/>
        <w:t>公司第六届董事会聘请石界福先生为公司副总裁；</w:t>
      </w:r>
    </w:p>
    <w:p>
      <w:pPr>
        <w:pStyle w:val="BodyText"/>
        <w:spacing w:line="240" w:lineRule="auto" w:before="140"/>
        <w:ind w:right="2666"/>
        <w:jc w:val="left"/>
      </w:pPr>
      <w:r>
        <w:rPr/>
        <w:t>（</w:t>
      </w:r>
      <w:r>
        <w:rPr>
          <w:rFonts w:ascii="Arial Narrow" w:hAnsi="Arial Narrow" w:cs="Arial Narrow" w:eastAsia="Arial Narrow" w:hint="default"/>
        </w:rPr>
        <w:t>6</w:t>
      </w:r>
      <w:r>
        <w:rPr/>
        <w:t>） </w:t>
      </w:r>
      <w:r>
        <w:rPr>
          <w:spacing w:val="9"/>
        </w:rPr>
        <w:t> </w:t>
      </w:r>
      <w:r>
        <w:rPr/>
        <w:t>公司第六届董事会聘请葛伟强先生为公司董事会秘书；</w:t>
      </w:r>
    </w:p>
    <w:p>
      <w:pPr>
        <w:pStyle w:val="BodyText"/>
        <w:spacing w:line="338" w:lineRule="auto" w:before="140"/>
        <w:ind w:left="861" w:right="2501" w:hanging="720"/>
        <w:jc w:val="left"/>
      </w:pPr>
      <w:r>
        <w:rPr/>
        <w:t>（</w:t>
      </w:r>
      <w:r>
        <w:rPr>
          <w:rFonts w:ascii="Arial Narrow" w:hAnsi="Arial Narrow" w:cs="Arial Narrow" w:eastAsia="Arial Narrow" w:hint="default"/>
        </w:rPr>
        <w:t>7</w:t>
      </w:r>
      <w:r>
        <w:rPr/>
        <w:t>）</w:t>
      </w:r>
      <w:r>
        <w:rPr>
          <w:spacing w:val="9"/>
        </w:rPr>
        <w:t> </w:t>
      </w:r>
      <w:r>
        <w:rPr/>
        <w:t>公司第六届董事会聘请莫尚云先生为公司财务总监。</w:t>
      </w:r>
      <w:r>
        <w:rPr/>
        <w:t> 相关公告参见 </w:t>
      </w:r>
      <w:r>
        <w:rPr>
          <w:rFonts w:ascii="Arial Narrow" w:hAnsi="Arial Narrow" w:cs="Arial Narrow" w:eastAsia="Arial Narrow" w:hint="default"/>
          <w:spacing w:val="-1"/>
          <w:w w:val="99"/>
        </w:rPr>
        <w:t>2010</w:t>
      </w:r>
      <w:r>
        <w:rPr>
          <w:rFonts w:ascii="Arial Narrow" w:hAnsi="Arial Narrow" w:cs="Arial Narrow" w:eastAsia="Arial Narrow" w:hint="default"/>
          <w:w w:val="99"/>
        </w:rPr>
        <w:t> </w:t>
      </w:r>
      <w:r>
        <w:rPr/>
        <w:t>年 </w:t>
      </w:r>
      <w:r>
        <w:rPr>
          <w:rFonts w:ascii="Arial Narrow" w:hAnsi="Arial Narrow" w:cs="Arial Narrow" w:eastAsia="Arial Narrow" w:hint="default"/>
          <w:w w:val="99"/>
        </w:rPr>
        <w:t>5 </w:t>
      </w:r>
      <w:r>
        <w:rPr/>
        <w:t>月 </w:t>
      </w:r>
      <w:r>
        <w:rPr>
          <w:rFonts w:ascii="Arial Narrow" w:hAnsi="Arial Narrow" w:cs="Arial Narrow" w:eastAsia="Arial Narrow" w:hint="default"/>
          <w:spacing w:val="-1"/>
          <w:w w:val="99"/>
        </w:rPr>
        <w:t>15</w:t>
      </w:r>
      <w:r>
        <w:rPr>
          <w:rFonts w:ascii="Arial Narrow" w:hAnsi="Arial Narrow" w:cs="Arial Narrow" w:eastAsia="Arial Narrow" w:hint="default"/>
          <w:spacing w:val="32"/>
          <w:w w:val="99"/>
        </w:rPr>
        <w:t> </w:t>
      </w:r>
      <w:r>
        <w:rPr>
          <w:spacing w:val="-22"/>
        </w:rPr>
        <w:t>日的《中国证券报》、《证券时报》。</w:t>
      </w:r>
    </w:p>
    <w:p>
      <w:pPr>
        <w:pStyle w:val="BodyText"/>
        <w:tabs>
          <w:tab w:pos="681" w:val="left" w:leader="none"/>
        </w:tabs>
        <w:spacing w:line="240" w:lineRule="auto" w:before="29"/>
        <w:ind w:right="0"/>
        <w:jc w:val="left"/>
      </w:pPr>
      <w:r>
        <w:rPr>
          <w:rFonts w:ascii="Arial" w:hAnsi="Arial" w:cs="Arial" w:eastAsia="Arial" w:hint="default"/>
          <w:spacing w:val="-1"/>
        </w:rPr>
        <w:t>4.</w:t>
        <w:tab/>
      </w:r>
      <w:r>
        <w:rPr>
          <w:rFonts w:ascii="Arial Narrow" w:hAnsi="Arial Narrow" w:cs="Arial Narrow" w:eastAsia="Arial Narrow" w:hint="default"/>
          <w:spacing w:val="-1"/>
        </w:rPr>
        <w:t>2010</w:t>
      </w:r>
      <w:r>
        <w:rPr>
          <w:rFonts w:ascii="Arial Narrow" w:hAnsi="Arial Narrow" w:cs="Arial Narrow" w:eastAsia="Arial Narrow" w:hint="default"/>
        </w:rPr>
        <w:t> </w:t>
      </w:r>
      <w:r>
        <w:rPr/>
        <w:t>年 </w:t>
      </w:r>
      <w:r>
        <w:rPr>
          <w:rFonts w:ascii="Arial Narrow" w:hAnsi="Arial Narrow" w:cs="Arial Narrow" w:eastAsia="Arial Narrow" w:hint="default"/>
        </w:rPr>
        <w:t>9 </w:t>
      </w:r>
      <w:r>
        <w:rPr/>
        <w:t>月 </w:t>
      </w:r>
      <w:r>
        <w:rPr>
          <w:rFonts w:ascii="Arial Narrow" w:hAnsi="Arial Narrow" w:cs="Arial Narrow" w:eastAsia="Arial Narrow" w:hint="default"/>
          <w:spacing w:val="-1"/>
        </w:rPr>
        <w:t>28</w:t>
      </w:r>
      <w:r>
        <w:rPr>
          <w:rFonts w:ascii="Arial Narrow" w:hAnsi="Arial Narrow" w:cs="Arial Narrow" w:eastAsia="Arial Narrow" w:hint="default"/>
        </w:rPr>
        <w:t>  </w:t>
      </w:r>
      <w:r>
        <w:rPr>
          <w:rFonts w:ascii="Arial Narrow" w:hAnsi="Arial Narrow" w:cs="Arial Narrow" w:eastAsia="Arial Narrow" w:hint="default"/>
          <w:spacing w:val="4"/>
        </w:rPr>
        <w:t> </w:t>
      </w:r>
      <w:r>
        <w:rPr/>
        <w:t>日，公司第六届董事会聘请蔡立雄先生担任本公司副总裁。相关公告参见</w:t>
      </w:r>
    </w:p>
    <w:p>
      <w:pPr>
        <w:spacing w:line="338" w:lineRule="auto" w:before="140"/>
        <w:ind w:left="141" w:right="4182" w:firstLine="540"/>
        <w:jc w:val="left"/>
        <w:rPr>
          <w:rFonts w:ascii="华文细黑" w:hAnsi="华文细黑" w:cs="华文细黑" w:eastAsia="华文细黑" w:hint="default"/>
          <w:sz w:val="24"/>
          <w:szCs w:val="24"/>
        </w:rPr>
      </w:pPr>
      <w:r>
        <w:rPr>
          <w:rFonts w:ascii="Arial Narrow" w:hAnsi="Arial Narrow" w:cs="Arial Narrow" w:eastAsia="Arial Narrow" w:hint="default"/>
          <w:spacing w:val="-1"/>
          <w:w w:val="99"/>
          <w:sz w:val="24"/>
          <w:szCs w:val="24"/>
        </w:rPr>
        <w:t>2010</w:t>
      </w:r>
      <w:r>
        <w:rPr>
          <w:rFonts w:ascii="Arial Narrow" w:hAnsi="Arial Narrow" w:cs="Arial Narrow" w:eastAsia="Arial Narrow" w:hint="default"/>
          <w:w w:val="99"/>
          <w:sz w:val="24"/>
          <w:szCs w:val="24"/>
        </w:rPr>
        <w:t> </w:t>
      </w:r>
      <w:r>
        <w:rPr>
          <w:rFonts w:ascii="华文细黑" w:hAnsi="华文细黑" w:cs="华文细黑" w:eastAsia="华文细黑" w:hint="default"/>
          <w:sz w:val="24"/>
          <w:szCs w:val="24"/>
        </w:rPr>
        <w:t>年 </w:t>
      </w:r>
      <w:r>
        <w:rPr>
          <w:rFonts w:ascii="Arial Narrow" w:hAnsi="Arial Narrow" w:cs="Arial Narrow" w:eastAsia="Arial Narrow" w:hint="default"/>
          <w:w w:val="99"/>
          <w:sz w:val="24"/>
          <w:szCs w:val="24"/>
        </w:rPr>
        <w:t>9 </w:t>
      </w:r>
      <w:r>
        <w:rPr>
          <w:rFonts w:ascii="华文细黑" w:hAnsi="华文细黑" w:cs="华文细黑" w:eastAsia="华文细黑" w:hint="default"/>
          <w:sz w:val="24"/>
          <w:szCs w:val="24"/>
        </w:rPr>
        <w:t>月 </w:t>
      </w:r>
      <w:r>
        <w:rPr>
          <w:rFonts w:ascii="Arial Narrow" w:hAnsi="Arial Narrow" w:cs="Arial Narrow" w:eastAsia="Arial Narrow" w:hint="default"/>
          <w:spacing w:val="-1"/>
          <w:w w:val="99"/>
          <w:sz w:val="24"/>
          <w:szCs w:val="24"/>
        </w:rPr>
        <w:t>29</w:t>
      </w:r>
      <w:r>
        <w:rPr>
          <w:rFonts w:ascii="Arial Narrow" w:hAnsi="Arial Narrow" w:cs="Arial Narrow" w:eastAsia="Arial Narrow" w:hint="default"/>
          <w:spacing w:val="31"/>
          <w:w w:val="99"/>
          <w:sz w:val="24"/>
          <w:szCs w:val="24"/>
        </w:rPr>
        <w:t> </w:t>
      </w:r>
      <w:r>
        <w:rPr>
          <w:rFonts w:ascii="华文细黑" w:hAnsi="华文细黑" w:cs="华文细黑" w:eastAsia="华文细黑" w:hint="default"/>
          <w:spacing w:val="-22"/>
          <w:sz w:val="24"/>
          <w:szCs w:val="24"/>
        </w:rPr>
        <w:t>日的《中国证券报》、《证券时报》。</w:t>
      </w:r>
      <w:r>
        <w:rPr>
          <w:rFonts w:ascii="华文细黑" w:hAnsi="华文细黑" w:cs="华文细黑" w:eastAsia="华文细黑" w:hint="default"/>
          <w:sz w:val="24"/>
          <w:szCs w:val="24"/>
        </w:rPr>
        <w:t> </w:t>
      </w:r>
      <w:r>
        <w:rPr>
          <w:rFonts w:ascii="华文细黑" w:hAnsi="华文细黑" w:cs="华文细黑" w:eastAsia="华文细黑" w:hint="default"/>
          <w:b/>
          <w:bCs/>
          <w:color w:val="008080"/>
          <w:sz w:val="24"/>
          <w:szCs w:val="24"/>
        </w:rPr>
        <w:t>七、</w:t>
      </w:r>
      <w:r>
        <w:rPr>
          <w:rFonts w:ascii="华文细黑" w:hAnsi="华文细黑" w:cs="华文细黑" w:eastAsia="华文细黑" w:hint="default"/>
          <w:b/>
          <w:bCs/>
          <w:color w:val="008080"/>
          <w:spacing w:val="-3"/>
          <w:sz w:val="24"/>
          <w:szCs w:val="24"/>
        </w:rPr>
        <w:t> </w:t>
      </w:r>
      <w:r>
        <w:rPr>
          <w:rFonts w:ascii="华文细黑" w:hAnsi="华文细黑" w:cs="华文细黑" w:eastAsia="华文细黑" w:hint="default"/>
          <w:b/>
          <w:bCs/>
          <w:color w:val="008080"/>
          <w:sz w:val="24"/>
          <w:szCs w:val="24"/>
        </w:rPr>
        <w:t>公司员工情况</w:t>
      </w:r>
      <w:r>
        <w:rPr>
          <w:rFonts w:ascii="华文细黑" w:hAnsi="华文细黑" w:cs="华文细黑" w:eastAsia="华文细黑" w:hint="default"/>
          <w:sz w:val="24"/>
          <w:szCs w:val="24"/>
        </w:rPr>
      </w:r>
    </w:p>
    <w:p>
      <w:pPr>
        <w:pStyle w:val="BodyText"/>
        <w:spacing w:line="338" w:lineRule="auto" w:before="35"/>
        <w:ind w:left="621" w:right="114"/>
        <w:jc w:val="left"/>
      </w:pPr>
      <w:r>
        <w:rPr/>
        <w:pict>
          <v:shape style="position:absolute;margin-left:92.339996pt;margin-top:44.997971pt;width:342.6pt;height:241.05pt;mso-position-horizontal-relative:page;mso-position-vertical-relative:paragraph;z-index:23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90"/>
                    <w:gridCol w:w="2016"/>
                    <w:gridCol w:w="2016"/>
                    <w:gridCol w:w="2016"/>
                  </w:tblGrid>
                  <w:tr>
                    <w:trPr>
                      <w:trHeight w:val="370" w:hRule="exact"/>
                    </w:trPr>
                    <w:tc>
                      <w:tcPr>
                        <w:tcW w:w="2806" w:type="dxa"/>
                        <w:gridSpan w:val="2"/>
                        <w:tcBorders>
                          <w:top w:val="single" w:sz="4" w:space="0" w:color="000000"/>
                          <w:left w:val="nil" w:sz="6" w:space="0" w:color="auto"/>
                          <w:bottom w:val="single" w:sz="4" w:space="0" w:color="000000"/>
                          <w:right w:val="single" w:sz="4" w:space="0" w:color="000000"/>
                        </w:tcBorders>
                        <w:shd w:val="clear" w:color="auto" w:fill="E0E0E0"/>
                      </w:tcPr>
                      <w:p>
                        <w:pPr>
                          <w:pStyle w:val="TableParagraph"/>
                          <w:spacing w:line="240" w:lineRule="auto" w:before="23"/>
                          <w:ind w:left="12"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类别</w:t>
                        </w:r>
                      </w:p>
                    </w:tc>
                    <w:tc>
                      <w:tcPr>
                        <w:tcW w:w="201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人数</w:t>
                        </w:r>
                      </w:p>
                    </w:tc>
                    <w:tc>
                      <w:tcPr>
                        <w:tcW w:w="2016"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23"/>
                          <w:ind w:left="262"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所占比例（</w:t>
                        </w:r>
                        <w:r>
                          <w:rPr>
                            <w:rFonts w:ascii="Arial Narrow" w:hAnsi="Arial Narrow" w:cs="Arial Narrow" w:eastAsia="Arial Narrow" w:hint="default"/>
                            <w:sz w:val="22"/>
                            <w:szCs w:val="22"/>
                          </w:rPr>
                          <w:t>%</w:t>
                        </w:r>
                        <w:r>
                          <w:rPr>
                            <w:rFonts w:ascii="华文细黑" w:hAnsi="华文细黑" w:cs="华文细黑" w:eastAsia="华文细黑" w:hint="default"/>
                            <w:sz w:val="22"/>
                            <w:szCs w:val="22"/>
                          </w:rPr>
                          <w:t>）</w:t>
                        </w:r>
                      </w:p>
                    </w:tc>
                  </w:tr>
                  <w:tr>
                    <w:trPr>
                      <w:trHeight w:val="370" w:hRule="exact"/>
                    </w:trPr>
                    <w:tc>
                      <w:tcPr>
                        <w:tcW w:w="790" w:type="dxa"/>
                        <w:vMerge w:val="restart"/>
                        <w:tcBorders>
                          <w:top w:val="single" w:sz="4" w:space="0" w:color="000000"/>
                          <w:left w:val="nil" w:sz="6" w:space="0" w:color="auto"/>
                          <w:right w:val="single" w:sz="4" w:space="0" w:color="000000"/>
                        </w:tcBorders>
                        <w:shd w:val="clear" w:color="auto" w:fill="E0E0E0"/>
                        <w:textDirection w:val="tbRl"/>
                      </w:tcPr>
                      <w:p>
                        <w:pPr>
                          <w:pStyle w:val="TableParagraph"/>
                          <w:spacing w:line="240" w:lineRule="auto" w:before="113"/>
                          <w:ind w:left="399" w:right="0"/>
                          <w:jc w:val="left"/>
                          <w:rPr>
                            <w:rFonts w:ascii="华文细黑" w:hAnsi="华文细黑" w:cs="华文细黑" w:eastAsia="华文细黑" w:hint="default"/>
                            <w:sz w:val="22"/>
                            <w:szCs w:val="22"/>
                          </w:rPr>
                        </w:pPr>
                        <w:r>
                          <w:rPr>
                            <w:rFonts w:ascii="华文细黑" w:hAnsi="华文细黑" w:cs="华文细黑" w:eastAsia="华文细黑" w:hint="default"/>
                            <w:w w:val="99"/>
                            <w:sz w:val="22"/>
                            <w:szCs w:val="22"/>
                          </w:rPr>
                          <w:t>按</w:t>
                        </w:r>
                        <w:r>
                          <w:rPr>
                            <w:rFonts w:ascii="华文细黑" w:hAnsi="华文细黑" w:cs="华文细黑" w:eastAsia="华文细黑" w:hint="default"/>
                            <w:sz w:val="22"/>
                            <w:szCs w:val="22"/>
                          </w:rPr>
                          <w:t> </w:t>
                        </w:r>
                        <w:r>
                          <w:rPr>
                            <w:rFonts w:ascii="华文细黑" w:hAnsi="华文细黑" w:cs="华文细黑" w:eastAsia="华文细黑" w:hint="default"/>
                            <w:spacing w:val="-28"/>
                            <w:sz w:val="22"/>
                            <w:szCs w:val="22"/>
                          </w:rPr>
                          <w:t> </w:t>
                        </w:r>
                        <w:r>
                          <w:rPr>
                            <w:rFonts w:ascii="华文细黑" w:hAnsi="华文细黑" w:cs="华文细黑" w:eastAsia="华文细黑" w:hint="default"/>
                            <w:w w:val="99"/>
                            <w:sz w:val="22"/>
                            <w:szCs w:val="22"/>
                          </w:rPr>
                          <w:t>职</w:t>
                        </w:r>
                        <w:r>
                          <w:rPr>
                            <w:rFonts w:ascii="华文细黑" w:hAnsi="华文细黑" w:cs="华文细黑" w:eastAsia="华文细黑" w:hint="default"/>
                            <w:spacing w:val="27"/>
                            <w:sz w:val="22"/>
                            <w:szCs w:val="22"/>
                          </w:rPr>
                          <w:t> </w:t>
                        </w:r>
                        <w:r>
                          <w:rPr>
                            <w:rFonts w:ascii="华文细黑" w:hAnsi="华文细黑" w:cs="华文细黑" w:eastAsia="华文细黑" w:hint="default"/>
                            <w:w w:val="99"/>
                            <w:sz w:val="22"/>
                            <w:szCs w:val="22"/>
                          </w:rPr>
                          <w:t>能</w:t>
                        </w:r>
                        <w:r>
                          <w:rPr>
                            <w:rFonts w:ascii="华文细黑" w:hAnsi="华文细黑" w:cs="华文细黑" w:eastAsia="华文细黑" w:hint="default"/>
                            <w:sz w:val="22"/>
                            <w:szCs w:val="22"/>
                          </w:rPr>
                          <w:t> </w:t>
                        </w:r>
                        <w:r>
                          <w:rPr>
                            <w:rFonts w:ascii="华文细黑" w:hAnsi="华文细黑" w:cs="华文细黑" w:eastAsia="华文细黑" w:hint="default"/>
                            <w:spacing w:val="-26"/>
                            <w:sz w:val="22"/>
                            <w:szCs w:val="22"/>
                          </w:rPr>
                          <w:t> </w:t>
                        </w:r>
                        <w:r>
                          <w:rPr>
                            <w:rFonts w:ascii="华文细黑" w:hAnsi="华文细黑" w:cs="华文细黑" w:eastAsia="华文细黑" w:hint="default"/>
                            <w:w w:val="99"/>
                            <w:sz w:val="22"/>
                            <w:szCs w:val="22"/>
                          </w:rPr>
                          <w:t>划</w:t>
                        </w:r>
                        <w:r>
                          <w:rPr>
                            <w:rFonts w:ascii="华文细黑" w:hAnsi="华文细黑" w:cs="华文细黑" w:eastAsia="华文细黑" w:hint="default"/>
                            <w:sz w:val="22"/>
                            <w:szCs w:val="22"/>
                          </w:rPr>
                          <w:t> </w:t>
                        </w:r>
                        <w:r>
                          <w:rPr>
                            <w:rFonts w:ascii="华文细黑" w:hAnsi="华文细黑" w:cs="华文细黑" w:eastAsia="华文细黑" w:hint="default"/>
                            <w:spacing w:val="-27"/>
                            <w:sz w:val="22"/>
                            <w:szCs w:val="22"/>
                          </w:rPr>
                          <w:t> </w:t>
                        </w:r>
                        <w:r>
                          <w:rPr>
                            <w:rFonts w:ascii="华文细黑" w:hAnsi="华文细黑" w:cs="华文细黑" w:eastAsia="华文细黑" w:hint="default"/>
                            <w:w w:val="99"/>
                            <w:sz w:val="22"/>
                            <w:szCs w:val="22"/>
                          </w:rPr>
                          <w:t>分</w:t>
                        </w:r>
                        <w:r>
                          <w:rPr>
                            <w:rFonts w:ascii="华文细黑" w:hAnsi="华文细黑" w:cs="华文细黑" w:eastAsia="华文细黑" w:hint="default"/>
                            <w:sz w:val="22"/>
                            <w:szCs w:val="22"/>
                          </w:rPr>
                        </w:r>
                      </w:p>
                    </w:tc>
                    <w:tc>
                      <w:tcPr>
                        <w:tcW w:w="2016" w:type="dxa"/>
                        <w:tcBorders>
                          <w:top w:val="single" w:sz="4" w:space="0" w:color="000000"/>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生产人员</w:t>
                        </w:r>
                      </w:p>
                    </w:tc>
                    <w:tc>
                      <w:tcPr>
                        <w:tcW w:w="2016" w:type="dxa"/>
                        <w:vMerge w:val="restart"/>
                        <w:tcBorders>
                          <w:top w:val="single" w:sz="4" w:space="0" w:color="000000"/>
                          <w:left w:val="single" w:sz="4" w:space="0" w:color="000000"/>
                          <w:right w:val="single" w:sz="4" w:space="0" w:color="000000"/>
                        </w:tcBorders>
                      </w:tcPr>
                      <w:p>
                        <w:pPr>
                          <w:pStyle w:val="TableParagraph"/>
                          <w:spacing w:line="240" w:lineRule="auto" w:before="82"/>
                          <w:ind w:right="190"/>
                          <w:jc w:val="center"/>
                          <w:rPr>
                            <w:rFonts w:ascii="Arial Narrow" w:hAnsi="Arial Narrow" w:cs="Arial Narrow" w:eastAsia="Arial Narrow" w:hint="default"/>
                            <w:sz w:val="22"/>
                            <w:szCs w:val="22"/>
                          </w:rPr>
                        </w:pPr>
                        <w:r>
                          <w:rPr>
                            <w:rFonts w:ascii="Arial Narrow"/>
                            <w:sz w:val="22"/>
                          </w:rPr>
                          <w:t>14,935</w:t>
                        </w:r>
                      </w:p>
                      <w:p>
                        <w:pPr>
                          <w:pStyle w:val="TableParagraph"/>
                          <w:spacing w:line="240" w:lineRule="auto" w:before="118"/>
                          <w:ind w:left="115" w:right="0"/>
                          <w:jc w:val="center"/>
                          <w:rPr>
                            <w:rFonts w:ascii="Arial Narrow" w:hAnsi="Arial Narrow" w:cs="Arial Narrow" w:eastAsia="Arial Narrow" w:hint="default"/>
                            <w:sz w:val="22"/>
                            <w:szCs w:val="22"/>
                          </w:rPr>
                        </w:pPr>
                        <w:r>
                          <w:rPr>
                            <w:rFonts w:ascii="Arial Narrow"/>
                            <w:sz w:val="22"/>
                          </w:rPr>
                          <w:t>98</w:t>
                        </w:r>
                      </w:p>
                      <w:p>
                        <w:pPr>
                          <w:pStyle w:val="TableParagraph"/>
                          <w:spacing w:line="240" w:lineRule="auto" w:before="117"/>
                          <w:ind w:left="6" w:right="0"/>
                          <w:jc w:val="center"/>
                          <w:rPr>
                            <w:rFonts w:ascii="Arial Narrow" w:hAnsi="Arial Narrow" w:cs="Arial Narrow" w:eastAsia="Arial Narrow" w:hint="default"/>
                            <w:sz w:val="22"/>
                            <w:szCs w:val="22"/>
                          </w:rPr>
                        </w:pPr>
                        <w:r>
                          <w:rPr>
                            <w:rFonts w:ascii="Arial Narrow"/>
                            <w:sz w:val="22"/>
                          </w:rPr>
                          <w:t>1,713</w:t>
                        </w:r>
                      </w:p>
                      <w:p>
                        <w:pPr>
                          <w:pStyle w:val="TableParagraph"/>
                          <w:spacing w:line="240" w:lineRule="auto" w:before="117"/>
                          <w:ind w:left="158" w:right="0"/>
                          <w:jc w:val="center"/>
                          <w:rPr>
                            <w:rFonts w:ascii="Arial Narrow" w:hAnsi="Arial Narrow" w:cs="Arial Narrow" w:eastAsia="Arial Narrow" w:hint="default"/>
                            <w:sz w:val="22"/>
                            <w:szCs w:val="22"/>
                          </w:rPr>
                        </w:pPr>
                        <w:r>
                          <w:rPr>
                            <w:rFonts w:ascii="Arial Narrow"/>
                            <w:sz w:val="22"/>
                          </w:rPr>
                          <w:t>65</w:t>
                        </w:r>
                      </w:p>
                      <w:p>
                        <w:pPr>
                          <w:pStyle w:val="TableParagraph"/>
                          <w:spacing w:line="240" w:lineRule="auto" w:before="118"/>
                          <w:ind w:left="55" w:right="0"/>
                          <w:jc w:val="center"/>
                          <w:rPr>
                            <w:rFonts w:ascii="Arial Narrow" w:hAnsi="Arial Narrow" w:cs="Arial Narrow" w:eastAsia="Arial Narrow" w:hint="default"/>
                            <w:sz w:val="22"/>
                            <w:szCs w:val="22"/>
                          </w:rPr>
                        </w:pPr>
                        <w:r>
                          <w:rPr>
                            <w:rFonts w:ascii="Arial Narrow"/>
                            <w:sz w:val="22"/>
                          </w:rPr>
                          <w:t>678</w:t>
                        </w:r>
                      </w:p>
                      <w:p>
                        <w:pPr>
                          <w:pStyle w:val="TableParagraph"/>
                          <w:spacing w:line="240" w:lineRule="auto" w:before="117"/>
                          <w:ind w:right="183"/>
                          <w:jc w:val="center"/>
                          <w:rPr>
                            <w:rFonts w:ascii="Arial Narrow" w:hAnsi="Arial Narrow" w:cs="Arial Narrow" w:eastAsia="Arial Narrow" w:hint="default"/>
                            <w:sz w:val="22"/>
                            <w:szCs w:val="22"/>
                          </w:rPr>
                        </w:pPr>
                        <w:r>
                          <w:rPr>
                            <w:rFonts w:ascii="Arial Narrow"/>
                            <w:sz w:val="22"/>
                          </w:rPr>
                          <w:t>17,489</w:t>
                        </w:r>
                      </w:p>
                    </w:tc>
                    <w:tc>
                      <w:tcPr>
                        <w:tcW w:w="2016" w:type="dxa"/>
                        <w:vMerge w:val="restart"/>
                        <w:tcBorders>
                          <w:top w:val="single" w:sz="4" w:space="0" w:color="000000"/>
                          <w:left w:val="single" w:sz="4" w:space="0" w:color="000000"/>
                          <w:right w:val="nil" w:sz="6" w:space="0" w:color="auto"/>
                        </w:tcBorders>
                      </w:tcPr>
                      <w:p>
                        <w:pPr>
                          <w:pStyle w:val="TableParagraph"/>
                          <w:spacing w:line="240" w:lineRule="auto" w:before="82"/>
                          <w:ind w:left="127" w:right="0"/>
                          <w:jc w:val="center"/>
                          <w:rPr>
                            <w:rFonts w:ascii="Arial Narrow" w:hAnsi="Arial Narrow" w:cs="Arial Narrow" w:eastAsia="Arial Narrow" w:hint="default"/>
                            <w:sz w:val="22"/>
                            <w:szCs w:val="22"/>
                          </w:rPr>
                        </w:pPr>
                        <w:r>
                          <w:rPr>
                            <w:rFonts w:ascii="Arial Narrow"/>
                            <w:sz w:val="22"/>
                          </w:rPr>
                          <w:t>85.40%</w:t>
                        </w:r>
                      </w:p>
                      <w:p>
                        <w:pPr>
                          <w:pStyle w:val="TableParagraph"/>
                          <w:spacing w:line="240" w:lineRule="auto" w:before="118"/>
                          <w:ind w:left="248" w:right="0"/>
                          <w:jc w:val="center"/>
                          <w:rPr>
                            <w:rFonts w:ascii="Arial Narrow" w:hAnsi="Arial Narrow" w:cs="Arial Narrow" w:eastAsia="Arial Narrow" w:hint="default"/>
                            <w:sz w:val="22"/>
                            <w:szCs w:val="22"/>
                          </w:rPr>
                        </w:pPr>
                        <w:r>
                          <w:rPr>
                            <w:rFonts w:ascii="Arial Narrow"/>
                            <w:sz w:val="22"/>
                          </w:rPr>
                          <w:t>0.60%</w:t>
                        </w:r>
                      </w:p>
                      <w:p>
                        <w:pPr>
                          <w:pStyle w:val="TableParagraph"/>
                          <w:spacing w:line="240" w:lineRule="auto" w:before="117"/>
                          <w:ind w:left="248" w:right="0"/>
                          <w:jc w:val="center"/>
                          <w:rPr>
                            <w:rFonts w:ascii="Arial Narrow" w:hAnsi="Arial Narrow" w:cs="Arial Narrow" w:eastAsia="Arial Narrow" w:hint="default"/>
                            <w:sz w:val="22"/>
                            <w:szCs w:val="22"/>
                          </w:rPr>
                        </w:pPr>
                        <w:r>
                          <w:rPr>
                            <w:rFonts w:ascii="Arial Narrow"/>
                            <w:sz w:val="22"/>
                          </w:rPr>
                          <w:t>9.80%</w:t>
                        </w:r>
                      </w:p>
                      <w:p>
                        <w:pPr>
                          <w:pStyle w:val="TableParagraph"/>
                          <w:spacing w:line="240" w:lineRule="auto" w:before="117"/>
                          <w:ind w:left="248" w:right="0"/>
                          <w:jc w:val="center"/>
                          <w:rPr>
                            <w:rFonts w:ascii="Arial Narrow" w:hAnsi="Arial Narrow" w:cs="Arial Narrow" w:eastAsia="Arial Narrow" w:hint="default"/>
                            <w:sz w:val="22"/>
                            <w:szCs w:val="22"/>
                          </w:rPr>
                        </w:pPr>
                        <w:r>
                          <w:rPr>
                            <w:rFonts w:ascii="Arial Narrow"/>
                            <w:sz w:val="22"/>
                          </w:rPr>
                          <w:t>0.40%</w:t>
                        </w:r>
                      </w:p>
                      <w:p>
                        <w:pPr>
                          <w:pStyle w:val="TableParagraph"/>
                          <w:spacing w:line="240" w:lineRule="auto" w:before="118"/>
                          <w:ind w:left="248" w:right="0"/>
                          <w:jc w:val="center"/>
                          <w:rPr>
                            <w:rFonts w:ascii="Arial Narrow" w:hAnsi="Arial Narrow" w:cs="Arial Narrow" w:eastAsia="Arial Narrow" w:hint="default"/>
                            <w:sz w:val="22"/>
                            <w:szCs w:val="22"/>
                          </w:rPr>
                        </w:pPr>
                        <w:r>
                          <w:rPr>
                            <w:rFonts w:ascii="Arial Narrow"/>
                            <w:sz w:val="22"/>
                          </w:rPr>
                          <w:t>3.80%</w:t>
                        </w:r>
                      </w:p>
                      <w:p>
                        <w:pPr>
                          <w:pStyle w:val="TableParagraph"/>
                          <w:spacing w:line="240" w:lineRule="auto" w:before="117"/>
                          <w:ind w:left="947" w:right="0"/>
                          <w:jc w:val="left"/>
                          <w:rPr>
                            <w:rFonts w:ascii="Arial Narrow" w:hAnsi="Arial Narrow" w:cs="Arial Narrow" w:eastAsia="Arial Narrow" w:hint="default"/>
                            <w:sz w:val="22"/>
                            <w:szCs w:val="22"/>
                          </w:rPr>
                        </w:pPr>
                        <w:r>
                          <w:rPr>
                            <w:rFonts w:ascii="Arial Narrow"/>
                            <w:sz w:val="22"/>
                          </w:rPr>
                          <w:t>100%</w:t>
                        </w: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销售人员</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技术人员</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财务人员</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行政人员</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0" w:hRule="exact"/>
                    </w:trPr>
                    <w:tc>
                      <w:tcPr>
                        <w:tcW w:w="790" w:type="dxa"/>
                        <w:vMerge/>
                        <w:tcBorders>
                          <w:left w:val="nil" w:sz="6" w:space="0" w:color="auto"/>
                          <w:bottom w:val="single" w:sz="4" w:space="0" w:color="000000"/>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000000"/>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合计</w:t>
                        </w:r>
                      </w:p>
                    </w:tc>
                    <w:tc>
                      <w:tcPr>
                        <w:tcW w:w="2016" w:type="dxa"/>
                        <w:vMerge/>
                        <w:tcBorders>
                          <w:left w:val="single" w:sz="4" w:space="0" w:color="000000"/>
                          <w:bottom w:val="single" w:sz="4" w:space="0" w:color="000000"/>
                          <w:right w:val="single" w:sz="4" w:space="0" w:color="000000"/>
                        </w:tcBorders>
                      </w:tcPr>
                      <w:p>
                        <w:pPr/>
                      </w:p>
                    </w:tc>
                    <w:tc>
                      <w:tcPr>
                        <w:tcW w:w="2016" w:type="dxa"/>
                        <w:vMerge/>
                        <w:tcBorders>
                          <w:left w:val="single" w:sz="4" w:space="0" w:color="000000"/>
                          <w:bottom w:val="single" w:sz="4" w:space="0" w:color="000000"/>
                          <w:right w:val="nil" w:sz="6" w:space="0" w:color="auto"/>
                        </w:tcBorders>
                      </w:tcPr>
                      <w:p>
                        <w:pPr/>
                      </w:p>
                    </w:tc>
                  </w:tr>
                  <w:tr>
                    <w:trPr>
                      <w:trHeight w:val="370" w:hRule="exact"/>
                    </w:trPr>
                    <w:tc>
                      <w:tcPr>
                        <w:tcW w:w="790" w:type="dxa"/>
                        <w:vMerge w:val="restart"/>
                        <w:tcBorders>
                          <w:top w:val="single" w:sz="4" w:space="0" w:color="000000"/>
                          <w:left w:val="nil" w:sz="6" w:space="0" w:color="auto"/>
                          <w:right w:val="single" w:sz="4" w:space="0" w:color="000000"/>
                        </w:tcBorders>
                        <w:shd w:val="clear" w:color="auto" w:fill="E0E0E0"/>
                        <w:textDirection w:val="tbRl"/>
                      </w:tcPr>
                      <w:p>
                        <w:pPr>
                          <w:pStyle w:val="TableParagraph"/>
                          <w:spacing w:line="240" w:lineRule="auto" w:before="137"/>
                          <w:ind w:left="160" w:right="0"/>
                          <w:jc w:val="left"/>
                          <w:rPr>
                            <w:rFonts w:ascii="华文细黑" w:hAnsi="华文细黑" w:cs="华文细黑" w:eastAsia="华文细黑" w:hint="default"/>
                            <w:sz w:val="20"/>
                            <w:szCs w:val="20"/>
                          </w:rPr>
                        </w:pPr>
                        <w:r>
                          <w:rPr>
                            <w:rFonts w:ascii="华文细黑" w:hAnsi="华文细黑" w:cs="华文细黑" w:eastAsia="华文细黑" w:hint="default"/>
                            <w:w w:val="100"/>
                            <w:sz w:val="20"/>
                            <w:szCs w:val="20"/>
                          </w:rPr>
                          <w:t>按</w:t>
                        </w:r>
                        <w:r>
                          <w:rPr>
                            <w:rFonts w:ascii="华文细黑" w:hAnsi="华文细黑" w:cs="华文细黑" w:eastAsia="华文细黑" w:hint="default"/>
                            <w:sz w:val="20"/>
                            <w:szCs w:val="20"/>
                          </w:rPr>
                          <w:t> </w:t>
                        </w:r>
                        <w:r>
                          <w:rPr>
                            <w:rFonts w:ascii="华文细黑" w:hAnsi="华文细黑" w:cs="华文细黑" w:eastAsia="华文细黑" w:hint="default"/>
                            <w:spacing w:val="-25"/>
                            <w:sz w:val="20"/>
                            <w:szCs w:val="20"/>
                          </w:rPr>
                          <w:t> </w:t>
                        </w:r>
                        <w:r>
                          <w:rPr>
                            <w:rFonts w:ascii="华文细黑" w:hAnsi="华文细黑" w:cs="华文细黑" w:eastAsia="华文细黑" w:hint="default"/>
                            <w:w w:val="100"/>
                            <w:sz w:val="20"/>
                            <w:szCs w:val="20"/>
                          </w:rPr>
                          <w:t>教</w:t>
                        </w:r>
                        <w:r>
                          <w:rPr>
                            <w:rFonts w:ascii="华文细黑" w:hAnsi="华文细黑" w:cs="华文细黑" w:eastAsia="华文细黑" w:hint="default"/>
                            <w:spacing w:val="24"/>
                            <w:sz w:val="20"/>
                            <w:szCs w:val="20"/>
                          </w:rPr>
                          <w:t> </w:t>
                        </w:r>
                        <w:r>
                          <w:rPr>
                            <w:rFonts w:ascii="华文细黑" w:hAnsi="华文细黑" w:cs="华文细黑" w:eastAsia="华文细黑" w:hint="default"/>
                            <w:w w:val="100"/>
                            <w:sz w:val="20"/>
                            <w:szCs w:val="20"/>
                          </w:rPr>
                          <w:t>育</w:t>
                        </w:r>
                        <w:r>
                          <w:rPr>
                            <w:rFonts w:ascii="华文细黑" w:hAnsi="华文细黑" w:cs="华文细黑" w:eastAsia="华文细黑" w:hint="default"/>
                            <w:sz w:val="20"/>
                            <w:szCs w:val="20"/>
                          </w:rPr>
                          <w:t> </w:t>
                        </w:r>
                        <w:r>
                          <w:rPr>
                            <w:rFonts w:ascii="华文细黑" w:hAnsi="华文细黑" w:cs="华文细黑" w:eastAsia="华文细黑" w:hint="default"/>
                            <w:spacing w:val="-25"/>
                            <w:sz w:val="20"/>
                            <w:szCs w:val="20"/>
                          </w:rPr>
                          <w:t> </w:t>
                        </w:r>
                        <w:r>
                          <w:rPr>
                            <w:rFonts w:ascii="华文细黑" w:hAnsi="华文细黑" w:cs="华文细黑" w:eastAsia="华文细黑" w:hint="default"/>
                            <w:w w:val="100"/>
                            <w:sz w:val="20"/>
                            <w:szCs w:val="20"/>
                          </w:rPr>
                          <w:t>程</w:t>
                        </w:r>
                        <w:r>
                          <w:rPr>
                            <w:rFonts w:ascii="华文细黑" w:hAnsi="华文细黑" w:cs="华文细黑" w:eastAsia="华文细黑" w:hint="default"/>
                            <w:spacing w:val="23"/>
                            <w:sz w:val="20"/>
                            <w:szCs w:val="20"/>
                          </w:rPr>
                          <w:t> </w:t>
                        </w:r>
                        <w:r>
                          <w:rPr>
                            <w:rFonts w:ascii="华文细黑" w:hAnsi="华文细黑" w:cs="华文细黑" w:eastAsia="华文细黑" w:hint="default"/>
                            <w:w w:val="100"/>
                            <w:sz w:val="20"/>
                            <w:szCs w:val="20"/>
                          </w:rPr>
                          <w:t>度</w:t>
                        </w:r>
                        <w:r>
                          <w:rPr>
                            <w:rFonts w:ascii="华文细黑" w:hAnsi="华文细黑" w:cs="华文细黑" w:eastAsia="华文细黑" w:hint="default"/>
                            <w:sz w:val="20"/>
                            <w:szCs w:val="20"/>
                          </w:rPr>
                          <w:t> </w:t>
                        </w:r>
                        <w:r>
                          <w:rPr>
                            <w:rFonts w:ascii="华文细黑" w:hAnsi="华文细黑" w:cs="华文细黑" w:eastAsia="华文细黑" w:hint="default"/>
                            <w:spacing w:val="-25"/>
                            <w:sz w:val="20"/>
                            <w:szCs w:val="20"/>
                          </w:rPr>
                          <w:t> </w:t>
                        </w:r>
                        <w:r>
                          <w:rPr>
                            <w:rFonts w:ascii="华文细黑" w:hAnsi="华文细黑" w:cs="华文细黑" w:eastAsia="华文细黑" w:hint="default"/>
                            <w:w w:val="100"/>
                            <w:sz w:val="20"/>
                            <w:szCs w:val="20"/>
                          </w:rPr>
                          <w:t>划</w:t>
                        </w:r>
                        <w:r>
                          <w:rPr>
                            <w:rFonts w:ascii="华文细黑" w:hAnsi="华文细黑" w:cs="华文细黑" w:eastAsia="华文细黑" w:hint="default"/>
                            <w:spacing w:val="23"/>
                            <w:sz w:val="20"/>
                            <w:szCs w:val="20"/>
                          </w:rPr>
                          <w:t> </w:t>
                        </w:r>
                        <w:r>
                          <w:rPr>
                            <w:rFonts w:ascii="华文细黑" w:hAnsi="华文细黑" w:cs="华文细黑" w:eastAsia="华文细黑" w:hint="default"/>
                            <w:w w:val="100"/>
                            <w:sz w:val="20"/>
                            <w:szCs w:val="20"/>
                          </w:rPr>
                          <w:t>分</w:t>
                        </w:r>
                      </w:p>
                    </w:tc>
                    <w:tc>
                      <w:tcPr>
                        <w:tcW w:w="2016" w:type="dxa"/>
                        <w:tcBorders>
                          <w:top w:val="single" w:sz="4" w:space="0" w:color="000000"/>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硕士及以上</w:t>
                        </w:r>
                      </w:p>
                    </w:tc>
                    <w:tc>
                      <w:tcPr>
                        <w:tcW w:w="2016" w:type="dxa"/>
                        <w:vMerge w:val="restart"/>
                        <w:tcBorders>
                          <w:top w:val="single" w:sz="4" w:space="0" w:color="000000"/>
                          <w:left w:val="single" w:sz="4" w:space="0" w:color="000000"/>
                          <w:right w:val="single" w:sz="4" w:space="0" w:color="000000"/>
                        </w:tcBorders>
                      </w:tcPr>
                      <w:p>
                        <w:pPr>
                          <w:pStyle w:val="TableParagraph"/>
                          <w:spacing w:line="240" w:lineRule="auto" w:before="82"/>
                          <w:ind w:left="55" w:right="0"/>
                          <w:jc w:val="center"/>
                          <w:rPr>
                            <w:rFonts w:ascii="Arial Narrow" w:hAnsi="Arial Narrow" w:cs="Arial Narrow" w:eastAsia="Arial Narrow" w:hint="default"/>
                            <w:sz w:val="22"/>
                            <w:szCs w:val="22"/>
                          </w:rPr>
                        </w:pPr>
                        <w:r>
                          <w:rPr>
                            <w:rFonts w:ascii="Arial Narrow"/>
                            <w:sz w:val="22"/>
                          </w:rPr>
                          <w:t>142</w:t>
                        </w:r>
                      </w:p>
                      <w:p>
                        <w:pPr>
                          <w:pStyle w:val="TableParagraph"/>
                          <w:spacing w:line="240" w:lineRule="auto" w:before="118"/>
                          <w:ind w:right="71"/>
                          <w:jc w:val="center"/>
                          <w:rPr>
                            <w:rFonts w:ascii="Arial Narrow" w:hAnsi="Arial Narrow" w:cs="Arial Narrow" w:eastAsia="Arial Narrow" w:hint="default"/>
                            <w:sz w:val="22"/>
                            <w:szCs w:val="22"/>
                          </w:rPr>
                        </w:pPr>
                        <w:r>
                          <w:rPr>
                            <w:rFonts w:ascii="Arial Narrow"/>
                            <w:sz w:val="22"/>
                          </w:rPr>
                          <w:t>1,037</w:t>
                        </w:r>
                      </w:p>
                      <w:p>
                        <w:pPr>
                          <w:pStyle w:val="TableParagraph"/>
                          <w:spacing w:line="240" w:lineRule="auto" w:before="117"/>
                          <w:ind w:right="71"/>
                          <w:jc w:val="center"/>
                          <w:rPr>
                            <w:rFonts w:ascii="Arial Narrow" w:hAnsi="Arial Narrow" w:cs="Arial Narrow" w:eastAsia="Arial Narrow" w:hint="default"/>
                            <w:sz w:val="22"/>
                            <w:szCs w:val="22"/>
                          </w:rPr>
                        </w:pPr>
                        <w:r>
                          <w:rPr>
                            <w:rFonts w:ascii="Arial Narrow"/>
                            <w:sz w:val="22"/>
                          </w:rPr>
                          <w:t>1,423</w:t>
                        </w:r>
                      </w:p>
                      <w:p>
                        <w:pPr>
                          <w:pStyle w:val="TableParagraph"/>
                          <w:spacing w:line="240" w:lineRule="auto" w:before="117"/>
                          <w:ind w:right="71"/>
                          <w:jc w:val="center"/>
                          <w:rPr>
                            <w:rFonts w:ascii="Arial Narrow" w:hAnsi="Arial Narrow" w:cs="Arial Narrow" w:eastAsia="Arial Narrow" w:hint="default"/>
                            <w:sz w:val="22"/>
                            <w:szCs w:val="22"/>
                          </w:rPr>
                        </w:pPr>
                        <w:r>
                          <w:rPr>
                            <w:rFonts w:ascii="Arial Narrow"/>
                            <w:sz w:val="22"/>
                          </w:rPr>
                          <w:t>5,822</w:t>
                        </w:r>
                      </w:p>
                      <w:p>
                        <w:pPr>
                          <w:pStyle w:val="TableParagraph"/>
                          <w:spacing w:line="240" w:lineRule="auto" w:before="118"/>
                          <w:ind w:right="71"/>
                          <w:jc w:val="center"/>
                          <w:rPr>
                            <w:rFonts w:ascii="Arial Narrow" w:hAnsi="Arial Narrow" w:cs="Arial Narrow" w:eastAsia="Arial Narrow" w:hint="default"/>
                            <w:sz w:val="22"/>
                            <w:szCs w:val="22"/>
                          </w:rPr>
                        </w:pPr>
                        <w:r>
                          <w:rPr>
                            <w:rFonts w:ascii="Arial Narrow"/>
                            <w:sz w:val="22"/>
                          </w:rPr>
                          <w:t>9,065</w:t>
                        </w:r>
                      </w:p>
                      <w:p>
                        <w:pPr>
                          <w:pStyle w:val="TableParagraph"/>
                          <w:spacing w:line="240" w:lineRule="auto" w:before="117"/>
                          <w:ind w:right="190"/>
                          <w:jc w:val="center"/>
                          <w:rPr>
                            <w:rFonts w:ascii="Arial Narrow" w:hAnsi="Arial Narrow" w:cs="Arial Narrow" w:eastAsia="Arial Narrow" w:hint="default"/>
                            <w:sz w:val="22"/>
                            <w:szCs w:val="22"/>
                          </w:rPr>
                        </w:pPr>
                        <w:r>
                          <w:rPr>
                            <w:rFonts w:ascii="Arial Narrow"/>
                            <w:sz w:val="22"/>
                          </w:rPr>
                          <w:t>17,489</w:t>
                        </w:r>
                      </w:p>
                    </w:tc>
                    <w:tc>
                      <w:tcPr>
                        <w:tcW w:w="2016" w:type="dxa"/>
                        <w:vMerge w:val="restart"/>
                        <w:tcBorders>
                          <w:top w:val="single" w:sz="4" w:space="0" w:color="000000"/>
                          <w:left w:val="single" w:sz="4" w:space="0" w:color="000000"/>
                          <w:right w:val="nil" w:sz="6" w:space="0" w:color="auto"/>
                        </w:tcBorders>
                      </w:tcPr>
                      <w:p>
                        <w:pPr>
                          <w:pStyle w:val="TableParagraph"/>
                          <w:spacing w:line="240" w:lineRule="auto" w:before="82"/>
                          <w:ind w:left="248" w:right="0"/>
                          <w:jc w:val="center"/>
                          <w:rPr>
                            <w:rFonts w:ascii="Arial Narrow" w:hAnsi="Arial Narrow" w:cs="Arial Narrow" w:eastAsia="Arial Narrow" w:hint="default"/>
                            <w:sz w:val="22"/>
                            <w:szCs w:val="22"/>
                          </w:rPr>
                        </w:pPr>
                        <w:r>
                          <w:rPr>
                            <w:rFonts w:ascii="Arial Narrow"/>
                            <w:sz w:val="22"/>
                          </w:rPr>
                          <w:t>0.80%</w:t>
                        </w:r>
                      </w:p>
                      <w:p>
                        <w:pPr>
                          <w:pStyle w:val="TableParagraph"/>
                          <w:spacing w:line="240" w:lineRule="auto" w:before="118"/>
                          <w:ind w:left="248" w:right="0"/>
                          <w:jc w:val="center"/>
                          <w:rPr>
                            <w:rFonts w:ascii="Arial Narrow" w:hAnsi="Arial Narrow" w:cs="Arial Narrow" w:eastAsia="Arial Narrow" w:hint="default"/>
                            <w:sz w:val="22"/>
                            <w:szCs w:val="22"/>
                          </w:rPr>
                        </w:pPr>
                        <w:r>
                          <w:rPr>
                            <w:rFonts w:ascii="Arial Narrow"/>
                            <w:sz w:val="22"/>
                          </w:rPr>
                          <w:t>5.90%</w:t>
                        </w:r>
                      </w:p>
                      <w:p>
                        <w:pPr>
                          <w:pStyle w:val="TableParagraph"/>
                          <w:spacing w:line="240" w:lineRule="auto" w:before="117"/>
                          <w:ind w:left="248" w:right="0"/>
                          <w:jc w:val="center"/>
                          <w:rPr>
                            <w:rFonts w:ascii="Arial Narrow" w:hAnsi="Arial Narrow" w:cs="Arial Narrow" w:eastAsia="Arial Narrow" w:hint="default"/>
                            <w:sz w:val="22"/>
                            <w:szCs w:val="22"/>
                          </w:rPr>
                        </w:pPr>
                        <w:r>
                          <w:rPr>
                            <w:rFonts w:ascii="Arial Narrow"/>
                            <w:sz w:val="22"/>
                          </w:rPr>
                          <w:t>8.10%</w:t>
                        </w:r>
                      </w:p>
                      <w:p>
                        <w:pPr>
                          <w:pStyle w:val="TableParagraph"/>
                          <w:spacing w:line="240" w:lineRule="auto" w:before="117"/>
                          <w:ind w:left="126" w:right="0"/>
                          <w:jc w:val="center"/>
                          <w:rPr>
                            <w:rFonts w:ascii="Arial Narrow" w:hAnsi="Arial Narrow" w:cs="Arial Narrow" w:eastAsia="Arial Narrow" w:hint="default"/>
                            <w:sz w:val="22"/>
                            <w:szCs w:val="22"/>
                          </w:rPr>
                        </w:pPr>
                        <w:r>
                          <w:rPr>
                            <w:rFonts w:ascii="Arial Narrow"/>
                            <w:sz w:val="22"/>
                          </w:rPr>
                          <w:t>33.30%</w:t>
                        </w:r>
                      </w:p>
                      <w:p>
                        <w:pPr>
                          <w:pStyle w:val="TableParagraph"/>
                          <w:spacing w:line="240" w:lineRule="auto" w:before="118"/>
                          <w:ind w:left="126" w:right="0"/>
                          <w:jc w:val="center"/>
                          <w:rPr>
                            <w:rFonts w:ascii="Arial Narrow" w:hAnsi="Arial Narrow" w:cs="Arial Narrow" w:eastAsia="Arial Narrow" w:hint="default"/>
                            <w:sz w:val="22"/>
                            <w:szCs w:val="22"/>
                          </w:rPr>
                        </w:pPr>
                        <w:r>
                          <w:rPr>
                            <w:rFonts w:ascii="Arial Narrow"/>
                            <w:sz w:val="22"/>
                          </w:rPr>
                          <w:t>51.90%</w:t>
                        </w:r>
                      </w:p>
                      <w:p>
                        <w:pPr>
                          <w:pStyle w:val="TableParagraph"/>
                          <w:spacing w:line="240" w:lineRule="auto" w:before="117"/>
                          <w:ind w:left="939" w:right="0"/>
                          <w:jc w:val="left"/>
                          <w:rPr>
                            <w:rFonts w:ascii="Arial Narrow" w:hAnsi="Arial Narrow" w:cs="Arial Narrow" w:eastAsia="Arial Narrow" w:hint="default"/>
                            <w:sz w:val="22"/>
                            <w:szCs w:val="22"/>
                          </w:rPr>
                        </w:pPr>
                        <w:r>
                          <w:rPr>
                            <w:rFonts w:ascii="Arial Narrow"/>
                            <w:sz w:val="22"/>
                          </w:rPr>
                          <w:t>100%</w:t>
                        </w: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本科</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大专</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中专</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0" w:hRule="exact"/>
                    </w:trPr>
                    <w:tc>
                      <w:tcPr>
                        <w:tcW w:w="790" w:type="dxa"/>
                        <w:vMerge/>
                        <w:tcBorders>
                          <w:left w:val="nil" w:sz="6" w:space="0" w:color="auto"/>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FFFFFF"/>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其他</w:t>
                        </w:r>
                      </w:p>
                    </w:tc>
                    <w:tc>
                      <w:tcPr>
                        <w:tcW w:w="2016" w:type="dxa"/>
                        <w:vMerge/>
                        <w:tcBorders>
                          <w:left w:val="single" w:sz="4" w:space="0" w:color="000000"/>
                          <w:right w:val="single" w:sz="4" w:space="0" w:color="000000"/>
                        </w:tcBorders>
                      </w:tcPr>
                      <w:p>
                        <w:pPr/>
                      </w:p>
                    </w:tc>
                    <w:tc>
                      <w:tcPr>
                        <w:tcW w:w="2016" w:type="dxa"/>
                        <w:vMerge/>
                        <w:tcBorders>
                          <w:left w:val="single" w:sz="4" w:space="0" w:color="000000"/>
                          <w:right w:val="nil" w:sz="6" w:space="0" w:color="auto"/>
                        </w:tcBorders>
                      </w:tcPr>
                      <w:p>
                        <w:pPr/>
                      </w:p>
                    </w:tc>
                  </w:tr>
                  <w:tr>
                    <w:trPr>
                      <w:trHeight w:val="371" w:hRule="exact"/>
                    </w:trPr>
                    <w:tc>
                      <w:tcPr>
                        <w:tcW w:w="790" w:type="dxa"/>
                        <w:vMerge/>
                        <w:tcBorders>
                          <w:left w:val="nil" w:sz="6" w:space="0" w:color="auto"/>
                          <w:bottom w:val="single" w:sz="4" w:space="0" w:color="000000"/>
                          <w:right w:val="single" w:sz="4" w:space="0" w:color="000000"/>
                        </w:tcBorders>
                        <w:shd w:val="clear" w:color="auto" w:fill="E0E0E0"/>
                        <w:textDirection w:val="tbRl"/>
                      </w:tcPr>
                      <w:p>
                        <w:pPr/>
                      </w:p>
                    </w:tc>
                    <w:tc>
                      <w:tcPr>
                        <w:tcW w:w="2016" w:type="dxa"/>
                        <w:tcBorders>
                          <w:top w:val="single" w:sz="4" w:space="0" w:color="FFFFFF"/>
                          <w:left w:val="single" w:sz="4" w:space="0" w:color="000000"/>
                          <w:bottom w:val="single" w:sz="4" w:space="0" w:color="000000"/>
                          <w:right w:val="single" w:sz="4" w:space="0" w:color="000000"/>
                        </w:tcBorders>
                        <w:shd w:val="clear" w:color="auto" w:fill="E0E0E0"/>
                      </w:tcPr>
                      <w:p>
                        <w:pPr>
                          <w:pStyle w:val="TableParagraph"/>
                          <w:spacing w:line="240" w:lineRule="auto" w:before="23"/>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合计</w:t>
                        </w:r>
                      </w:p>
                    </w:tc>
                    <w:tc>
                      <w:tcPr>
                        <w:tcW w:w="2016" w:type="dxa"/>
                        <w:vMerge/>
                        <w:tcBorders>
                          <w:left w:val="single" w:sz="4" w:space="0" w:color="000000"/>
                          <w:bottom w:val="single" w:sz="4" w:space="0" w:color="000000"/>
                          <w:right w:val="single" w:sz="4" w:space="0" w:color="000000"/>
                        </w:tcBorders>
                      </w:tcPr>
                      <w:p>
                        <w:pPr/>
                      </w:p>
                    </w:tc>
                    <w:tc>
                      <w:tcPr>
                        <w:tcW w:w="2016" w:type="dxa"/>
                        <w:vMerge/>
                        <w:tcBorders>
                          <w:left w:val="single" w:sz="4" w:space="0" w:color="000000"/>
                          <w:bottom w:val="single" w:sz="4" w:space="0" w:color="000000"/>
                          <w:right w:val="nil" w:sz="6" w:space="0" w:color="auto"/>
                        </w:tcBorders>
                      </w:tcPr>
                      <w:p>
                        <w:pPr/>
                      </w:p>
                    </w:tc>
                  </w:tr>
                </w:tbl>
                <w:p>
                  <w:pPr/>
                </w:p>
              </w:txbxContent>
            </v:textbox>
            <w10:wrap type="none"/>
          </v:shape>
        </w:pict>
      </w:r>
      <w:r>
        <w:rPr/>
        <w:t>截止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 </w:t>
      </w:r>
      <w:r>
        <w:rPr/>
        <w:t>日，本公司共有员工 </w:t>
      </w:r>
      <w:r>
        <w:rPr>
          <w:rFonts w:ascii="Arial Narrow" w:hAnsi="Arial Narrow" w:cs="Arial Narrow" w:eastAsia="Arial Narrow" w:hint="default"/>
        </w:rPr>
        <w:t>17,489</w:t>
      </w:r>
      <w:r>
        <w:rPr>
          <w:rFonts w:ascii="Arial Narrow" w:hAnsi="Arial Narrow" w:cs="Arial Narrow" w:eastAsia="Arial Narrow" w:hint="default"/>
          <w:spacing w:val="12"/>
        </w:rPr>
        <w:t> </w:t>
      </w:r>
      <w:r>
        <w:rPr/>
        <w:t>人，公司没有需承担费用的离退休人员。 公司现有员工的分类构成如下：</w:t>
      </w:r>
    </w:p>
    <w:p>
      <w:pPr>
        <w:spacing w:line="240" w:lineRule="auto" w:before="0"/>
        <w:rPr>
          <w:rFonts w:ascii="华文细黑" w:hAnsi="华文细黑" w:cs="华文细黑" w:eastAsia="华文细黑" w:hint="default"/>
          <w:sz w:val="20"/>
          <w:szCs w:val="20"/>
        </w:rPr>
      </w:pPr>
    </w:p>
    <w:p>
      <w:pPr>
        <w:spacing w:line="240" w:lineRule="auto" w:before="12"/>
        <w:rPr>
          <w:rFonts w:ascii="华文细黑" w:hAnsi="华文细黑" w:cs="华文细黑" w:eastAsia="华文细黑" w:hint="default"/>
          <w:sz w:val="26"/>
          <w:szCs w:val="26"/>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45;height:48" type="#_x0000_t75" stroked="false">
              <v:imagedata r:id="rId48" o:title=""/>
            </v:shape>
            <v:shape style="position:absolute;left:2016;top:0;width:2035;height:48" type="#_x0000_t75" stroked="false">
              <v:imagedata r:id="rId49" o:title=""/>
            </v:shape>
            <v:shape style="position:absolute;left:4032;top:0;width:2045;height:48" type="#_x0000_t75" stroked="false">
              <v:imagedata r:id="rId50" o:title=""/>
            </v:shape>
          </v:group>
        </w:pict>
      </w:r>
      <w:r>
        <w:rPr>
          <w:rFonts w:ascii="华文细黑" w:hAnsi="华文细黑" w:cs="华文细黑" w:eastAsia="华文细黑" w:hint="default"/>
          <w:position w:val="0"/>
          <w:sz w:val="4"/>
          <w:szCs w:val="4"/>
        </w:rPr>
      </w:r>
    </w:p>
    <w:p>
      <w:pPr>
        <w:spacing w:line="240" w:lineRule="auto" w:before="11"/>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1" o:title=""/>
            </v:shape>
            <v:shape style="position:absolute;left:2016;top:0;width:2045;height:48" type="#_x0000_t75" stroked="false">
              <v:imagedata r:id="rId52" o:title=""/>
            </v:shape>
            <v:shape style="position:absolute;left:4032;top:0;width:2045;height:48" type="#_x0000_t75" stroked="false">
              <v:imagedata r:id="rId53" o:title=""/>
            </v:shape>
          </v:group>
        </w:pict>
      </w:r>
      <w:r>
        <w:rPr>
          <w:rFonts w:ascii="华文细黑" w:hAnsi="华文细黑" w:cs="华文细黑" w:eastAsia="华文细黑" w:hint="default"/>
          <w:position w:val="0"/>
          <w:sz w:val="4"/>
          <w:szCs w:val="4"/>
        </w:rPr>
      </w:r>
    </w:p>
    <w:p>
      <w:pPr>
        <w:spacing w:line="240" w:lineRule="auto" w:before="11"/>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4" o:title=""/>
            </v:shape>
            <v:shape style="position:absolute;left:2016;top:0;width:2045;height:48" type="#_x0000_t75" stroked="false">
              <v:imagedata r:id="rId55" o:title=""/>
            </v:shape>
            <v:shape style="position:absolute;left:4032;top:0;width:2045;height:48" type="#_x0000_t75" stroked="false">
              <v:imagedata r:id="rId56" o:title=""/>
            </v:shape>
          </v:group>
        </w:pict>
      </w:r>
      <w:r>
        <w:rPr>
          <w:rFonts w:ascii="华文细黑" w:hAnsi="华文细黑" w:cs="华文细黑" w:eastAsia="华文细黑" w:hint="default"/>
          <w:position w:val="0"/>
          <w:sz w:val="4"/>
          <w:szCs w:val="4"/>
        </w:rPr>
      </w:r>
    </w:p>
    <w:p>
      <w:pPr>
        <w:spacing w:line="240" w:lineRule="auto" w:before="12"/>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7" o:title=""/>
            </v:shape>
            <v:shape style="position:absolute;left:2016;top:0;width:2045;height:48" type="#_x0000_t75" stroked="false">
              <v:imagedata r:id="rId58" o:title=""/>
            </v:shape>
            <v:shape style="position:absolute;left:4032;top:0;width:2045;height:48" type="#_x0000_t75" stroked="false">
              <v:imagedata r:id="rId59" o:title=""/>
            </v:shape>
          </v:group>
        </w:pict>
      </w:r>
      <w:r>
        <w:rPr>
          <w:rFonts w:ascii="华文细黑" w:hAnsi="华文细黑" w:cs="华文细黑" w:eastAsia="华文细黑" w:hint="default"/>
          <w:position w:val="0"/>
          <w:sz w:val="4"/>
          <w:szCs w:val="4"/>
        </w:rPr>
      </w:r>
    </w:p>
    <w:p>
      <w:pPr>
        <w:spacing w:line="240" w:lineRule="auto" w:before="11"/>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1" o:title=""/>
            </v:shape>
            <v:shape style="position:absolute;left:2016;top:0;width:2045;height:48" type="#_x0000_t75" stroked="false">
              <v:imagedata r:id="rId60" o:title=""/>
            </v:shape>
            <v:shape style="position:absolute;left:4032;top:0;width:2045;height:48" type="#_x0000_t75" stroked="false">
              <v:imagedata r:id="rId61" o:title=""/>
            </v:shape>
          </v:group>
        </w:pict>
      </w:r>
      <w:r>
        <w:rPr>
          <w:rFonts w:ascii="华文细黑" w:hAnsi="华文细黑" w:cs="华文细黑" w:eastAsia="华文细黑" w:hint="default"/>
          <w:position w:val="0"/>
          <w:sz w:val="4"/>
          <w:szCs w:val="4"/>
        </w:rPr>
      </w:r>
    </w:p>
    <w:p>
      <w:pPr>
        <w:spacing w:line="240" w:lineRule="auto" w:before="0"/>
        <w:rPr>
          <w:rFonts w:ascii="华文细黑" w:hAnsi="华文细黑" w:cs="华文细黑" w:eastAsia="华文细黑" w:hint="default"/>
          <w:sz w:val="20"/>
          <w:szCs w:val="20"/>
        </w:rPr>
      </w:pPr>
    </w:p>
    <w:p>
      <w:pPr>
        <w:spacing w:line="240" w:lineRule="auto" w:before="1"/>
        <w:rPr>
          <w:rFonts w:ascii="华文细黑" w:hAnsi="华文细黑" w:cs="华文细黑" w:eastAsia="华文细黑" w:hint="default"/>
          <w:sz w:val="29"/>
          <w:szCs w:val="29"/>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7" o:title=""/>
            </v:shape>
            <v:shape style="position:absolute;left:2016;top:0;width:2045;height:48" type="#_x0000_t75" stroked="false">
              <v:imagedata r:id="rId58" o:title=""/>
            </v:shape>
            <v:shape style="position:absolute;left:4032;top:0;width:2045;height:48" type="#_x0000_t75" stroked="false">
              <v:imagedata r:id="rId59" o:title=""/>
            </v:shape>
          </v:group>
        </w:pict>
      </w:r>
      <w:r>
        <w:rPr>
          <w:rFonts w:ascii="华文细黑" w:hAnsi="华文细黑" w:cs="华文细黑" w:eastAsia="华文细黑" w:hint="default"/>
          <w:position w:val="0"/>
          <w:sz w:val="4"/>
          <w:szCs w:val="4"/>
        </w:rPr>
      </w:r>
    </w:p>
    <w:p>
      <w:pPr>
        <w:spacing w:line="240" w:lineRule="auto" w:before="11"/>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1" o:title=""/>
            </v:shape>
            <v:shape style="position:absolute;left:2016;top:0;width:2045;height:48" type="#_x0000_t75" stroked="false">
              <v:imagedata r:id="rId60" o:title=""/>
            </v:shape>
            <v:shape style="position:absolute;left:4032;top:0;width:2045;height:48" type="#_x0000_t75" stroked="false">
              <v:imagedata r:id="rId61" o:title=""/>
            </v:shape>
          </v:group>
        </w:pict>
      </w:r>
      <w:r>
        <w:rPr>
          <w:rFonts w:ascii="华文细黑" w:hAnsi="华文细黑" w:cs="华文细黑" w:eastAsia="华文细黑" w:hint="default"/>
          <w:position w:val="0"/>
          <w:sz w:val="4"/>
          <w:szCs w:val="4"/>
        </w:rPr>
      </w:r>
    </w:p>
    <w:p>
      <w:pPr>
        <w:spacing w:line="240" w:lineRule="auto" w:before="11"/>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1" o:title=""/>
            </v:shape>
            <v:shape style="position:absolute;left:2016;top:0;width:2045;height:48" type="#_x0000_t75" stroked="false">
              <v:imagedata r:id="rId60" o:title=""/>
            </v:shape>
            <v:shape style="position:absolute;left:4032;top:0;width:2045;height:48" type="#_x0000_t75" stroked="false">
              <v:imagedata r:id="rId61" o:title=""/>
            </v:shape>
          </v:group>
        </w:pict>
      </w:r>
      <w:r>
        <w:rPr>
          <w:rFonts w:ascii="华文细黑" w:hAnsi="华文细黑" w:cs="华文细黑" w:eastAsia="华文细黑" w:hint="default"/>
          <w:position w:val="0"/>
          <w:sz w:val="4"/>
          <w:szCs w:val="4"/>
        </w:rPr>
      </w:r>
    </w:p>
    <w:p>
      <w:pPr>
        <w:spacing w:line="240" w:lineRule="auto" w:before="12"/>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7" o:title=""/>
            </v:shape>
            <v:shape style="position:absolute;left:2016;top:0;width:2045;height:48" type="#_x0000_t75" stroked="false">
              <v:imagedata r:id="rId58" o:title=""/>
            </v:shape>
            <v:shape style="position:absolute;left:4032;top:0;width:2045;height:48" type="#_x0000_t75" stroked="false">
              <v:imagedata r:id="rId59" o:title=""/>
            </v:shape>
          </v:group>
        </w:pict>
      </w:r>
      <w:r>
        <w:rPr>
          <w:rFonts w:ascii="华文细黑" w:hAnsi="华文细黑" w:cs="华文细黑" w:eastAsia="华文细黑" w:hint="default"/>
          <w:position w:val="0"/>
          <w:sz w:val="4"/>
          <w:szCs w:val="4"/>
        </w:rPr>
      </w:r>
    </w:p>
    <w:p>
      <w:pPr>
        <w:spacing w:line="240" w:lineRule="auto" w:before="11"/>
        <w:rPr>
          <w:rFonts w:ascii="华文细黑" w:hAnsi="华文细黑" w:cs="华文细黑" w:eastAsia="华文细黑" w:hint="default"/>
          <w:sz w:val="22"/>
          <w:szCs w:val="22"/>
        </w:rPr>
      </w:pPr>
    </w:p>
    <w:p>
      <w:pPr>
        <w:spacing w:line="48" w:lineRule="exact"/>
        <w:ind w:left="1746" w:right="0" w:firstLine="0"/>
        <w:rPr>
          <w:rFonts w:ascii="华文细黑" w:hAnsi="华文细黑" w:cs="华文细黑" w:eastAsia="华文细黑" w:hint="default"/>
          <w:sz w:val="4"/>
          <w:szCs w:val="4"/>
        </w:rPr>
      </w:pPr>
      <w:r>
        <w:rPr>
          <w:rFonts w:ascii="华文细黑" w:hAnsi="华文细黑" w:cs="华文细黑" w:eastAsia="华文细黑" w:hint="default"/>
          <w:position w:val="0"/>
          <w:sz w:val="4"/>
          <w:szCs w:val="4"/>
        </w:rPr>
        <w:pict>
          <v:group style="width:303.850pt;height:2.4pt;mso-position-horizontal-relative:char;mso-position-vertical-relative:line" coordorigin="0,0" coordsize="6077,48">
            <v:shape style="position:absolute;left:0;top:0;width:2035;height:48" type="#_x0000_t75" stroked="false">
              <v:imagedata r:id="rId51" o:title=""/>
            </v:shape>
            <v:shape style="position:absolute;left:2016;top:0;width:2045;height:48" type="#_x0000_t75" stroked="false">
              <v:imagedata r:id="rId60" o:title=""/>
            </v:shape>
            <v:shape style="position:absolute;left:4032;top:0;width:2045;height:48" type="#_x0000_t75" stroked="false">
              <v:imagedata r:id="rId61" o:title=""/>
            </v:shape>
          </v:group>
        </w:pict>
      </w:r>
      <w:r>
        <w:rPr>
          <w:rFonts w:ascii="华文细黑" w:hAnsi="华文细黑" w:cs="华文细黑" w:eastAsia="华文细黑" w:hint="default"/>
          <w:position w:val="0"/>
          <w:sz w:val="4"/>
          <w:szCs w:val="4"/>
        </w:rPr>
      </w:r>
    </w:p>
    <w:p>
      <w:pPr>
        <w:spacing w:after="0" w:line="48" w:lineRule="exact"/>
        <w:rPr>
          <w:rFonts w:ascii="华文细黑" w:hAnsi="华文细黑" w:cs="华文细黑" w:eastAsia="华文细黑" w:hint="default"/>
          <w:sz w:val="4"/>
          <w:szCs w:val="4"/>
        </w:rPr>
        <w:sectPr>
          <w:pgSz w:w="11910" w:h="16840"/>
          <w:pgMar w:header="836" w:footer="981" w:top="1300" w:bottom="1180" w:left="880" w:right="88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8"/>
        <w:rPr>
          <w:rFonts w:ascii="华文细黑" w:hAnsi="华文细黑" w:cs="华文细黑" w:eastAsia="华文细黑" w:hint="default"/>
          <w:sz w:val="19"/>
          <w:szCs w:val="19"/>
        </w:rPr>
      </w:pPr>
    </w:p>
    <w:p>
      <w:pPr>
        <w:pStyle w:val="Heading1"/>
        <w:spacing w:line="240" w:lineRule="auto"/>
        <w:ind w:right="96"/>
        <w:jc w:val="center"/>
        <w:rPr>
          <w:b w:val="0"/>
          <w:bCs w:val="0"/>
        </w:rPr>
      </w:pPr>
      <w:bookmarkStart w:name="_TOC_250006" w:id="5"/>
      <w:r>
        <w:rPr>
          <w:color w:val="008582"/>
        </w:rPr>
        <w:t>第五章</w:t>
      </w:r>
      <w:r>
        <w:rPr>
          <w:color w:val="008582"/>
          <w:spacing w:val="52"/>
        </w:rPr>
        <w:t> </w:t>
      </w:r>
      <w:r>
        <w:rPr>
          <w:color w:val="008582"/>
        </w:rPr>
        <w:t>公司治理结构</w:t>
      </w:r>
      <w:bookmarkEnd w:id="5"/>
      <w:r>
        <w:rPr>
          <w:b w:val="0"/>
          <w:bCs w:val="0"/>
        </w:rPr>
      </w:r>
    </w:p>
    <w:p>
      <w:pPr>
        <w:spacing w:line="240" w:lineRule="auto" w:before="0"/>
        <w:rPr>
          <w:rFonts w:ascii="黑体" w:hAnsi="黑体" w:cs="黑体" w:eastAsia="黑体" w:hint="default"/>
          <w:b/>
          <w:bCs/>
          <w:sz w:val="21"/>
          <w:szCs w:val="21"/>
        </w:rPr>
      </w:pPr>
    </w:p>
    <w:p>
      <w:pPr>
        <w:pStyle w:val="BodyText"/>
        <w:spacing w:line="340" w:lineRule="auto" w:before="0"/>
        <w:ind w:left="621" w:right="0" w:hanging="480"/>
        <w:jc w:val="left"/>
      </w:pPr>
      <w:r>
        <w:rPr>
          <w:rFonts w:ascii="华文细黑" w:hAnsi="华文细黑" w:cs="华文细黑" w:eastAsia="华文细黑" w:hint="default"/>
          <w:b/>
          <w:bCs/>
          <w:color w:val="008080"/>
        </w:rPr>
        <w:t>一、</w:t>
      </w:r>
      <w:r>
        <w:rPr>
          <w:rFonts w:ascii="华文细黑" w:hAnsi="华文细黑" w:cs="华文细黑" w:eastAsia="华文细黑" w:hint="default"/>
          <w:b/>
          <w:bCs/>
          <w:color w:val="008080"/>
          <w:spacing w:val="-1"/>
        </w:rPr>
        <w:t> </w:t>
      </w:r>
      <w:r>
        <w:rPr>
          <w:rFonts w:ascii="华文细黑" w:hAnsi="华文细黑" w:cs="华文细黑" w:eastAsia="华文细黑" w:hint="default"/>
          <w:b/>
          <w:bCs/>
          <w:color w:val="008080"/>
        </w:rPr>
        <w:t>公司治理情况</w:t>
      </w:r>
      <w:r>
        <w:rPr>
          <w:rFonts w:ascii="华文细黑" w:hAnsi="华文细黑" w:cs="华文细黑" w:eastAsia="华文细黑" w:hint="default"/>
          <w:b/>
          <w:bCs/>
          <w:color w:val="008080"/>
          <w:w w:val="99"/>
        </w:rPr>
        <w:t> </w:t>
      </w:r>
      <w:r>
        <w:rPr>
          <w:spacing w:val="-17"/>
        </w:rPr>
        <w:t>报告期内，公司严格按照《公司法》、《证券法》、《上市公司治理准则》、《深圳证券交易所</w:t>
      </w:r>
    </w:p>
    <w:p>
      <w:pPr>
        <w:pStyle w:val="BodyText"/>
        <w:spacing w:line="357" w:lineRule="auto" w:before="57"/>
        <w:ind w:right="0"/>
        <w:jc w:val="left"/>
      </w:pPr>
      <w:r>
        <w:rPr>
          <w:spacing w:val="-3"/>
        </w:rPr>
        <w:t>股票上市规则》等法律、法规的要求，不断完善公司治理结构，建立健全内部管理和控制制度，</w:t>
      </w:r>
      <w:r>
        <w:rPr>
          <w:spacing w:val="-30"/>
        </w:rPr>
        <w:t> </w:t>
      </w:r>
      <w:r>
        <w:rPr>
          <w:spacing w:val="-30"/>
        </w:rPr>
      </w:r>
      <w:r>
        <w:rPr/>
        <w:t>持续深入开展公司治理活动，进一步规范公司运作，提高公司治理水平。</w:t>
      </w:r>
    </w:p>
    <w:p>
      <w:pPr>
        <w:pStyle w:val="BodyText"/>
        <w:tabs>
          <w:tab w:pos="681" w:val="left" w:leader="none"/>
        </w:tabs>
        <w:spacing w:line="240" w:lineRule="auto" w:before="39"/>
        <w:ind w:right="0"/>
        <w:jc w:val="left"/>
      </w:pPr>
      <w:r>
        <w:rPr>
          <w:rFonts w:ascii="Arial" w:hAnsi="Arial" w:cs="Arial" w:eastAsia="Arial" w:hint="default"/>
          <w:color w:val="008080"/>
        </w:rPr>
        <w:t>1.</w:t>
        <w:tab/>
      </w:r>
      <w:r>
        <w:rPr>
          <w:color w:val="008080"/>
        </w:rPr>
        <w:t>完善公司治理规范制度情况</w:t>
      </w:r>
      <w:r>
        <w:rPr/>
      </w:r>
    </w:p>
    <w:p>
      <w:pPr>
        <w:pStyle w:val="BodyText"/>
        <w:spacing w:line="357" w:lineRule="auto"/>
        <w:ind w:left="741" w:right="233" w:hanging="600"/>
        <w:jc w:val="both"/>
      </w:pPr>
      <w:r>
        <w:rPr>
          <w:spacing w:val="-2"/>
          <w:w w:val="99"/>
        </w:rPr>
        <w:t>（</w:t>
      </w:r>
      <w:r>
        <w:rPr>
          <w:rFonts w:ascii="Arial Narrow" w:hAnsi="Arial Narrow" w:cs="Arial Narrow" w:eastAsia="Arial Narrow" w:hint="default"/>
          <w:spacing w:val="-2"/>
          <w:w w:val="99"/>
        </w:rPr>
        <w:t>1</w:t>
      </w:r>
      <w:r>
        <w:rPr>
          <w:spacing w:val="-2"/>
          <w:w w:val="99"/>
        </w:rPr>
        <w:t>）报告期内，根据中国证监会《关于做好上市公司</w:t>
      </w:r>
      <w:r>
        <w:rPr>
          <w:spacing w:val="11"/>
          <w:w w:val="99"/>
        </w:rPr>
        <w:t> </w:t>
      </w:r>
      <w:r>
        <w:rPr>
          <w:rFonts w:ascii="Arial Narrow" w:hAnsi="Arial Narrow" w:cs="Arial Narrow" w:eastAsia="Arial Narrow" w:hint="default"/>
          <w:spacing w:val="-1"/>
          <w:w w:val="99"/>
        </w:rPr>
        <w:t>2009</w:t>
      </w:r>
      <w:r>
        <w:rPr>
          <w:rFonts w:ascii="Arial Narrow" w:hAnsi="Arial Narrow" w:cs="Arial Narrow" w:eastAsia="Arial Narrow" w:hint="default"/>
          <w:spacing w:val="16"/>
          <w:w w:val="99"/>
        </w:rPr>
        <w:t> </w:t>
      </w:r>
      <w:r>
        <w:rPr>
          <w:spacing w:val="-9"/>
        </w:rPr>
        <w:t>年年度报告及相关工作的公告》（证</w:t>
      </w:r>
      <w:r>
        <w:rPr>
          <w:spacing w:val="-57"/>
        </w:rPr>
        <w:t> </w:t>
      </w:r>
      <w:r>
        <w:rPr>
          <w:spacing w:val="-57"/>
        </w:rPr>
      </w:r>
      <w:r>
        <w:rPr>
          <w:spacing w:val="-3"/>
          <w:w w:val="99"/>
        </w:rPr>
        <w:t>监会公告〔</w:t>
      </w:r>
      <w:r>
        <w:rPr>
          <w:rFonts w:ascii="Arial Narrow" w:hAnsi="Arial Narrow" w:cs="Arial Narrow" w:eastAsia="Arial Narrow" w:hint="default"/>
          <w:spacing w:val="-3"/>
          <w:w w:val="99"/>
        </w:rPr>
        <w:t>2009</w:t>
      </w:r>
      <w:r>
        <w:rPr>
          <w:spacing w:val="-3"/>
          <w:w w:val="99"/>
        </w:rPr>
        <w:t>〕</w:t>
      </w:r>
      <w:r>
        <w:rPr>
          <w:rFonts w:ascii="Arial Narrow" w:hAnsi="Arial Narrow" w:cs="Arial Narrow" w:eastAsia="Arial Narrow" w:hint="default"/>
          <w:spacing w:val="-3"/>
          <w:w w:val="99"/>
        </w:rPr>
        <w:t>34</w:t>
      </w:r>
      <w:r>
        <w:rPr>
          <w:rFonts w:ascii="Arial Narrow" w:hAnsi="Arial Narrow" w:cs="Arial Narrow" w:eastAsia="Arial Narrow" w:hint="default"/>
          <w:w w:val="99"/>
        </w:rPr>
        <w:t> </w:t>
      </w:r>
      <w:r>
        <w:rPr>
          <w:spacing w:val="-8"/>
        </w:rPr>
        <w:t>号）、深圳证券交易所《关于做好上市公司</w:t>
      </w:r>
      <w:r>
        <w:rPr/>
        <w:t> </w:t>
      </w:r>
      <w:r>
        <w:rPr>
          <w:rFonts w:ascii="Arial Narrow" w:hAnsi="Arial Narrow" w:cs="Arial Narrow" w:eastAsia="Arial Narrow" w:hint="default"/>
          <w:w w:val="99"/>
        </w:rPr>
        <w:t>2009</w:t>
      </w:r>
      <w:r>
        <w:rPr>
          <w:rFonts w:ascii="Arial Narrow" w:hAnsi="Arial Narrow" w:cs="Arial Narrow" w:eastAsia="Arial Narrow" w:hint="default"/>
          <w:spacing w:val="24"/>
          <w:w w:val="99"/>
        </w:rPr>
        <w:t> </w:t>
      </w:r>
      <w:r>
        <w:rPr/>
        <w:t>年年度报告工作的通 </w:t>
      </w:r>
      <w:r>
        <w:rPr>
          <w:spacing w:val="-4"/>
        </w:rPr>
        <w:t>知》和深圳证监局《关于制定上市公司年报信息披露重大差错责任追究制度的通知》（深</w:t>
      </w:r>
      <w:r>
        <w:rPr/>
        <w:t> </w:t>
      </w:r>
      <w:r>
        <w:rPr>
          <w:spacing w:val="-4"/>
        </w:rPr>
        <w:t>证局公司字〔</w:t>
      </w:r>
      <w:r>
        <w:rPr>
          <w:rFonts w:ascii="Arial Narrow" w:hAnsi="Arial Narrow" w:cs="Arial Narrow" w:eastAsia="Arial Narrow" w:hint="default"/>
          <w:spacing w:val="-4"/>
        </w:rPr>
        <w:t>2010</w:t>
      </w:r>
      <w:r>
        <w:rPr>
          <w:spacing w:val="-4"/>
        </w:rPr>
        <w:t>〕</w:t>
      </w:r>
      <w:r>
        <w:rPr>
          <w:rFonts w:ascii="Arial Narrow" w:hAnsi="Arial Narrow" w:cs="Arial Narrow" w:eastAsia="Arial Narrow" w:hint="default"/>
          <w:spacing w:val="-4"/>
        </w:rPr>
        <w:t>14</w:t>
      </w:r>
      <w:r>
        <w:rPr>
          <w:rFonts w:ascii="Arial Narrow" w:hAnsi="Arial Narrow" w:cs="Arial Narrow" w:eastAsia="Arial Narrow" w:hint="default"/>
          <w:spacing w:val="-30"/>
        </w:rPr>
        <w:t> </w:t>
      </w:r>
      <w:r>
        <w:rPr/>
        <w:t>号）等文件的要求，为进一步提高公司年报信息披露的规范运作水 </w:t>
      </w:r>
      <w:r>
        <w:rPr>
          <w:spacing w:val="-3"/>
        </w:rPr>
        <w:t>平和加强定期报告及重大事项的编制、审议和披露期间对公司外部信息使用人的管理，公</w:t>
      </w:r>
      <w:r>
        <w:rPr/>
        <w:t> </w:t>
      </w:r>
      <w:r>
        <w:rPr>
          <w:spacing w:val="-4"/>
        </w:rPr>
        <w:t>司制定了《年报信息披露重大差错责任责任追究制度》和《外部信息使用人管理制度》，</w:t>
      </w:r>
      <w:r>
        <w:rPr/>
        <w:t> 明确了年报信息披露责任人的问责和外部信息使用人的管理；</w:t>
      </w:r>
    </w:p>
    <w:p>
      <w:pPr>
        <w:pStyle w:val="BodyText"/>
        <w:spacing w:line="357" w:lineRule="auto" w:before="39"/>
        <w:ind w:left="741" w:right="232" w:hanging="600"/>
        <w:jc w:val="both"/>
      </w:pPr>
      <w:r>
        <w:rPr>
          <w:spacing w:val="-3"/>
        </w:rPr>
        <w:t>（</w:t>
      </w:r>
      <w:r>
        <w:rPr>
          <w:rFonts w:ascii="Arial Narrow" w:hAnsi="Arial Narrow" w:cs="Arial Narrow" w:eastAsia="Arial Narrow" w:hint="default"/>
          <w:spacing w:val="-3"/>
        </w:rPr>
        <w:t>2</w:t>
      </w:r>
      <w:r>
        <w:rPr>
          <w:spacing w:val="-3"/>
        </w:rPr>
        <w:t>）为规范财务负责人和会计机构负责人的行为，加强对公司财务监督，公司根据相关法律法</w:t>
      </w:r>
      <w:r>
        <w:rPr>
          <w:spacing w:val="-21"/>
        </w:rPr>
        <w:t> </w:t>
      </w:r>
      <w:r>
        <w:rPr>
          <w:spacing w:val="-21"/>
        </w:rPr>
      </w:r>
      <w:r>
        <w:rPr>
          <w:spacing w:val="-4"/>
        </w:rPr>
        <w:t>规制定了《财务会计相关负责人管理制度》，进一步明确了相关负责人的任职资格、职责</w:t>
      </w:r>
      <w:r>
        <w:rPr/>
        <w:t> 与权限、考核与奖惩等；</w:t>
      </w:r>
    </w:p>
    <w:p>
      <w:pPr>
        <w:pStyle w:val="BodyText"/>
        <w:spacing w:line="357" w:lineRule="auto" w:before="39"/>
        <w:ind w:left="741" w:right="234" w:hanging="600"/>
        <w:jc w:val="both"/>
      </w:pPr>
      <w:r>
        <w:rPr>
          <w:spacing w:val="-3"/>
        </w:rPr>
        <w:t>（</w:t>
      </w:r>
      <w:r>
        <w:rPr>
          <w:rFonts w:ascii="Arial Narrow" w:hAnsi="Arial Narrow" w:cs="Arial Narrow" w:eastAsia="Arial Narrow" w:hint="default"/>
          <w:spacing w:val="-3"/>
        </w:rPr>
        <w:t>3</w:t>
      </w:r>
      <w:r>
        <w:rPr>
          <w:spacing w:val="-3"/>
        </w:rPr>
        <w:t>）为有效防范、及时控制和化解在中国电子财务有限责任公司存款的资金风险，维护资金安</w:t>
      </w:r>
      <w:r>
        <w:rPr>
          <w:spacing w:val="-21"/>
        </w:rPr>
        <w:t> </w:t>
      </w:r>
      <w:r>
        <w:rPr>
          <w:spacing w:val="-21"/>
        </w:rPr>
      </w:r>
      <w:r>
        <w:rPr>
          <w:spacing w:val="-3"/>
        </w:rPr>
        <w:t>全，保证资金的流动性，公司建立了《关于在中国电子财务有限责任公司存款风险的应急</w:t>
      </w:r>
      <w:r>
        <w:rPr/>
        <w:t> </w:t>
      </w:r>
      <w:r>
        <w:rPr>
          <w:spacing w:val="-20"/>
        </w:rPr>
        <w:t>处理预案》。</w:t>
      </w:r>
    </w:p>
    <w:p>
      <w:pPr>
        <w:pStyle w:val="BodyText"/>
        <w:tabs>
          <w:tab w:pos="681" w:val="left" w:leader="none"/>
        </w:tabs>
        <w:spacing w:line="357" w:lineRule="auto" w:before="39"/>
        <w:ind w:left="621" w:right="232" w:hanging="480"/>
        <w:jc w:val="left"/>
      </w:pPr>
      <w:r>
        <w:rPr>
          <w:rFonts w:ascii="Arial" w:hAnsi="Arial" w:cs="Arial" w:eastAsia="Arial" w:hint="default"/>
          <w:color w:val="008080"/>
        </w:rPr>
        <w:t>2.</w:t>
        <w:tab/>
        <w:tab/>
      </w:r>
      <w:r>
        <w:rPr>
          <w:color w:val="008080"/>
        </w:rPr>
        <w:t>推进公司治理专项活动开展情况</w:t>
      </w:r>
      <w:r>
        <w:rPr>
          <w:color w:val="008080"/>
          <w:w w:val="100"/>
        </w:rPr>
        <w:t> </w:t>
      </w:r>
      <w:r>
        <w:rPr/>
        <w:t>报告期内，公司严格按照中国证监会和深圳证监局的相关规定和要求，持续推进公司治理</w:t>
      </w:r>
    </w:p>
    <w:p>
      <w:pPr>
        <w:pStyle w:val="BodyText"/>
        <w:spacing w:line="357" w:lineRule="auto" w:before="39"/>
        <w:ind w:right="235"/>
        <w:jc w:val="both"/>
      </w:pPr>
      <w:r>
        <w:rPr/>
        <w:t>专项活动，继续巩固治理专项活动的整改成果，未发现存在以前年度未完成整改的治理问题， 本年度公司也未发现新的需进行整改的治理问题，年度内不存在因部分改制而产生同业竞争和 关联交易的情形。</w:t>
      </w:r>
    </w:p>
    <w:p>
      <w:pPr>
        <w:pStyle w:val="BodyText"/>
        <w:spacing w:line="240" w:lineRule="auto" w:before="139"/>
        <w:ind w:left="621" w:right="0"/>
        <w:jc w:val="left"/>
      </w:pPr>
      <w:r>
        <w:rPr/>
        <w:t>公司将一如既往地按照治理专项活动的相关要求，不断提高公司的规范运作意识和治理水</w:t>
      </w:r>
    </w:p>
    <w:p>
      <w:pPr>
        <w:spacing w:after="0" w:line="240" w:lineRule="auto"/>
        <w:jc w:val="left"/>
        <w:sectPr>
          <w:pgSz w:w="11910" w:h="16840"/>
          <w:pgMar w:header="836" w:footer="981" w:top="1300" w:bottom="1180" w:left="880" w:right="780"/>
        </w:sectPr>
      </w:pPr>
    </w:p>
    <w:p>
      <w:pPr>
        <w:pStyle w:val="BodyText"/>
        <w:spacing w:line="357" w:lineRule="auto" w:before="26"/>
        <w:ind w:right="235"/>
        <w:jc w:val="both"/>
      </w:pPr>
      <w:r>
        <w:rPr/>
        <w:pict>
          <v:group style="position:absolute;margin-left:49.560001pt;margin-top:3.027992pt;width:496.3pt;height:.1pt;mso-position-horizontal-relative:page;mso-position-vertical-relative:paragraph;z-index:-893152" coordorigin="991,61" coordsize="9926,2">
            <v:shape style="position:absolute;left:991;top:61;width:9926;height:2" coordorigin="991,61" coordsize="9926,0" path="m991,61l10916,61e" filled="false" stroked="true" strokeweight=".71997pt" strokecolor="#000000">
              <v:path arrowok="t"/>
            </v:shape>
            <w10:wrap type="none"/>
          </v:group>
        </w:pict>
      </w:r>
      <w:r>
        <w:rPr/>
        <w:t>平，把完善治理工作作为一项长期的工作，持续认真地做好公司治理，巩固并强化各项内控制 度的完善和执行，以不断提高公司核心竞争力，确保公司持续、健康、稳定的发展。</w:t>
      </w:r>
    </w:p>
    <w:p>
      <w:pPr>
        <w:pStyle w:val="BodyText"/>
        <w:tabs>
          <w:tab w:pos="681" w:val="left" w:leader="none"/>
        </w:tabs>
        <w:spacing w:line="357" w:lineRule="auto" w:before="39"/>
        <w:ind w:left="621" w:right="232" w:hanging="480"/>
        <w:jc w:val="left"/>
      </w:pPr>
      <w:r>
        <w:rPr>
          <w:rFonts w:ascii="Arial" w:hAnsi="Arial" w:cs="Arial" w:eastAsia="Arial" w:hint="default"/>
          <w:color w:val="008080"/>
        </w:rPr>
        <w:t>3.</w:t>
        <w:tab/>
        <w:tab/>
      </w:r>
      <w:r>
        <w:rPr>
          <w:color w:val="008080"/>
        </w:rPr>
        <w:t>深入开展规范财务会计基础工作专项活动</w:t>
      </w:r>
      <w:r>
        <w:rPr>
          <w:color w:val="008080"/>
          <w:w w:val="100"/>
        </w:rPr>
        <w:t> </w:t>
      </w:r>
      <w:r>
        <w:rPr/>
        <w:t>报告期内，根据深圳证监局《关于在深圳辖区深入全面开展规范会计基础工作专项活动的</w:t>
      </w:r>
    </w:p>
    <w:p>
      <w:pPr>
        <w:pStyle w:val="BodyText"/>
        <w:spacing w:line="357" w:lineRule="auto" w:before="39"/>
        <w:ind w:right="235"/>
        <w:jc w:val="both"/>
      </w:pPr>
      <w:r>
        <w:rPr>
          <w:spacing w:val="-8"/>
          <w:w w:val="99"/>
        </w:rPr>
        <w:t>通知》（深证局发〔</w:t>
      </w:r>
      <w:r>
        <w:rPr>
          <w:rFonts w:ascii="Arial Narrow" w:hAnsi="Arial Narrow" w:cs="Arial Narrow" w:eastAsia="Arial Narrow" w:hint="default"/>
          <w:spacing w:val="-8"/>
          <w:w w:val="99"/>
        </w:rPr>
        <w:t>2010</w:t>
      </w:r>
      <w:r>
        <w:rPr>
          <w:spacing w:val="-8"/>
          <w:w w:val="99"/>
        </w:rPr>
        <w:t>〕</w:t>
      </w:r>
      <w:r>
        <w:rPr>
          <w:rFonts w:ascii="Arial Narrow" w:hAnsi="Arial Narrow" w:cs="Arial Narrow" w:eastAsia="Arial Narrow" w:hint="default"/>
          <w:spacing w:val="-8"/>
          <w:w w:val="99"/>
        </w:rPr>
        <w:t>109</w:t>
      </w:r>
      <w:r>
        <w:rPr>
          <w:rFonts w:ascii="Arial Narrow" w:hAnsi="Arial Narrow" w:cs="Arial Narrow" w:eastAsia="Arial Narrow" w:hint="default"/>
          <w:spacing w:val="51"/>
          <w:w w:val="99"/>
        </w:rPr>
        <w:t> </w:t>
      </w:r>
      <w:r>
        <w:rPr/>
        <w:t>号）的要求，公司成立了财务会计基础工作专项活动领导小组， </w:t>
      </w:r>
      <w:r>
        <w:rPr>
          <w:spacing w:val="-5"/>
        </w:rPr>
        <w:t>制定了《长城开发财务会计基础工作专项活动工作方案》，并于</w:t>
      </w:r>
      <w:r>
        <w:rPr/>
        <w:t> </w:t>
      </w:r>
      <w:r>
        <w:rPr>
          <w:rFonts w:ascii="Arial Narrow" w:hAnsi="Arial Narrow" w:cs="Arial Narrow" w:eastAsia="Arial Narrow" w:hint="default"/>
          <w:w w:val="99"/>
        </w:rPr>
        <w:t>2010 </w:t>
      </w:r>
      <w:r>
        <w:rPr/>
        <w:t>年 </w:t>
      </w:r>
      <w:r>
        <w:rPr>
          <w:rFonts w:ascii="Arial Narrow" w:hAnsi="Arial Narrow" w:cs="Arial Narrow" w:eastAsia="Arial Narrow" w:hint="default"/>
          <w:w w:val="99"/>
        </w:rPr>
        <w:t>5</w:t>
      </w:r>
      <w:r>
        <w:rPr>
          <w:rFonts w:ascii="Arial Narrow" w:hAnsi="Arial Narrow" w:cs="Arial Narrow" w:eastAsia="Arial Narrow" w:hint="default"/>
          <w:spacing w:val="50"/>
          <w:w w:val="99"/>
        </w:rPr>
        <w:t> </w:t>
      </w:r>
      <w:r>
        <w:rPr/>
        <w:t>月在全公司范围内组 织开展规范财务会计基础工作专项活动，对公司财务会计基础建设情况进行了全面自查，相关 自查报告报经审计委员会和董事会审议通过。公司依据自查结果进行了整改，并出具了《长城 </w:t>
      </w:r>
      <w:r>
        <w:rPr>
          <w:spacing w:val="-6"/>
        </w:rPr>
        <w:t>开发财务会计基础工作专项活动整改报告》。通过本次专项活动，进一步规范了财务会计基础工</w:t>
      </w:r>
      <w:r>
        <w:rPr>
          <w:spacing w:val="-24"/>
        </w:rPr>
        <w:t> </w:t>
      </w:r>
      <w:r>
        <w:rPr>
          <w:spacing w:val="-24"/>
        </w:rPr>
      </w:r>
      <w:r>
        <w:rPr/>
        <w:t>作，提升了公司财务会计规范运作水平。</w:t>
      </w:r>
    </w:p>
    <w:p>
      <w:pPr>
        <w:pStyle w:val="BodyText"/>
        <w:tabs>
          <w:tab w:pos="681" w:val="left" w:leader="none"/>
        </w:tabs>
        <w:spacing w:line="357" w:lineRule="auto" w:before="39"/>
        <w:ind w:left="621" w:right="232" w:hanging="480"/>
        <w:jc w:val="left"/>
      </w:pPr>
      <w:r>
        <w:rPr>
          <w:rFonts w:ascii="Arial" w:hAnsi="Arial" w:cs="Arial" w:eastAsia="Arial" w:hint="default"/>
          <w:color w:val="008080"/>
        </w:rPr>
        <w:t>4.</w:t>
        <w:tab/>
        <w:tab/>
      </w:r>
      <w:r>
        <w:rPr>
          <w:color w:val="008080"/>
        </w:rPr>
        <w:t>防止资金占用长效机制的建立和落实情况</w:t>
      </w:r>
      <w:r>
        <w:rPr>
          <w:color w:val="008080"/>
          <w:w w:val="100"/>
        </w:rPr>
        <w:t> </w:t>
      </w:r>
      <w:r>
        <w:rPr/>
        <w:t>报告期内，根据深圳证监局《关于对防止资金占用长效机制建立和落实情况开展自查工作</w:t>
      </w:r>
    </w:p>
    <w:p>
      <w:pPr>
        <w:pStyle w:val="BodyText"/>
        <w:spacing w:line="357" w:lineRule="auto" w:before="39"/>
        <w:ind w:right="234"/>
        <w:jc w:val="both"/>
      </w:pPr>
      <w:r>
        <w:rPr>
          <w:spacing w:val="-8"/>
          <w:w w:val="99"/>
        </w:rPr>
        <w:t>的通知》（深证局公司字〔</w:t>
      </w:r>
      <w:r>
        <w:rPr>
          <w:rFonts w:ascii="Arial Narrow" w:hAnsi="Arial Narrow" w:cs="Arial Narrow" w:eastAsia="Arial Narrow" w:hint="default"/>
          <w:spacing w:val="-8"/>
          <w:w w:val="99"/>
        </w:rPr>
        <w:t>2010</w:t>
      </w:r>
      <w:r>
        <w:rPr>
          <w:spacing w:val="-8"/>
          <w:w w:val="99"/>
        </w:rPr>
        <w:t>〕</w:t>
      </w:r>
      <w:r>
        <w:rPr>
          <w:rFonts w:ascii="Arial Narrow" w:hAnsi="Arial Narrow" w:cs="Arial Narrow" w:eastAsia="Arial Narrow" w:hint="default"/>
          <w:spacing w:val="-8"/>
          <w:w w:val="99"/>
        </w:rPr>
        <w:t>59</w:t>
      </w:r>
      <w:r>
        <w:rPr>
          <w:rFonts w:ascii="Arial Narrow" w:hAnsi="Arial Narrow" w:cs="Arial Narrow" w:eastAsia="Arial Narrow" w:hint="default"/>
          <w:w w:val="99"/>
        </w:rPr>
        <w:t> </w:t>
      </w:r>
      <w:r>
        <w:rPr>
          <w:spacing w:val="-20"/>
        </w:rPr>
        <w:t>号，以下简称“《通知》”</w:t>
      </w:r>
      <w:r>
        <w:rPr>
          <w:rFonts w:ascii="Arial Narrow" w:hAnsi="Arial Narrow" w:cs="Arial Narrow" w:eastAsia="Arial Narrow" w:hint="default"/>
          <w:spacing w:val="-20"/>
        </w:rPr>
        <w:t>)</w:t>
      </w:r>
      <w:r>
        <w:rPr>
          <w:rFonts w:ascii="Arial Narrow" w:hAnsi="Arial Narrow" w:cs="Arial Narrow" w:eastAsia="Arial Narrow" w:hint="default"/>
          <w:spacing w:val="38"/>
        </w:rPr>
        <w:t> </w:t>
      </w:r>
      <w:r>
        <w:rPr>
          <w:spacing w:val="-1"/>
        </w:rPr>
        <w:t>要求，公司成立了防止资金占用</w:t>
      </w:r>
      <w:r>
        <w:rPr/>
        <w:t> 专项工作领导小组，积极开展了相关自查工作，通过梳理相关公司规章制度，进一步建立健全 </w:t>
      </w:r>
      <w:r>
        <w:rPr>
          <w:spacing w:val="-5"/>
        </w:rPr>
        <w:t>了防止资金占用长效机制，并对</w:t>
      </w:r>
      <w:r>
        <w:rPr>
          <w:spacing w:val="8"/>
        </w:rPr>
        <w:t> </w:t>
      </w:r>
      <w:r>
        <w:rPr>
          <w:rFonts w:ascii="Arial Narrow" w:hAnsi="Arial Narrow" w:cs="Arial Narrow" w:eastAsia="Arial Narrow" w:hint="default"/>
        </w:rPr>
        <w:t>2010</w:t>
      </w:r>
      <w:r>
        <w:rPr>
          <w:rFonts w:ascii="Arial Narrow" w:hAnsi="Arial Narrow" w:cs="Arial Narrow" w:eastAsia="Arial Narrow" w:hint="default"/>
          <w:spacing w:val="27"/>
        </w:rPr>
        <w:t> </w:t>
      </w:r>
      <w:r>
        <w:rPr>
          <w:spacing w:val="-3"/>
        </w:rPr>
        <w:t>年以来大股东及其关联方资金占用情况、资金往来项目逐</w:t>
      </w:r>
      <w:r>
        <w:rPr>
          <w:spacing w:val="-58"/>
        </w:rPr>
        <w:t> </w:t>
      </w:r>
      <w:r>
        <w:rPr>
          <w:spacing w:val="-58"/>
        </w:rPr>
      </w:r>
      <w:r>
        <w:rPr/>
        <w:t>一进行审查。根据自查结果，公司防止资金占用的长效机制符合《通知》要求；未发现公司存</w:t>
      </w:r>
      <w:r>
        <w:rPr/>
        <w:t> 在大股东及其关联方资金占用情况。</w:t>
      </w:r>
    </w:p>
    <w:p>
      <w:pPr>
        <w:pStyle w:val="BodyText"/>
        <w:tabs>
          <w:tab w:pos="681" w:val="left" w:leader="none"/>
        </w:tabs>
        <w:spacing w:line="357" w:lineRule="auto" w:before="39"/>
        <w:ind w:left="621" w:right="117" w:hanging="480"/>
        <w:jc w:val="left"/>
      </w:pPr>
      <w:r>
        <w:rPr>
          <w:rFonts w:ascii="Arial" w:hAnsi="Arial" w:cs="Arial" w:eastAsia="Arial" w:hint="default"/>
          <w:color w:val="008080"/>
        </w:rPr>
        <w:t>5.</w:t>
        <w:tab/>
        <w:tab/>
      </w:r>
      <w:r>
        <w:rPr>
          <w:color w:val="008080"/>
        </w:rPr>
        <w:t>财务报告内部控制制度的建立和运行情况</w:t>
      </w:r>
      <w:r>
        <w:rPr>
          <w:color w:val="008080"/>
          <w:w w:val="100"/>
        </w:rPr>
        <w:t> </w:t>
      </w:r>
      <w:r>
        <w:rPr>
          <w:spacing w:val="-3"/>
        </w:rPr>
        <w:t>公司年度财务报告内部控制制度运行良好，公司负责人对财务报告的真实性、完整性负责，</w:t>
      </w:r>
    </w:p>
    <w:p>
      <w:pPr>
        <w:pStyle w:val="BodyText"/>
        <w:spacing w:line="357" w:lineRule="auto" w:before="39"/>
        <w:ind w:left="621" w:right="0" w:hanging="480"/>
        <w:jc w:val="left"/>
      </w:pPr>
      <w:r>
        <w:rPr/>
        <w:t>全体董事、监事和高级管理人员对公司财务报告的真实性和完整性承担责任。 </w:t>
      </w:r>
      <w:r>
        <w:rPr>
          <w:spacing w:val="-6"/>
        </w:rPr>
        <w:t>公司根据《会计法》、《企业会计准则》等法律、法规，结合公司具体情况制定了相关财务</w:t>
      </w:r>
    </w:p>
    <w:p>
      <w:pPr>
        <w:pStyle w:val="BodyText"/>
        <w:spacing w:line="240" w:lineRule="auto" w:before="39"/>
        <w:ind w:right="0"/>
        <w:jc w:val="left"/>
      </w:pPr>
      <w:r>
        <w:rPr/>
        <w:t>管理制度，包括《收付货币资金管理流程</w:t>
      </w:r>
      <w:r>
        <w:rPr>
          <w:spacing w:val="-120"/>
        </w:rPr>
        <w:t>》、</w:t>
      </w:r>
      <w:r>
        <w:rPr/>
        <w:t>《费用开支审批管理办法</w:t>
      </w:r>
      <w:r>
        <w:rPr>
          <w:spacing w:val="-120"/>
        </w:rPr>
        <w:t>》、</w:t>
      </w:r>
      <w:r>
        <w:rPr/>
        <w:t>《全面预算管理制度</w:t>
      </w:r>
      <w:r>
        <w:rPr>
          <w:spacing w:val="-120"/>
        </w:rPr>
        <w:t>》</w:t>
      </w:r>
      <w:r>
        <w:rPr/>
        <w:t>、</w:t>
      </w:r>
    </w:p>
    <w:p>
      <w:pPr>
        <w:pStyle w:val="BodyText"/>
        <w:spacing w:line="357" w:lineRule="auto" w:before="166"/>
        <w:ind w:right="237"/>
        <w:jc w:val="both"/>
      </w:pPr>
      <w:r>
        <w:rPr>
          <w:spacing w:val="-17"/>
        </w:rPr>
        <w:t>《投资管理制度》、《销售合同财务管理规定》、《资产管理》、《股权管理规定》等一系列制度，</w:t>
      </w:r>
      <w:r>
        <w:rPr>
          <w:spacing w:val="-27"/>
        </w:rPr>
        <w:t> </w:t>
      </w:r>
      <w:r>
        <w:rPr>
          <w:spacing w:val="-27"/>
        </w:rPr>
      </w:r>
      <w:r>
        <w:rPr/>
        <w:t>构建了公司的财务内部控制制度体系。</w:t>
      </w:r>
    </w:p>
    <w:p>
      <w:pPr>
        <w:pStyle w:val="BodyText"/>
        <w:spacing w:line="357" w:lineRule="auto" w:before="39"/>
        <w:ind w:right="232" w:firstLine="480"/>
        <w:jc w:val="both"/>
      </w:pPr>
      <w:r>
        <w:rPr/>
        <w:t>公司严格按照会计法律法规和国家统一的会计准则制度的要求编制财务报告。财务报告的 编制流程合理完善，编制人员职责分工明确，不相容岗位相分离；相关工作人员及时学习和掌 握财务报告编制及披露制度的新动态。</w:t>
      </w:r>
    </w:p>
    <w:p>
      <w:pPr>
        <w:pStyle w:val="BodyText"/>
        <w:spacing w:line="240" w:lineRule="auto" w:before="39"/>
        <w:ind w:left="621" w:right="0"/>
        <w:jc w:val="left"/>
      </w:pPr>
      <w:r>
        <w:rPr/>
        <w:t>公司执行内部审计制度，有专职审计人员对公司财务收支活动进行内部审计监督。</w:t>
      </w:r>
    </w:p>
    <w:p>
      <w:pPr>
        <w:spacing w:after="0" w:line="240" w:lineRule="auto"/>
        <w:jc w:val="left"/>
        <w:sectPr>
          <w:footerReference w:type="default" r:id="rId62"/>
          <w:pgSz w:w="11910" w:h="16840"/>
          <w:pgMar w:footer="981" w:header="836" w:top="1300" w:bottom="1180" w:left="880" w:right="780"/>
          <w:pgNumType w:start="17"/>
        </w:sectPr>
      </w:pPr>
    </w:p>
    <w:p>
      <w:pPr>
        <w:pStyle w:val="BodyText"/>
        <w:spacing w:line="357" w:lineRule="auto" w:before="26"/>
        <w:ind w:right="192" w:firstLine="480"/>
        <w:jc w:val="both"/>
      </w:pPr>
      <w:r>
        <w:rPr/>
        <w:pict>
          <v:group style="position:absolute;margin-left:49.560001pt;margin-top:3.027992pt;width:496.3pt;height:.1pt;mso-position-horizontal-relative:page;mso-position-vertical-relative:paragraph;z-index:-893128" coordorigin="991,61" coordsize="9926,2">
            <v:shape style="position:absolute;left:991;top:61;width:9926;height:2" coordorigin="991,61" coordsize="9926,0" path="m991,61l10916,61e" filled="false" stroked="true" strokeweight=".71997pt" strokecolor="#000000">
              <v:path arrowok="t"/>
            </v:shape>
            <w10:wrap type="none"/>
          </v:group>
        </w:pict>
      </w:r>
      <w:r>
        <w:rPr/>
        <w:t>公司上一报告期的财务报告没有发现重大遗漏，本报告期亦未发现财务报告内部控制存在 重大缺陷。</w:t>
      </w:r>
    </w:p>
    <w:p>
      <w:pPr>
        <w:pStyle w:val="BodyText"/>
        <w:tabs>
          <w:tab w:pos="681" w:val="left" w:leader="none"/>
        </w:tabs>
        <w:spacing w:line="357" w:lineRule="auto" w:before="39"/>
        <w:ind w:left="621" w:right="192" w:hanging="480"/>
        <w:jc w:val="left"/>
      </w:pPr>
      <w:r>
        <w:rPr>
          <w:rFonts w:ascii="Arial" w:hAnsi="Arial" w:cs="Arial" w:eastAsia="Arial" w:hint="default"/>
          <w:color w:val="008080"/>
        </w:rPr>
        <w:t>6.</w:t>
        <w:tab/>
        <w:tab/>
      </w:r>
      <w:r>
        <w:rPr>
          <w:color w:val="008080"/>
        </w:rPr>
        <w:t>向大股东报送未公开信息情况</w:t>
      </w:r>
      <w:r>
        <w:rPr>
          <w:color w:val="008080"/>
          <w:w w:val="100"/>
        </w:rPr>
        <w:t> </w:t>
      </w:r>
      <w:r>
        <w:rPr/>
        <w:t>本公司大股东长城科技股份有限公司为香港联交所上市公司，因其合并报表以及定期报告</w:t>
      </w:r>
    </w:p>
    <w:p>
      <w:pPr>
        <w:pStyle w:val="BodyText"/>
        <w:spacing w:line="357" w:lineRule="auto" w:before="39"/>
        <w:ind w:right="0"/>
        <w:jc w:val="left"/>
      </w:pPr>
      <w:r>
        <w:rPr/>
        <w:t>披露需要，经公司第五届董事会第六次会议审议同意本公司每月向其报送财务报表，同时，为 </w:t>
      </w:r>
      <w:r>
        <w:rPr>
          <w:spacing w:val="-4"/>
        </w:rPr>
        <w:t>确保公司未公开信息的合规使用，长城科技已签署《加强未公开信息管理承诺函》。</w:t>
      </w:r>
    </w:p>
    <w:p>
      <w:pPr>
        <w:pStyle w:val="BodyText"/>
        <w:spacing w:line="357" w:lineRule="auto" w:before="38"/>
        <w:ind w:right="192" w:firstLine="480"/>
        <w:jc w:val="both"/>
      </w:pPr>
      <w:r>
        <w:rPr/>
        <w:t>公司已按深圳证监局《关于对上市公司向大股东、实际控制人提供未公开信息行为加强监 </w:t>
      </w:r>
      <w:r>
        <w:rPr>
          <w:spacing w:val="-9"/>
          <w:w w:val="99"/>
        </w:rPr>
        <w:t>管的通知》（深证局公司字〔</w:t>
      </w:r>
      <w:r>
        <w:rPr>
          <w:rFonts w:ascii="Arial Narrow" w:hAnsi="Arial Narrow" w:cs="Arial Narrow" w:eastAsia="Arial Narrow" w:hint="default"/>
          <w:spacing w:val="-9"/>
          <w:w w:val="99"/>
        </w:rPr>
        <w:t>2007</w:t>
      </w:r>
      <w:r>
        <w:rPr>
          <w:spacing w:val="-9"/>
          <w:w w:val="99"/>
        </w:rPr>
        <w:t>〕</w:t>
      </w:r>
      <w:r>
        <w:rPr>
          <w:rFonts w:ascii="Arial Narrow" w:hAnsi="Arial Narrow" w:cs="Arial Narrow" w:eastAsia="Arial Narrow" w:hint="default"/>
          <w:spacing w:val="-9"/>
          <w:w w:val="99"/>
        </w:rPr>
        <w:t>11</w:t>
      </w:r>
      <w:r>
        <w:rPr>
          <w:rFonts w:ascii="Arial Narrow" w:hAnsi="Arial Narrow" w:cs="Arial Narrow" w:eastAsia="Arial Narrow" w:hint="default"/>
          <w:spacing w:val="13"/>
          <w:w w:val="99"/>
        </w:rPr>
        <w:t> </w:t>
      </w:r>
      <w:r>
        <w:rPr>
          <w:spacing w:val="-2"/>
        </w:rPr>
        <w:t>号）和《关于对上市公司向大股东、实际控制人提供未公</w:t>
      </w:r>
      <w:r>
        <w:rPr>
          <w:spacing w:val="-58"/>
        </w:rPr>
        <w:t> </w:t>
      </w:r>
      <w:r>
        <w:rPr>
          <w:spacing w:val="-58"/>
        </w:rPr>
      </w:r>
      <w:r>
        <w:rPr>
          <w:spacing w:val="-5"/>
          <w:w w:val="99"/>
        </w:rPr>
        <w:t>开信息等治理非规范行为加强监管的补充通知》（深证局公司字〔</w:t>
      </w:r>
      <w:r>
        <w:rPr>
          <w:rFonts w:ascii="Arial Narrow" w:hAnsi="Arial Narrow" w:cs="Arial Narrow" w:eastAsia="Arial Narrow" w:hint="default"/>
          <w:spacing w:val="-5"/>
          <w:w w:val="99"/>
        </w:rPr>
        <w:t>2007</w:t>
      </w:r>
      <w:r>
        <w:rPr>
          <w:spacing w:val="-5"/>
          <w:w w:val="99"/>
        </w:rPr>
        <w:t>〕</w:t>
      </w:r>
      <w:r>
        <w:rPr>
          <w:rFonts w:ascii="Arial Narrow" w:hAnsi="Arial Narrow" w:cs="Arial Narrow" w:eastAsia="Arial Narrow" w:hint="default"/>
          <w:spacing w:val="-5"/>
          <w:w w:val="99"/>
        </w:rPr>
        <w:t>39</w:t>
      </w:r>
      <w:r>
        <w:rPr>
          <w:rFonts w:ascii="Arial Narrow" w:hAnsi="Arial Narrow" w:cs="Arial Narrow" w:eastAsia="Arial Narrow" w:hint="default"/>
          <w:spacing w:val="5"/>
          <w:w w:val="99"/>
        </w:rPr>
        <w:t> </w:t>
      </w:r>
      <w:r>
        <w:rPr>
          <w:spacing w:val="-4"/>
        </w:rPr>
        <w:t>号）的文件要求，履</w:t>
      </w:r>
      <w:r>
        <w:rPr/>
        <w:t> 行严格的审批程序并及时履行报备相关信息等义务。</w:t>
      </w:r>
    </w:p>
    <w:p>
      <w:pPr>
        <w:pStyle w:val="Heading3"/>
        <w:spacing w:line="240" w:lineRule="auto" w:before="183"/>
        <w:ind w:right="0"/>
        <w:jc w:val="left"/>
        <w:rPr>
          <w:b w:val="0"/>
          <w:bCs w:val="0"/>
        </w:rPr>
      </w:pPr>
      <w:r>
        <w:rPr>
          <w:color w:val="008080"/>
        </w:rPr>
        <w:t>二、</w:t>
      </w:r>
      <w:r>
        <w:rPr>
          <w:color w:val="008080"/>
          <w:spacing w:val="-4"/>
        </w:rPr>
        <w:t> </w:t>
      </w:r>
      <w:r>
        <w:rPr>
          <w:color w:val="008080"/>
        </w:rPr>
        <w:t>董事履行职责情况</w:t>
      </w:r>
      <w:r>
        <w:rPr>
          <w:b w:val="0"/>
          <w:bCs w:val="0"/>
        </w:rPr>
      </w:r>
    </w:p>
    <w:p>
      <w:pPr>
        <w:pStyle w:val="BodyText"/>
        <w:tabs>
          <w:tab w:pos="681" w:val="left" w:leader="none"/>
        </w:tabs>
        <w:spacing w:line="240" w:lineRule="auto" w:before="141"/>
        <w:ind w:right="0"/>
        <w:jc w:val="left"/>
      </w:pPr>
      <w:r>
        <w:rPr>
          <w:rFonts w:ascii="Arial" w:hAnsi="Arial" w:cs="Arial" w:eastAsia="Arial" w:hint="default"/>
          <w:color w:val="008080"/>
        </w:rPr>
        <w:t>1.</w:t>
        <w:tab/>
      </w:r>
      <w:r>
        <w:rPr>
          <w:color w:val="008080"/>
        </w:rPr>
        <w:t>董事参加董事会的出席情况</w:t>
      </w:r>
      <w:r>
        <w:rPr/>
      </w:r>
    </w:p>
    <w:p>
      <w:pPr>
        <w:spacing w:line="240" w:lineRule="auto" w:before="9"/>
        <w:rPr>
          <w:rFonts w:ascii="华文细黑" w:hAnsi="华文细黑" w:cs="华文细黑" w:eastAsia="华文细黑" w:hint="default"/>
          <w:sz w:val="14"/>
          <w:szCs w:val="14"/>
        </w:rPr>
      </w:pPr>
    </w:p>
    <w:tbl>
      <w:tblPr>
        <w:tblW w:w="0" w:type="auto"/>
        <w:jc w:val="left"/>
        <w:tblInd w:w="342" w:type="dxa"/>
        <w:tblLayout w:type="fixed"/>
        <w:tblCellMar>
          <w:top w:w="0" w:type="dxa"/>
          <w:left w:w="0" w:type="dxa"/>
          <w:bottom w:w="0" w:type="dxa"/>
          <w:right w:w="0" w:type="dxa"/>
        </w:tblCellMar>
        <w:tblLook w:val="01E0"/>
      </w:tblPr>
      <w:tblGrid>
        <w:gridCol w:w="1295"/>
        <w:gridCol w:w="2627"/>
        <w:gridCol w:w="1582"/>
        <w:gridCol w:w="1621"/>
        <w:gridCol w:w="1217"/>
        <w:gridCol w:w="1097"/>
      </w:tblGrid>
      <w:tr>
        <w:trPr>
          <w:trHeight w:val="390" w:hRule="exact"/>
        </w:trPr>
        <w:tc>
          <w:tcPr>
            <w:tcW w:w="1295" w:type="dxa"/>
            <w:tcBorders>
              <w:top w:val="single" w:sz="4" w:space="0" w:color="000000"/>
              <w:left w:val="nil" w:sz="6" w:space="0" w:color="auto"/>
              <w:bottom w:val="single" w:sz="4" w:space="0" w:color="000000"/>
              <w:right w:val="single" w:sz="4" w:space="0" w:color="000000"/>
            </w:tcBorders>
            <w:shd w:val="clear" w:color="auto" w:fill="E0E0E0"/>
          </w:tcPr>
          <w:p>
            <w:pPr>
              <w:pStyle w:val="TableParagraph"/>
              <w:spacing w:line="240" w:lineRule="auto" w:before="38"/>
              <w:ind w:left="17"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姓</w:t>
            </w:r>
            <w:r>
              <w:rPr>
                <w:rFonts w:ascii="华文细黑" w:hAnsi="华文细黑" w:cs="华文细黑" w:eastAsia="华文细黑" w:hint="default"/>
                <w:spacing w:val="54"/>
                <w:sz w:val="22"/>
                <w:szCs w:val="22"/>
              </w:rPr>
              <w:t> </w:t>
            </w:r>
            <w:r>
              <w:rPr>
                <w:rFonts w:ascii="华文细黑" w:hAnsi="华文细黑" w:cs="华文细黑" w:eastAsia="华文细黑" w:hint="default"/>
                <w:sz w:val="22"/>
                <w:szCs w:val="22"/>
              </w:rPr>
              <w:t>名</w:t>
            </w:r>
          </w:p>
        </w:tc>
        <w:tc>
          <w:tcPr>
            <w:tcW w:w="2627"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8"/>
              <w:ind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本年应参加董事会次数</w:t>
            </w:r>
          </w:p>
        </w:tc>
        <w:tc>
          <w:tcPr>
            <w:tcW w:w="158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8"/>
              <w:ind w:right="0"/>
              <w:jc w:val="center"/>
              <w:rPr>
                <w:rFonts w:ascii="Arial Narrow" w:hAnsi="Arial Narrow" w:cs="Arial Narrow" w:eastAsia="Arial Narrow" w:hint="default"/>
                <w:sz w:val="22"/>
                <w:szCs w:val="22"/>
              </w:rPr>
            </w:pPr>
            <w:r>
              <w:rPr>
                <w:rFonts w:ascii="华文细黑" w:hAnsi="华文细黑" w:cs="华文细黑" w:eastAsia="华文细黑" w:hint="default"/>
                <w:sz w:val="22"/>
                <w:szCs w:val="22"/>
              </w:rPr>
              <w:t>亲自出席</w:t>
            </w:r>
            <w:r>
              <w:rPr>
                <w:rFonts w:ascii="Arial Narrow" w:hAnsi="Arial Narrow" w:cs="Arial Narrow" w:eastAsia="Arial Narrow" w:hint="default"/>
                <w:sz w:val="22"/>
                <w:szCs w:val="22"/>
              </w:rPr>
              <w:t>(</w:t>
            </w:r>
            <w:r>
              <w:rPr>
                <w:rFonts w:ascii="华文细黑" w:hAnsi="华文细黑" w:cs="华文细黑" w:eastAsia="华文细黑" w:hint="default"/>
                <w:sz w:val="22"/>
                <w:szCs w:val="22"/>
              </w:rPr>
              <w:t>次</w:t>
            </w:r>
            <w:r>
              <w:rPr>
                <w:rFonts w:ascii="Arial Narrow" w:hAnsi="Arial Narrow" w:cs="Arial Narrow" w:eastAsia="Arial Narrow" w:hint="default"/>
                <w:sz w:val="22"/>
                <w:szCs w:val="22"/>
              </w:rPr>
              <w:t>)</w:t>
            </w:r>
          </w:p>
        </w:tc>
        <w:tc>
          <w:tcPr>
            <w:tcW w:w="162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8"/>
              <w:ind w:right="1"/>
              <w:jc w:val="center"/>
              <w:rPr>
                <w:rFonts w:ascii="Arial Narrow" w:hAnsi="Arial Narrow" w:cs="Arial Narrow" w:eastAsia="Arial Narrow" w:hint="default"/>
                <w:sz w:val="22"/>
                <w:szCs w:val="22"/>
              </w:rPr>
            </w:pPr>
            <w:r>
              <w:rPr>
                <w:rFonts w:ascii="华文细黑" w:hAnsi="华文细黑" w:cs="华文细黑" w:eastAsia="华文细黑" w:hint="default"/>
                <w:sz w:val="22"/>
                <w:szCs w:val="22"/>
              </w:rPr>
              <w:t>委托出席</w:t>
            </w:r>
            <w:r>
              <w:rPr>
                <w:rFonts w:ascii="Arial Narrow" w:hAnsi="Arial Narrow" w:cs="Arial Narrow" w:eastAsia="Arial Narrow" w:hint="default"/>
                <w:sz w:val="22"/>
                <w:szCs w:val="22"/>
              </w:rPr>
              <w:t>(</w:t>
            </w:r>
            <w:r>
              <w:rPr>
                <w:rFonts w:ascii="华文细黑" w:hAnsi="华文细黑" w:cs="华文细黑" w:eastAsia="华文细黑" w:hint="default"/>
                <w:sz w:val="22"/>
                <w:szCs w:val="22"/>
              </w:rPr>
              <w:t>次</w:t>
            </w:r>
            <w:r>
              <w:rPr>
                <w:rFonts w:ascii="Arial Narrow" w:hAnsi="Arial Narrow" w:cs="Arial Narrow" w:eastAsia="Arial Narrow" w:hint="default"/>
                <w:sz w:val="22"/>
                <w:szCs w:val="22"/>
              </w:rPr>
              <w:t>)</w:t>
            </w:r>
          </w:p>
        </w:tc>
        <w:tc>
          <w:tcPr>
            <w:tcW w:w="1217"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8"/>
              <w:ind w:right="1"/>
              <w:jc w:val="center"/>
              <w:rPr>
                <w:rFonts w:ascii="Arial Narrow" w:hAnsi="Arial Narrow" w:cs="Arial Narrow" w:eastAsia="Arial Narrow" w:hint="default"/>
                <w:sz w:val="22"/>
                <w:szCs w:val="22"/>
              </w:rPr>
            </w:pPr>
            <w:r>
              <w:rPr>
                <w:rFonts w:ascii="华文细黑" w:hAnsi="华文细黑" w:cs="华文细黑" w:eastAsia="华文细黑" w:hint="default"/>
                <w:sz w:val="22"/>
                <w:szCs w:val="22"/>
              </w:rPr>
              <w:t>缺席</w:t>
            </w:r>
            <w:r>
              <w:rPr>
                <w:rFonts w:ascii="Arial Narrow" w:hAnsi="Arial Narrow" w:cs="Arial Narrow" w:eastAsia="Arial Narrow" w:hint="default"/>
                <w:sz w:val="22"/>
                <w:szCs w:val="22"/>
              </w:rPr>
              <w:t>(</w:t>
            </w:r>
            <w:r>
              <w:rPr>
                <w:rFonts w:ascii="华文细黑" w:hAnsi="华文细黑" w:cs="华文细黑" w:eastAsia="华文细黑" w:hint="default"/>
                <w:sz w:val="22"/>
                <w:szCs w:val="22"/>
              </w:rPr>
              <w:t>次</w:t>
            </w:r>
            <w:r>
              <w:rPr>
                <w:rFonts w:ascii="Arial Narrow" w:hAnsi="Arial Narrow" w:cs="Arial Narrow" w:eastAsia="Arial Narrow" w:hint="default"/>
                <w:sz w:val="22"/>
                <w:szCs w:val="22"/>
              </w:rPr>
              <w:t>)</w:t>
            </w:r>
          </w:p>
        </w:tc>
        <w:tc>
          <w:tcPr>
            <w:tcW w:w="1097"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40" w:lineRule="auto" w:before="38"/>
              <w:ind w:left="323" w:right="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备注</w:t>
            </w: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谭文鋕</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钟际民</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tabs>
                <w:tab w:pos="458" w:val="left" w:leader="none"/>
              </w:tabs>
              <w:spacing w:line="240" w:lineRule="auto" w:before="38"/>
              <w:ind w:left="18" w:right="0"/>
              <w:jc w:val="center"/>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卢</w:t>
              <w:tab/>
            </w:r>
            <w:r>
              <w:rPr>
                <w:rFonts w:ascii="华文细黑" w:hAnsi="华文细黑" w:cs="华文细黑" w:eastAsia="华文细黑" w:hint="default"/>
                <w:sz w:val="22"/>
                <w:szCs w:val="22"/>
              </w:rPr>
              <w:t>明</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郑国荣</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陈建十</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杜和平</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李致洁</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9" w:right="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周俊祥</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1295" w:type="dxa"/>
            <w:tcBorders>
              <w:top w:val="single" w:sz="4" w:space="0" w:color="000000"/>
              <w:left w:val="nil" w:sz="6" w:space="0" w:color="auto"/>
              <w:bottom w:val="single" w:sz="4" w:space="0" w:color="000000"/>
              <w:right w:val="single" w:sz="4" w:space="0" w:color="000000"/>
            </w:tcBorders>
          </w:tcPr>
          <w:p>
            <w:pPr>
              <w:pStyle w:val="TableParagraph"/>
              <w:tabs>
                <w:tab w:pos="458" w:val="left" w:leader="none"/>
              </w:tabs>
              <w:spacing w:line="240" w:lineRule="auto" w:before="38"/>
              <w:ind w:left="18" w:right="0"/>
              <w:jc w:val="center"/>
              <w:rPr>
                <w:rFonts w:ascii="华文细黑" w:hAnsi="华文细黑" w:cs="华文细黑" w:eastAsia="华文细黑" w:hint="default"/>
                <w:sz w:val="22"/>
                <w:szCs w:val="22"/>
              </w:rPr>
            </w:pPr>
            <w:r>
              <w:rPr>
                <w:rFonts w:ascii="华文细黑" w:hAnsi="华文细黑" w:cs="华文细黑" w:eastAsia="华文细黑" w:hint="default"/>
                <w:w w:val="95"/>
                <w:sz w:val="22"/>
                <w:szCs w:val="22"/>
              </w:rPr>
              <w:t>张</w:t>
              <w:tab/>
            </w:r>
            <w:r>
              <w:rPr>
                <w:rFonts w:ascii="华文细黑" w:hAnsi="华文细黑" w:cs="华文细黑" w:eastAsia="华文细黑" w:hint="default"/>
                <w:sz w:val="22"/>
                <w:szCs w:val="22"/>
              </w:rPr>
              <w:t>鹏</w:t>
            </w:r>
          </w:p>
        </w:tc>
        <w:tc>
          <w:tcPr>
            <w:tcW w:w="2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Arial Narrow" w:hAnsi="Arial Narrow" w:cs="Arial Narrow" w:eastAsia="Arial Narrow" w:hint="default"/>
                <w:sz w:val="22"/>
                <w:szCs w:val="22"/>
              </w:rPr>
            </w:pPr>
            <w:r>
              <w:rPr>
                <w:rFonts w:ascii="Arial Narrow"/>
                <w:sz w:val="22"/>
              </w:rPr>
              <w:t>12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sz w:val="22"/>
              </w:rPr>
              <w:t>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22"/>
                <w:szCs w:val="22"/>
              </w:rPr>
            </w:pPr>
            <w:r>
              <w:rPr>
                <w:rFonts w:ascii="Arial Narrow"/>
                <w:w w:val="99"/>
                <w:sz w:val="22"/>
              </w:rPr>
              <w:t>0</w:t>
            </w:r>
            <w:r>
              <w:rPr>
                <w:rFonts w:ascii="Arial Narrow"/>
                <w:sz w:val="22"/>
              </w:rPr>
            </w:r>
          </w:p>
        </w:tc>
        <w:tc>
          <w:tcPr>
            <w:tcW w:w="1097" w:type="dxa"/>
            <w:tcBorders>
              <w:top w:val="single" w:sz="4" w:space="0" w:color="000000"/>
              <w:left w:val="single" w:sz="4" w:space="0" w:color="000000"/>
              <w:bottom w:val="single" w:sz="4" w:space="0" w:color="000000"/>
              <w:right w:val="nil" w:sz="6" w:space="0" w:color="auto"/>
            </w:tcBorders>
          </w:tcPr>
          <w:p>
            <w:pPr/>
          </w:p>
        </w:tc>
      </w:tr>
    </w:tbl>
    <w:p>
      <w:pPr>
        <w:spacing w:line="240" w:lineRule="auto" w:before="8"/>
        <w:rPr>
          <w:rFonts w:ascii="华文细黑" w:hAnsi="华文细黑" w:cs="华文细黑" w:eastAsia="华文细黑" w:hint="default"/>
          <w:sz w:val="14"/>
          <w:szCs w:val="14"/>
        </w:rPr>
      </w:pPr>
    </w:p>
    <w:p>
      <w:pPr>
        <w:pStyle w:val="BodyText"/>
        <w:tabs>
          <w:tab w:pos="681" w:val="left" w:leader="none"/>
        </w:tabs>
        <w:spacing w:line="352" w:lineRule="auto" w:before="5"/>
        <w:ind w:left="621" w:right="101" w:hanging="480"/>
        <w:jc w:val="left"/>
      </w:pPr>
      <w:r>
        <w:rPr>
          <w:rFonts w:ascii="Arial" w:hAnsi="Arial" w:cs="Arial" w:eastAsia="Arial" w:hint="default"/>
          <w:color w:val="008080"/>
        </w:rPr>
        <w:t>2.</w:t>
        <w:tab/>
        <w:tab/>
      </w:r>
      <w:r>
        <w:rPr>
          <w:color w:val="008080"/>
        </w:rPr>
        <w:t>独立董事工作制度的建立健全情况、主要内容及履职情况</w:t>
      </w:r>
      <w:r>
        <w:rPr>
          <w:color w:val="008080"/>
          <w:w w:val="100"/>
        </w:rPr>
        <w:t> </w:t>
      </w:r>
      <w:r>
        <w:rPr>
          <w:spacing w:val="-15"/>
          <w:w w:val="100"/>
        </w:rPr>
        <w:t>根据《公司法》、《上市公司治理准则》、《关于在上市公司建立独立董事制度的指导意见》、</w:t>
      </w:r>
    </w:p>
    <w:p>
      <w:pPr>
        <w:pStyle w:val="BodyText"/>
        <w:spacing w:line="352" w:lineRule="auto" w:before="40"/>
        <w:ind w:right="195"/>
        <w:jc w:val="both"/>
      </w:pPr>
      <w:r>
        <w:rPr/>
        <w:t>《公司章程》及法律法规的有关规定，并结合公司的实际情况，公司制定了《独立董事议事规 </w:t>
      </w:r>
      <w:r>
        <w:rPr>
          <w:spacing w:val="-11"/>
        </w:rPr>
        <w:t>则》、《独立董事年报工作制度》，对独立董事的任职条件、产生与更换、行使的职权、履行的义</w:t>
      </w:r>
      <w:r>
        <w:rPr>
          <w:spacing w:val="-47"/>
        </w:rPr>
        <w:t> </w:t>
      </w:r>
      <w:r>
        <w:rPr>
          <w:spacing w:val="-47"/>
        </w:rPr>
      </w:r>
      <w:r>
        <w:rPr/>
        <w:t>务以及在年报编制和披露过程中的具体责任和义务进行了详细规定。</w:t>
      </w:r>
    </w:p>
    <w:p>
      <w:pPr>
        <w:pStyle w:val="BodyText"/>
        <w:spacing w:line="355" w:lineRule="auto" w:before="40"/>
        <w:ind w:right="0" w:firstLine="480"/>
        <w:jc w:val="left"/>
      </w:pPr>
      <w:r>
        <w:rPr/>
        <w:t>报告期内，公司独立董事能够勤勉尽责，认真参加董事会和股东大会，积极了解和关注公 司生产经营和依法运作情况，作为所处各领域的专家，为公司战略发展及风险控制等重大问题</w:t>
      </w:r>
    </w:p>
    <w:p>
      <w:pPr>
        <w:spacing w:after="0" w:line="355" w:lineRule="auto"/>
        <w:jc w:val="left"/>
        <w:sectPr>
          <w:pgSz w:w="11910" w:h="16840"/>
          <w:pgMar w:header="836" w:footer="981" w:top="1300" w:bottom="1180" w:left="880" w:right="820"/>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9"/>
        <w:rPr>
          <w:rFonts w:ascii="华文细黑" w:hAnsi="华文细黑" w:cs="华文细黑" w:eastAsia="华文细黑" w:hint="default"/>
          <w:sz w:val="7"/>
          <w:szCs w:val="7"/>
        </w:rPr>
      </w:pPr>
    </w:p>
    <w:p>
      <w:pPr>
        <w:pStyle w:val="BodyText"/>
        <w:spacing w:line="355" w:lineRule="auto" w:before="0"/>
        <w:ind w:right="235"/>
        <w:jc w:val="both"/>
      </w:pPr>
      <w:r>
        <w:rPr/>
        <w:t>提出有建设性的意见，对董事会科学决策起到了积极作用。同时，独立董事在工作中能够保持 充分的独立性，从股东利益、尤其是中小股东利益出发，在董事会决策以及各项议案审议过程 中认真行使职权，按照规定发表独立意见，年审期间与年审注册会计师进行面对面沟通等，切 实履行了独立董事职责。</w:t>
      </w:r>
    </w:p>
    <w:p>
      <w:pPr>
        <w:pStyle w:val="BodyText"/>
        <w:tabs>
          <w:tab w:pos="681" w:val="left" w:leader="none"/>
        </w:tabs>
        <w:spacing w:line="352" w:lineRule="auto" w:before="37"/>
        <w:ind w:left="621" w:right="232" w:hanging="480"/>
        <w:jc w:val="left"/>
      </w:pPr>
      <w:r>
        <w:rPr>
          <w:rFonts w:ascii="Arial" w:hAnsi="Arial" w:cs="Arial" w:eastAsia="Arial" w:hint="default"/>
          <w:color w:val="008080"/>
        </w:rPr>
        <w:t>3.</w:t>
        <w:tab/>
        <w:tab/>
      </w:r>
      <w:r>
        <w:rPr>
          <w:color w:val="008080"/>
        </w:rPr>
        <w:t>独立董事对公司有关事项提出异议的情况</w:t>
      </w:r>
      <w:r>
        <w:rPr>
          <w:color w:val="008080"/>
          <w:w w:val="100"/>
        </w:rPr>
        <w:t> </w:t>
      </w:r>
      <w:r>
        <w:rPr/>
        <w:t>报告期内，公司独立董事对公司本年度董事会各项议案以及非董事会议案的其他事项未提</w:t>
      </w:r>
    </w:p>
    <w:p>
      <w:pPr>
        <w:pStyle w:val="BodyText"/>
        <w:spacing w:line="240" w:lineRule="auto" w:before="40"/>
        <w:ind w:right="0"/>
        <w:jc w:val="left"/>
      </w:pPr>
      <w:r>
        <w:rPr/>
        <w:t>出异议。</w:t>
      </w:r>
    </w:p>
    <w:p>
      <w:pPr>
        <w:pStyle w:val="BodyText"/>
        <w:spacing w:line="352" w:lineRule="auto" w:before="161"/>
        <w:ind w:right="222" w:firstLine="480"/>
        <w:jc w:val="left"/>
      </w:pPr>
      <w:r>
        <w:rPr/>
        <w:t>《深圳长城开发科技股份有限公司 </w:t>
      </w:r>
      <w:r>
        <w:rPr>
          <w:rFonts w:ascii="Arial Narrow" w:hAnsi="Arial Narrow" w:cs="Arial Narrow" w:eastAsia="Arial Narrow" w:hint="default"/>
        </w:rPr>
        <w:t>2010</w:t>
      </w:r>
      <w:r>
        <w:rPr>
          <w:rFonts w:ascii="Arial Narrow" w:hAnsi="Arial Narrow" w:cs="Arial Narrow" w:eastAsia="Arial Narrow" w:hint="default"/>
          <w:spacing w:val="14"/>
        </w:rPr>
        <w:t> </w:t>
      </w:r>
      <w:r>
        <w:rPr>
          <w:spacing w:val="-3"/>
        </w:rPr>
        <w:t>年度独立董事述职报告》详见与本年报同时在巨潮</w:t>
      </w:r>
      <w:r>
        <w:rPr/>
        <w:t> 咨询网（</w:t>
      </w:r>
      <w:r>
        <w:rPr>
          <w:rFonts w:ascii="Arial Narrow" w:hAnsi="Arial Narrow" w:cs="Arial Narrow" w:eastAsia="Arial Narrow" w:hint="default"/>
          <w:color w:val="00009A"/>
        </w:rPr>
      </w:r>
      <w:hyperlink r:id="rId9">
        <w:r>
          <w:rPr>
            <w:rFonts w:ascii="Arial Narrow" w:hAnsi="Arial Narrow" w:cs="Arial Narrow" w:eastAsia="Arial Narrow" w:hint="default"/>
            <w:color w:val="00009A"/>
            <w:u w:val="single" w:color="00009A"/>
          </w:rPr>
          <w:t>http://www.cninfo.com.cn</w:t>
        </w:r>
        <w:r>
          <w:rPr>
            <w:rFonts w:ascii="Arial Narrow" w:hAnsi="Arial Narrow" w:cs="Arial Narrow" w:eastAsia="Arial Narrow" w:hint="default"/>
            <w:color w:val="00009A"/>
          </w:rPr>
        </w:r>
      </w:hyperlink>
      <w:r>
        <w:rPr/>
        <w:t>）的披露内容。</w:t>
      </w:r>
    </w:p>
    <w:p>
      <w:pPr>
        <w:spacing w:line="355" w:lineRule="auto" w:before="33"/>
        <w:ind w:left="621" w:right="0" w:hanging="480"/>
        <w:jc w:val="left"/>
        <w:rPr>
          <w:rFonts w:ascii="华文细黑" w:hAnsi="华文细黑" w:cs="华文细黑" w:eastAsia="华文细黑" w:hint="default"/>
          <w:sz w:val="24"/>
          <w:szCs w:val="24"/>
        </w:rPr>
      </w:pPr>
      <w:r>
        <w:rPr>
          <w:rFonts w:ascii="华文细黑" w:hAnsi="华文细黑" w:cs="华文细黑" w:eastAsia="华文细黑" w:hint="default"/>
          <w:b/>
          <w:bCs/>
          <w:color w:val="008080"/>
          <w:sz w:val="24"/>
          <w:szCs w:val="24"/>
        </w:rPr>
        <w:t>三、</w:t>
      </w:r>
      <w:r>
        <w:rPr>
          <w:rFonts w:ascii="华文细黑" w:hAnsi="华文细黑" w:cs="华文细黑" w:eastAsia="华文细黑" w:hint="default"/>
          <w:b/>
          <w:bCs/>
          <w:color w:val="008080"/>
          <w:spacing w:val="-2"/>
          <w:sz w:val="24"/>
          <w:szCs w:val="24"/>
        </w:rPr>
        <w:t> </w:t>
      </w:r>
      <w:r>
        <w:rPr>
          <w:rFonts w:ascii="华文细黑" w:hAnsi="华文细黑" w:cs="华文细黑" w:eastAsia="华文细黑" w:hint="default"/>
          <w:b/>
          <w:bCs/>
          <w:color w:val="008080"/>
          <w:sz w:val="24"/>
          <w:szCs w:val="24"/>
        </w:rPr>
        <w:t>公司与控股股东“五分开”情况</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pacing w:val="-3"/>
          <w:sz w:val="24"/>
          <w:szCs w:val="24"/>
        </w:rPr>
        <w:t>公司控股股东为长城科技股份有限公司。报告期内，公司与控股股东在业务、人员、资产、</w:t>
      </w:r>
    </w:p>
    <w:p>
      <w:pPr>
        <w:pStyle w:val="BodyText"/>
        <w:spacing w:line="240" w:lineRule="auto" w:before="36"/>
        <w:ind w:right="0"/>
        <w:jc w:val="left"/>
      </w:pPr>
      <w:r>
        <w:rPr/>
        <w:t>机构、财务等方面实现了“五分开</w:t>
      </w:r>
      <w:r>
        <w:rPr>
          <w:spacing w:val="-120"/>
        </w:rPr>
        <w:t>”</w:t>
      </w:r>
      <w:r>
        <w:rPr/>
        <w:t>，公司具有独立完整的业务及自主经营能力。</w:t>
      </w:r>
    </w:p>
    <w:p>
      <w:pPr>
        <w:pStyle w:val="BodyText"/>
        <w:tabs>
          <w:tab w:pos="681" w:val="left" w:leader="none"/>
        </w:tabs>
        <w:spacing w:line="352" w:lineRule="auto" w:before="161"/>
        <w:ind w:left="621" w:right="232" w:hanging="480"/>
        <w:jc w:val="left"/>
      </w:pPr>
      <w:r>
        <w:rPr>
          <w:rFonts w:ascii="Arial" w:hAnsi="Arial" w:cs="Arial" w:eastAsia="Arial" w:hint="default"/>
          <w:color w:val="008080"/>
        </w:rPr>
        <w:t>1.</w:t>
        <w:tab/>
        <w:tab/>
      </w:r>
      <w:r>
        <w:rPr>
          <w:color w:val="008080"/>
        </w:rPr>
        <w:t>业务方面</w:t>
      </w:r>
      <w:r>
        <w:rPr>
          <w:color w:val="008080"/>
          <w:w w:val="100"/>
        </w:rPr>
        <w:t> </w:t>
      </w:r>
      <w:r>
        <w:rPr/>
        <w:t>公司拥有独立的采购、生产、销售系统，具有独立完整的核心业务和自主决策与自主经营</w:t>
      </w:r>
    </w:p>
    <w:p>
      <w:pPr>
        <w:pStyle w:val="BodyText"/>
        <w:spacing w:line="240" w:lineRule="auto" w:before="38"/>
        <w:ind w:right="0"/>
        <w:jc w:val="left"/>
      </w:pPr>
      <w:r>
        <w:rPr/>
        <w:t>能力，与控股股东不存在同业竞争的情况。</w:t>
      </w:r>
    </w:p>
    <w:p>
      <w:pPr>
        <w:pStyle w:val="BodyText"/>
        <w:tabs>
          <w:tab w:pos="681" w:val="left" w:leader="none"/>
        </w:tabs>
        <w:spacing w:line="352" w:lineRule="auto" w:before="161"/>
        <w:ind w:left="621" w:right="232" w:hanging="480"/>
        <w:jc w:val="left"/>
      </w:pPr>
      <w:r>
        <w:rPr>
          <w:rFonts w:ascii="Arial" w:hAnsi="Arial" w:cs="Arial" w:eastAsia="Arial" w:hint="default"/>
          <w:color w:val="008080"/>
        </w:rPr>
        <w:t>2.</w:t>
        <w:tab/>
        <w:tab/>
      </w:r>
      <w:r>
        <w:rPr>
          <w:color w:val="008080"/>
        </w:rPr>
        <w:t>人员方面</w:t>
      </w:r>
      <w:r>
        <w:rPr>
          <w:color w:val="008080"/>
          <w:w w:val="100"/>
        </w:rPr>
        <w:t> </w:t>
      </w:r>
      <w:r>
        <w:rPr/>
        <w:t>公司拥有独立的人事、劳动及工资管理体系。公司实行董事会领导下的总裁负责制，由董</w:t>
      </w:r>
    </w:p>
    <w:p>
      <w:pPr>
        <w:pStyle w:val="BodyText"/>
        <w:spacing w:line="355" w:lineRule="auto" w:before="38"/>
        <w:ind w:right="235"/>
        <w:jc w:val="both"/>
      </w:pPr>
      <w:r>
        <w:rPr/>
        <w:t>事会聘任或解聘公司高级管理人员，员工实行聘任制。公司总裁、副总裁、财务总监、董事会 秘书等高级管理人员专职在公司工作，在公司领取报酬，未在股东单位兼任除董事外的其他任 何职务。无控股股东干预公司董事会和股东大会已做出的人事任免决定的情况。</w:t>
      </w:r>
    </w:p>
    <w:p>
      <w:pPr>
        <w:pStyle w:val="BodyText"/>
        <w:tabs>
          <w:tab w:pos="681" w:val="left" w:leader="none"/>
        </w:tabs>
        <w:spacing w:line="352" w:lineRule="auto" w:before="36"/>
        <w:ind w:left="621" w:right="232" w:hanging="480"/>
        <w:jc w:val="left"/>
      </w:pPr>
      <w:r>
        <w:rPr>
          <w:rFonts w:ascii="Arial" w:hAnsi="Arial" w:cs="Arial" w:eastAsia="Arial" w:hint="default"/>
          <w:color w:val="008080"/>
        </w:rPr>
        <w:t>3.</w:t>
        <w:tab/>
        <w:tab/>
      </w:r>
      <w:r>
        <w:rPr>
          <w:color w:val="008080"/>
        </w:rPr>
        <w:t>资产方面</w:t>
      </w:r>
      <w:r>
        <w:rPr>
          <w:color w:val="008080"/>
          <w:w w:val="100"/>
        </w:rPr>
        <w:t> </w:t>
      </w:r>
      <w:r>
        <w:rPr/>
        <w:t>公司资产独立完整、权属清晰，拥有独立的生产系统、辅助生产系统及配套设施，独立拥</w:t>
      </w:r>
    </w:p>
    <w:p>
      <w:pPr>
        <w:pStyle w:val="BodyText"/>
        <w:spacing w:line="240" w:lineRule="auto" w:before="40"/>
        <w:ind w:right="0"/>
        <w:jc w:val="left"/>
      </w:pPr>
      <w:r>
        <w:rPr/>
        <w:t>有工业产权、商标、非专利技术等无形资产。</w:t>
      </w:r>
    </w:p>
    <w:p>
      <w:pPr>
        <w:pStyle w:val="BodyText"/>
        <w:tabs>
          <w:tab w:pos="681" w:val="left" w:leader="none"/>
        </w:tabs>
        <w:spacing w:line="352" w:lineRule="auto" w:before="160"/>
        <w:ind w:left="621" w:right="232" w:hanging="480"/>
        <w:jc w:val="left"/>
      </w:pPr>
      <w:r>
        <w:rPr>
          <w:rFonts w:ascii="Arial" w:hAnsi="Arial" w:cs="Arial" w:eastAsia="Arial" w:hint="default"/>
          <w:color w:val="008080"/>
        </w:rPr>
        <w:t>4.</w:t>
        <w:tab/>
        <w:tab/>
      </w:r>
      <w:r>
        <w:rPr>
          <w:color w:val="008080"/>
        </w:rPr>
        <w:t>机构方面</w:t>
      </w:r>
      <w:r>
        <w:rPr>
          <w:color w:val="008080"/>
          <w:w w:val="100"/>
        </w:rPr>
        <w:t> </w:t>
      </w:r>
      <w:r>
        <w:rPr/>
        <w:t>公司具有独立完整的法人治理结构，组织机构体系健全，内部机构独立。公司股东大会、</w:t>
      </w:r>
    </w:p>
    <w:p>
      <w:pPr>
        <w:pStyle w:val="BodyText"/>
        <w:spacing w:line="352" w:lineRule="auto" w:before="40"/>
        <w:ind w:right="235"/>
        <w:jc w:val="both"/>
      </w:pPr>
      <w:r>
        <w:rPr/>
        <w:t>董事会、监事会和经营管理机构等均依法设立，并规范运作，同时严格按照上市公司规范运作 要求设立了各职能部门，并按照独立运作原则制定了各部门规章制度以及业务规范流程。公司 与控股股东职能部门之间不存在从属关系，也不存在与控股股东混合经营及合署办公的情况。</w:t>
      </w:r>
    </w:p>
    <w:p>
      <w:pPr>
        <w:spacing w:after="0" w:line="352" w:lineRule="auto"/>
        <w:jc w:val="both"/>
        <w:sectPr>
          <w:pgSz w:w="11910" w:h="16840"/>
          <w:pgMar w:header="836" w:footer="981" w:top="1300" w:bottom="1180" w:left="880" w:right="780"/>
        </w:sectPr>
      </w:pPr>
    </w:p>
    <w:p>
      <w:pPr>
        <w:spacing w:line="240" w:lineRule="auto" w:before="4"/>
        <w:rPr>
          <w:rFonts w:ascii="华文细黑" w:hAnsi="华文细黑" w:cs="华文细黑" w:eastAsia="华文细黑" w:hint="default"/>
          <w:sz w:val="12"/>
          <w:szCs w:val="12"/>
        </w:rPr>
      </w:pPr>
    </w:p>
    <w:p>
      <w:pPr>
        <w:pStyle w:val="BodyText"/>
        <w:tabs>
          <w:tab w:pos="681" w:val="left" w:leader="none"/>
        </w:tabs>
        <w:spacing w:line="352" w:lineRule="auto" w:before="5"/>
        <w:ind w:left="621" w:right="232" w:hanging="480"/>
        <w:jc w:val="left"/>
      </w:pPr>
      <w:r>
        <w:rPr>
          <w:rFonts w:ascii="Arial" w:hAnsi="Arial" w:cs="Arial" w:eastAsia="Arial" w:hint="default"/>
          <w:color w:val="008080"/>
        </w:rPr>
        <w:t>5.</w:t>
        <w:tab/>
        <w:tab/>
      </w:r>
      <w:r>
        <w:rPr>
          <w:color w:val="008080"/>
        </w:rPr>
        <w:t>财务方面</w:t>
      </w:r>
      <w:r>
        <w:rPr>
          <w:color w:val="008080"/>
          <w:w w:val="100"/>
        </w:rPr>
        <w:t> </w:t>
      </w:r>
      <w:r>
        <w:rPr/>
        <w:t>公司设有独立的财务部门，建立了独立的会计核算体系和财务管理制度，独立在银行开立</w:t>
      </w:r>
    </w:p>
    <w:p>
      <w:pPr>
        <w:spacing w:line="355" w:lineRule="auto" w:before="38"/>
        <w:ind w:left="141" w:right="2163" w:firstLine="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帐户，依法独立核算，独立纳税，无控股股东干预本公司资金使用的情况。 </w:t>
      </w:r>
      <w:r>
        <w:rPr>
          <w:rFonts w:ascii="华文细黑" w:hAnsi="华文细黑" w:cs="华文细黑" w:eastAsia="华文细黑" w:hint="default"/>
          <w:b/>
          <w:bCs/>
          <w:color w:val="008080"/>
          <w:sz w:val="24"/>
          <w:szCs w:val="24"/>
        </w:rPr>
        <w:t>四、</w:t>
      </w:r>
      <w:r>
        <w:rPr>
          <w:rFonts w:ascii="华文细黑" w:hAnsi="华文细黑" w:cs="华文细黑" w:eastAsia="华文细黑" w:hint="default"/>
          <w:b/>
          <w:bCs/>
          <w:color w:val="008080"/>
          <w:spacing w:val="-6"/>
          <w:sz w:val="24"/>
          <w:szCs w:val="24"/>
        </w:rPr>
        <w:t> </w:t>
      </w:r>
      <w:r>
        <w:rPr>
          <w:rFonts w:ascii="华文细黑" w:hAnsi="华文细黑" w:cs="华文细黑" w:eastAsia="华文细黑" w:hint="default"/>
          <w:b/>
          <w:bCs/>
          <w:color w:val="008080"/>
          <w:sz w:val="24"/>
          <w:szCs w:val="24"/>
        </w:rPr>
        <w:t>公司内部控制制度建立和健全情况</w:t>
      </w:r>
      <w:r>
        <w:rPr>
          <w:rFonts w:ascii="华文细黑" w:hAnsi="华文细黑" w:cs="华文细黑" w:eastAsia="华文细黑" w:hint="default"/>
          <w:sz w:val="24"/>
          <w:szCs w:val="24"/>
        </w:rPr>
      </w:r>
    </w:p>
    <w:p>
      <w:pPr>
        <w:pStyle w:val="BodyText"/>
        <w:tabs>
          <w:tab w:pos="681" w:val="left" w:leader="none"/>
        </w:tabs>
        <w:spacing w:line="352" w:lineRule="auto" w:before="37"/>
        <w:ind w:left="621" w:right="232" w:hanging="480"/>
        <w:jc w:val="left"/>
      </w:pPr>
      <w:r>
        <w:rPr>
          <w:rFonts w:ascii="Arial" w:hAnsi="Arial" w:cs="Arial" w:eastAsia="Arial" w:hint="default"/>
          <w:color w:val="008080"/>
        </w:rPr>
        <w:t>1.</w:t>
        <w:tab/>
        <w:tab/>
      </w:r>
      <w:r>
        <w:rPr>
          <w:color w:val="008080"/>
        </w:rPr>
        <w:t>内部控制建设的总体情况</w:t>
      </w:r>
      <w:r>
        <w:rPr>
          <w:color w:val="008080"/>
          <w:w w:val="100"/>
        </w:rPr>
        <w:t> </w:t>
      </w:r>
      <w:r>
        <w:rPr/>
        <w:t>公司长期以来一直高度重视内部控制建设，已建立并逐步形成了日益健全、有效、规范的</w:t>
      </w:r>
    </w:p>
    <w:p>
      <w:pPr>
        <w:pStyle w:val="BodyText"/>
        <w:spacing w:line="355" w:lineRule="auto" w:before="40"/>
        <w:ind w:right="235"/>
        <w:jc w:val="both"/>
      </w:pPr>
      <w:r>
        <w:rPr/>
        <w:t>公司治理和内部控制体系，并在实践中不断加以完善和优化，为公司创建了良好的企业内部管 理环境和规范的生产经营秩序。</w:t>
      </w:r>
    </w:p>
    <w:p>
      <w:pPr>
        <w:pStyle w:val="BodyText"/>
        <w:spacing w:line="355" w:lineRule="auto" w:before="36"/>
        <w:ind w:right="0" w:firstLine="480"/>
        <w:jc w:val="left"/>
      </w:pPr>
      <w:r>
        <w:rPr>
          <w:spacing w:val="-7"/>
        </w:rPr>
        <w:t>公司内控制度涉及公司治理和经营管理的各个层面，主要有《公司章程》、《股东大会议事</w:t>
      </w:r>
      <w:r>
        <w:rPr/>
        <w:t> </w:t>
      </w:r>
      <w:r>
        <w:rPr>
          <w:spacing w:val="-22"/>
        </w:rPr>
        <w:t>规则》、《董事会议事规则》、《监事会议事规则》、《独立董事议事规则》、《各专门委员会工作条</w:t>
      </w:r>
      <w:r>
        <w:rPr>
          <w:spacing w:val="-29"/>
        </w:rPr>
        <w:t> </w:t>
      </w:r>
      <w:r>
        <w:rPr>
          <w:spacing w:val="-29"/>
        </w:rPr>
      </w:r>
      <w:r>
        <w:rPr>
          <w:spacing w:val="-22"/>
        </w:rPr>
        <w:t>例》、《独立董事年报工作制度》、《审计委员会年报审计工作程序》、《总裁工作细则》、《募集资</w:t>
      </w:r>
      <w:r>
        <w:rPr>
          <w:spacing w:val="-27"/>
        </w:rPr>
        <w:t> </w:t>
      </w:r>
      <w:r>
        <w:rPr>
          <w:spacing w:val="-27"/>
        </w:rPr>
      </w:r>
      <w:r>
        <w:rPr>
          <w:spacing w:val="-22"/>
        </w:rPr>
        <w:t>金管理办法》、《关联交易管理制度》、《对外担保管理制度》、《信息披露管理制度》、《投资者关</w:t>
      </w:r>
      <w:r>
        <w:rPr>
          <w:spacing w:val="-33"/>
        </w:rPr>
        <w:t> </w:t>
      </w:r>
      <w:r>
        <w:rPr>
          <w:spacing w:val="-33"/>
        </w:rPr>
      </w:r>
      <w:r>
        <w:rPr>
          <w:spacing w:val="-17"/>
        </w:rPr>
        <w:t>系管理制度》、《重大信息内部报告制度》、《非公开信息知情人保密制度》、《内幕信息知情人员</w:t>
      </w:r>
      <w:r>
        <w:rPr>
          <w:spacing w:val="-28"/>
        </w:rPr>
        <w:t> </w:t>
      </w:r>
      <w:r>
        <w:rPr>
          <w:spacing w:val="-28"/>
        </w:rPr>
      </w:r>
      <w:r>
        <w:rPr>
          <w:spacing w:val="-17"/>
        </w:rPr>
        <w:t>报备制度》、《防范控股股东及关联方资金占用管理办法》、《新股申购业务内部控制制度》、《年</w:t>
      </w:r>
      <w:r>
        <w:rPr>
          <w:spacing w:val="-22"/>
        </w:rPr>
        <w:t> </w:t>
      </w:r>
      <w:r>
        <w:rPr>
          <w:spacing w:val="-22"/>
        </w:rPr>
      </w:r>
      <w:r>
        <w:rPr>
          <w:spacing w:val="-12"/>
        </w:rPr>
        <w:t>报信息披露重大差错责任责任追究制度》、《外部信息使用人管理制度》、《财务会计相关负责人</w:t>
      </w:r>
      <w:r>
        <w:rPr>
          <w:spacing w:val="-18"/>
        </w:rPr>
        <w:t> </w:t>
      </w:r>
      <w:r>
        <w:rPr>
          <w:spacing w:val="-18"/>
        </w:rPr>
      </w:r>
      <w:r>
        <w:rPr>
          <w:spacing w:val="-11"/>
        </w:rPr>
        <w:t>管理制度》、《关于在中国电子财务有限责任公司存款风险的应急处理预案》、《全面预算管理制</w:t>
      </w:r>
      <w:r>
        <w:rPr/>
        <w:t> </w:t>
      </w:r>
      <w:r>
        <w:rPr>
          <w:spacing w:val="-17"/>
        </w:rPr>
        <w:t>度》、《公司印章报备管理规定》、《公司内部审计办法》、《公司组织管控模式及职能部门工作说</w:t>
      </w:r>
      <w:r>
        <w:rPr>
          <w:spacing w:val="-28"/>
        </w:rPr>
        <w:t> </w:t>
      </w:r>
      <w:r>
        <w:rPr>
          <w:spacing w:val="-28"/>
        </w:rPr>
      </w:r>
      <w:r>
        <w:rPr/>
        <w:t>明书》等近 200</w:t>
      </w:r>
      <w:r>
        <w:rPr>
          <w:spacing w:val="-9"/>
        </w:rPr>
        <w:t> </w:t>
      </w:r>
      <w:r>
        <w:rPr/>
        <w:t>余项，在公司重大投资决策、财务管理、物流管理、生产经营管理、产品研发</w:t>
      </w:r>
      <w:r>
        <w:rPr/>
        <w:t> </w:t>
      </w:r>
      <w:r>
        <w:rPr>
          <w:spacing w:val="-3"/>
        </w:rPr>
        <w:t>管理、技术支持管理、人力资源管理、信息披露管理、关联交易管理等方面发挥了重要的作用，</w:t>
      </w:r>
      <w:r>
        <w:rPr>
          <w:spacing w:val="-30"/>
        </w:rPr>
        <w:t> </w:t>
      </w:r>
      <w:r>
        <w:rPr>
          <w:spacing w:val="-30"/>
        </w:rPr>
      </w:r>
      <w:r>
        <w:rPr/>
        <w:t>共同构成了一个系统的、完整的、科学合理的内部控制体系。</w:t>
      </w:r>
    </w:p>
    <w:p>
      <w:pPr>
        <w:pStyle w:val="BodyText"/>
        <w:tabs>
          <w:tab w:pos="681" w:val="left" w:leader="none"/>
        </w:tabs>
        <w:spacing w:line="352" w:lineRule="auto" w:before="36"/>
        <w:ind w:left="621" w:right="232" w:hanging="480"/>
        <w:jc w:val="left"/>
      </w:pPr>
      <w:r>
        <w:rPr>
          <w:rFonts w:ascii="Arial" w:hAnsi="Arial" w:cs="Arial" w:eastAsia="Arial" w:hint="default"/>
          <w:color w:val="008080"/>
        </w:rPr>
        <w:t>2.</w:t>
        <w:tab/>
        <w:tab/>
      </w:r>
      <w:r>
        <w:rPr>
          <w:color w:val="008080"/>
        </w:rPr>
        <w:t>内部监督</w:t>
      </w:r>
      <w:r>
        <w:rPr>
          <w:color w:val="008080"/>
          <w:w w:val="100"/>
        </w:rPr>
        <w:t> </w:t>
      </w:r>
      <w:r>
        <w:rPr/>
        <w:t>公司已建立起涵盖总部、各分子公司层面的监督检查体系，总部职能部门负责对各业务领</w:t>
      </w:r>
    </w:p>
    <w:p>
      <w:pPr>
        <w:pStyle w:val="BodyText"/>
        <w:spacing w:line="352" w:lineRule="auto" w:before="40"/>
        <w:ind w:left="621" w:right="0" w:hanging="480"/>
        <w:jc w:val="left"/>
      </w:pPr>
      <w:r>
        <w:rPr/>
        <w:t>域的控制执行情况的检查，保证控制活动的存在并有效运行。 审计监察部负责公司内部日常及专项审计、运营风险控制监察、经营道德监督等工作，根</w:t>
      </w:r>
    </w:p>
    <w:p>
      <w:pPr>
        <w:pStyle w:val="BodyText"/>
        <w:spacing w:line="352" w:lineRule="auto" w:before="40"/>
        <w:ind w:right="235"/>
        <w:jc w:val="both"/>
      </w:pPr>
      <w:r>
        <w:rPr/>
        <w:t>据内部审计管理办法独立行使审计职权，对公司及下属子公司的经营管理、财务状况、内控执 行等情况进行内部检查，对其生产经营的合法、合规性与经济效益的真实、合理性做出客观评 价，有效发挥监督管理作用。</w:t>
      </w:r>
    </w:p>
    <w:p>
      <w:pPr>
        <w:pStyle w:val="BodyText"/>
        <w:spacing w:line="240" w:lineRule="auto" w:before="40"/>
        <w:ind w:left="621" w:right="0"/>
        <w:jc w:val="left"/>
      </w:pPr>
      <w:r>
        <w:rPr/>
        <w:t>董事会审计委员会是董事会的专门工作机构，主要负责公司内、外部审计的沟通、监督和</w:t>
      </w:r>
    </w:p>
    <w:p>
      <w:pPr>
        <w:spacing w:after="0" w:line="240" w:lineRule="auto"/>
        <w:jc w:val="left"/>
        <w:sectPr>
          <w:footerReference w:type="default" r:id="rId63"/>
          <w:pgSz w:w="11910" w:h="16840"/>
          <w:pgMar w:footer="981" w:header="836" w:top="1300" w:bottom="1180" w:left="880" w:right="780"/>
          <w:pgNumType w:start="20"/>
        </w:sectPr>
      </w:pPr>
    </w:p>
    <w:p>
      <w:pPr>
        <w:spacing w:line="240" w:lineRule="auto" w:before="12"/>
        <w:rPr>
          <w:rFonts w:ascii="华文细黑" w:hAnsi="华文细黑" w:cs="华文细黑" w:eastAsia="华文细黑" w:hint="default"/>
          <w:sz w:val="12"/>
          <w:szCs w:val="12"/>
        </w:rPr>
      </w:pPr>
    </w:p>
    <w:p>
      <w:pPr>
        <w:pStyle w:val="BodyText"/>
        <w:spacing w:line="355" w:lineRule="auto" w:before="0"/>
        <w:ind w:left="621" w:right="0" w:hanging="480"/>
        <w:jc w:val="left"/>
      </w:pPr>
      <w:r>
        <w:rPr/>
        <w:t>核查工作，确保董事会对经营班子的有效监督。 监事会负责对董事、高级管理人员的履职情形及公司依法运作情况等情况进行监督，对股</w:t>
      </w:r>
    </w:p>
    <w:p>
      <w:pPr>
        <w:pStyle w:val="BodyText"/>
        <w:spacing w:line="240" w:lineRule="auto" w:before="36"/>
        <w:ind w:right="0"/>
        <w:jc w:val="left"/>
      </w:pPr>
      <w:r>
        <w:rPr/>
        <w:t>东大会负责。</w:t>
      </w:r>
    </w:p>
    <w:p>
      <w:pPr>
        <w:pStyle w:val="BodyText"/>
        <w:tabs>
          <w:tab w:pos="681" w:val="left" w:leader="none"/>
        </w:tabs>
        <w:spacing w:line="240" w:lineRule="auto" w:before="178"/>
        <w:ind w:right="0"/>
        <w:jc w:val="left"/>
      </w:pPr>
      <w:r>
        <w:rPr>
          <w:rFonts w:ascii="Arial" w:hAnsi="Arial" w:cs="Arial" w:eastAsia="Arial" w:hint="default"/>
          <w:color w:val="008080"/>
        </w:rPr>
        <w:t>3.</w:t>
        <w:tab/>
      </w:r>
      <w:r>
        <w:rPr>
          <w:color w:val="008080"/>
        </w:rPr>
        <w:t>内部控制制度自我评价</w:t>
      </w:r>
      <w:r>
        <w:rPr/>
      </w:r>
    </w:p>
    <w:p>
      <w:pPr>
        <w:pStyle w:val="BodyText"/>
        <w:spacing w:line="367" w:lineRule="auto" w:before="179"/>
        <w:ind w:left="621" w:right="0" w:hanging="480"/>
        <w:jc w:val="left"/>
      </w:pPr>
      <w:r>
        <w:rPr>
          <w:color w:val="008080"/>
        </w:rPr>
        <w:t>（</w:t>
      </w:r>
      <w:r>
        <w:rPr>
          <w:rFonts w:ascii="Arial Narrow" w:hAnsi="Arial Narrow" w:cs="Arial Narrow" w:eastAsia="Arial Narrow" w:hint="default"/>
          <w:color w:val="008080"/>
        </w:rPr>
        <w:t>1</w:t>
      </w:r>
      <w:r>
        <w:rPr>
          <w:color w:val="008080"/>
        </w:rPr>
        <w:t>）</w:t>
      </w:r>
      <w:r>
        <w:rPr>
          <w:color w:val="008080"/>
          <w:spacing w:val="9"/>
        </w:rPr>
        <w:t> </w:t>
      </w:r>
      <w:r>
        <w:rPr>
          <w:color w:val="008080"/>
        </w:rPr>
        <w:t>公司内部控制自我评价报告</w:t>
      </w:r>
      <w:r>
        <w:rPr>
          <w:color w:val="008080"/>
        </w:rPr>
        <w:t> </w:t>
      </w:r>
      <w:r>
        <w:rPr/>
        <w:t>公司现有内部控制制度能够适应公司管理的要求和发展的需要，已建立的内部控制体系在</w:t>
      </w:r>
    </w:p>
    <w:p>
      <w:pPr>
        <w:pStyle w:val="BodyText"/>
        <w:spacing w:line="367" w:lineRule="auto" w:before="43"/>
        <w:ind w:right="234"/>
        <w:jc w:val="both"/>
      </w:pPr>
      <w:r>
        <w:rPr/>
        <w:t>合规性、有效性等方面不存在重大缺陷，但由于内部控制固有的局限性、以及宏观环境、政策 法规的持续变化，使得完善内部控制制度成为一项长期工作。公司将根据《企业内部控制基本 </w:t>
      </w:r>
      <w:r>
        <w:rPr>
          <w:spacing w:val="-6"/>
        </w:rPr>
        <w:t>规范》、《中央企业全面风险管理指引》持续优化内部控制制度，健全全面风险管理体系，以提</w:t>
      </w:r>
      <w:r>
        <w:rPr>
          <w:spacing w:val="-49"/>
        </w:rPr>
        <w:t> </w:t>
      </w:r>
      <w:r>
        <w:rPr>
          <w:spacing w:val="-49"/>
        </w:rPr>
      </w:r>
      <w:r>
        <w:rPr/>
        <w:t>高经营管理水平和风险防范能力，为公司可持续健康发展和经营目标的实现提供合理保障。</w:t>
      </w:r>
    </w:p>
    <w:p>
      <w:pPr>
        <w:pStyle w:val="BodyText"/>
        <w:spacing w:line="352" w:lineRule="auto" w:before="26"/>
        <w:ind w:right="217" w:firstLine="480"/>
        <w:jc w:val="left"/>
      </w:pPr>
      <w:r>
        <w:rPr/>
        <w:t>详细内容请参见与本年报同时披露的《深圳长城开发科技股份有限公司</w:t>
      </w:r>
      <w:r>
        <w:rPr>
          <w:spacing w:val="-26"/>
        </w:rPr>
        <w:t> </w:t>
      </w:r>
      <w:r>
        <w:rPr>
          <w:rFonts w:ascii="Arial Narrow" w:hAnsi="Arial Narrow" w:cs="Arial Narrow" w:eastAsia="Arial Narrow" w:hint="default"/>
        </w:rPr>
        <w:t>2010</w:t>
      </w:r>
      <w:r>
        <w:rPr>
          <w:rFonts w:ascii="Arial Narrow" w:hAnsi="Arial Narrow" w:cs="Arial Narrow" w:eastAsia="Arial Narrow" w:hint="default"/>
          <w:spacing w:val="-21"/>
        </w:rPr>
        <w:t> </w:t>
      </w:r>
      <w:r>
        <w:rPr/>
        <w:t>年度内部控制 </w:t>
      </w:r>
      <w:r>
        <w:rPr>
          <w:spacing w:val="-15"/>
        </w:rPr>
        <w:t>自我评价报告》。</w:t>
      </w:r>
    </w:p>
    <w:p>
      <w:pPr>
        <w:pStyle w:val="BodyText"/>
        <w:spacing w:line="367" w:lineRule="auto" w:before="56"/>
        <w:ind w:left="621" w:right="0" w:hanging="480"/>
        <w:jc w:val="left"/>
      </w:pPr>
      <w:r>
        <w:rPr>
          <w:color w:val="008080"/>
        </w:rPr>
        <w:t>（</w:t>
      </w:r>
      <w:r>
        <w:rPr>
          <w:rFonts w:ascii="Arial Narrow" w:hAnsi="Arial Narrow" w:cs="Arial Narrow" w:eastAsia="Arial Narrow" w:hint="default"/>
          <w:color w:val="008080"/>
        </w:rPr>
        <w:t>2</w:t>
      </w:r>
      <w:r>
        <w:rPr>
          <w:color w:val="008080"/>
        </w:rPr>
        <w:t>）</w:t>
      </w:r>
      <w:r>
        <w:rPr>
          <w:color w:val="008080"/>
          <w:spacing w:val="9"/>
        </w:rPr>
        <w:t> </w:t>
      </w:r>
      <w:r>
        <w:rPr>
          <w:color w:val="008080"/>
        </w:rPr>
        <w:t>公司监事会对内部控制自我评价的意见</w:t>
      </w:r>
      <w:r>
        <w:rPr>
          <w:color w:val="008080"/>
        </w:rPr>
        <w:t> </w:t>
      </w:r>
      <w:r>
        <w:rPr>
          <w:spacing w:val="-3"/>
        </w:rPr>
        <w:t>报告期内，公司根据中国证监会、深圳证券交易所的有关规定，遵循内部控制的基本原则，</w:t>
      </w:r>
    </w:p>
    <w:p>
      <w:pPr>
        <w:pStyle w:val="BodyText"/>
        <w:spacing w:line="369" w:lineRule="auto" w:before="43"/>
        <w:ind w:right="235"/>
        <w:jc w:val="both"/>
      </w:pPr>
      <w:r>
        <w:rPr/>
        <w:t>按照自身的实际情况，建立了较为完善的内部控制制度，公司组织机构完整，运转有效，确保 了公司资产的安全和完整。</w:t>
      </w:r>
    </w:p>
    <w:p>
      <w:pPr>
        <w:pStyle w:val="BodyText"/>
        <w:spacing w:line="240" w:lineRule="auto" w:before="41"/>
        <w:ind w:left="621" w:right="0"/>
        <w:jc w:val="left"/>
      </w:pPr>
      <w:r>
        <w:rPr>
          <w:spacing w:val="-3"/>
        </w:rPr>
        <w:t>监事会认为，公司内部控制自我评价全面、真实、准确，反映了公司内部控制的实际情况。</w:t>
      </w:r>
    </w:p>
    <w:p>
      <w:pPr>
        <w:pStyle w:val="BodyText"/>
        <w:spacing w:line="367" w:lineRule="auto" w:before="180"/>
        <w:ind w:left="621" w:right="0" w:hanging="480"/>
        <w:jc w:val="left"/>
      </w:pPr>
      <w:r>
        <w:rPr>
          <w:color w:val="008080"/>
        </w:rPr>
        <w:t>（</w:t>
      </w:r>
      <w:r>
        <w:rPr>
          <w:rFonts w:ascii="Arial Narrow" w:hAnsi="Arial Narrow" w:cs="Arial Narrow" w:eastAsia="Arial Narrow" w:hint="default"/>
          <w:color w:val="008080"/>
        </w:rPr>
        <w:t>3</w:t>
      </w:r>
      <w:r>
        <w:rPr>
          <w:color w:val="008080"/>
        </w:rPr>
        <w:t>）</w:t>
      </w:r>
      <w:r>
        <w:rPr>
          <w:color w:val="008080"/>
          <w:spacing w:val="9"/>
        </w:rPr>
        <w:t> </w:t>
      </w:r>
      <w:r>
        <w:rPr>
          <w:color w:val="008080"/>
        </w:rPr>
        <w:t>公司独立董事对内部控制自我评价的意见</w:t>
      </w:r>
      <w:r>
        <w:rPr>
          <w:color w:val="008080"/>
        </w:rPr>
        <w:t> </w:t>
      </w:r>
      <w:r>
        <w:rPr/>
        <w:t>报告期内，公司制定和重新修订了一系列管理制度，公司内部控制体系完善健全，符合国</w:t>
      </w:r>
    </w:p>
    <w:p>
      <w:pPr>
        <w:pStyle w:val="BodyText"/>
        <w:spacing w:line="367" w:lineRule="auto" w:before="43"/>
        <w:ind w:left="621" w:right="0" w:hanging="480"/>
        <w:jc w:val="left"/>
      </w:pPr>
      <w:r>
        <w:rPr/>
        <w:t>家有关法律、法规和监管部门的要求，也符合公司经营管理活动的实际情况需要。 公司内部控制重点活动能够按照公司内部控制制度的规定进行，内部控制措施在企业管理</w:t>
      </w:r>
    </w:p>
    <w:p>
      <w:pPr>
        <w:pStyle w:val="BodyText"/>
        <w:spacing w:line="367" w:lineRule="auto" w:before="44"/>
        <w:ind w:right="235"/>
        <w:jc w:val="both"/>
      </w:pPr>
      <w:r>
        <w:rPr/>
        <w:t>的各环节发挥了较好的作用，保证了公司经营管理活动的正常进行，保护了公司资产的安全和 完整。</w:t>
      </w:r>
    </w:p>
    <w:p>
      <w:pPr>
        <w:spacing w:line="357" w:lineRule="auto" w:before="43"/>
        <w:ind w:left="141" w:right="483" w:firstLine="48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独立董事认为，公司内部控制自我评价客观、全面地反映了公司内部控制的实际情况。 </w:t>
      </w:r>
      <w:r>
        <w:rPr>
          <w:rFonts w:ascii="华文细黑" w:hAnsi="华文细黑" w:cs="华文细黑" w:eastAsia="华文细黑" w:hint="default"/>
          <w:b/>
          <w:bCs/>
          <w:color w:val="008080"/>
          <w:sz w:val="24"/>
          <w:szCs w:val="24"/>
        </w:rPr>
        <w:t>五、 公司 </w:t>
      </w:r>
      <w:r>
        <w:rPr>
          <w:rFonts w:ascii="Arial Narrow" w:hAnsi="Arial Narrow" w:cs="Arial Narrow" w:eastAsia="Arial Narrow" w:hint="default"/>
          <w:b/>
          <w:bCs/>
          <w:color w:val="008080"/>
          <w:sz w:val="24"/>
          <w:szCs w:val="24"/>
        </w:rPr>
        <w:t>2010</w:t>
      </w:r>
      <w:r>
        <w:rPr>
          <w:rFonts w:ascii="Arial Narrow" w:hAnsi="Arial Narrow" w:cs="Arial Narrow" w:eastAsia="Arial Narrow" w:hint="default"/>
          <w:b/>
          <w:bCs/>
          <w:color w:val="008080"/>
          <w:spacing w:val="-2"/>
          <w:sz w:val="24"/>
          <w:szCs w:val="24"/>
        </w:rPr>
        <w:t> </w:t>
      </w:r>
      <w:r>
        <w:rPr>
          <w:rFonts w:ascii="华文细黑" w:hAnsi="华文细黑" w:cs="华文细黑" w:eastAsia="华文细黑" w:hint="default"/>
          <w:b/>
          <w:bCs/>
          <w:color w:val="008080"/>
          <w:sz w:val="24"/>
          <w:szCs w:val="24"/>
        </w:rPr>
        <w:t>年度社会责任报告</w:t>
      </w:r>
      <w:r>
        <w:rPr>
          <w:rFonts w:ascii="华文细黑" w:hAnsi="华文细黑" w:cs="华文细黑" w:eastAsia="华文细黑" w:hint="default"/>
          <w:sz w:val="24"/>
          <w:szCs w:val="24"/>
        </w:rPr>
      </w:r>
    </w:p>
    <w:p>
      <w:pPr>
        <w:pStyle w:val="BodyText"/>
        <w:spacing w:line="355" w:lineRule="auto" w:before="25"/>
        <w:ind w:right="0" w:firstLine="480"/>
        <w:jc w:val="left"/>
      </w:pPr>
      <w:r>
        <w:rPr/>
        <w:t>公司认为，积极履行社会责任，不但是我们推动社会发展的义务，更是我们对自身持续发 展的承诺。报告期内，公司在追求经济效益的同时，注重维护股东与债权人利益，全面保护债</w:t>
      </w:r>
    </w:p>
    <w:p>
      <w:pPr>
        <w:spacing w:after="0" w:line="355" w:lineRule="auto"/>
        <w:jc w:val="left"/>
        <w:sectPr>
          <w:footerReference w:type="default" r:id="rId64"/>
          <w:pgSz w:w="11910" w:h="16840"/>
          <w:pgMar w:footer="981" w:header="836" w:top="1300" w:bottom="1180" w:left="880" w:right="780"/>
          <w:pgNumType w:start="21"/>
        </w:sectPr>
      </w:pPr>
    </w:p>
    <w:p>
      <w:pPr>
        <w:spacing w:line="240" w:lineRule="auto" w:before="12"/>
        <w:rPr>
          <w:rFonts w:ascii="华文细黑" w:hAnsi="华文细黑" w:cs="华文细黑" w:eastAsia="华文细黑" w:hint="default"/>
          <w:sz w:val="12"/>
          <w:szCs w:val="12"/>
        </w:rPr>
      </w:pPr>
    </w:p>
    <w:p>
      <w:pPr>
        <w:pStyle w:val="BodyText"/>
        <w:spacing w:line="352" w:lineRule="auto" w:before="0"/>
        <w:ind w:right="235"/>
        <w:jc w:val="both"/>
      </w:pPr>
      <w:r>
        <w:rPr/>
        <w:t>权人和职工的合法权益，诚信对待供应商、客户和消费者，积极从事环境保护、社区建设等公 益事业，得到了社会的肯定与认可。</w:t>
      </w:r>
      <w:r>
        <w:rPr>
          <w:rFonts w:ascii="Arial Narrow" w:hAnsi="Arial Narrow" w:cs="Arial Narrow" w:eastAsia="Arial Narrow" w:hint="default"/>
        </w:rPr>
        <w:t>2011</w:t>
      </w:r>
      <w:r>
        <w:rPr>
          <w:rFonts w:ascii="Arial Narrow" w:hAnsi="Arial Narrow" w:cs="Arial Narrow" w:eastAsia="Arial Narrow" w:hint="default"/>
          <w:spacing w:val="11"/>
        </w:rPr>
        <w:t> </w:t>
      </w:r>
      <w:r>
        <w:rPr/>
        <w:t>年是公司绿色主题年，公司将“着力打造低碳经济、 </w:t>
      </w:r>
      <w:r>
        <w:rPr>
          <w:spacing w:val="-6"/>
        </w:rPr>
        <w:t>加快进军绿色产业”确立为发展主题，并一如既往地推进新能源产业的发展，为国家的绿色</w:t>
      </w:r>
      <w:r>
        <w:rPr>
          <w:spacing w:val="12"/>
        </w:rPr>
        <w:t> </w:t>
      </w:r>
      <w:r>
        <w:rPr>
          <w:rFonts w:ascii="Arial Narrow" w:hAnsi="Arial Narrow" w:cs="Arial Narrow" w:eastAsia="Arial Narrow" w:hint="default"/>
        </w:rPr>
        <w:t>GDP</w:t>
      </w:r>
      <w:r>
        <w:rPr>
          <w:rFonts w:ascii="Arial Narrow" w:hAnsi="Arial Narrow" w:cs="Arial Narrow" w:eastAsia="Arial Narrow" w:hint="default"/>
          <w:spacing w:val="-53"/>
        </w:rPr>
        <w:t> </w:t>
      </w:r>
      <w:r>
        <w:rPr/>
        <w:t>贡献力量。同时，公司也将继续秉承为股东、为客户、为职工、为社会创造价值的理念，不断 将社会责任融入到公司发展的各个层面中去，成为受社会尊重的上市公司。</w:t>
      </w:r>
    </w:p>
    <w:p>
      <w:pPr>
        <w:pStyle w:val="BodyText"/>
        <w:spacing w:line="352" w:lineRule="auto" w:before="38"/>
        <w:ind w:right="217" w:firstLine="480"/>
        <w:jc w:val="left"/>
      </w:pPr>
      <w:r>
        <w:rPr/>
        <w:t>详细内容请参见与本年报同时披露的《深圳长城开发科技股份有限公司</w:t>
      </w:r>
      <w:r>
        <w:rPr>
          <w:spacing w:val="-26"/>
        </w:rPr>
        <w:t> </w:t>
      </w:r>
      <w:r>
        <w:rPr>
          <w:rFonts w:ascii="Arial Narrow" w:hAnsi="Arial Narrow" w:cs="Arial Narrow" w:eastAsia="Arial Narrow" w:hint="default"/>
        </w:rPr>
        <w:t>2010</w:t>
      </w:r>
      <w:r>
        <w:rPr>
          <w:rFonts w:ascii="Arial Narrow" w:hAnsi="Arial Narrow" w:cs="Arial Narrow" w:eastAsia="Arial Narrow" w:hint="default"/>
          <w:spacing w:val="-21"/>
        </w:rPr>
        <w:t> </w:t>
      </w:r>
      <w:r>
        <w:rPr/>
        <w:t>年度社会责任 </w:t>
      </w:r>
      <w:r>
        <w:rPr>
          <w:spacing w:val="-30"/>
        </w:rPr>
        <w:t>报告》。</w:t>
      </w:r>
    </w:p>
    <w:p>
      <w:pPr>
        <w:spacing w:line="352" w:lineRule="auto" w:before="40"/>
        <w:ind w:left="621" w:right="0" w:hanging="480"/>
        <w:jc w:val="left"/>
        <w:rPr>
          <w:rFonts w:ascii="华文细黑" w:hAnsi="华文细黑" w:cs="华文细黑" w:eastAsia="华文细黑" w:hint="default"/>
          <w:sz w:val="24"/>
          <w:szCs w:val="24"/>
        </w:rPr>
      </w:pPr>
      <w:r>
        <w:rPr>
          <w:rFonts w:ascii="华文细黑" w:hAnsi="华文细黑" w:cs="华文细黑" w:eastAsia="华文细黑" w:hint="default"/>
          <w:b/>
          <w:bCs/>
          <w:color w:val="008080"/>
          <w:sz w:val="24"/>
          <w:szCs w:val="24"/>
        </w:rPr>
        <w:t>六、</w:t>
      </w:r>
      <w:r>
        <w:rPr>
          <w:rFonts w:ascii="华文细黑" w:hAnsi="华文细黑" w:cs="华文细黑" w:eastAsia="华文细黑" w:hint="default"/>
          <w:b/>
          <w:bCs/>
          <w:color w:val="008080"/>
          <w:spacing w:val="-2"/>
          <w:sz w:val="24"/>
          <w:szCs w:val="24"/>
        </w:rPr>
        <w:t> </w:t>
      </w:r>
      <w:r>
        <w:rPr>
          <w:rFonts w:ascii="华文细黑" w:hAnsi="华文细黑" w:cs="华文细黑" w:eastAsia="华文细黑" w:hint="default"/>
          <w:b/>
          <w:bCs/>
          <w:color w:val="008080"/>
          <w:sz w:val="24"/>
          <w:szCs w:val="24"/>
        </w:rPr>
        <w:t>公司对高级管理人员的考评与激励机制、相关奖励制度的建立及实施情况</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z w:val="24"/>
          <w:szCs w:val="24"/>
        </w:rPr>
        <w:t>公司建立了较为完善的绩效考核与评价体系。公司董事会下设薪酬与考核委员会，由独立</w:t>
      </w:r>
    </w:p>
    <w:p>
      <w:pPr>
        <w:pStyle w:val="BodyText"/>
        <w:spacing w:line="355" w:lineRule="auto" w:before="40"/>
        <w:ind w:left="621" w:right="0" w:hanging="480"/>
        <w:jc w:val="left"/>
      </w:pPr>
      <w:r>
        <w:rPr/>
        <w:t>董事作为委员会的召集人，对高管人员的绩效进行评价。 报告期内，公司严格按照年度经营业绩考核暂行办法对经营班子进行考核，使高级管理人</w:t>
      </w:r>
    </w:p>
    <w:p>
      <w:pPr>
        <w:pStyle w:val="BodyText"/>
        <w:spacing w:line="240" w:lineRule="auto" w:before="36"/>
        <w:ind w:right="0"/>
        <w:jc w:val="left"/>
      </w:pPr>
      <w:r>
        <w:rPr/>
        <w:t>员的收入与责任、风险、业绩等进一步紧密相联。</w:t>
      </w:r>
    </w:p>
    <w:p>
      <w:pPr>
        <w:spacing w:line="240" w:lineRule="auto" w:before="0"/>
        <w:rPr>
          <w:rFonts w:ascii="华文细黑" w:hAnsi="华文细黑" w:cs="华文细黑" w:eastAsia="华文细黑" w:hint="default"/>
          <w:sz w:val="24"/>
          <w:szCs w:val="24"/>
        </w:rPr>
      </w:pPr>
    </w:p>
    <w:p>
      <w:pPr>
        <w:spacing w:line="240" w:lineRule="auto" w:before="11"/>
        <w:rPr>
          <w:rFonts w:ascii="华文细黑" w:hAnsi="华文细黑" w:cs="华文细黑" w:eastAsia="华文细黑" w:hint="default"/>
          <w:sz w:val="29"/>
          <w:szCs w:val="29"/>
        </w:rPr>
      </w:pPr>
    </w:p>
    <w:p>
      <w:pPr>
        <w:pStyle w:val="Heading1"/>
        <w:tabs>
          <w:tab w:pos="1180" w:val="left" w:leader="none"/>
        </w:tabs>
        <w:spacing w:line="240" w:lineRule="auto" w:before="0"/>
        <w:ind w:right="95"/>
        <w:jc w:val="center"/>
        <w:rPr>
          <w:b w:val="0"/>
          <w:bCs w:val="0"/>
        </w:rPr>
      </w:pPr>
      <w:bookmarkStart w:name="_TOC_250005" w:id="6"/>
      <w:r>
        <w:rPr>
          <w:color w:val="008582"/>
          <w:w w:val="95"/>
        </w:rPr>
        <w:t>第六章</w:t>
        <w:tab/>
      </w:r>
      <w:r>
        <w:rPr>
          <w:color w:val="008582"/>
        </w:rPr>
        <w:t>股东大会情况介绍</w:t>
      </w:r>
      <w:bookmarkEnd w:id="6"/>
      <w:r>
        <w:rPr>
          <w:b w:val="0"/>
          <w:bCs w:val="0"/>
        </w:rPr>
      </w:r>
    </w:p>
    <w:p>
      <w:pPr>
        <w:spacing w:line="240" w:lineRule="auto" w:before="0"/>
        <w:rPr>
          <w:rFonts w:ascii="黑体" w:hAnsi="黑体" w:cs="黑体" w:eastAsia="黑体" w:hint="default"/>
          <w:b/>
          <w:bCs/>
          <w:sz w:val="28"/>
          <w:szCs w:val="28"/>
        </w:rPr>
      </w:pPr>
    </w:p>
    <w:p>
      <w:pPr>
        <w:pStyle w:val="BodyText"/>
        <w:spacing w:line="352" w:lineRule="auto" w:before="229"/>
        <w:ind w:right="0" w:firstLine="480"/>
        <w:jc w:val="left"/>
      </w:pPr>
      <w:r>
        <w:rPr/>
        <w:t>报告期内，公司召开了三次股东大会，即第十八次（</w:t>
      </w:r>
      <w:r>
        <w:rPr>
          <w:rFonts w:ascii="Arial Narrow" w:hAnsi="Arial Narrow" w:cs="Arial Narrow" w:eastAsia="Arial Narrow" w:hint="default"/>
        </w:rPr>
        <w:t>2009 </w:t>
      </w:r>
      <w:r>
        <w:rPr/>
        <w:t>年度）股东大会、</w:t>
      </w:r>
      <w:r>
        <w:rPr>
          <w:rFonts w:ascii="Arial Narrow" w:hAnsi="Arial Narrow" w:cs="Arial Narrow" w:eastAsia="Arial Narrow" w:hint="default"/>
        </w:rPr>
        <w:t>2010</w:t>
      </w:r>
      <w:r>
        <w:rPr>
          <w:rFonts w:ascii="Arial Narrow" w:hAnsi="Arial Narrow" w:cs="Arial Narrow" w:eastAsia="Arial Narrow" w:hint="default"/>
          <w:spacing w:val="-21"/>
        </w:rPr>
        <w:t> </w:t>
      </w:r>
      <w:r>
        <w:rPr/>
        <w:t>年度（第 一次）临时股东大会、</w:t>
      </w:r>
      <w:r>
        <w:rPr>
          <w:rFonts w:ascii="Arial Narrow" w:hAnsi="Arial Narrow" w:cs="Arial Narrow" w:eastAsia="Arial Narrow" w:hint="default"/>
        </w:rPr>
        <w:t>2010</w:t>
      </w:r>
      <w:r>
        <w:rPr>
          <w:rFonts w:ascii="Arial Narrow" w:hAnsi="Arial Narrow" w:cs="Arial Narrow" w:eastAsia="Arial Narrow" w:hint="default"/>
          <w:spacing w:val="1"/>
        </w:rPr>
        <w:t> </w:t>
      </w:r>
      <w:r>
        <w:rPr/>
        <w:t>年度（第二次）临时股东大会。</w:t>
      </w:r>
    </w:p>
    <w:p>
      <w:pPr>
        <w:pStyle w:val="Heading3"/>
        <w:spacing w:line="240" w:lineRule="auto" w:before="32"/>
        <w:ind w:right="0"/>
        <w:jc w:val="left"/>
        <w:rPr>
          <w:b w:val="0"/>
          <w:bCs w:val="0"/>
        </w:rPr>
      </w:pPr>
      <w:r>
        <w:rPr>
          <w:color w:val="008080"/>
        </w:rPr>
        <w:t>一、 第十八次（</w:t>
      </w:r>
      <w:r>
        <w:rPr>
          <w:rFonts w:ascii="Arial Narrow" w:hAnsi="Arial Narrow" w:cs="Arial Narrow" w:eastAsia="Arial Narrow" w:hint="default"/>
          <w:color w:val="008080"/>
        </w:rPr>
        <w:t>2009</w:t>
      </w:r>
      <w:r>
        <w:rPr>
          <w:rFonts w:ascii="Arial Narrow" w:hAnsi="Arial Narrow" w:cs="Arial Narrow" w:eastAsia="Arial Narrow" w:hint="default"/>
          <w:color w:val="008080"/>
          <w:spacing w:val="-3"/>
        </w:rPr>
        <w:t> </w:t>
      </w:r>
      <w:r>
        <w:rPr>
          <w:color w:val="008080"/>
        </w:rPr>
        <w:t>年度）股东大会情况</w:t>
      </w:r>
      <w:r>
        <w:rPr>
          <w:b w:val="0"/>
          <w:bCs w:val="0"/>
        </w:rPr>
      </w:r>
    </w:p>
    <w:p>
      <w:pPr>
        <w:pStyle w:val="BodyText"/>
        <w:spacing w:line="240" w:lineRule="auto" w:before="161"/>
        <w:ind w:left="621" w:right="0"/>
        <w:jc w:val="left"/>
      </w:pPr>
      <w:r>
        <w:rPr>
          <w:rFonts w:ascii="Arial Narrow" w:hAnsi="Arial Narrow" w:cs="Arial Narrow" w:eastAsia="Arial Narrow" w:hint="default"/>
        </w:rPr>
        <w:t>2010 </w:t>
      </w:r>
      <w:r>
        <w:rPr/>
        <w:t>年 </w:t>
      </w:r>
      <w:r>
        <w:rPr>
          <w:rFonts w:ascii="Arial Narrow" w:hAnsi="Arial Narrow" w:cs="Arial Narrow" w:eastAsia="Arial Narrow" w:hint="default"/>
        </w:rPr>
        <w:t>5 </w:t>
      </w:r>
      <w:r>
        <w:rPr/>
        <w:t>月 </w:t>
      </w:r>
      <w:r>
        <w:rPr>
          <w:rFonts w:ascii="Arial Narrow" w:hAnsi="Arial Narrow" w:cs="Arial Narrow" w:eastAsia="Arial Narrow" w:hint="default"/>
        </w:rPr>
        <w:t>14 </w:t>
      </w:r>
      <w:r>
        <w:rPr>
          <w:spacing w:val="-6"/>
        </w:rPr>
        <w:t>日，公司第十八次（</w:t>
      </w:r>
      <w:r>
        <w:rPr>
          <w:rFonts w:ascii="Arial Narrow" w:hAnsi="Arial Narrow" w:cs="Arial Narrow" w:eastAsia="Arial Narrow" w:hint="default"/>
          <w:spacing w:val="-6"/>
        </w:rPr>
        <w:t>2009</w:t>
      </w:r>
      <w:r>
        <w:rPr>
          <w:rFonts w:ascii="Arial Narrow" w:hAnsi="Arial Narrow" w:cs="Arial Narrow" w:eastAsia="Arial Narrow" w:hint="default"/>
          <w:spacing w:val="38"/>
        </w:rPr>
        <w:t> </w:t>
      </w:r>
      <w:r>
        <w:rPr>
          <w:spacing w:val="-3"/>
        </w:rPr>
        <w:t>年度）股东大会在本公司二楼五号会议室以现场方</w:t>
      </w:r>
      <w:r>
        <w:rPr/>
      </w:r>
    </w:p>
    <w:p>
      <w:pPr>
        <w:pStyle w:val="BodyText"/>
        <w:spacing w:line="240" w:lineRule="auto" w:before="161"/>
        <w:ind w:right="0"/>
        <w:jc w:val="left"/>
      </w:pPr>
      <w:r>
        <w:rPr/>
        <w:t>式召开</w:t>
      </w:r>
      <w:r>
        <w:rPr>
          <w:spacing w:val="-5"/>
        </w:rPr>
        <w:t>，</w:t>
      </w:r>
      <w:r>
        <w:rPr/>
        <w:t>会议决议公告刊登于 </w:t>
      </w:r>
      <w:r>
        <w:rPr>
          <w:rFonts w:ascii="Arial Narrow" w:hAnsi="Arial Narrow" w:cs="Arial Narrow" w:eastAsia="Arial Narrow" w:hint="default"/>
          <w:w w:val="99"/>
        </w:rPr>
        <w:t>2010</w:t>
      </w:r>
      <w:r>
        <w:rPr>
          <w:rFonts w:ascii="Arial Narrow" w:hAnsi="Arial Narrow" w:cs="Arial Narrow" w:eastAsia="Arial Narrow" w:hint="default"/>
          <w:spacing w:val="5"/>
        </w:rPr>
        <w:t> </w:t>
      </w:r>
      <w:r>
        <w:rPr/>
        <w:t>年 </w:t>
      </w:r>
      <w:r>
        <w:rPr>
          <w:rFonts w:ascii="Arial Narrow" w:hAnsi="Arial Narrow" w:cs="Arial Narrow" w:eastAsia="Arial Narrow" w:hint="default"/>
          <w:w w:val="99"/>
        </w:rPr>
        <w:t>5</w:t>
      </w:r>
      <w:r>
        <w:rPr>
          <w:rFonts w:ascii="Arial Narrow" w:hAnsi="Arial Narrow" w:cs="Arial Narrow" w:eastAsia="Arial Narrow" w:hint="default"/>
          <w:spacing w:val="5"/>
        </w:rPr>
        <w:t> </w:t>
      </w:r>
      <w:r>
        <w:rPr/>
        <w:t>月 </w:t>
      </w:r>
      <w:r>
        <w:rPr>
          <w:rFonts w:ascii="Arial Narrow" w:hAnsi="Arial Narrow" w:cs="Arial Narrow" w:eastAsia="Arial Narrow" w:hint="default"/>
          <w:spacing w:val="-1"/>
          <w:w w:val="99"/>
        </w:rPr>
        <w:t>1</w:t>
      </w:r>
      <w:r>
        <w:rPr>
          <w:rFonts w:ascii="Arial Narrow" w:hAnsi="Arial Narrow" w:cs="Arial Narrow" w:eastAsia="Arial Narrow" w:hint="default"/>
          <w:w w:val="99"/>
        </w:rPr>
        <w:t>5</w:t>
      </w:r>
      <w:r>
        <w:rPr>
          <w:rFonts w:ascii="Arial Narrow" w:hAnsi="Arial Narrow" w:cs="Arial Narrow" w:eastAsia="Arial Narrow" w:hint="default"/>
          <w:spacing w:val="6"/>
        </w:rPr>
        <w:t> </w:t>
      </w:r>
      <w:r>
        <w:rPr/>
        <w:t>日</w:t>
      </w:r>
      <w:r>
        <w:rPr>
          <w:spacing w:val="-5"/>
        </w:rPr>
        <w:t>的</w:t>
      </w:r>
      <w:r>
        <w:rPr/>
        <w:t>《中国证券报</w:t>
      </w:r>
      <w:r>
        <w:rPr>
          <w:spacing w:val="-120"/>
        </w:rPr>
        <w:t>》</w:t>
      </w:r>
      <w:r>
        <w:rPr>
          <w:spacing w:val="-125"/>
        </w:rPr>
        <w:t>、</w:t>
      </w:r>
      <w:r>
        <w:rPr>
          <w:spacing w:val="-1"/>
        </w:rPr>
        <w:t>《证券时报</w:t>
      </w:r>
      <w:r>
        <w:rPr>
          <w:spacing w:val="-5"/>
        </w:rPr>
        <w:t>》</w:t>
      </w:r>
      <w:r>
        <w:rPr>
          <w:spacing w:val="-1"/>
        </w:rPr>
        <w:t>和巨潮资讯网。</w:t>
      </w:r>
      <w:r>
        <w:rPr/>
      </w:r>
    </w:p>
    <w:p>
      <w:pPr>
        <w:pStyle w:val="Heading3"/>
        <w:spacing w:line="240" w:lineRule="auto" w:before="159"/>
        <w:ind w:right="0"/>
        <w:jc w:val="left"/>
        <w:rPr>
          <w:b w:val="0"/>
          <w:bCs w:val="0"/>
        </w:rPr>
      </w:pPr>
      <w:r>
        <w:rPr>
          <w:color w:val="008080"/>
        </w:rPr>
        <w:t>二、 </w:t>
      </w:r>
      <w:r>
        <w:rPr>
          <w:rFonts w:ascii="Arial Narrow" w:hAnsi="Arial Narrow" w:cs="Arial Narrow" w:eastAsia="Arial Narrow" w:hint="default"/>
          <w:color w:val="008080"/>
        </w:rPr>
        <w:t>2010</w:t>
      </w:r>
      <w:r>
        <w:rPr>
          <w:rFonts w:ascii="Arial Narrow" w:hAnsi="Arial Narrow" w:cs="Arial Narrow" w:eastAsia="Arial Narrow" w:hint="default"/>
          <w:color w:val="008080"/>
          <w:spacing w:val="-4"/>
        </w:rPr>
        <w:t> </w:t>
      </w:r>
      <w:r>
        <w:rPr>
          <w:color w:val="008080"/>
        </w:rPr>
        <w:t>年度（第一次）临时股东大会情况</w:t>
      </w:r>
      <w:r>
        <w:rPr>
          <w:b w:val="0"/>
          <w:bCs w:val="0"/>
        </w:rPr>
      </w:r>
    </w:p>
    <w:p>
      <w:pPr>
        <w:pStyle w:val="BodyText"/>
        <w:spacing w:line="240" w:lineRule="auto" w:before="161"/>
        <w:ind w:left="621" w:right="0"/>
        <w:jc w:val="left"/>
      </w:pPr>
      <w:r>
        <w:rPr>
          <w:rFonts w:ascii="Arial Narrow" w:hAnsi="Arial Narrow" w:cs="Arial Narrow" w:eastAsia="Arial Narrow" w:hint="default"/>
        </w:rPr>
        <w:t>2010 </w:t>
      </w:r>
      <w:r>
        <w:rPr/>
        <w:t>年 </w:t>
      </w:r>
      <w:r>
        <w:rPr>
          <w:rFonts w:ascii="Arial Narrow" w:hAnsi="Arial Narrow" w:cs="Arial Narrow" w:eastAsia="Arial Narrow" w:hint="default"/>
        </w:rPr>
        <w:t>8 </w:t>
      </w:r>
      <w:r>
        <w:rPr/>
        <w:t>月 </w:t>
      </w:r>
      <w:r>
        <w:rPr>
          <w:rFonts w:ascii="Arial Narrow" w:hAnsi="Arial Narrow" w:cs="Arial Narrow" w:eastAsia="Arial Narrow" w:hint="default"/>
        </w:rPr>
        <w:t>19 </w:t>
      </w:r>
      <w:r>
        <w:rPr/>
        <w:t>日，公司 </w:t>
      </w:r>
      <w:r>
        <w:rPr>
          <w:rFonts w:ascii="Arial Narrow" w:hAnsi="Arial Narrow" w:cs="Arial Narrow" w:eastAsia="Arial Narrow" w:hint="default"/>
        </w:rPr>
        <w:t>2010 </w:t>
      </w:r>
      <w:r>
        <w:rPr>
          <w:rFonts w:ascii="Arial Narrow" w:hAnsi="Arial Narrow" w:cs="Arial Narrow" w:eastAsia="Arial Narrow" w:hint="default"/>
          <w:spacing w:val="42"/>
        </w:rPr>
        <w:t> </w:t>
      </w:r>
      <w:r>
        <w:rPr/>
        <w:t>年度（第一次）临时股东大会在本公司二楼五号会议室以现</w:t>
      </w:r>
    </w:p>
    <w:p>
      <w:pPr>
        <w:pStyle w:val="BodyText"/>
        <w:spacing w:line="352" w:lineRule="auto" w:before="161"/>
        <w:ind w:right="0"/>
        <w:jc w:val="left"/>
      </w:pPr>
      <w:r>
        <w:rPr/>
        <w:t>场方式召开，会议决议公告刊登于 </w:t>
      </w:r>
      <w:r>
        <w:rPr>
          <w:rFonts w:ascii="Arial Narrow" w:hAnsi="Arial Narrow" w:cs="Arial Narrow" w:eastAsia="Arial Narrow" w:hint="default"/>
          <w:spacing w:val="-1"/>
          <w:w w:val="99"/>
        </w:rPr>
        <w:t>2010</w:t>
      </w:r>
      <w:r>
        <w:rPr>
          <w:rFonts w:ascii="Arial Narrow" w:hAnsi="Arial Narrow" w:cs="Arial Narrow" w:eastAsia="Arial Narrow" w:hint="default"/>
          <w:w w:val="99"/>
        </w:rPr>
        <w:t> </w:t>
      </w:r>
      <w:r>
        <w:rPr/>
        <w:t>年 </w:t>
      </w:r>
      <w:r>
        <w:rPr>
          <w:rFonts w:ascii="Arial Narrow" w:hAnsi="Arial Narrow" w:cs="Arial Narrow" w:eastAsia="Arial Narrow" w:hint="default"/>
          <w:w w:val="99"/>
        </w:rPr>
        <w:t>8 </w:t>
      </w:r>
      <w:r>
        <w:rPr/>
        <w:t>月 </w:t>
      </w:r>
      <w:r>
        <w:rPr>
          <w:rFonts w:ascii="Arial Narrow" w:hAnsi="Arial Narrow" w:cs="Arial Narrow" w:eastAsia="Arial Narrow" w:hint="default"/>
          <w:spacing w:val="-1"/>
          <w:w w:val="99"/>
        </w:rPr>
        <w:t>20</w:t>
      </w:r>
      <w:r>
        <w:rPr>
          <w:rFonts w:ascii="Arial Narrow" w:hAnsi="Arial Narrow" w:cs="Arial Narrow" w:eastAsia="Arial Narrow" w:hint="default"/>
          <w:spacing w:val="3"/>
          <w:w w:val="99"/>
        </w:rPr>
        <w:t> </w:t>
      </w:r>
      <w:r>
        <w:rPr>
          <w:spacing w:val="-12"/>
        </w:rPr>
        <w:t>日的《中国证券报》、《证券时报》和巨潮资</w:t>
      </w:r>
      <w:r>
        <w:rPr/>
        <w:t> 讯网。</w:t>
      </w:r>
    </w:p>
    <w:p>
      <w:pPr>
        <w:pStyle w:val="Heading3"/>
        <w:spacing w:line="240" w:lineRule="auto" w:before="40"/>
        <w:ind w:right="0"/>
        <w:jc w:val="left"/>
        <w:rPr>
          <w:b w:val="0"/>
          <w:bCs w:val="0"/>
        </w:rPr>
      </w:pPr>
      <w:r>
        <w:rPr>
          <w:color w:val="008080"/>
        </w:rPr>
        <w:t>三、 </w:t>
      </w:r>
      <w:r>
        <w:rPr>
          <w:rFonts w:ascii="Arial Narrow" w:hAnsi="Arial Narrow" w:cs="Arial Narrow" w:eastAsia="Arial Narrow" w:hint="default"/>
          <w:color w:val="008080"/>
        </w:rPr>
        <w:t>2010</w:t>
      </w:r>
      <w:r>
        <w:rPr>
          <w:rFonts w:ascii="Arial Narrow" w:hAnsi="Arial Narrow" w:cs="Arial Narrow" w:eastAsia="Arial Narrow" w:hint="default"/>
          <w:color w:val="008080"/>
          <w:spacing w:val="-4"/>
        </w:rPr>
        <w:t> </w:t>
      </w:r>
      <w:r>
        <w:rPr>
          <w:color w:val="008080"/>
        </w:rPr>
        <w:t>年度（第二次）临时股东大会情况</w:t>
      </w:r>
      <w:r>
        <w:rPr>
          <w:b w:val="0"/>
          <w:bCs w:val="0"/>
        </w:rPr>
      </w:r>
    </w:p>
    <w:p>
      <w:pPr>
        <w:pStyle w:val="BodyText"/>
        <w:spacing w:line="240" w:lineRule="auto" w:before="161"/>
        <w:ind w:left="621" w:right="0"/>
        <w:jc w:val="left"/>
      </w:pP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7 </w:t>
      </w:r>
      <w:r>
        <w:rPr/>
        <w:t>日，公司 </w:t>
      </w:r>
      <w:r>
        <w:rPr>
          <w:rFonts w:ascii="Arial Narrow" w:hAnsi="Arial Narrow" w:cs="Arial Narrow" w:eastAsia="Arial Narrow" w:hint="default"/>
        </w:rPr>
        <w:t>2010 </w:t>
      </w:r>
      <w:r>
        <w:rPr>
          <w:rFonts w:ascii="Arial Narrow" w:hAnsi="Arial Narrow" w:cs="Arial Narrow" w:eastAsia="Arial Narrow" w:hint="default"/>
          <w:spacing w:val="39"/>
        </w:rPr>
        <w:t> </w:t>
      </w:r>
      <w:r>
        <w:rPr/>
        <w:t>年度（第二次）临时股东大会在本公司二楼五号会议室以现</w:t>
      </w:r>
    </w:p>
    <w:p>
      <w:pPr>
        <w:pStyle w:val="BodyText"/>
        <w:spacing w:line="240" w:lineRule="auto" w:before="159"/>
        <w:ind w:right="0"/>
        <w:jc w:val="left"/>
      </w:pPr>
      <w:r>
        <w:rPr/>
        <w:t>场投票与网络投票相结合的方式召开</w:t>
      </w:r>
      <w:r>
        <w:rPr>
          <w:spacing w:val="-71"/>
        </w:rPr>
        <w:t>，</w:t>
      </w:r>
      <w:r>
        <w:rPr/>
        <w:t>会议决议公告刊登于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 </w:t>
      </w:r>
      <w:r>
        <w:rPr>
          <w:rFonts w:ascii="Arial Narrow" w:hAnsi="Arial Narrow" w:cs="Arial Narrow" w:eastAsia="Arial Narrow" w:hint="default"/>
          <w:w w:val="99"/>
        </w:rPr>
        <w:t>12</w:t>
      </w:r>
      <w:r>
        <w:rPr>
          <w:rFonts w:ascii="Arial Narrow" w:hAnsi="Arial Narrow" w:cs="Arial Narrow" w:eastAsia="Arial Narrow" w:hint="default"/>
          <w:spacing w:val="5"/>
        </w:rPr>
        <w:t> </w:t>
      </w:r>
      <w:r>
        <w:rPr/>
        <w:t>月 </w:t>
      </w:r>
      <w:r>
        <w:rPr>
          <w:rFonts w:ascii="Arial Narrow" w:hAnsi="Arial Narrow" w:cs="Arial Narrow" w:eastAsia="Arial Narrow" w:hint="default"/>
          <w:w w:val="99"/>
        </w:rPr>
        <w:t>8</w:t>
      </w:r>
      <w:r>
        <w:rPr>
          <w:rFonts w:ascii="Arial Narrow" w:hAnsi="Arial Narrow" w:cs="Arial Narrow" w:eastAsia="Arial Narrow" w:hint="default"/>
          <w:spacing w:val="5"/>
        </w:rPr>
        <w:t> </w:t>
      </w:r>
      <w:r>
        <w:rPr/>
        <w:t>日</w:t>
      </w:r>
      <w:r>
        <w:rPr>
          <w:spacing w:val="-71"/>
        </w:rPr>
        <w:t>的</w:t>
      </w:r>
      <w:r>
        <w:rPr/>
        <w:t>《中国证券报</w:t>
      </w:r>
      <w:r>
        <w:rPr>
          <w:spacing w:val="-120"/>
        </w:rPr>
        <w:t>》</w:t>
      </w:r>
      <w:r>
        <w:rPr/>
        <w:t>、</w:t>
      </w:r>
    </w:p>
    <w:p>
      <w:pPr>
        <w:pStyle w:val="BodyText"/>
        <w:spacing w:line="240" w:lineRule="auto" w:before="161"/>
        <w:ind w:right="0"/>
        <w:jc w:val="left"/>
      </w:pPr>
      <w:r>
        <w:rPr/>
        <w:t>《证券时报》和巨潮资讯网。</w:t>
      </w:r>
    </w:p>
    <w:p>
      <w:pPr>
        <w:spacing w:after="0" w:line="240" w:lineRule="auto"/>
        <w:jc w:val="left"/>
        <w:sectPr>
          <w:footerReference w:type="default" r:id="rId65"/>
          <w:pgSz w:w="11910" w:h="16840"/>
          <w:pgMar w:footer="981" w:header="836" w:top="1300" w:bottom="1180" w:left="880" w:right="780"/>
          <w:pgNumType w:start="22"/>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6"/>
        <w:rPr>
          <w:rFonts w:ascii="华文细黑" w:hAnsi="华文细黑" w:cs="华文细黑" w:eastAsia="华文细黑" w:hint="default"/>
          <w:sz w:val="15"/>
          <w:szCs w:val="15"/>
        </w:rPr>
      </w:pPr>
    </w:p>
    <w:p>
      <w:pPr>
        <w:pStyle w:val="Heading1"/>
        <w:tabs>
          <w:tab w:pos="1180" w:val="left" w:leader="none"/>
        </w:tabs>
        <w:spacing w:line="240" w:lineRule="auto"/>
        <w:ind w:right="94"/>
        <w:jc w:val="center"/>
        <w:rPr>
          <w:b w:val="0"/>
          <w:bCs w:val="0"/>
        </w:rPr>
      </w:pPr>
      <w:bookmarkStart w:name="_TOC_250004" w:id="7"/>
      <w:r>
        <w:rPr>
          <w:color w:val="008582"/>
          <w:w w:val="95"/>
        </w:rPr>
        <w:t>第七章</w:t>
        <w:tab/>
      </w:r>
      <w:r>
        <w:rPr>
          <w:color w:val="008582"/>
        </w:rPr>
        <w:t>董事会报告</w:t>
      </w:r>
      <w:bookmarkEnd w:id="7"/>
      <w:r>
        <w:rPr>
          <w:b w:val="0"/>
          <w:bCs w:val="0"/>
        </w:rPr>
      </w: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9"/>
          <w:szCs w:val="19"/>
        </w:rPr>
      </w:pPr>
    </w:p>
    <w:p>
      <w:pPr>
        <w:pStyle w:val="Heading3"/>
        <w:spacing w:line="336" w:lineRule="exact"/>
        <w:ind w:right="0"/>
        <w:jc w:val="left"/>
        <w:rPr>
          <w:b w:val="0"/>
          <w:bCs w:val="0"/>
        </w:rPr>
      </w:pPr>
      <w:r>
        <w:rPr>
          <w:color w:val="008080"/>
        </w:rPr>
        <w:t>一、</w:t>
      </w:r>
      <w:r>
        <w:rPr>
          <w:color w:val="008080"/>
          <w:spacing w:val="-4"/>
        </w:rPr>
        <w:t> </w:t>
      </w:r>
      <w:r>
        <w:rPr>
          <w:color w:val="008080"/>
        </w:rPr>
        <w:t>管理层讨论与分析</w:t>
      </w:r>
      <w:r>
        <w:rPr>
          <w:b w:val="0"/>
          <w:bCs w:val="0"/>
        </w:rPr>
      </w:r>
    </w:p>
    <w:p>
      <w:pPr>
        <w:spacing w:line="240" w:lineRule="auto" w:before="3"/>
        <w:rPr>
          <w:rFonts w:ascii="华文细黑" w:hAnsi="华文细黑" w:cs="华文细黑" w:eastAsia="华文细黑" w:hint="default"/>
          <w:b/>
          <w:bCs/>
          <w:sz w:val="20"/>
          <w:szCs w:val="20"/>
        </w:rPr>
      </w:pPr>
    </w:p>
    <w:p>
      <w:pPr>
        <w:pStyle w:val="Heading3"/>
        <w:spacing w:line="240" w:lineRule="auto"/>
        <w:ind w:right="0"/>
        <w:jc w:val="left"/>
        <w:rPr>
          <w:b w:val="0"/>
          <w:bCs w:val="0"/>
        </w:rPr>
      </w:pPr>
      <w:r>
        <w:rPr>
          <w:color w:val="008080"/>
        </w:rPr>
        <w:t>（一）经营情况回顾与展望</w:t>
      </w:r>
      <w:r>
        <w:rPr>
          <w:b w:val="0"/>
          <w:bCs w:val="0"/>
        </w:rPr>
      </w:r>
    </w:p>
    <w:p>
      <w:pPr>
        <w:pStyle w:val="BodyText"/>
        <w:spacing w:line="357" w:lineRule="auto" w:before="141"/>
        <w:ind w:right="0" w:firstLine="480"/>
        <w:jc w:val="left"/>
      </w:pPr>
      <w:r>
        <w:rPr>
          <w:rFonts w:ascii="Arial Narrow" w:hAnsi="Arial Narrow" w:cs="Arial Narrow" w:eastAsia="Arial Narrow" w:hint="default"/>
        </w:rPr>
        <w:t>2010</w:t>
      </w:r>
      <w:r>
        <w:rPr>
          <w:rFonts w:ascii="Arial Narrow" w:hAnsi="Arial Narrow" w:cs="Arial Narrow" w:eastAsia="Arial Narrow" w:hint="default"/>
          <w:spacing w:val="10"/>
        </w:rPr>
        <w:t> </w:t>
      </w:r>
      <w:r>
        <w:rPr/>
        <w:t>年，在发达经济体稳步复苏和新兴经济体高速增长的带动下，世界经济形势呈现稳步 回升态势。公司所处的电子信息产业在世界经济稳步复苏的促进下开始走出低谷，电子信息产 </w:t>
      </w:r>
      <w:r>
        <w:rPr>
          <w:spacing w:val="-3"/>
        </w:rPr>
        <w:t>品市场全面进入回升通道。在集团公司的正确领导下，公司积极推动产业结构调整，突出重点，</w:t>
      </w:r>
      <w:r>
        <w:rPr>
          <w:spacing w:val="-30"/>
        </w:rPr>
        <w:t> </w:t>
      </w:r>
      <w:r>
        <w:rPr>
          <w:spacing w:val="-30"/>
        </w:rPr>
      </w:r>
      <w:r>
        <w:rPr/>
        <w:t>做强做大优势业务，同时加大科技创新力度，发展自主研发产品，各项业务都获得实质性增长</w:t>
      </w:r>
      <w:r>
        <w:rPr/>
        <w:t> 并继续呈现蓬勃发展的良好态势，</w:t>
      </w:r>
      <w:r>
        <w:rPr>
          <w:rFonts w:ascii="Arial Narrow" w:hAnsi="Arial Narrow" w:cs="Arial Narrow" w:eastAsia="Arial Narrow" w:hint="default"/>
        </w:rPr>
        <w:t>2010 </w:t>
      </w:r>
      <w:r>
        <w:rPr/>
        <w:t>年全年主营业务突破 </w:t>
      </w:r>
      <w:r>
        <w:rPr>
          <w:rFonts w:ascii="Arial Narrow" w:hAnsi="Arial Narrow" w:cs="Arial Narrow" w:eastAsia="Arial Narrow" w:hint="default"/>
        </w:rPr>
        <w:t>200</w:t>
      </w:r>
      <w:r>
        <w:rPr>
          <w:rFonts w:ascii="Arial Narrow" w:hAnsi="Arial Narrow" w:cs="Arial Narrow" w:eastAsia="Arial Narrow" w:hint="default"/>
          <w:spacing w:val="45"/>
        </w:rPr>
        <w:t> </w:t>
      </w:r>
      <w:r>
        <w:rPr/>
        <w:t>亿，实现了新的飞跃。报告期 间，公司还与台湾晶元光电等企业在厦门共同投资设立了 </w:t>
      </w:r>
      <w:r>
        <w:rPr>
          <w:rFonts w:ascii="Arial Narrow" w:hAnsi="Arial Narrow" w:cs="Arial Narrow" w:eastAsia="Arial Narrow" w:hint="default"/>
        </w:rPr>
        <w:t>LED</w:t>
      </w:r>
      <w:r>
        <w:rPr>
          <w:rFonts w:ascii="Arial Narrow" w:hAnsi="Arial Narrow" w:cs="Arial Narrow" w:eastAsia="Arial Narrow" w:hint="default"/>
          <w:spacing w:val="6"/>
        </w:rPr>
        <w:t> </w:t>
      </w:r>
      <w:r>
        <w:rPr/>
        <w:t>外延片项目，切入了新兴产业链 的高端。该项目的成功引入标志着公司正式进入新能源领域，是公司实施“两个转变”的重要 举措。</w:t>
      </w:r>
    </w:p>
    <w:p>
      <w:pPr>
        <w:pStyle w:val="BodyText"/>
        <w:spacing w:line="240" w:lineRule="auto" w:before="38"/>
        <w:ind w:left="621" w:right="0"/>
        <w:jc w:val="left"/>
        <w:rPr>
          <w:rFonts w:ascii="Arial Narrow" w:hAnsi="Arial Narrow" w:cs="Arial Narrow" w:eastAsia="Arial Narrow" w:hint="default"/>
        </w:rPr>
      </w:pPr>
      <w:r>
        <w:rPr/>
        <w:t>报告期内</w:t>
      </w:r>
      <w:r>
        <w:rPr>
          <w:spacing w:val="-120"/>
        </w:rPr>
        <w:t>，</w:t>
      </w:r>
      <w:r>
        <w:rPr/>
        <w:t>公司实现营业收入</w:t>
      </w:r>
      <w:r>
        <w:rPr>
          <w:spacing w:val="-26"/>
        </w:rPr>
        <w:t> </w:t>
      </w:r>
      <w:r>
        <w:rPr>
          <w:rFonts w:ascii="Arial Narrow" w:hAnsi="Arial Narrow" w:cs="Arial Narrow" w:eastAsia="Arial Narrow" w:hint="default"/>
          <w:spacing w:val="-1"/>
          <w:w w:val="99"/>
        </w:rPr>
        <w:t>207.7</w:t>
      </w:r>
      <w:r>
        <w:rPr>
          <w:rFonts w:ascii="Arial Narrow" w:hAnsi="Arial Narrow" w:cs="Arial Narrow" w:eastAsia="Arial Narrow" w:hint="default"/>
          <w:w w:val="99"/>
        </w:rPr>
        <w:t>1</w:t>
      </w:r>
      <w:r>
        <w:rPr>
          <w:rFonts w:ascii="Arial Narrow" w:hAnsi="Arial Narrow" w:cs="Arial Narrow" w:eastAsia="Arial Narrow" w:hint="default"/>
          <w:spacing w:val="-20"/>
        </w:rPr>
        <w:t> </w:t>
      </w:r>
      <w:r>
        <w:rPr/>
        <w:t>亿元</w:t>
      </w:r>
      <w:r>
        <w:rPr>
          <w:spacing w:val="-120"/>
        </w:rPr>
        <w:t>，</w:t>
      </w:r>
      <w:r>
        <w:rPr/>
        <w:t>实现净利润</w:t>
      </w:r>
      <w:r>
        <w:rPr>
          <w:spacing w:val="-26"/>
        </w:rPr>
        <w:t> </w:t>
      </w:r>
      <w:r>
        <w:rPr>
          <w:rFonts w:ascii="Arial Narrow" w:hAnsi="Arial Narrow" w:cs="Arial Narrow" w:eastAsia="Arial Narrow" w:hint="default"/>
          <w:spacing w:val="-1"/>
          <w:w w:val="99"/>
        </w:rPr>
        <w:t>3.8</w:t>
      </w:r>
      <w:r>
        <w:rPr>
          <w:rFonts w:ascii="Arial Narrow" w:hAnsi="Arial Narrow" w:cs="Arial Narrow" w:eastAsia="Arial Narrow" w:hint="default"/>
          <w:w w:val="99"/>
        </w:rPr>
        <w:t>4</w:t>
      </w:r>
      <w:r>
        <w:rPr>
          <w:rFonts w:ascii="Arial Narrow" w:hAnsi="Arial Narrow" w:cs="Arial Narrow" w:eastAsia="Arial Narrow" w:hint="default"/>
          <w:spacing w:val="-20"/>
        </w:rPr>
        <w:t> </w:t>
      </w:r>
      <w:r>
        <w:rPr/>
        <w:t>亿元</w:t>
      </w:r>
      <w:r>
        <w:rPr>
          <w:spacing w:val="-120"/>
        </w:rPr>
        <w:t>，</w:t>
      </w:r>
      <w:r>
        <w:rPr/>
        <w:t>分别比去年同期增长</w:t>
      </w:r>
      <w:r>
        <w:rPr>
          <w:spacing w:val="-26"/>
        </w:rPr>
        <w:t> </w:t>
      </w:r>
      <w:r>
        <w:rPr>
          <w:rFonts w:ascii="Arial Narrow" w:hAnsi="Arial Narrow" w:cs="Arial Narrow" w:eastAsia="Arial Narrow" w:hint="default"/>
          <w:spacing w:val="-1"/>
        </w:rPr>
        <w:t>54.95%</w:t>
      </w:r>
      <w:r>
        <w:rPr>
          <w:rFonts w:ascii="Arial Narrow" w:hAnsi="Arial Narrow" w:cs="Arial Narrow" w:eastAsia="Arial Narrow" w:hint="default"/>
        </w:rPr>
      </w:r>
    </w:p>
    <w:p>
      <w:pPr>
        <w:pStyle w:val="BodyText"/>
        <w:spacing w:line="240" w:lineRule="auto"/>
        <w:ind w:right="0"/>
        <w:jc w:val="left"/>
      </w:pPr>
      <w:r>
        <w:rPr/>
        <w:t>和 </w:t>
      </w:r>
      <w:r>
        <w:rPr>
          <w:rFonts w:ascii="Arial Narrow" w:hAnsi="Arial Narrow" w:cs="Arial Narrow" w:eastAsia="Arial Narrow" w:hint="default"/>
        </w:rPr>
        <w:t>48.58%</w:t>
      </w:r>
      <w:r>
        <w:rPr/>
        <w:t>，净资产达到了 </w:t>
      </w:r>
      <w:r>
        <w:rPr>
          <w:rFonts w:ascii="Arial Narrow" w:hAnsi="Arial Narrow" w:cs="Arial Narrow" w:eastAsia="Arial Narrow" w:hint="default"/>
        </w:rPr>
        <w:t>41.83</w:t>
      </w:r>
      <w:r>
        <w:rPr>
          <w:rFonts w:ascii="Arial Narrow" w:hAnsi="Arial Narrow" w:cs="Arial Narrow" w:eastAsia="Arial Narrow" w:hint="default"/>
          <w:spacing w:val="-5"/>
        </w:rPr>
        <w:t> </w:t>
      </w:r>
      <w:r>
        <w:rPr/>
        <w:t>亿元。</w:t>
      </w:r>
    </w:p>
    <w:p>
      <w:pPr>
        <w:pStyle w:val="Heading3"/>
        <w:spacing w:line="240" w:lineRule="auto" w:before="165"/>
        <w:ind w:left="621" w:right="0"/>
        <w:jc w:val="left"/>
        <w:rPr>
          <w:b w:val="0"/>
          <w:bCs w:val="0"/>
        </w:rPr>
      </w:pPr>
      <w:r>
        <w:rPr>
          <w:rFonts w:ascii="Arial Narrow" w:hAnsi="Arial Narrow" w:cs="Arial Narrow" w:eastAsia="Arial Narrow" w:hint="default"/>
          <w:color w:val="008080"/>
        </w:rPr>
        <w:t>(1) </w:t>
      </w:r>
      <w:r>
        <w:rPr>
          <w:rFonts w:ascii="Arial Narrow" w:hAnsi="Arial Narrow" w:cs="Arial Narrow" w:eastAsia="Arial Narrow" w:hint="default"/>
          <w:color w:val="008080"/>
          <w:spacing w:val="8"/>
        </w:rPr>
        <w:t> </w:t>
      </w:r>
      <w:r>
        <w:rPr>
          <w:color w:val="008080"/>
        </w:rPr>
        <w:t>硬盘相关产品</w:t>
      </w:r>
      <w:r>
        <w:rPr>
          <w:b w:val="0"/>
          <w:bCs w:val="0"/>
        </w:rPr>
      </w:r>
    </w:p>
    <w:p>
      <w:pPr>
        <w:pStyle w:val="BodyText"/>
        <w:spacing w:line="357" w:lineRule="auto"/>
        <w:ind w:right="235" w:firstLine="480"/>
        <w:jc w:val="both"/>
      </w:pPr>
      <w:r>
        <w:rPr/>
        <w:t>公司硬盘相关产品包括：硬盘磁头、</w:t>
      </w:r>
      <w:r>
        <w:rPr>
          <w:rFonts w:ascii="Arial Narrow" w:hAnsi="Arial Narrow" w:cs="Arial Narrow" w:eastAsia="Arial Narrow" w:hint="default"/>
        </w:rPr>
        <w:t>PCBA</w:t>
      </w:r>
      <w:r>
        <w:rPr>
          <w:rFonts w:ascii="Arial Narrow" w:hAnsi="Arial Narrow" w:cs="Arial Narrow" w:eastAsia="Arial Narrow" w:hint="default"/>
          <w:spacing w:val="-21"/>
        </w:rPr>
        <w:t> </w:t>
      </w:r>
      <w:r>
        <w:rPr>
          <w:spacing w:val="-3"/>
        </w:rPr>
        <w:t>板、盘基片等。报告期间，公司硬盘相关产品实</w:t>
      </w:r>
      <w:r>
        <w:rPr/>
        <w:t> 现营业收入 </w:t>
      </w:r>
      <w:r>
        <w:rPr>
          <w:rFonts w:ascii="Arial Narrow" w:hAnsi="Arial Narrow" w:cs="Arial Narrow" w:eastAsia="Arial Narrow" w:hint="default"/>
        </w:rPr>
        <w:t>88.06 </w:t>
      </w:r>
      <w:r>
        <w:rPr/>
        <w:t>亿元，较去年同期增长 </w:t>
      </w:r>
      <w:r>
        <w:rPr>
          <w:rFonts w:ascii="Arial Narrow" w:hAnsi="Arial Narrow" w:cs="Arial Narrow" w:eastAsia="Arial Narrow" w:hint="default"/>
        </w:rPr>
        <w:t>19%</w:t>
      </w:r>
      <w:r>
        <w:rPr/>
        <w:t>。报告期内，公司磁头产品实现营业收入 </w:t>
      </w:r>
      <w:r>
        <w:rPr>
          <w:rFonts w:ascii="Arial Narrow" w:hAnsi="Arial Narrow" w:cs="Arial Narrow" w:eastAsia="Arial Narrow" w:hint="default"/>
        </w:rPr>
        <w:t>42.5</w:t>
      </w:r>
      <w:r>
        <w:rPr>
          <w:rFonts w:ascii="Arial Narrow" w:hAnsi="Arial Narrow" w:cs="Arial Narrow" w:eastAsia="Arial Narrow" w:hint="default"/>
          <w:spacing w:val="22"/>
        </w:rPr>
        <w:t> </w:t>
      </w:r>
      <w:r>
        <w:rPr/>
        <w:t>亿 元，较去年同期增长</w:t>
      </w:r>
      <w:r>
        <w:rPr>
          <w:spacing w:val="13"/>
        </w:rPr>
        <w:t> </w:t>
      </w:r>
      <w:r>
        <w:rPr>
          <w:rFonts w:ascii="Arial Narrow" w:hAnsi="Arial Narrow" w:cs="Arial Narrow" w:eastAsia="Arial Narrow" w:hint="default"/>
        </w:rPr>
        <w:t>39.66%</w:t>
      </w:r>
      <w:r>
        <w:rPr/>
        <w:t>。重点客户希捷订单稳定增长，磁头业务好于预期，目前公司是希 捷全球唯一的服务器硬盘头堆生产制造供应商。</w:t>
      </w:r>
      <w:r>
        <w:rPr>
          <w:rFonts w:ascii="Arial Narrow" w:hAnsi="Arial Narrow" w:cs="Arial Narrow" w:eastAsia="Arial Narrow" w:hint="default"/>
        </w:rPr>
        <w:t>2010</w:t>
      </w:r>
      <w:r>
        <w:rPr>
          <w:rFonts w:ascii="Arial Narrow" w:hAnsi="Arial Narrow" w:cs="Arial Narrow" w:eastAsia="Arial Narrow" w:hint="default"/>
          <w:spacing w:val="9"/>
        </w:rPr>
        <w:t> </w:t>
      </w:r>
      <w:r>
        <w:rPr/>
        <w:t>年公司通过对现有设备进行调整并增加了 一批新的生产线，进一步扩大了磁头产能，满足了大客户希捷订单不断扩大的需求。苏州开发 的硬盘电路板销售稳定增长。</w:t>
      </w:r>
      <w:r>
        <w:rPr>
          <w:rFonts w:ascii="Arial Narrow" w:hAnsi="Arial Narrow" w:cs="Arial Narrow" w:eastAsia="Arial Narrow" w:hint="default"/>
        </w:rPr>
        <w:t>2010 </w:t>
      </w:r>
      <w:r>
        <w:rPr/>
        <w:t>年度，硬盘电路板实现主营收入 </w:t>
      </w:r>
      <w:r>
        <w:rPr>
          <w:rFonts w:ascii="Arial Narrow" w:hAnsi="Arial Narrow" w:cs="Arial Narrow" w:eastAsia="Arial Narrow" w:hint="default"/>
        </w:rPr>
        <w:t>35.93</w:t>
      </w:r>
      <w:r>
        <w:rPr>
          <w:rFonts w:ascii="Arial Narrow" w:hAnsi="Arial Narrow" w:cs="Arial Narrow" w:eastAsia="Arial Narrow" w:hint="default"/>
          <w:spacing w:val="4"/>
        </w:rPr>
        <w:t> </w:t>
      </w:r>
      <w:r>
        <w:rPr/>
        <w:t>亿元，较去年同期增 长 </w:t>
      </w:r>
      <w:r>
        <w:rPr>
          <w:rFonts w:ascii="Arial Narrow" w:hAnsi="Arial Narrow" w:cs="Arial Narrow" w:eastAsia="Arial Narrow" w:hint="default"/>
        </w:rPr>
        <w:t>6.75%</w:t>
      </w:r>
      <w:r>
        <w:rPr/>
        <w:t>。希捷硬盘磁头出货量创苏州开发有史以来最高纪录。公司荣获希捷“</w:t>
      </w:r>
      <w:r>
        <w:rPr>
          <w:rFonts w:ascii="Arial Narrow" w:hAnsi="Arial Narrow" w:cs="Arial Narrow" w:eastAsia="Arial Narrow" w:hint="default"/>
        </w:rPr>
        <w:t>2010</w:t>
      </w:r>
      <w:r>
        <w:rPr>
          <w:rFonts w:ascii="Arial Narrow" w:hAnsi="Arial Narrow" w:cs="Arial Narrow" w:eastAsia="Arial Narrow" w:hint="default"/>
          <w:spacing w:val="46"/>
        </w:rPr>
        <w:t> </w:t>
      </w:r>
      <w:r>
        <w:rPr/>
        <w:t>年供应商 </w:t>
      </w:r>
      <w:r>
        <w:rPr>
          <w:spacing w:val="-6"/>
        </w:rPr>
        <w:t>奖”，这是希捷对公司多年来所做杰出贡献的肯定。报告期内，苏州二期厂房顺利投产，产能大</w:t>
      </w:r>
      <w:r>
        <w:rPr>
          <w:spacing w:val="-24"/>
        </w:rPr>
        <w:t> </w:t>
      </w:r>
      <w:r>
        <w:rPr>
          <w:spacing w:val="-24"/>
        </w:rPr>
      </w:r>
      <w:r>
        <w:rPr/>
        <w:t>大提升，更好地满足了客户需求。同时，苏州海关正式批准苏州开发开展“委内加工”业务，</w:t>
      </w:r>
      <w:r>
        <w:rPr/>
        <w:t> 这也是园区内第一家获批开展该类业务的企业，此举将给公司带来更多的商机。</w:t>
      </w:r>
    </w:p>
    <w:p>
      <w:pPr>
        <w:spacing w:after="0" w:line="357" w:lineRule="auto"/>
        <w:jc w:val="both"/>
        <w:sectPr>
          <w:pgSz w:w="11910" w:h="16840"/>
          <w:pgMar w:header="836" w:footer="981" w:top="1300" w:bottom="1180" w:left="880" w:right="780"/>
        </w:sectPr>
      </w:pPr>
    </w:p>
    <w:p>
      <w:pPr>
        <w:spacing w:line="240" w:lineRule="auto" w:before="13"/>
        <w:rPr>
          <w:rFonts w:ascii="华文细黑" w:hAnsi="华文细黑" w:cs="华文细黑" w:eastAsia="华文细黑" w:hint="default"/>
          <w:sz w:val="20"/>
          <w:szCs w:val="20"/>
        </w:rPr>
      </w:pPr>
    </w:p>
    <w:p>
      <w:pPr>
        <w:pStyle w:val="Heading3"/>
        <w:spacing w:line="240" w:lineRule="auto" w:before="7"/>
        <w:ind w:left="741" w:right="0"/>
        <w:jc w:val="left"/>
        <w:rPr>
          <w:b w:val="0"/>
          <w:bCs w:val="0"/>
        </w:rPr>
      </w:pPr>
      <w:r>
        <w:rPr>
          <w:rFonts w:ascii="Arial Narrow" w:hAnsi="Arial Narrow" w:cs="Arial Narrow" w:eastAsia="Arial Narrow" w:hint="default"/>
          <w:color w:val="008080"/>
        </w:rPr>
        <w:t>(2) </w:t>
      </w:r>
      <w:r>
        <w:rPr>
          <w:rFonts w:ascii="Arial Narrow" w:hAnsi="Arial Narrow" w:cs="Arial Narrow" w:eastAsia="Arial Narrow" w:hint="default"/>
          <w:color w:val="008080"/>
          <w:spacing w:val="9"/>
        </w:rPr>
        <w:t> </w:t>
      </w:r>
      <w:r>
        <w:rPr>
          <w:color w:val="008080"/>
        </w:rPr>
        <w:t>自有产品</w:t>
      </w:r>
      <w:r>
        <w:rPr>
          <w:b w:val="0"/>
          <w:bCs w:val="0"/>
        </w:rPr>
      </w:r>
    </w:p>
    <w:p>
      <w:pPr>
        <w:pStyle w:val="BodyText"/>
        <w:spacing w:line="357" w:lineRule="auto" w:before="164"/>
        <w:ind w:right="224" w:firstLine="480"/>
        <w:jc w:val="left"/>
      </w:pPr>
      <w:r>
        <w:rPr/>
        <w:t>报告期内，公司自有产品方面实现营业收入 </w:t>
      </w:r>
      <w:r>
        <w:rPr>
          <w:rFonts w:ascii="Arial Narrow" w:hAnsi="Arial Narrow" w:cs="Arial Narrow" w:eastAsia="Arial Narrow" w:hint="default"/>
        </w:rPr>
        <w:t>4.19 </w:t>
      </w:r>
      <w:r>
        <w:rPr/>
        <w:t>亿元，较去年同期增长</w:t>
      </w:r>
      <w:r>
        <w:rPr>
          <w:spacing w:val="27"/>
        </w:rPr>
        <w:t> </w:t>
      </w:r>
      <w:r>
        <w:rPr>
          <w:rFonts w:ascii="Arial Narrow" w:hAnsi="Arial Narrow" w:cs="Arial Narrow" w:eastAsia="Arial Narrow" w:hint="default"/>
        </w:rPr>
        <w:t>46%</w:t>
      </w:r>
      <w:r>
        <w:rPr/>
        <w:t>。计量产品实 现营业收入 </w:t>
      </w:r>
      <w:r>
        <w:rPr>
          <w:rFonts w:ascii="Arial Narrow" w:hAnsi="Arial Narrow" w:cs="Arial Narrow" w:eastAsia="Arial Narrow" w:hint="default"/>
        </w:rPr>
        <w:t>3.42 </w:t>
      </w:r>
      <w:r>
        <w:rPr/>
        <w:t>亿元，较去年同期增长 </w:t>
      </w:r>
      <w:r>
        <w:rPr>
          <w:rFonts w:ascii="Arial Narrow" w:hAnsi="Arial Narrow" w:cs="Arial Narrow" w:eastAsia="Arial Narrow" w:hint="default"/>
        </w:rPr>
        <w:t>27.78%</w:t>
      </w:r>
      <w:r>
        <w:rPr/>
        <w:t>。税控产品实现营业收入 </w:t>
      </w:r>
      <w:r>
        <w:rPr>
          <w:rFonts w:ascii="Arial Narrow" w:hAnsi="Arial Narrow" w:cs="Arial Narrow" w:eastAsia="Arial Narrow" w:hint="default"/>
        </w:rPr>
        <w:t>2,019 </w:t>
      </w:r>
      <w:r>
        <w:rPr>
          <w:rFonts w:ascii="Arial Narrow" w:hAnsi="Arial Narrow" w:cs="Arial Narrow" w:eastAsia="Arial Narrow" w:hint="default"/>
          <w:spacing w:val="43"/>
        </w:rPr>
        <w:t> </w:t>
      </w:r>
      <w:r>
        <w:rPr/>
        <w:t>万元，较去年同</w:t>
      </w:r>
    </w:p>
    <w:p>
      <w:pPr>
        <w:pStyle w:val="BodyText"/>
        <w:spacing w:line="357" w:lineRule="auto" w:before="32"/>
        <w:ind w:right="207"/>
        <w:jc w:val="both"/>
      </w:pPr>
      <w:r>
        <w:rPr/>
        <w:t>期增长 </w:t>
      </w:r>
      <w:r>
        <w:rPr>
          <w:rFonts w:ascii="Arial Narrow" w:hAnsi="Arial Narrow" w:cs="Arial Narrow" w:eastAsia="Arial Narrow" w:hint="default"/>
        </w:rPr>
        <w:t>25.45 %</w:t>
      </w:r>
      <w:r>
        <w:rPr/>
        <w:t>。数字产品销售额大幅提高，实现营业收入 </w:t>
      </w:r>
      <w:r>
        <w:rPr>
          <w:rFonts w:ascii="Arial Narrow" w:hAnsi="Arial Narrow" w:cs="Arial Narrow" w:eastAsia="Arial Narrow" w:hint="default"/>
        </w:rPr>
        <w:t>5,632</w:t>
      </w:r>
      <w:r>
        <w:rPr>
          <w:rFonts w:ascii="Arial Narrow" w:hAnsi="Arial Narrow" w:cs="Arial Narrow" w:eastAsia="Arial Narrow" w:hint="default"/>
          <w:spacing w:val="14"/>
        </w:rPr>
        <w:t> </w:t>
      </w:r>
      <w:r>
        <w:rPr/>
        <w:t>万元。公司继续加大自主产品 研发和市场开拓力度，产品线和市场范围进一步得到延伸与扩展。电表业务继续扩大在欧洲、 亚洲和南美地区的市场份额，并成功进入水表业务领域。税控机产品和金融 </w:t>
      </w:r>
      <w:r>
        <w:rPr>
          <w:rFonts w:ascii="Arial Narrow" w:hAnsi="Arial Narrow" w:cs="Arial Narrow" w:eastAsia="Arial Narrow" w:hint="default"/>
        </w:rPr>
        <w:t>POS</w:t>
      </w:r>
      <w:r>
        <w:rPr>
          <w:rFonts w:ascii="Arial Narrow" w:hAnsi="Arial Narrow" w:cs="Arial Narrow" w:eastAsia="Arial Narrow" w:hint="default"/>
          <w:spacing w:val="-21"/>
        </w:rPr>
        <w:t> </w:t>
      </w:r>
      <w:r>
        <w:rPr/>
        <w:t>机产品在国内 多个省份实现市场突破，与中国移动支付开展 </w:t>
      </w:r>
      <w:r>
        <w:rPr>
          <w:rFonts w:ascii="Arial Narrow" w:hAnsi="Arial Narrow" w:cs="Arial Narrow" w:eastAsia="Arial Narrow" w:hint="default"/>
        </w:rPr>
        <w:t>POS</w:t>
      </w:r>
      <w:r>
        <w:rPr>
          <w:rFonts w:ascii="Arial Narrow" w:hAnsi="Arial Narrow" w:cs="Arial Narrow" w:eastAsia="Arial Narrow" w:hint="default"/>
          <w:spacing w:val="3"/>
        </w:rPr>
        <w:t> </w:t>
      </w:r>
      <w:r>
        <w:rPr/>
        <w:t>电子商务合作项目，并获得国外市场订单， 销售额有较大增长。数字家庭产品也在国内外的市场上有所斩获，新获印度和南美市场机顶盒 业务订单。</w:t>
      </w:r>
    </w:p>
    <w:p>
      <w:pPr>
        <w:pStyle w:val="BodyText"/>
        <w:spacing w:line="240" w:lineRule="auto" w:before="39"/>
        <w:ind w:left="621" w:right="0"/>
        <w:jc w:val="left"/>
      </w:pPr>
      <w:r>
        <w:rPr>
          <w:spacing w:val="-4"/>
        </w:rPr>
        <w:t>知识产权方面，公司 </w:t>
      </w:r>
      <w:r>
        <w:rPr>
          <w:rFonts w:ascii="Arial Narrow" w:hAnsi="Arial Narrow" w:cs="Arial Narrow" w:eastAsia="Arial Narrow" w:hint="default"/>
        </w:rPr>
        <w:t>2010 </w:t>
      </w:r>
      <w:r>
        <w:rPr/>
        <w:t>年新申请专利 </w:t>
      </w:r>
      <w:r>
        <w:rPr>
          <w:rFonts w:ascii="Arial Narrow" w:hAnsi="Arial Narrow" w:cs="Arial Narrow" w:eastAsia="Arial Narrow" w:hint="default"/>
        </w:rPr>
        <w:t>33 </w:t>
      </w:r>
      <w:r>
        <w:rPr>
          <w:spacing w:val="-5"/>
        </w:rPr>
        <w:t>项，其中发明 </w:t>
      </w:r>
      <w:r>
        <w:rPr>
          <w:rFonts w:ascii="Arial Narrow" w:hAnsi="Arial Narrow" w:cs="Arial Narrow" w:eastAsia="Arial Narrow" w:hint="default"/>
        </w:rPr>
        <w:t>1 </w:t>
      </w:r>
      <w:r>
        <w:rPr>
          <w:spacing w:val="-5"/>
        </w:rPr>
        <w:t>件，实用新型 </w:t>
      </w:r>
      <w:r>
        <w:rPr>
          <w:rFonts w:ascii="Arial Narrow" w:hAnsi="Arial Narrow" w:cs="Arial Narrow" w:eastAsia="Arial Narrow" w:hint="default"/>
        </w:rPr>
        <w:t>20 </w:t>
      </w:r>
      <w:r>
        <w:rPr>
          <w:spacing w:val="-7"/>
        </w:rPr>
        <w:t>件，外观 </w:t>
      </w:r>
      <w:r>
        <w:rPr>
          <w:rFonts w:ascii="Arial Narrow" w:hAnsi="Arial Narrow" w:cs="Arial Narrow" w:eastAsia="Arial Narrow" w:hint="default"/>
        </w:rPr>
        <w:t>2 </w:t>
      </w:r>
      <w:r>
        <w:rPr>
          <w:rFonts w:ascii="Arial Narrow" w:hAnsi="Arial Narrow" w:cs="Arial Narrow" w:eastAsia="Arial Narrow" w:hint="default"/>
          <w:spacing w:val="3"/>
        </w:rPr>
        <w:t> </w:t>
      </w:r>
      <w:r>
        <w:rPr/>
        <w:t>件，</w:t>
      </w:r>
    </w:p>
    <w:p>
      <w:pPr>
        <w:pStyle w:val="BodyText"/>
        <w:spacing w:line="240" w:lineRule="auto"/>
        <w:ind w:right="0"/>
        <w:jc w:val="both"/>
        <w:rPr>
          <w:rFonts w:ascii="Arial Narrow" w:hAnsi="Arial Narrow" w:cs="Arial Narrow" w:eastAsia="Arial Narrow" w:hint="default"/>
        </w:rPr>
      </w:pPr>
      <w:r>
        <w:rPr>
          <w:rFonts w:ascii="Arial Narrow" w:hAnsi="Arial Narrow" w:cs="Arial Narrow" w:eastAsia="Arial Narrow" w:hint="default"/>
        </w:rPr>
        <w:t>PCT</w:t>
      </w:r>
      <w:r>
        <w:rPr>
          <w:rFonts w:ascii="Arial Narrow" w:hAnsi="Arial Narrow" w:cs="Arial Narrow" w:eastAsia="Arial Narrow" w:hint="default"/>
          <w:spacing w:val="20"/>
        </w:rPr>
        <w:t> </w:t>
      </w:r>
      <w:r>
        <w:rPr/>
        <w:t>申请</w:t>
      </w:r>
      <w:r>
        <w:rPr>
          <w:spacing w:val="15"/>
        </w:rPr>
        <w:t> </w:t>
      </w:r>
      <w:r>
        <w:rPr>
          <w:rFonts w:ascii="Arial Narrow" w:hAnsi="Arial Narrow" w:cs="Arial Narrow" w:eastAsia="Arial Narrow" w:hint="default"/>
        </w:rPr>
        <w:t>3</w:t>
      </w:r>
      <w:r>
        <w:rPr>
          <w:rFonts w:ascii="Arial Narrow" w:hAnsi="Arial Narrow" w:cs="Arial Narrow" w:eastAsia="Arial Narrow" w:hint="default"/>
          <w:spacing w:val="20"/>
        </w:rPr>
        <w:t> </w:t>
      </w:r>
      <w:r>
        <w:rPr/>
        <w:t>件。新获</w:t>
      </w:r>
      <w:r>
        <w:rPr>
          <w:spacing w:val="15"/>
        </w:rPr>
        <w:t> </w:t>
      </w:r>
      <w:r>
        <w:rPr>
          <w:rFonts w:ascii="Arial Narrow" w:hAnsi="Arial Narrow" w:cs="Arial Narrow" w:eastAsia="Arial Narrow" w:hint="default"/>
        </w:rPr>
        <w:t>29</w:t>
      </w:r>
      <w:r>
        <w:rPr>
          <w:rFonts w:ascii="Arial Narrow" w:hAnsi="Arial Narrow" w:cs="Arial Narrow" w:eastAsia="Arial Narrow" w:hint="default"/>
          <w:spacing w:val="20"/>
        </w:rPr>
        <w:t> </w:t>
      </w:r>
      <w:r>
        <w:rPr/>
        <w:t>项专利授权，其中发明专利</w:t>
      </w:r>
      <w:r>
        <w:rPr>
          <w:spacing w:val="15"/>
        </w:rPr>
        <w:t> </w:t>
      </w:r>
      <w:r>
        <w:rPr>
          <w:rFonts w:ascii="Arial Narrow" w:hAnsi="Arial Narrow" w:cs="Arial Narrow" w:eastAsia="Arial Narrow" w:hint="default"/>
        </w:rPr>
        <w:t>2</w:t>
      </w:r>
      <w:r>
        <w:rPr>
          <w:rFonts w:ascii="Arial Narrow" w:hAnsi="Arial Narrow" w:cs="Arial Narrow" w:eastAsia="Arial Narrow" w:hint="default"/>
          <w:spacing w:val="20"/>
        </w:rPr>
        <w:t> </w:t>
      </w:r>
      <w:r>
        <w:rPr/>
        <w:t>项，实用新型</w:t>
      </w:r>
      <w:r>
        <w:rPr>
          <w:spacing w:val="15"/>
        </w:rPr>
        <w:t> </w:t>
      </w:r>
      <w:r>
        <w:rPr>
          <w:rFonts w:ascii="Arial Narrow" w:hAnsi="Arial Narrow" w:cs="Arial Narrow" w:eastAsia="Arial Narrow" w:hint="default"/>
        </w:rPr>
        <w:t>20</w:t>
      </w:r>
      <w:r>
        <w:rPr>
          <w:rFonts w:ascii="Arial Narrow" w:hAnsi="Arial Narrow" w:cs="Arial Narrow" w:eastAsia="Arial Narrow" w:hint="default"/>
          <w:spacing w:val="20"/>
        </w:rPr>
        <w:t> </w:t>
      </w:r>
      <w:r>
        <w:rPr/>
        <w:t>件，外观</w:t>
      </w:r>
      <w:r>
        <w:rPr>
          <w:spacing w:val="15"/>
        </w:rPr>
        <w:t> </w:t>
      </w:r>
      <w:r>
        <w:rPr>
          <w:rFonts w:ascii="Arial Narrow" w:hAnsi="Arial Narrow" w:cs="Arial Narrow" w:eastAsia="Arial Narrow" w:hint="default"/>
        </w:rPr>
        <w:t>7</w:t>
      </w:r>
      <w:r>
        <w:rPr>
          <w:rFonts w:ascii="Arial Narrow" w:hAnsi="Arial Narrow" w:cs="Arial Narrow" w:eastAsia="Arial Narrow" w:hint="default"/>
          <w:spacing w:val="20"/>
        </w:rPr>
        <w:t> </w:t>
      </w:r>
      <w:r>
        <w:rPr/>
        <w:t>件。新获</w:t>
      </w:r>
      <w:r>
        <w:rPr>
          <w:spacing w:val="15"/>
        </w:rPr>
        <w:t> </w:t>
      </w:r>
      <w:r>
        <w:rPr>
          <w:rFonts w:ascii="Arial Narrow" w:hAnsi="Arial Narrow" w:cs="Arial Narrow" w:eastAsia="Arial Narrow" w:hint="default"/>
        </w:rPr>
        <w:t>8</w:t>
      </w:r>
    </w:p>
    <w:p>
      <w:pPr>
        <w:pStyle w:val="BodyText"/>
        <w:spacing w:line="240" w:lineRule="auto" w:before="164"/>
        <w:ind w:right="0"/>
        <w:jc w:val="both"/>
        <w:rPr>
          <w:rFonts w:ascii="Arial Narrow" w:hAnsi="Arial Narrow" w:cs="Arial Narrow" w:eastAsia="Arial Narrow" w:hint="default"/>
        </w:rPr>
      </w:pPr>
      <w:r>
        <w:rPr/>
        <w:t>项软件著作授权。  目前公司拥有全部有效专利 </w:t>
      </w:r>
      <w:r>
        <w:rPr>
          <w:rFonts w:ascii="Arial Narrow" w:hAnsi="Arial Narrow" w:cs="Arial Narrow" w:eastAsia="Arial Narrow" w:hint="default"/>
        </w:rPr>
        <w:t>63 </w:t>
      </w:r>
      <w:r>
        <w:rPr/>
        <w:t>项，其中发明 </w:t>
      </w:r>
      <w:r>
        <w:rPr>
          <w:rFonts w:ascii="Arial Narrow" w:hAnsi="Arial Narrow" w:cs="Arial Narrow" w:eastAsia="Arial Narrow" w:hint="default"/>
        </w:rPr>
        <w:t>4 </w:t>
      </w:r>
      <w:r>
        <w:rPr/>
        <w:t>项，拥有授权软件著作权</w:t>
      </w:r>
      <w:r>
        <w:rPr>
          <w:spacing w:val="21"/>
        </w:rPr>
        <w:t> </w:t>
      </w:r>
      <w:r>
        <w:rPr>
          <w:rFonts w:ascii="Arial Narrow" w:hAnsi="Arial Narrow" w:cs="Arial Narrow" w:eastAsia="Arial Narrow" w:hint="default"/>
        </w:rPr>
        <w:t>42</w:t>
      </w:r>
    </w:p>
    <w:p>
      <w:pPr>
        <w:pStyle w:val="BodyText"/>
        <w:spacing w:line="240" w:lineRule="auto"/>
        <w:ind w:right="0"/>
        <w:jc w:val="both"/>
      </w:pPr>
      <w:r>
        <w:rPr/>
        <w:t>项。</w:t>
      </w:r>
    </w:p>
    <w:p>
      <w:pPr>
        <w:pStyle w:val="Heading3"/>
        <w:spacing w:line="240" w:lineRule="auto" w:before="166"/>
        <w:ind w:left="741" w:right="0"/>
        <w:jc w:val="left"/>
        <w:rPr>
          <w:b w:val="0"/>
          <w:bCs w:val="0"/>
        </w:rPr>
      </w:pPr>
      <w:r>
        <w:rPr>
          <w:rFonts w:ascii="Arial Narrow" w:hAnsi="Arial Narrow" w:cs="Arial Narrow" w:eastAsia="Arial Narrow" w:hint="default"/>
          <w:color w:val="008080"/>
        </w:rPr>
        <w:t>(3) </w:t>
      </w:r>
      <w:r>
        <w:rPr>
          <w:rFonts w:ascii="Arial Narrow" w:hAnsi="Arial Narrow" w:cs="Arial Narrow" w:eastAsia="Arial Narrow" w:hint="default"/>
          <w:color w:val="008080"/>
          <w:spacing w:val="8"/>
        </w:rPr>
        <w:t> </w:t>
      </w:r>
      <w:r>
        <w:rPr>
          <w:color w:val="008080"/>
        </w:rPr>
        <w:t>电子产品制造业务</w:t>
      </w:r>
      <w:r>
        <w:rPr>
          <w:b w:val="0"/>
          <w:bCs w:val="0"/>
        </w:rPr>
      </w:r>
    </w:p>
    <w:p>
      <w:pPr>
        <w:pStyle w:val="BodyText"/>
        <w:spacing w:line="357" w:lineRule="auto"/>
        <w:ind w:right="112" w:firstLine="480"/>
        <w:jc w:val="left"/>
      </w:pPr>
      <w:r>
        <w:rPr/>
        <w:t>电子产品主要包括内存条、电子产品加工等。报告期内，该类制造业务实现销售额</w:t>
      </w:r>
      <w:r>
        <w:rPr>
          <w:spacing w:val="11"/>
        </w:rPr>
        <w:t> </w:t>
      </w:r>
      <w:r>
        <w:rPr>
          <w:rFonts w:ascii="Arial Narrow" w:hAnsi="Arial Narrow" w:cs="Arial Narrow" w:eastAsia="Arial Narrow" w:hint="default"/>
          <w:spacing w:val="-3"/>
        </w:rPr>
        <w:t>114.93</w:t>
      </w:r>
      <w:r>
        <w:rPr>
          <w:rFonts w:ascii="Arial Narrow" w:hAnsi="Arial Narrow" w:cs="Arial Narrow" w:eastAsia="Arial Narrow" w:hint="default"/>
          <w:w w:val="99"/>
        </w:rPr>
        <w:t> </w:t>
      </w:r>
      <w:r>
        <w:rPr/>
        <w:t>亿</w:t>
      </w:r>
      <w:r>
        <w:rPr>
          <w:rFonts w:ascii="Arial Narrow" w:hAnsi="Arial Narrow" w:cs="Arial Narrow" w:eastAsia="Arial Narrow" w:hint="default"/>
        </w:rPr>
        <w:t>,</w:t>
      </w:r>
      <w:r>
        <w:rPr/>
        <w:t>同比增长 </w:t>
      </w:r>
      <w:r>
        <w:rPr>
          <w:rFonts w:ascii="Arial Narrow" w:hAnsi="Arial Narrow" w:cs="Arial Narrow" w:eastAsia="Arial Narrow" w:hint="default"/>
          <w:spacing w:val="-5"/>
        </w:rPr>
        <w:t>102%</w:t>
      </w:r>
      <w:r>
        <w:rPr>
          <w:spacing w:val="-5"/>
        </w:rPr>
        <w:t>。公司内存条、</w:t>
      </w:r>
      <w:r>
        <w:rPr>
          <w:rFonts w:ascii="Arial Narrow" w:hAnsi="Arial Narrow" w:cs="Arial Narrow" w:eastAsia="Arial Narrow" w:hint="default"/>
          <w:spacing w:val="-5"/>
        </w:rPr>
        <w:t>U </w:t>
      </w:r>
      <w:r>
        <w:rPr/>
        <w:t>盘业务实现营业收入 </w:t>
      </w:r>
      <w:r>
        <w:rPr>
          <w:rFonts w:ascii="Arial Narrow" w:hAnsi="Arial Narrow" w:cs="Arial Narrow" w:eastAsia="Arial Narrow" w:hint="default"/>
        </w:rPr>
        <w:t>107.3 </w:t>
      </w:r>
      <w:r>
        <w:rPr>
          <w:spacing w:val="-4"/>
        </w:rPr>
        <w:t>亿元，较去年同期增长</w:t>
      </w:r>
      <w:r>
        <w:rPr>
          <w:spacing w:val="13"/>
        </w:rPr>
        <w:t> </w:t>
      </w:r>
      <w:r>
        <w:rPr>
          <w:rFonts w:ascii="Arial Narrow" w:hAnsi="Arial Narrow" w:cs="Arial Narrow" w:eastAsia="Arial Narrow" w:hint="default"/>
        </w:rPr>
        <w:t>100.92%</w:t>
      </w:r>
      <w:r>
        <w:rPr/>
        <w:t>。 公司其他电子产品来料加工业务实现营业收入 </w:t>
      </w:r>
      <w:r>
        <w:rPr>
          <w:rFonts w:ascii="Arial Narrow" w:hAnsi="Arial Narrow" w:cs="Arial Narrow" w:eastAsia="Arial Narrow" w:hint="default"/>
        </w:rPr>
        <w:t>7.62 </w:t>
      </w:r>
      <w:r>
        <w:rPr/>
        <w:t>亿元，较去年同期增长</w:t>
      </w:r>
      <w:r>
        <w:rPr>
          <w:spacing w:val="-4"/>
        </w:rPr>
        <w:t> </w:t>
      </w:r>
      <w:r>
        <w:rPr>
          <w:rFonts w:ascii="Arial Narrow" w:hAnsi="Arial Narrow" w:cs="Arial Narrow" w:eastAsia="Arial Narrow" w:hint="default"/>
        </w:rPr>
        <w:t>125.63%</w:t>
      </w:r>
      <w:r>
        <w:rPr/>
        <w:t>。报告期间， </w:t>
      </w:r>
      <w:r>
        <w:rPr>
          <w:spacing w:val="-3"/>
        </w:rPr>
        <w:t>公司不断拓展新的业务领域和合作伙伴，在手机、医疗器械等业务领域均取得较大的业绩增长。</w:t>
      </w:r>
      <w:r>
        <w:rPr>
          <w:spacing w:val="-30"/>
        </w:rPr>
        <w:t> </w:t>
      </w:r>
      <w:r>
        <w:rPr>
          <w:spacing w:val="-30"/>
        </w:rPr>
      </w:r>
      <w:r>
        <w:rPr/>
        <w:t>公司先后引进了华勤、龙旗的手机业务。医疗器械方面继续扩大澳洲市场，并新增了新加坡市</w:t>
      </w:r>
      <w:r>
        <w:rPr/>
        <w:t> 场。南山分公司中兴手机月产量首次突破一百万个，荣膺“中兴手机百万月产能合作伙伴”殊 荣。随着业务量的快速增长，公司人员、设备及厂房需求也迅速增大。目前公司 </w:t>
      </w:r>
      <w:r>
        <w:rPr>
          <w:rFonts w:ascii="Arial Narrow" w:hAnsi="Arial Narrow" w:cs="Arial Narrow" w:eastAsia="Arial Narrow" w:hint="default"/>
        </w:rPr>
        <w:t>SMT</w:t>
      </w:r>
      <w:r>
        <w:rPr>
          <w:rFonts w:ascii="Arial Narrow" w:hAnsi="Arial Narrow" w:cs="Arial Narrow" w:eastAsia="Arial Narrow" w:hint="default"/>
          <w:spacing w:val="-11"/>
        </w:rPr>
        <w:t> </w:t>
      </w:r>
      <w:r>
        <w:rPr/>
        <w:t>生产线已 达 </w:t>
      </w:r>
      <w:r>
        <w:rPr>
          <w:rFonts w:ascii="Arial Narrow" w:hAnsi="Arial Narrow" w:cs="Arial Narrow" w:eastAsia="Arial Narrow" w:hint="default"/>
        </w:rPr>
        <w:t>100</w:t>
      </w:r>
      <w:r>
        <w:rPr>
          <w:rFonts w:ascii="Arial Narrow" w:hAnsi="Arial Narrow" w:cs="Arial Narrow" w:eastAsia="Arial Narrow" w:hint="default"/>
          <w:spacing w:val="2"/>
        </w:rPr>
        <w:t> </w:t>
      </w:r>
      <w:r>
        <w:rPr/>
        <w:t>条。公司目前正在筹建东莞新的生产基地，以适应生产规模不断扩大的需求。</w:t>
      </w:r>
    </w:p>
    <w:p>
      <w:pPr>
        <w:pStyle w:val="BodyText"/>
        <w:spacing w:line="357" w:lineRule="auto" w:before="32"/>
        <w:ind w:right="103" w:firstLine="480"/>
        <w:jc w:val="left"/>
      </w:pPr>
      <w:r>
        <w:rPr>
          <w:spacing w:val="-6"/>
        </w:rPr>
        <w:t>报告期内，公司配合长科集团更新了《计算机及核心零部件专项规划》，并于</w:t>
      </w:r>
      <w:r>
        <w:rPr/>
        <w:t> </w:t>
      </w:r>
      <w:r>
        <w:rPr>
          <w:rFonts w:ascii="Arial Narrow" w:hAnsi="Arial Narrow" w:cs="Arial Narrow" w:eastAsia="Arial Narrow" w:hint="default"/>
          <w:w w:val="99"/>
        </w:rPr>
        <w:t>8</w:t>
      </w:r>
      <w:r>
        <w:rPr>
          <w:rFonts w:ascii="Arial Narrow" w:hAnsi="Arial Narrow" w:cs="Arial Narrow" w:eastAsia="Arial Narrow" w:hint="default"/>
          <w:spacing w:val="16"/>
          <w:w w:val="99"/>
        </w:rPr>
        <w:t> </w:t>
      </w:r>
      <w:r>
        <w:rPr>
          <w:spacing w:val="-5"/>
        </w:rPr>
        <w:t>月中旬，在</w:t>
      </w:r>
      <w:r>
        <w:rPr/>
        <w:t> 惠州成功召开 </w:t>
      </w:r>
      <w:r>
        <w:rPr>
          <w:rFonts w:ascii="Arial Narrow" w:hAnsi="Arial Narrow" w:cs="Arial Narrow" w:eastAsia="Arial Narrow" w:hint="default"/>
        </w:rPr>
        <w:t>2010 </w:t>
      </w:r>
      <w:r>
        <w:rPr>
          <w:spacing w:val="-3"/>
        </w:rPr>
        <w:t>年度战略规划会，明确了公司在“十二五”末争取进入全球 </w:t>
      </w:r>
      <w:r>
        <w:rPr>
          <w:rFonts w:ascii="Arial Narrow" w:hAnsi="Arial Narrow" w:cs="Arial Narrow" w:eastAsia="Arial Narrow" w:hint="default"/>
        </w:rPr>
        <w:t>IEMS</w:t>
      </w:r>
      <w:r>
        <w:rPr>
          <w:rFonts w:ascii="Arial Narrow" w:hAnsi="Arial Narrow" w:cs="Arial Narrow" w:eastAsia="Arial Narrow" w:hint="default"/>
          <w:spacing w:val="32"/>
        </w:rPr>
        <w:t> </w:t>
      </w:r>
      <w:r>
        <w:rPr/>
        <w:t>企业前列、 每年复合增长 </w:t>
      </w:r>
      <w:r>
        <w:rPr>
          <w:rFonts w:ascii="Arial Narrow" w:hAnsi="Arial Narrow" w:cs="Arial Narrow" w:eastAsia="Arial Narrow" w:hint="default"/>
        </w:rPr>
        <w:t>20%</w:t>
      </w:r>
      <w:r>
        <w:rPr/>
        <w:t>的发展目标。去年 </w:t>
      </w:r>
      <w:r>
        <w:rPr>
          <w:rFonts w:ascii="Arial Narrow" w:hAnsi="Arial Narrow" w:cs="Arial Narrow" w:eastAsia="Arial Narrow" w:hint="default"/>
        </w:rPr>
        <w:t>12</w:t>
      </w:r>
      <w:r>
        <w:rPr>
          <w:rFonts w:ascii="Arial Narrow" w:hAnsi="Arial Narrow" w:cs="Arial Narrow" w:eastAsia="Arial Narrow" w:hint="default"/>
          <w:spacing w:val="-25"/>
        </w:rPr>
        <w:t> </w:t>
      </w:r>
      <w:r>
        <w:rPr/>
        <w:t>月，在中国电子的大力支持下，公司成功举行了“开发 晶照明（厦门）有限公司”</w:t>
      </w:r>
      <w:r>
        <w:rPr>
          <w:rFonts w:ascii="Arial Narrow" w:hAnsi="Arial Narrow" w:cs="Arial Narrow" w:eastAsia="Arial Narrow" w:hint="default"/>
        </w:rPr>
        <w:t>LED</w:t>
      </w:r>
      <w:r>
        <w:rPr>
          <w:rFonts w:ascii="Arial Narrow" w:hAnsi="Arial Narrow" w:cs="Arial Narrow" w:eastAsia="Arial Narrow" w:hint="default"/>
          <w:spacing w:val="9"/>
        </w:rPr>
        <w:t> </w:t>
      </w:r>
      <w:r>
        <w:rPr/>
        <w:t>合资项目的签约仪式，并落户厦门火炬产业开发区。公司还参 与了中国电子在东莞虎门的基地建设项目。该基地一旦建成，将为公司进一步战略扩张奠定良</w:t>
      </w:r>
    </w:p>
    <w:p>
      <w:pPr>
        <w:spacing w:after="0" w:line="357" w:lineRule="auto"/>
        <w:jc w:val="left"/>
        <w:sectPr>
          <w:pgSz w:w="11910" w:h="16840"/>
          <w:pgMar w:header="836" w:footer="981" w:top="1300" w:bottom="1180" w:left="880" w:right="780"/>
        </w:sectPr>
      </w:pPr>
    </w:p>
    <w:p>
      <w:pPr>
        <w:pStyle w:val="BodyText"/>
        <w:spacing w:line="357" w:lineRule="auto" w:before="26"/>
        <w:ind w:right="135"/>
        <w:jc w:val="both"/>
      </w:pPr>
      <w:r>
        <w:rPr/>
        <w:pict>
          <v:group style="position:absolute;margin-left:49.560001pt;margin-top:3.027992pt;width:496.3pt;height:.1pt;mso-position-horizontal-relative:page;mso-position-vertical-relative:paragraph;z-index:-893080" coordorigin="991,61" coordsize="9926,2">
            <v:shape style="position:absolute;left:991;top:61;width:9926;height:2" coordorigin="991,61" coordsize="9926,0" path="m991,61l10916,61e" filled="false" stroked="true" strokeweight=".71997pt" strokecolor="#000000">
              <v:path arrowok="t"/>
            </v:shape>
            <w10:wrap type="none"/>
          </v:group>
        </w:pict>
      </w:r>
      <w:r>
        <w:rPr/>
        <w:t>好基础。另外，公司正在积极推动并进一步加强与捷荣的项目合作，同时也在努力寻找其它项 目投资机会，积极调整产业结构，以更好地促进公司各项业务的持续健康发展。</w:t>
      </w:r>
    </w:p>
    <w:p>
      <w:pPr>
        <w:pStyle w:val="Heading3"/>
        <w:spacing w:line="240" w:lineRule="auto" w:before="183"/>
        <w:ind w:right="0"/>
        <w:jc w:val="both"/>
        <w:rPr>
          <w:b w:val="0"/>
          <w:bCs w:val="0"/>
        </w:rPr>
      </w:pPr>
      <w:r>
        <w:rPr>
          <w:color w:val="008080"/>
        </w:rPr>
        <w:t>（二）经营中面临的挑战及解决方案</w:t>
      </w:r>
      <w:r>
        <w:rPr>
          <w:b w:val="0"/>
          <w:bCs w:val="0"/>
        </w:rPr>
      </w:r>
    </w:p>
    <w:p>
      <w:pPr>
        <w:pStyle w:val="BodyText"/>
        <w:spacing w:line="357" w:lineRule="auto" w:before="141"/>
        <w:ind w:left="621" w:right="0"/>
        <w:jc w:val="left"/>
      </w:pPr>
      <w:r>
        <w:rPr>
          <w:color w:val="008080"/>
        </w:rPr>
        <w:t>（</w:t>
      </w:r>
      <w:r>
        <w:rPr>
          <w:rFonts w:ascii="Arial Narrow" w:hAnsi="Arial Narrow" w:cs="Arial Narrow" w:eastAsia="Arial Narrow" w:hint="default"/>
          <w:color w:val="008080"/>
        </w:rPr>
        <w:t>1</w:t>
      </w:r>
      <w:r>
        <w:rPr>
          <w:color w:val="008080"/>
        </w:rPr>
        <w:t>）复杂的经济环境带来的不利影响 </w:t>
      </w:r>
      <w:r>
        <w:rPr/>
        <w:t>当前全球经济复苏基础仍然脆弱，全球经济面临的不确定性因素依然很多。在此背景下，</w:t>
      </w:r>
    </w:p>
    <w:p>
      <w:pPr>
        <w:pStyle w:val="BodyText"/>
        <w:spacing w:line="357" w:lineRule="auto" w:before="39"/>
        <w:ind w:right="135"/>
        <w:jc w:val="both"/>
      </w:pPr>
      <w:r>
        <w:rPr/>
        <w:t>公司将继续保持稳健财务，积极开拓国内外市场，坚持相关行业多元化战略，培育朝阳行业的 大客户，分散与消减外部运营环境对公司业务的冲击。</w:t>
      </w:r>
    </w:p>
    <w:p>
      <w:pPr>
        <w:pStyle w:val="BodyText"/>
        <w:spacing w:line="357" w:lineRule="auto" w:before="38"/>
        <w:ind w:left="621" w:right="120"/>
        <w:jc w:val="left"/>
      </w:pPr>
      <w:r>
        <w:rPr>
          <w:color w:val="008080"/>
        </w:rPr>
        <w:t>（</w:t>
      </w:r>
      <w:r>
        <w:rPr>
          <w:rFonts w:ascii="Arial Narrow" w:hAnsi="Arial Narrow" w:cs="Arial Narrow" w:eastAsia="Arial Narrow" w:hint="default"/>
          <w:color w:val="008080"/>
        </w:rPr>
        <w:t>2</w:t>
      </w:r>
      <w:r>
        <w:rPr>
          <w:color w:val="008080"/>
        </w:rPr>
        <w:t>）人民币升值的影响 </w:t>
      </w:r>
      <w:r>
        <w:rPr/>
        <w:t>迫于欧美等西方国家的压力，人民币可能在今后一段时间持续升值。公司</w:t>
      </w:r>
      <w:r>
        <w:rPr>
          <w:spacing w:val="49"/>
        </w:rPr>
        <w:t> </w:t>
      </w:r>
      <w:r>
        <w:rPr>
          <w:rFonts w:ascii="Arial Narrow" w:hAnsi="Arial Narrow" w:cs="Arial Narrow" w:eastAsia="Arial Narrow" w:hint="default"/>
        </w:rPr>
        <w:t>90%</w:t>
      </w:r>
      <w:r>
        <w:rPr/>
        <w:t>以上的产品</w:t>
      </w:r>
    </w:p>
    <w:p>
      <w:pPr>
        <w:pStyle w:val="BodyText"/>
        <w:spacing w:line="357" w:lineRule="auto" w:before="32"/>
        <w:ind w:right="135"/>
        <w:jc w:val="both"/>
      </w:pPr>
      <w:r>
        <w:rPr/>
        <w:t>均出口，人民币汇率变动对公司影响较大，公司面临较大的人民币升值压力。为此，公司将采 取各种积极的财务措施如远期结汇、用美元贷款支付供应商货款、开展 </w:t>
      </w:r>
      <w:r>
        <w:rPr>
          <w:rFonts w:ascii="Arial Narrow" w:hAnsi="Arial Narrow" w:cs="Arial Narrow" w:eastAsia="Arial Narrow" w:hint="default"/>
        </w:rPr>
        <w:t>NDF</w:t>
      </w:r>
      <w:r>
        <w:rPr>
          <w:rFonts w:ascii="Arial Narrow" w:hAnsi="Arial Narrow" w:cs="Arial Narrow" w:eastAsia="Arial Narrow" w:hint="default"/>
          <w:spacing w:val="-15"/>
        </w:rPr>
        <w:t> </w:t>
      </w:r>
      <w:r>
        <w:rPr/>
        <w:t>远期外汇交易组合 业务等来规避人民币升值产生的影响。</w:t>
      </w:r>
    </w:p>
    <w:p>
      <w:pPr>
        <w:pStyle w:val="BodyText"/>
        <w:spacing w:line="357" w:lineRule="auto" w:before="39"/>
        <w:ind w:left="621" w:right="0"/>
        <w:jc w:val="left"/>
      </w:pPr>
      <w:r>
        <w:rPr>
          <w:color w:val="008080"/>
        </w:rPr>
        <w:t>（</w:t>
      </w:r>
      <w:r>
        <w:rPr>
          <w:rFonts w:ascii="Arial Narrow" w:hAnsi="Arial Narrow" w:cs="Arial Narrow" w:eastAsia="Arial Narrow" w:hint="default"/>
          <w:color w:val="008080"/>
        </w:rPr>
        <w:t>3</w:t>
      </w:r>
      <w:r>
        <w:rPr>
          <w:color w:val="008080"/>
        </w:rPr>
        <w:t>）用工成本增加、面临招工困难的状况 </w:t>
      </w:r>
      <w:r>
        <w:rPr/>
        <w:t>新《劳动合同法》的实施和深圳市最低工资标准大幅调高，去年底公司也大幅调整了员工</w:t>
      </w:r>
    </w:p>
    <w:p>
      <w:pPr>
        <w:pStyle w:val="BodyText"/>
        <w:spacing w:line="357" w:lineRule="auto" w:before="39"/>
        <w:ind w:right="135"/>
        <w:jc w:val="both"/>
      </w:pPr>
      <w:r>
        <w:rPr/>
        <w:t>的薪酬待遇，公司人工成本有明显增加。对此，公司制定并实施了一系列应对措施，包括公司 人事政策调整、员工年活动、工人薪酬提升、员工关爱行动、与技工学校建立良好的校企关系 等，共建和谐劳动关系，为公司稳健发展保驾护航。</w:t>
      </w:r>
    </w:p>
    <w:p>
      <w:pPr>
        <w:pStyle w:val="BodyText"/>
        <w:spacing w:line="357" w:lineRule="auto" w:before="38"/>
        <w:ind w:right="135" w:firstLine="480"/>
        <w:jc w:val="both"/>
      </w:pPr>
      <w:r>
        <w:rPr/>
        <w:t>展望 </w:t>
      </w:r>
      <w:r>
        <w:rPr>
          <w:rFonts w:ascii="Arial Narrow" w:hAnsi="Arial Narrow" w:cs="Arial Narrow" w:eastAsia="Arial Narrow" w:hint="default"/>
          <w:spacing w:val="-5"/>
        </w:rPr>
        <w:t>2011</w:t>
      </w:r>
      <w:r>
        <w:rPr>
          <w:rFonts w:ascii="Arial Narrow" w:hAnsi="Arial Narrow" w:cs="Arial Narrow" w:eastAsia="Arial Narrow" w:hint="default"/>
          <w:spacing w:val="-29"/>
        </w:rPr>
        <w:t> </w:t>
      </w:r>
      <w:r>
        <w:rPr/>
        <w:t>年，公司将抓住机遇，努力在保持公司各项业务良好发展态势的前提下，坚持以 集团“十二五”规划纲要为引领，除快速推进厦门 </w:t>
      </w:r>
      <w:r>
        <w:rPr>
          <w:rFonts w:ascii="Arial Narrow" w:hAnsi="Arial Narrow" w:cs="Arial Narrow" w:eastAsia="Arial Narrow" w:hint="default"/>
        </w:rPr>
        <w:t>LED</w:t>
      </w:r>
      <w:r>
        <w:rPr>
          <w:rFonts w:ascii="Arial Narrow" w:hAnsi="Arial Narrow" w:cs="Arial Narrow" w:eastAsia="Arial Narrow" w:hint="default"/>
          <w:spacing w:val="5"/>
        </w:rPr>
        <w:t> </w:t>
      </w:r>
      <w:r>
        <w:rPr/>
        <w:t>等各项重大项目外，公司本部也将继续 在芯片封装领域进行投资，以满足开发晶和中国电子集团内的市场需求，积极研发和寻找高附 加值的产品和业务，逐步建立以业务为导向的运营管理体系，着力提升先进制造能力，不断提 升产品设计、新产品导入、物流及客户服务等全价值链服务能力，同时还要加强科技创新能力 的培养，大力发展战略性新兴产业，加快发展方式的转变，做强长城开发。</w:t>
      </w:r>
    </w:p>
    <w:p>
      <w:pPr>
        <w:pStyle w:val="Heading3"/>
        <w:spacing w:line="240" w:lineRule="auto" w:before="160"/>
        <w:ind w:right="0"/>
        <w:jc w:val="both"/>
        <w:rPr>
          <w:b w:val="0"/>
          <w:bCs w:val="0"/>
        </w:rPr>
      </w:pPr>
      <w:r>
        <w:rPr>
          <w:color w:val="008080"/>
        </w:rPr>
        <w:t>二、</w:t>
      </w:r>
      <w:r>
        <w:rPr>
          <w:color w:val="008080"/>
          <w:spacing w:val="-3"/>
        </w:rPr>
        <w:t> </w:t>
      </w:r>
      <w:r>
        <w:rPr>
          <w:color w:val="008080"/>
        </w:rPr>
        <w:t>公司经营情况</w:t>
      </w:r>
      <w:r>
        <w:rPr>
          <w:b w:val="0"/>
          <w:bCs w:val="0"/>
        </w:rPr>
      </w:r>
    </w:p>
    <w:p>
      <w:pPr>
        <w:spacing w:before="120"/>
        <w:ind w:left="141" w:right="0" w:firstLine="0"/>
        <w:jc w:val="both"/>
        <w:rPr>
          <w:rFonts w:ascii="华文细黑" w:hAnsi="华文细黑" w:cs="华文细黑" w:eastAsia="华文细黑" w:hint="default"/>
          <w:sz w:val="24"/>
          <w:szCs w:val="24"/>
        </w:rPr>
      </w:pPr>
      <w:r>
        <w:rPr>
          <w:rFonts w:ascii="Arial" w:hAnsi="Arial" w:cs="Arial" w:eastAsia="Arial" w:hint="default"/>
          <w:color w:val="008080"/>
          <w:sz w:val="24"/>
          <w:szCs w:val="24"/>
        </w:rPr>
        <w:t>1.    </w:t>
      </w:r>
      <w:r>
        <w:rPr>
          <w:rFonts w:ascii="Arial" w:hAnsi="Arial" w:cs="Arial" w:eastAsia="Arial" w:hint="default"/>
          <w:color w:val="008080"/>
          <w:spacing w:val="3"/>
          <w:sz w:val="24"/>
          <w:szCs w:val="24"/>
        </w:rPr>
        <w:t> </w:t>
      </w:r>
      <w:r>
        <w:rPr>
          <w:rFonts w:ascii="华文细黑" w:hAnsi="华文细黑" w:cs="华文细黑" w:eastAsia="华文细黑" w:hint="default"/>
          <w:b/>
          <w:bCs/>
          <w:color w:val="008080"/>
          <w:sz w:val="24"/>
          <w:szCs w:val="24"/>
        </w:rPr>
        <w:t>主营业务范围及其经营状况</w:t>
      </w:r>
      <w:r>
        <w:rPr>
          <w:rFonts w:ascii="华文细黑" w:hAnsi="华文细黑" w:cs="华文细黑" w:eastAsia="华文细黑" w:hint="default"/>
          <w:sz w:val="24"/>
          <w:szCs w:val="24"/>
        </w:rPr>
      </w:r>
    </w:p>
    <w:p>
      <w:pPr>
        <w:pStyle w:val="BodyText"/>
        <w:spacing w:line="326" w:lineRule="auto" w:before="119"/>
        <w:ind w:left="861" w:right="132" w:hanging="720"/>
        <w:jc w:val="both"/>
      </w:pPr>
      <w:r>
        <w:rPr>
          <w:color w:val="008080"/>
        </w:rPr>
        <w:t>（</w:t>
      </w:r>
      <w:r>
        <w:rPr>
          <w:rFonts w:ascii="Arial Narrow" w:hAnsi="Arial Narrow" w:cs="Arial Narrow" w:eastAsia="Arial Narrow" w:hint="default"/>
          <w:color w:val="008080"/>
        </w:rPr>
        <w:t>1</w:t>
      </w:r>
      <w:r>
        <w:rPr>
          <w:color w:val="008080"/>
        </w:rPr>
        <w:t>）</w:t>
      </w:r>
      <w:r>
        <w:rPr>
          <w:color w:val="008080"/>
          <w:spacing w:val="9"/>
        </w:rPr>
        <w:t> </w:t>
      </w:r>
      <w:r>
        <w:rPr>
          <w:color w:val="008080"/>
        </w:rPr>
        <w:t>经批准的公司经营范围：</w:t>
      </w:r>
      <w:r>
        <w:rPr/>
        <w:t>开发、生产、经营计算机软、硬件系统及其外部设备、通讯设</w:t>
      </w:r>
      <w:r>
        <w:rPr/>
        <w:t> 备、电子仪器仪表及其零部件、原器件、接插件和原材料，生产、经营家用商品电脑及 </w:t>
      </w:r>
      <w:r>
        <w:rPr>
          <w:spacing w:val="-6"/>
        </w:rPr>
        <w:t>电子玩具（以上生产项目均不含限制项目）；金融计算机软件模型的制作和设计、精密模</w:t>
      </w:r>
    </w:p>
    <w:p>
      <w:pPr>
        <w:spacing w:after="0" w:line="326" w:lineRule="auto"/>
        <w:jc w:val="both"/>
        <w:sectPr>
          <w:pgSz w:w="11910" w:h="16840"/>
          <w:pgMar w:header="836" w:footer="981" w:top="1300" w:bottom="1180" w:left="880" w:right="880"/>
        </w:sectPr>
      </w:pPr>
    </w:p>
    <w:p>
      <w:pPr>
        <w:spacing w:line="240" w:lineRule="auto" w:before="12"/>
        <w:rPr>
          <w:rFonts w:ascii="华文细黑" w:hAnsi="华文细黑" w:cs="华文细黑" w:eastAsia="华文细黑" w:hint="default"/>
          <w:sz w:val="3"/>
          <w:szCs w:val="3"/>
        </w:rPr>
      </w:pPr>
    </w:p>
    <w:p>
      <w:pPr>
        <w:spacing w:line="20" w:lineRule="exact"/>
        <w:ind w:left="18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11"/>
        <w:rPr>
          <w:rFonts w:ascii="华文细黑" w:hAnsi="华文细黑" w:cs="华文细黑" w:eastAsia="华文细黑" w:hint="default"/>
          <w:sz w:val="4"/>
          <w:szCs w:val="4"/>
        </w:rPr>
      </w:pPr>
    </w:p>
    <w:p>
      <w:pPr>
        <w:pStyle w:val="BodyText"/>
        <w:spacing w:line="326" w:lineRule="auto" w:before="6"/>
        <w:ind w:left="941" w:right="592"/>
        <w:jc w:val="both"/>
      </w:pPr>
      <w:r>
        <w:rPr/>
        <w:t>具 </w:t>
      </w:r>
      <w:r>
        <w:rPr>
          <w:rFonts w:ascii="Arial Narrow" w:hAnsi="Arial Narrow" w:cs="Arial Narrow" w:eastAsia="Arial Narrow" w:hint="default"/>
        </w:rPr>
        <w:t>CAD/CAM</w:t>
      </w:r>
      <w:r>
        <w:rPr>
          <w:rFonts w:ascii="Arial Narrow" w:hAnsi="Arial Narrow" w:cs="Arial Narrow" w:eastAsia="Arial Narrow" w:hint="default"/>
          <w:spacing w:val="-39"/>
        </w:rPr>
        <w:t> </w:t>
      </w:r>
      <w:r>
        <w:rPr/>
        <w:t>技术、节能型自动化机电产品和智能自动化控制系统、办公自动化设备、激 光仪器、光电产品及金卡系统、光通讯系统和信息网络系统的技术开发和安装工程；商 </w:t>
      </w:r>
      <w:r>
        <w:rPr>
          <w:spacing w:val="-7"/>
        </w:rPr>
        <w:t>用机器（含税控设备、税控系统）、机顶盒、表计类产品（水表、气表等）、网络多媒体</w:t>
      </w:r>
      <w:r>
        <w:rPr>
          <w:spacing w:val="-29"/>
        </w:rPr>
        <w:t> </w:t>
      </w:r>
      <w:r>
        <w:rPr>
          <w:spacing w:val="-29"/>
        </w:rPr>
      </w:r>
      <w:r>
        <w:rPr/>
        <w:t>产品的开发、设计、生产、销售及服务；金融终端设备的开发、设计、生产、销售、技</w:t>
      </w:r>
      <w:r>
        <w:rPr/>
        <w:t> 术服务、售后服务及系统集成；经营进出口业务。</w:t>
      </w:r>
    </w:p>
    <w:p>
      <w:pPr>
        <w:tabs>
          <w:tab w:pos="8125" w:val="left" w:leader="none"/>
        </w:tabs>
        <w:spacing w:before="28"/>
        <w:ind w:left="221" w:right="481" w:firstLine="0"/>
        <w:jc w:val="left"/>
        <w:rPr>
          <w:rFonts w:ascii="华文细黑" w:hAnsi="华文细黑" w:cs="华文细黑" w:eastAsia="华文细黑" w:hint="default"/>
          <w:sz w:val="21"/>
          <w:szCs w:val="21"/>
        </w:rPr>
      </w:pPr>
      <w:r>
        <w:rPr>
          <w:rFonts w:ascii="华文细黑" w:hAnsi="华文细黑" w:cs="华文细黑" w:eastAsia="华文细黑" w:hint="default"/>
          <w:color w:val="008080"/>
          <w:sz w:val="24"/>
          <w:szCs w:val="24"/>
        </w:rPr>
        <w:t>（</w:t>
      </w:r>
      <w:r>
        <w:rPr>
          <w:rFonts w:ascii="Arial Narrow" w:hAnsi="Arial Narrow" w:cs="Arial Narrow" w:eastAsia="Arial Narrow" w:hint="default"/>
          <w:color w:val="008080"/>
          <w:sz w:val="24"/>
          <w:szCs w:val="24"/>
        </w:rPr>
        <w:t>2</w:t>
      </w:r>
      <w:r>
        <w:rPr>
          <w:rFonts w:ascii="华文细黑" w:hAnsi="华文细黑" w:cs="华文细黑" w:eastAsia="华文细黑" w:hint="default"/>
          <w:color w:val="008080"/>
          <w:sz w:val="24"/>
          <w:szCs w:val="24"/>
        </w:rPr>
        <w:t>） </w:t>
      </w:r>
      <w:r>
        <w:rPr>
          <w:rFonts w:ascii="华文细黑" w:hAnsi="华文细黑" w:cs="华文细黑" w:eastAsia="华文细黑" w:hint="default"/>
          <w:color w:val="008080"/>
          <w:spacing w:val="9"/>
          <w:sz w:val="24"/>
          <w:szCs w:val="24"/>
        </w:rPr>
        <w:t> </w:t>
      </w:r>
      <w:r>
        <w:rPr>
          <w:rFonts w:ascii="华文细黑" w:hAnsi="华文细黑" w:cs="华文细黑" w:eastAsia="华文细黑" w:hint="default"/>
          <w:color w:val="008080"/>
          <w:sz w:val="24"/>
          <w:szCs w:val="24"/>
        </w:rPr>
        <w:t>报告期内，主要经营指标情况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7"/>
        <w:rPr>
          <w:rFonts w:ascii="华文细黑" w:hAnsi="华文细黑" w:cs="华文细黑" w:eastAsia="华文细黑" w:hint="default"/>
          <w:sz w:val="12"/>
          <w:szCs w:val="12"/>
        </w:rPr>
      </w:pPr>
    </w:p>
    <w:tbl>
      <w:tblPr>
        <w:tblW w:w="0" w:type="auto"/>
        <w:jc w:val="left"/>
        <w:tblInd w:w="414" w:type="dxa"/>
        <w:tblLayout w:type="fixed"/>
        <w:tblCellMar>
          <w:top w:w="0" w:type="dxa"/>
          <w:left w:w="0" w:type="dxa"/>
          <w:bottom w:w="0" w:type="dxa"/>
          <w:right w:w="0" w:type="dxa"/>
        </w:tblCellMar>
        <w:tblLook w:val="01E0"/>
      </w:tblPr>
      <w:tblGrid>
        <w:gridCol w:w="3348"/>
        <w:gridCol w:w="2160"/>
        <w:gridCol w:w="2160"/>
        <w:gridCol w:w="1800"/>
      </w:tblGrid>
      <w:tr>
        <w:trPr>
          <w:trHeight w:val="490" w:hRule="exact"/>
        </w:trPr>
        <w:tc>
          <w:tcPr>
            <w:tcW w:w="334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79" w:val="left" w:leader="none"/>
              </w:tabs>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项</w:t>
              <w:tab/>
              <w:t>目</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5"/>
              <w:ind w:left="586"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2010</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年度</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5"/>
              <w:ind w:left="586"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2009</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年度</w:t>
            </w:r>
          </w:p>
        </w:tc>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增减（</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w:t>
            </w:r>
          </w:p>
        </w:tc>
      </w:tr>
      <w:tr>
        <w:trPr>
          <w:trHeight w:val="49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营业收入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72"/>
              <w:jc w:val="right"/>
              <w:rPr>
                <w:rFonts w:ascii="Arial Narrow" w:hAnsi="Arial Narrow" w:cs="Arial Narrow" w:eastAsia="Arial Narrow" w:hint="default"/>
                <w:sz w:val="24"/>
                <w:szCs w:val="24"/>
              </w:rPr>
            </w:pPr>
            <w:r>
              <w:rPr>
                <w:rFonts w:ascii="Arial Narrow"/>
                <w:spacing w:val="-1"/>
                <w:w w:val="95"/>
                <w:sz w:val="24"/>
              </w:rPr>
              <w:t>20,771,541,038.17</w:t>
            </w:r>
            <w:r>
              <w:rPr>
                <w:rFonts w:ascii="Arial Narrow"/>
                <w:sz w:val="24"/>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53"/>
              <w:jc w:val="right"/>
              <w:rPr>
                <w:rFonts w:ascii="Arial Narrow" w:hAnsi="Arial Narrow" w:cs="Arial Narrow" w:eastAsia="Arial Narrow" w:hint="default"/>
                <w:sz w:val="24"/>
                <w:szCs w:val="24"/>
              </w:rPr>
            </w:pPr>
            <w:r>
              <w:rPr>
                <w:rFonts w:ascii="Arial Narrow"/>
                <w:spacing w:val="-1"/>
                <w:w w:val="95"/>
                <w:sz w:val="24"/>
              </w:rPr>
              <w:t>13,405,312,857.43</w:t>
            </w:r>
            <w:r>
              <w:rPr>
                <w:rFonts w:ascii="Arial Narrow"/>
                <w:sz w:val="24"/>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
              <w:jc w:val="center"/>
              <w:rPr>
                <w:rFonts w:ascii="Arial Narrow" w:hAnsi="Arial Narrow" w:cs="Arial Narrow" w:eastAsia="Arial Narrow" w:hint="default"/>
                <w:sz w:val="24"/>
                <w:szCs w:val="24"/>
              </w:rPr>
            </w:pPr>
            <w:r>
              <w:rPr>
                <w:rFonts w:ascii="Arial Narrow"/>
                <w:sz w:val="24"/>
              </w:rPr>
              <w:t>54.95%</w:t>
            </w:r>
          </w:p>
        </w:tc>
      </w:tr>
      <w:tr>
        <w:trPr>
          <w:trHeight w:val="491"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72"/>
              <w:jc w:val="right"/>
              <w:rPr>
                <w:rFonts w:ascii="Arial Narrow" w:hAnsi="Arial Narrow" w:cs="Arial Narrow" w:eastAsia="Arial Narrow" w:hint="default"/>
                <w:sz w:val="24"/>
                <w:szCs w:val="24"/>
              </w:rPr>
            </w:pPr>
            <w:r>
              <w:rPr>
                <w:rFonts w:ascii="Arial Narrow"/>
                <w:spacing w:val="-1"/>
                <w:sz w:val="24"/>
              </w:rPr>
              <w:t>417,522,755.98</w:t>
            </w:r>
            <w:r>
              <w:rPr>
                <w:rFonts w:ascii="Arial Narrow"/>
                <w:sz w:val="24"/>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69"/>
              <w:jc w:val="right"/>
              <w:rPr>
                <w:rFonts w:ascii="Arial Narrow" w:hAnsi="Arial Narrow" w:cs="Arial Narrow" w:eastAsia="Arial Narrow" w:hint="default"/>
                <w:sz w:val="24"/>
                <w:szCs w:val="24"/>
              </w:rPr>
            </w:pPr>
            <w:r>
              <w:rPr>
                <w:rFonts w:ascii="Arial Narrow"/>
                <w:spacing w:val="-1"/>
                <w:w w:val="95"/>
                <w:sz w:val="24"/>
              </w:rPr>
              <w:t>305,541,924.57</w:t>
            </w:r>
            <w:r>
              <w:rPr>
                <w:rFonts w:ascii="Arial Narrow"/>
                <w:sz w:val="24"/>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
              <w:jc w:val="center"/>
              <w:rPr>
                <w:rFonts w:ascii="Arial Narrow" w:hAnsi="Arial Narrow" w:cs="Arial Narrow" w:eastAsia="Arial Narrow" w:hint="default"/>
                <w:sz w:val="24"/>
                <w:szCs w:val="24"/>
              </w:rPr>
            </w:pPr>
            <w:r>
              <w:rPr>
                <w:rFonts w:ascii="Arial Narrow"/>
                <w:sz w:val="24"/>
              </w:rPr>
              <w:t>36.65%</w:t>
            </w:r>
          </w:p>
        </w:tc>
      </w:tr>
      <w:tr>
        <w:trPr>
          <w:trHeight w:val="49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归属于上市公司股东的净利润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72"/>
              <w:jc w:val="right"/>
              <w:rPr>
                <w:rFonts w:ascii="Arial Narrow" w:hAnsi="Arial Narrow" w:cs="Arial Narrow" w:eastAsia="Arial Narrow" w:hint="default"/>
                <w:sz w:val="24"/>
                <w:szCs w:val="24"/>
              </w:rPr>
            </w:pPr>
            <w:r>
              <w:rPr>
                <w:rFonts w:ascii="Arial Narrow"/>
                <w:spacing w:val="-1"/>
                <w:sz w:val="24"/>
              </w:rPr>
              <w:t>384,257,878.66</w:t>
            </w:r>
            <w:r>
              <w:rPr>
                <w:rFonts w:ascii="Arial Narrow"/>
                <w:sz w:val="24"/>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269"/>
              <w:jc w:val="right"/>
              <w:rPr>
                <w:rFonts w:ascii="Arial Narrow" w:hAnsi="Arial Narrow" w:cs="Arial Narrow" w:eastAsia="Arial Narrow" w:hint="default"/>
                <w:sz w:val="24"/>
                <w:szCs w:val="24"/>
              </w:rPr>
            </w:pPr>
            <w:r>
              <w:rPr>
                <w:rFonts w:ascii="Arial Narrow"/>
                <w:spacing w:val="-1"/>
                <w:w w:val="95"/>
                <w:sz w:val="24"/>
              </w:rPr>
              <w:t>258,619,909.73</w:t>
            </w:r>
            <w:r>
              <w:rPr>
                <w:rFonts w:ascii="Arial Narrow"/>
                <w:sz w:val="24"/>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
              <w:jc w:val="center"/>
              <w:rPr>
                <w:rFonts w:ascii="Arial Narrow" w:hAnsi="Arial Narrow" w:cs="Arial Narrow" w:eastAsia="Arial Narrow" w:hint="default"/>
                <w:sz w:val="24"/>
                <w:szCs w:val="24"/>
              </w:rPr>
            </w:pPr>
            <w:r>
              <w:rPr>
                <w:rFonts w:ascii="Arial Narrow"/>
                <w:sz w:val="24"/>
              </w:rPr>
              <w:t>48.58%</w:t>
            </w:r>
          </w:p>
        </w:tc>
      </w:tr>
    </w:tbl>
    <w:p>
      <w:pPr>
        <w:pStyle w:val="BodyText"/>
        <w:spacing w:line="240" w:lineRule="auto" w:before="102"/>
        <w:ind w:left="641" w:right="481"/>
        <w:jc w:val="left"/>
      </w:pPr>
      <w:r>
        <w:rPr/>
        <w:t>变动原因分析：</w:t>
      </w:r>
    </w:p>
    <w:p>
      <w:pPr>
        <w:pStyle w:val="BodyText"/>
        <w:spacing w:line="357" w:lineRule="auto" w:before="141"/>
        <w:ind w:left="1061" w:right="481" w:hanging="420"/>
        <w:jc w:val="left"/>
      </w:pPr>
      <w:r>
        <w:rPr>
          <w:rFonts w:ascii="Arial Narrow" w:hAnsi="Arial Narrow" w:cs="Arial Narrow" w:eastAsia="Arial Narrow" w:hint="default"/>
        </w:rPr>
        <w:t>A</w:t>
      </w:r>
      <w:r>
        <w:rPr/>
        <w:t>、 报告期内，公司营业收入比去年同期增长</w:t>
      </w:r>
      <w:r>
        <w:rPr>
          <w:spacing w:val="-17"/>
        </w:rPr>
        <w:t> </w:t>
      </w:r>
      <w:r>
        <w:rPr>
          <w:rFonts w:ascii="Arial Narrow" w:hAnsi="Arial Narrow" w:cs="Arial Narrow" w:eastAsia="Arial Narrow" w:hint="default"/>
        </w:rPr>
        <w:t>54.95%</w:t>
      </w:r>
      <w:r>
        <w:rPr/>
        <w:t>，主要原因是今年全球经济逐步复苏， 公司订单增加；</w:t>
      </w:r>
    </w:p>
    <w:p>
      <w:pPr>
        <w:pStyle w:val="BodyText"/>
        <w:spacing w:line="357" w:lineRule="auto" w:before="39"/>
        <w:ind w:left="1061" w:right="587" w:hanging="420"/>
        <w:jc w:val="left"/>
      </w:pPr>
      <w:r>
        <w:rPr>
          <w:rFonts w:ascii="Arial Narrow" w:hAnsi="Arial Narrow" w:cs="Arial Narrow" w:eastAsia="Arial Narrow" w:hint="default"/>
        </w:rPr>
        <w:t>B</w:t>
      </w:r>
      <w:r>
        <w:rPr/>
        <w:t>、 </w:t>
      </w:r>
      <w:r>
        <w:rPr>
          <w:spacing w:val="-3"/>
        </w:rPr>
        <w:t>报告期内，公司营业利润比去年同期增长</w:t>
      </w:r>
      <w:r>
        <w:rPr/>
        <w:t> </w:t>
      </w:r>
      <w:r>
        <w:rPr>
          <w:rFonts w:ascii="Arial Narrow" w:hAnsi="Arial Narrow" w:cs="Arial Narrow" w:eastAsia="Arial Narrow" w:hint="default"/>
          <w:spacing w:val="-3"/>
        </w:rPr>
        <w:t>36.65%</w:t>
      </w:r>
      <w:r>
        <w:rPr>
          <w:spacing w:val="-3"/>
        </w:rPr>
        <w:t>，主要原因是投资收益与上年相比有较</w:t>
      </w:r>
      <w:r>
        <w:rPr/>
        <w:t> 大幅度的增加；</w:t>
      </w:r>
    </w:p>
    <w:p>
      <w:pPr>
        <w:pStyle w:val="BodyText"/>
        <w:spacing w:line="357" w:lineRule="auto" w:before="39"/>
        <w:ind w:left="1061" w:right="481" w:hanging="420"/>
        <w:jc w:val="left"/>
      </w:pPr>
      <w:r>
        <w:rPr>
          <w:rFonts w:ascii="Arial Narrow" w:hAnsi="Arial Narrow" w:cs="Arial Narrow" w:eastAsia="Arial Narrow" w:hint="default"/>
          <w:sz w:val="18"/>
          <w:szCs w:val="18"/>
        </w:rPr>
        <w:t>C</w:t>
      </w:r>
      <w:r>
        <w:rPr>
          <w:sz w:val="18"/>
          <w:szCs w:val="18"/>
        </w:rPr>
        <w:t>、 </w:t>
      </w:r>
      <w:r>
        <w:rPr/>
        <w:t>报告期内，公司归属于上市公司股东的净利润比去年同期增长</w:t>
      </w:r>
      <w:r>
        <w:rPr>
          <w:spacing w:val="6"/>
        </w:rPr>
        <w:t> </w:t>
      </w:r>
      <w:r>
        <w:rPr>
          <w:rFonts w:ascii="Arial Narrow" w:hAnsi="Arial Narrow" w:cs="Arial Narrow" w:eastAsia="Arial Narrow" w:hint="default"/>
          <w:spacing w:val="-5"/>
        </w:rPr>
        <w:t>48.58%</w:t>
      </w:r>
      <w:r>
        <w:rPr>
          <w:spacing w:val="-5"/>
        </w:rPr>
        <w:t>，主要原因是投资</w:t>
      </w:r>
      <w:r>
        <w:rPr/>
        <w:t> 收益与上年相比有较大幅度增加。</w:t>
      </w:r>
    </w:p>
    <w:p>
      <w:pPr>
        <w:pStyle w:val="BodyText"/>
        <w:spacing w:line="357" w:lineRule="auto" w:before="39"/>
        <w:ind w:left="701" w:right="603" w:hanging="480"/>
        <w:jc w:val="left"/>
      </w:pPr>
      <w:r>
        <w:rPr>
          <w:color w:val="008080"/>
        </w:rPr>
        <w:t>（</w:t>
      </w:r>
      <w:r>
        <w:rPr>
          <w:rFonts w:ascii="Arial Narrow" w:hAnsi="Arial Narrow" w:cs="Arial Narrow" w:eastAsia="Arial Narrow" w:hint="default"/>
          <w:color w:val="008080"/>
        </w:rPr>
        <w:t>3</w:t>
      </w:r>
      <w:r>
        <w:rPr>
          <w:color w:val="008080"/>
        </w:rPr>
        <w:t>）</w:t>
      </w:r>
      <w:r>
        <w:rPr>
          <w:color w:val="008080"/>
          <w:spacing w:val="9"/>
        </w:rPr>
        <w:t> </w:t>
      </w:r>
      <w:r>
        <w:rPr>
          <w:color w:val="008080"/>
        </w:rPr>
        <w:t>报告期内，公司利润构成情况</w:t>
      </w:r>
      <w:r>
        <w:rPr>
          <w:color w:val="008080"/>
        </w:rPr>
        <w:t> </w:t>
      </w:r>
      <w:r>
        <w:rPr/>
        <w:t>报告期内，公司利润构成整体情况与上年相比有所变化，其中因本期出售昂纳光通信股份</w:t>
      </w:r>
    </w:p>
    <w:p>
      <w:pPr>
        <w:pStyle w:val="BodyText"/>
        <w:spacing w:line="357" w:lineRule="auto" w:before="38"/>
        <w:ind w:left="221" w:right="603"/>
        <w:jc w:val="left"/>
      </w:pPr>
      <w:r>
        <w:rPr/>
        <w:t>导致本期投资收益大幅增加，其占利润总额的比例有较大幅度上升。因投资收益占利润总额的 比重增加导致主营业务利润占利润总额的比重有所下降。</w:t>
      </w:r>
    </w:p>
    <w:p>
      <w:pPr>
        <w:pStyle w:val="BodyText"/>
        <w:tabs>
          <w:tab w:pos="8453" w:val="left" w:leader="none"/>
        </w:tabs>
        <w:spacing w:line="240" w:lineRule="auto" w:before="39"/>
        <w:ind w:left="221" w:right="481"/>
        <w:jc w:val="left"/>
      </w:pPr>
      <w:r>
        <w:rPr>
          <w:color w:val="008080"/>
        </w:rPr>
        <w:t>（</w:t>
      </w:r>
      <w:r>
        <w:rPr>
          <w:rFonts w:ascii="Arial Narrow" w:hAnsi="Arial Narrow" w:cs="Arial Narrow" w:eastAsia="Arial Narrow" w:hint="default"/>
          <w:color w:val="008080"/>
        </w:rPr>
        <w:t>4</w:t>
      </w:r>
      <w:r>
        <w:rPr>
          <w:color w:val="008080"/>
        </w:rPr>
        <w:t>）</w:t>
      </w:r>
      <w:r>
        <w:rPr>
          <w:color w:val="008080"/>
          <w:spacing w:val="21"/>
        </w:rPr>
        <w:t> </w:t>
      </w:r>
      <w:r>
        <w:rPr>
          <w:color w:val="008080"/>
        </w:rPr>
        <w:t>报告期内，分行业类别的主营业务收入和利润构成情况</w:t>
        <w:tab/>
      </w:r>
      <w:r>
        <w:rPr>
          <w:color w:val="008080"/>
          <w:spacing w:val="-7"/>
        </w:rPr>
        <w:t>单位：人民币元</w:t>
      </w:r>
      <w:r>
        <w:rPr>
          <w:spacing w:val="-7"/>
        </w:rPr>
      </w:r>
    </w:p>
    <w:p>
      <w:pPr>
        <w:spacing w:line="240" w:lineRule="auto" w:before="10"/>
        <w:rPr>
          <w:rFonts w:ascii="华文细黑" w:hAnsi="华文细黑" w:cs="华文细黑" w:eastAsia="华文细黑"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1728"/>
        <w:gridCol w:w="1860"/>
        <w:gridCol w:w="1860"/>
        <w:gridCol w:w="940"/>
        <w:gridCol w:w="1262"/>
        <w:gridCol w:w="1262"/>
        <w:gridCol w:w="1536"/>
      </w:tblGrid>
      <w:tr>
        <w:trPr>
          <w:trHeight w:val="730" w:hRule="exact"/>
        </w:trPr>
        <w:tc>
          <w:tcPr>
            <w:tcW w:w="172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1039" w:val="left" w:leader="none"/>
              </w:tabs>
              <w:spacing w:line="240" w:lineRule="auto" w:before="143"/>
              <w:ind w:left="439"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产</w:t>
              <w:tab/>
              <w:t>品</w:t>
            </w:r>
          </w:p>
        </w:tc>
        <w:tc>
          <w:tcPr>
            <w:tcW w:w="18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45"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营业收入</w:t>
            </w:r>
          </w:p>
        </w:tc>
        <w:tc>
          <w:tcPr>
            <w:tcW w:w="18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45"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营业成本</w:t>
            </w:r>
          </w:p>
        </w:tc>
        <w:tc>
          <w:tcPr>
            <w:tcW w:w="9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9" w:lineRule="exact" w:before="23"/>
              <w:ind w:left="67"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毛利率</w:t>
            </w:r>
          </w:p>
          <w:p>
            <w:pPr>
              <w:pStyle w:val="TableParagraph"/>
              <w:spacing w:line="290" w:lineRule="exact"/>
              <w:ind w:left="136"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w:t>
            </w:r>
          </w:p>
        </w:tc>
        <w:tc>
          <w:tcPr>
            <w:tcW w:w="126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10" w:right="9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营业收入比 上年同期 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26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87" w:right="113"/>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营业成本比 上年同期 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53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70" w:lineRule="auto" w:before="107"/>
              <w:ind w:left="145" w:right="132" w:firstLine="46"/>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毛利率比去 年同期增减</w:t>
            </w:r>
          </w:p>
        </w:tc>
      </w:tr>
      <w:tr>
        <w:trPr>
          <w:trHeight w:val="5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pacing w:val="6"/>
                <w:sz w:val="21"/>
                <w:szCs w:val="21"/>
              </w:rPr>
              <w:t>计算机及相关设</w:t>
            </w:r>
            <w:r>
              <w:rPr>
                <w:rFonts w:ascii="华文细黑" w:hAnsi="华文细黑" w:cs="华文细黑" w:eastAsia="华文细黑" w:hint="default"/>
                <w:sz w:val="21"/>
                <w:szCs w:val="21"/>
              </w:rPr>
            </w:r>
          </w:p>
          <w:p>
            <w:pPr>
              <w:pStyle w:val="TableParagraph"/>
              <w:spacing w:line="278"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备制造业</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2"/>
                <w:sz w:val="24"/>
              </w:rPr>
              <w:t>20,717,278,115.82</w:t>
            </w:r>
            <w:r>
              <w:rPr>
                <w:rFonts w:ascii="Arial Narrow"/>
                <w:sz w:val="24"/>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Arial Narrow" w:hAnsi="Arial Narrow" w:cs="Arial Narrow" w:eastAsia="Arial Narrow" w:hint="default"/>
                <w:sz w:val="22"/>
                <w:szCs w:val="22"/>
              </w:rPr>
            </w:pPr>
            <w:r>
              <w:rPr>
                <w:rFonts w:ascii="Arial Narrow"/>
                <w:spacing w:val="-1"/>
                <w:sz w:val="22"/>
              </w:rPr>
              <w:t>20,228,208,542.27</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2.36%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55.14%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57.05%</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ind w:left="447" w:right="198" w:hanging="24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1.19</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其他业务</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w w:val="95"/>
                <w:sz w:val="24"/>
              </w:rPr>
              <w:t>54,262,922.35</w:t>
            </w:r>
            <w:r>
              <w:rPr>
                <w:rFonts w:ascii="Arial Narrow"/>
                <w:sz w:val="24"/>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2"/>
              <w:jc w:val="right"/>
              <w:rPr>
                <w:rFonts w:ascii="Arial Narrow" w:hAnsi="Arial Narrow" w:cs="Arial Narrow" w:eastAsia="Arial Narrow" w:hint="default"/>
                <w:sz w:val="22"/>
                <w:szCs w:val="22"/>
              </w:rPr>
            </w:pPr>
            <w:r>
              <w:rPr>
                <w:rFonts w:ascii="Arial Narrow"/>
                <w:spacing w:val="-1"/>
                <w:sz w:val="22"/>
              </w:rPr>
              <w:t>37,230,883.72</w:t>
            </w:r>
            <w:r>
              <w:rPr>
                <w:rFonts w:ascii="Arial Narrow"/>
                <w:sz w:val="22"/>
              </w:rPr>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31.39%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5.68%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6.77%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ind w:left="447" w:right="198" w:hanging="24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0.69</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30" w:hRule="exact"/>
        </w:trPr>
        <w:tc>
          <w:tcPr>
            <w:tcW w:w="172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tabs>
                <w:tab w:pos="823" w:val="left" w:leader="none"/>
              </w:tabs>
              <w:spacing w:line="240" w:lineRule="auto" w:before="179"/>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合</w:t>
              <w:tab/>
              <w:t>计</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20,771,541,038.17</w:t>
            </w:r>
            <w:r>
              <w:rPr>
                <w:rFonts w:ascii="Arial Narrow"/>
                <w:sz w:val="24"/>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Arial Narrow" w:hAnsi="Arial Narrow" w:cs="Arial Narrow" w:eastAsia="Arial Narrow" w:hint="default"/>
                <w:sz w:val="22"/>
                <w:szCs w:val="22"/>
              </w:rPr>
            </w:pPr>
            <w:r>
              <w:rPr>
                <w:rFonts w:ascii="Arial Narrow"/>
                <w:spacing w:val="-1"/>
                <w:sz w:val="22"/>
              </w:rPr>
              <w:t>20,265,439,425.99</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2.44%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54.95%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8"/>
              <w:jc w:val="right"/>
              <w:rPr>
                <w:rFonts w:ascii="Arial Narrow" w:hAnsi="Arial Narrow" w:cs="Arial Narrow" w:eastAsia="Arial Narrow" w:hint="default"/>
                <w:sz w:val="22"/>
                <w:szCs w:val="22"/>
              </w:rPr>
            </w:pPr>
            <w:r>
              <w:rPr>
                <w:rFonts w:ascii="Arial Narrow"/>
                <w:spacing w:val="-1"/>
                <w:sz w:val="22"/>
              </w:rPr>
              <w:t>56.91%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47" w:right="198" w:hanging="24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1.22</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bl>
    <w:p>
      <w:pPr>
        <w:spacing w:after="0" w:line="260" w:lineRule="exact"/>
        <w:jc w:val="left"/>
        <w:rPr>
          <w:rFonts w:ascii="华文细黑" w:hAnsi="华文细黑" w:cs="华文细黑" w:eastAsia="华文细黑" w:hint="default"/>
          <w:sz w:val="21"/>
          <w:szCs w:val="21"/>
        </w:rPr>
        <w:sectPr>
          <w:pgSz w:w="11910" w:h="16840"/>
          <w:pgMar w:header="836" w:footer="981" w:top="1300" w:bottom="1180" w:left="800" w:right="420"/>
        </w:sectPr>
      </w:pPr>
    </w:p>
    <w:p>
      <w:pPr>
        <w:spacing w:line="240" w:lineRule="auto" w:before="7"/>
        <w:rPr>
          <w:rFonts w:ascii="华文细黑" w:hAnsi="华文细黑" w:cs="华文细黑" w:eastAsia="华文细黑" w:hint="default"/>
          <w:sz w:val="18"/>
          <w:szCs w:val="18"/>
        </w:rPr>
      </w:pPr>
    </w:p>
    <w:p>
      <w:pPr>
        <w:pStyle w:val="BodyText"/>
        <w:tabs>
          <w:tab w:pos="8611" w:val="left" w:leader="none"/>
        </w:tabs>
        <w:spacing w:line="240" w:lineRule="auto" w:before="6"/>
        <w:ind w:left="221" w:right="0"/>
        <w:jc w:val="left"/>
        <w:rPr>
          <w:sz w:val="21"/>
          <w:szCs w:val="21"/>
        </w:rPr>
      </w:pPr>
      <w:r>
        <w:rPr>
          <w:color w:val="008080"/>
        </w:rPr>
        <w:t>（</w:t>
      </w:r>
      <w:r>
        <w:rPr>
          <w:rFonts w:ascii="Arial Narrow" w:hAnsi="Arial Narrow" w:cs="Arial Narrow" w:eastAsia="Arial Narrow" w:hint="default"/>
          <w:color w:val="008080"/>
        </w:rPr>
        <w:t>5</w:t>
      </w:r>
      <w:r>
        <w:rPr>
          <w:color w:val="008080"/>
        </w:rPr>
        <w:t>）</w:t>
      </w:r>
      <w:r>
        <w:rPr>
          <w:color w:val="008080"/>
          <w:spacing w:val="59"/>
        </w:rPr>
        <w:t> </w:t>
      </w:r>
      <w:r>
        <w:rPr>
          <w:color w:val="008080"/>
        </w:rPr>
        <w:t>报告期内，分产品类别的主营业务收入和利润构成情况</w:t>
        <w:tab/>
      </w:r>
      <w:r>
        <w:rPr>
          <w:color w:val="008080"/>
          <w:sz w:val="21"/>
          <w:szCs w:val="21"/>
        </w:rPr>
        <w:t>单位：人民币元</w:t>
      </w:r>
      <w:r>
        <w:rPr>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1718"/>
        <w:gridCol w:w="1860"/>
        <w:gridCol w:w="1885"/>
        <w:gridCol w:w="938"/>
        <w:gridCol w:w="1259"/>
        <w:gridCol w:w="1259"/>
        <w:gridCol w:w="1529"/>
      </w:tblGrid>
      <w:tr>
        <w:trPr>
          <w:trHeight w:val="730" w:hRule="exact"/>
        </w:trPr>
        <w:tc>
          <w:tcPr>
            <w:tcW w:w="171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1034" w:val="left" w:leader="none"/>
              </w:tabs>
              <w:spacing w:line="240" w:lineRule="auto" w:before="143"/>
              <w:ind w:left="434"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产</w:t>
              <w:tab/>
              <w:t>品</w:t>
            </w:r>
          </w:p>
        </w:tc>
        <w:tc>
          <w:tcPr>
            <w:tcW w:w="18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45"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营业收入</w:t>
            </w:r>
          </w:p>
        </w:tc>
        <w:tc>
          <w:tcPr>
            <w:tcW w:w="188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57"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营业成本</w:t>
            </w:r>
          </w:p>
        </w:tc>
        <w:tc>
          <w:tcPr>
            <w:tcW w:w="93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9" w:lineRule="exact" w:before="23"/>
              <w:ind w:left="67"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毛利率</w:t>
            </w:r>
          </w:p>
          <w:p>
            <w:pPr>
              <w:pStyle w:val="TableParagraph"/>
              <w:spacing w:line="290" w:lineRule="exact"/>
              <w:ind w:left="136"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w:t>
            </w:r>
          </w:p>
        </w:tc>
        <w:tc>
          <w:tcPr>
            <w:tcW w:w="125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200" w:right="55" w:hanging="8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营业收入比 上年同期 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25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17" w:right="79"/>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营业成本比 上年同期 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52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70" w:lineRule="auto" w:before="107"/>
              <w:ind w:left="147" w:right="145" w:firstLine="24"/>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毛利率比去 年同期增减</w:t>
            </w:r>
          </w:p>
        </w:tc>
      </w:tr>
      <w:tr>
        <w:trPr>
          <w:trHeight w:val="530"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硬盘相关产品</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8,806,187,964.78</w:t>
            </w:r>
            <w:r>
              <w:rPr>
                <w:rFonts w:ascii="Arial Narrow"/>
                <w:sz w:val="24"/>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w w:val="95"/>
                <w:sz w:val="24"/>
              </w:rPr>
              <w:t>8,666,518,176.91</w:t>
            </w:r>
            <w:r>
              <w:rPr>
                <w:rFonts w:ascii="Arial Narrow"/>
                <w:sz w:val="24"/>
              </w:rPr>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1.59%</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19.14%</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21.58%</w:t>
            </w:r>
            <w:r>
              <w:rPr>
                <w:rFonts w:ascii="Arial Narrow"/>
                <w:sz w:val="24"/>
              </w:rPr>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ind w:left="444" w:right="196" w:hanging="249"/>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1.98</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29"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自有产品</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sz w:val="24"/>
              </w:rPr>
              <w:t>418,572,625.09</w:t>
            </w:r>
            <w:r>
              <w:rPr>
                <w:rFonts w:ascii="Arial Narrow"/>
                <w:sz w:val="24"/>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2"/>
              <w:jc w:val="right"/>
              <w:rPr>
                <w:rFonts w:ascii="Arial Narrow" w:hAnsi="Arial Narrow" w:cs="Arial Narrow" w:eastAsia="Arial Narrow" w:hint="default"/>
                <w:sz w:val="24"/>
                <w:szCs w:val="24"/>
              </w:rPr>
            </w:pPr>
            <w:r>
              <w:rPr>
                <w:rFonts w:ascii="Arial Narrow"/>
                <w:spacing w:val="-1"/>
                <w:sz w:val="24"/>
              </w:rPr>
              <w:t>323,766,408.73</w:t>
            </w:r>
            <w:r>
              <w:rPr>
                <w:rFonts w:ascii="Arial Narrow"/>
                <w:sz w:val="24"/>
              </w:rPr>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22.65%</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46.13%</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48.51%</w:t>
            </w:r>
            <w:r>
              <w:rPr>
                <w:rFonts w:ascii="Arial Narrow"/>
                <w:sz w:val="24"/>
              </w:rPr>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44" w:right="196" w:hanging="249"/>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1.24</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30"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OEM</w:t>
            </w:r>
            <w:r>
              <w:rPr>
                <w:rFonts w:ascii="Arial Narrow" w:hAnsi="Arial Narrow" w:cs="Arial Narrow" w:eastAsia="Arial Narrow" w:hint="default"/>
                <w:spacing w:val="2"/>
                <w:sz w:val="24"/>
                <w:szCs w:val="24"/>
              </w:rPr>
              <w:t> </w:t>
            </w:r>
            <w:r>
              <w:rPr>
                <w:rFonts w:ascii="华文细黑" w:hAnsi="华文细黑" w:cs="华文细黑" w:eastAsia="华文细黑" w:hint="default"/>
                <w:sz w:val="24"/>
                <w:szCs w:val="24"/>
              </w:rPr>
              <w:t>产品</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sz w:val="24"/>
              </w:rPr>
              <w:t>11,492,517,525.95</w:t>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sz w:val="24"/>
              </w:rPr>
              <w:t>11,237,923,956.63</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2.22%</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102.48%</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103.07%</w:t>
            </w:r>
            <w:r>
              <w:rPr>
                <w:rFonts w:ascii="Arial Narrow"/>
                <w:sz w:val="24"/>
              </w:rPr>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ind w:left="444" w:right="196" w:hanging="249"/>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0.28</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30"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tabs>
                <w:tab w:pos="823" w:val="left" w:leader="none"/>
              </w:tabs>
              <w:spacing w:line="240" w:lineRule="auto" w:before="179"/>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合</w:t>
              <w:tab/>
              <w:t>计</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2"/>
                <w:sz w:val="24"/>
              </w:rPr>
              <w:t>20,717,278,115.82</w:t>
            </w:r>
            <w:r>
              <w:rPr>
                <w:rFonts w:ascii="Arial Narrow"/>
                <w:sz w:val="24"/>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20,228,208,542.27</w:t>
            </w:r>
            <w:r>
              <w:rPr>
                <w:rFonts w:ascii="Arial Narrow"/>
                <w:sz w:val="24"/>
              </w:rPr>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2.36%</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55.14%</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57.05%</w:t>
            </w:r>
            <w:r>
              <w:rPr>
                <w:rFonts w:ascii="Arial Narrow"/>
                <w:sz w:val="24"/>
              </w:rPr>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ind w:left="444" w:right="196" w:hanging="249"/>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1.19</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30" w:hRule="exact"/>
        </w:trPr>
        <w:tc>
          <w:tcPr>
            <w:tcW w:w="171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84"/>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其中：关联交易</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75,874,299.55</w:t>
            </w:r>
            <w:r>
              <w:rPr>
                <w:rFonts w:ascii="Arial Narrow"/>
                <w:sz w:val="24"/>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73,344,587.15</w:t>
            </w:r>
            <w:r>
              <w:rPr>
                <w:rFonts w:ascii="Arial Narrow"/>
                <w:sz w:val="24"/>
              </w:rPr>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2"/>
              <w:jc w:val="right"/>
              <w:rPr>
                <w:rFonts w:ascii="Arial Narrow" w:hAnsi="Arial Narrow" w:cs="Arial Narrow" w:eastAsia="Arial Narrow" w:hint="default"/>
                <w:sz w:val="24"/>
                <w:szCs w:val="24"/>
              </w:rPr>
            </w:pPr>
            <w:r>
              <w:rPr>
                <w:rFonts w:ascii="Arial Narrow"/>
                <w:spacing w:val="-1"/>
                <w:w w:val="95"/>
                <w:sz w:val="24"/>
              </w:rPr>
              <w:t>3.33%</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6.38%</w:t>
            </w:r>
            <w:r>
              <w:rPr>
                <w:rFonts w:ascii="Arial Narrow"/>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7.83%</w:t>
            </w:r>
            <w:r>
              <w:rPr>
                <w:rFonts w:ascii="Arial Narrow"/>
                <w:sz w:val="24"/>
              </w:rPr>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44" w:right="196" w:hanging="249"/>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1.30</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bl>
    <w:p>
      <w:pPr>
        <w:spacing w:line="240" w:lineRule="auto" w:before="9"/>
        <w:rPr>
          <w:rFonts w:ascii="华文细黑" w:hAnsi="华文细黑" w:cs="华文细黑" w:eastAsia="华文细黑" w:hint="default"/>
          <w:sz w:val="13"/>
          <w:szCs w:val="13"/>
        </w:rPr>
      </w:pPr>
    </w:p>
    <w:p>
      <w:pPr>
        <w:pStyle w:val="BodyText"/>
        <w:tabs>
          <w:tab w:pos="8611" w:val="left" w:leader="none"/>
        </w:tabs>
        <w:spacing w:line="240" w:lineRule="auto" w:before="6"/>
        <w:ind w:left="221" w:right="0"/>
        <w:jc w:val="left"/>
        <w:rPr>
          <w:sz w:val="21"/>
          <w:szCs w:val="21"/>
        </w:rPr>
      </w:pPr>
      <w:r>
        <w:rPr>
          <w:color w:val="008080"/>
        </w:rPr>
        <w:t>（</w:t>
      </w:r>
      <w:r>
        <w:rPr>
          <w:rFonts w:ascii="Arial Narrow" w:hAnsi="Arial Narrow" w:cs="Arial Narrow" w:eastAsia="Arial Narrow" w:hint="default"/>
          <w:color w:val="008080"/>
        </w:rPr>
        <w:t>6</w:t>
      </w:r>
      <w:r>
        <w:rPr>
          <w:color w:val="008080"/>
        </w:rPr>
        <w:t>）</w:t>
      </w:r>
      <w:r>
        <w:rPr>
          <w:color w:val="008080"/>
          <w:spacing w:val="59"/>
        </w:rPr>
        <w:t> </w:t>
      </w:r>
      <w:r>
        <w:rPr>
          <w:color w:val="008080"/>
        </w:rPr>
        <w:t>报告期内，分产品地域分布的主营业务收入和利润构成情况</w:t>
        <w:tab/>
      </w:r>
      <w:r>
        <w:rPr>
          <w:color w:val="008080"/>
          <w:sz w:val="21"/>
          <w:szCs w:val="21"/>
        </w:rPr>
        <w:t>单位：人民币元</w:t>
      </w:r>
      <w:r>
        <w:rPr>
          <w:sz w:val="21"/>
          <w:szCs w:val="21"/>
        </w:rPr>
      </w:r>
    </w:p>
    <w:p>
      <w:pPr>
        <w:spacing w:line="240" w:lineRule="auto" w:before="9"/>
        <w:rPr>
          <w:rFonts w:ascii="华文细黑" w:hAnsi="华文细黑" w:cs="华文细黑" w:eastAsia="华文细黑"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2628"/>
        <w:gridCol w:w="1942"/>
        <w:gridCol w:w="1940"/>
        <w:gridCol w:w="1981"/>
        <w:gridCol w:w="1981"/>
      </w:tblGrid>
      <w:tr>
        <w:trPr>
          <w:trHeight w:val="530" w:hRule="exact"/>
        </w:trPr>
        <w:tc>
          <w:tcPr>
            <w:tcW w:w="262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1549" w:val="left" w:leader="none"/>
              </w:tabs>
              <w:spacing w:line="240" w:lineRule="auto" w:before="48"/>
              <w:ind w:left="829"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地</w:t>
              <w:tab/>
              <w:t>区</w:t>
            </w:r>
          </w:p>
        </w:tc>
        <w:tc>
          <w:tcPr>
            <w:tcW w:w="19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8"/>
              <w:ind w:left="485"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营业收入</w:t>
            </w:r>
          </w:p>
        </w:tc>
        <w:tc>
          <w:tcPr>
            <w:tcW w:w="19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8"/>
              <w:ind w:left="485"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营业成本</w:t>
            </w:r>
          </w:p>
        </w:tc>
        <w:tc>
          <w:tcPr>
            <w:tcW w:w="198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pacing w:val="10"/>
                <w:sz w:val="21"/>
                <w:szCs w:val="21"/>
              </w:rPr>
              <w:t>营业收入比上年同</w:t>
            </w:r>
            <w:r>
              <w:rPr>
                <w:rFonts w:ascii="华文细黑" w:hAnsi="华文细黑" w:cs="华文细黑" w:eastAsia="华文细黑" w:hint="default"/>
                <w:sz w:val="21"/>
                <w:szCs w:val="21"/>
              </w:rPr>
            </w:r>
          </w:p>
          <w:p>
            <w:pPr>
              <w:pStyle w:val="TableParagraph"/>
              <w:spacing w:line="279"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期增减（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98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pacing w:val="10"/>
                <w:sz w:val="21"/>
                <w:szCs w:val="21"/>
              </w:rPr>
              <w:t>营业成本比上年同</w:t>
            </w:r>
            <w:r>
              <w:rPr>
                <w:rFonts w:ascii="华文细黑" w:hAnsi="华文细黑" w:cs="华文细黑" w:eastAsia="华文细黑" w:hint="default"/>
                <w:sz w:val="21"/>
                <w:szCs w:val="21"/>
              </w:rPr>
            </w:r>
          </w:p>
          <w:p>
            <w:pPr>
              <w:pStyle w:val="TableParagraph"/>
              <w:spacing w:line="279"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期增减（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r>
      <w:tr>
        <w:trPr>
          <w:trHeight w:val="490"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中国（含香港）</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1"/>
              <w:jc w:val="right"/>
              <w:rPr>
                <w:rFonts w:ascii="Arial Narrow" w:hAnsi="Arial Narrow" w:cs="Arial Narrow" w:eastAsia="Arial Narrow" w:hint="default"/>
                <w:sz w:val="24"/>
                <w:szCs w:val="24"/>
              </w:rPr>
            </w:pPr>
            <w:r>
              <w:rPr>
                <w:rFonts w:ascii="Arial Narrow"/>
                <w:spacing w:val="-1"/>
                <w:sz w:val="24"/>
              </w:rPr>
              <w:t>602,166,526.09</w:t>
            </w:r>
            <w:r>
              <w:rPr>
                <w:rFonts w:ascii="Arial Narrow"/>
                <w:sz w:val="24"/>
              </w:rPr>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0"/>
              <w:jc w:val="right"/>
              <w:rPr>
                <w:rFonts w:ascii="Arial Narrow" w:hAnsi="Arial Narrow" w:cs="Arial Narrow" w:eastAsia="Arial Narrow" w:hint="default"/>
                <w:sz w:val="24"/>
                <w:szCs w:val="24"/>
              </w:rPr>
            </w:pPr>
            <w:r>
              <w:rPr>
                <w:rFonts w:ascii="Arial Narrow"/>
                <w:spacing w:val="-1"/>
                <w:sz w:val="24"/>
              </w:rPr>
              <w:t>465,707,393.67</w:t>
            </w:r>
            <w:r>
              <w:rPr>
                <w:rFonts w:ascii="Arial Narrow"/>
                <w:sz w:val="24"/>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left="651" w:right="0"/>
              <w:jc w:val="left"/>
              <w:rPr>
                <w:rFonts w:ascii="Arial Narrow" w:hAnsi="Arial Narrow" w:cs="Arial Narrow" w:eastAsia="Arial Narrow" w:hint="default"/>
                <w:sz w:val="24"/>
                <w:szCs w:val="24"/>
              </w:rPr>
            </w:pPr>
            <w:r>
              <w:rPr>
                <w:rFonts w:ascii="Arial Narrow"/>
                <w:sz w:val="24"/>
              </w:rPr>
              <w:t>14.86%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0"/>
              <w:jc w:val="center"/>
              <w:rPr>
                <w:rFonts w:ascii="Arial Narrow" w:hAnsi="Arial Narrow" w:cs="Arial Narrow" w:eastAsia="Arial Narrow" w:hint="default"/>
                <w:sz w:val="24"/>
                <w:szCs w:val="24"/>
              </w:rPr>
            </w:pPr>
            <w:r>
              <w:rPr>
                <w:rFonts w:ascii="Arial Narrow"/>
                <w:sz w:val="24"/>
              </w:rPr>
              <w:t>4.39%</w:t>
            </w:r>
          </w:p>
        </w:tc>
      </w:tr>
      <w:tr>
        <w:trPr>
          <w:trHeight w:val="491"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亚太地区（中国除外）</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1"/>
              <w:jc w:val="right"/>
              <w:rPr>
                <w:rFonts w:ascii="Arial Narrow" w:hAnsi="Arial Narrow" w:cs="Arial Narrow" w:eastAsia="Arial Narrow" w:hint="default"/>
                <w:sz w:val="24"/>
                <w:szCs w:val="24"/>
              </w:rPr>
            </w:pPr>
            <w:r>
              <w:rPr>
                <w:rFonts w:ascii="Arial Narrow"/>
                <w:w w:val="95"/>
                <w:sz w:val="24"/>
              </w:rPr>
              <w:t>9,284,896,556.18</w:t>
            </w:r>
            <w:r>
              <w:rPr>
                <w:rFonts w:ascii="Arial Narrow"/>
                <w:sz w:val="24"/>
              </w:rPr>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0"/>
              <w:jc w:val="right"/>
              <w:rPr>
                <w:rFonts w:ascii="Arial Narrow" w:hAnsi="Arial Narrow" w:cs="Arial Narrow" w:eastAsia="Arial Narrow" w:hint="default"/>
                <w:sz w:val="24"/>
                <w:szCs w:val="24"/>
              </w:rPr>
            </w:pPr>
            <w:r>
              <w:rPr>
                <w:rFonts w:ascii="Arial Narrow"/>
                <w:w w:val="95"/>
                <w:sz w:val="24"/>
              </w:rPr>
              <w:t>9,028,368,371.72</w:t>
            </w:r>
            <w:r>
              <w:rPr>
                <w:rFonts w:ascii="Arial Narrow"/>
                <w:sz w:val="24"/>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left="651" w:right="0"/>
              <w:jc w:val="left"/>
              <w:rPr>
                <w:rFonts w:ascii="Arial Narrow" w:hAnsi="Arial Narrow" w:cs="Arial Narrow" w:eastAsia="Arial Narrow" w:hint="default"/>
                <w:sz w:val="24"/>
                <w:szCs w:val="24"/>
              </w:rPr>
            </w:pPr>
            <w:r>
              <w:rPr>
                <w:rFonts w:ascii="Arial Narrow"/>
                <w:sz w:val="24"/>
              </w:rPr>
              <w:t>25.15%</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
              <w:jc w:val="center"/>
              <w:rPr>
                <w:rFonts w:ascii="Arial Narrow" w:hAnsi="Arial Narrow" w:cs="Arial Narrow" w:eastAsia="Arial Narrow" w:hint="default"/>
                <w:sz w:val="24"/>
                <w:szCs w:val="24"/>
              </w:rPr>
            </w:pPr>
            <w:r>
              <w:rPr>
                <w:rFonts w:ascii="Arial Narrow"/>
                <w:sz w:val="24"/>
              </w:rPr>
              <w:t>27.09%</w:t>
            </w:r>
          </w:p>
        </w:tc>
      </w:tr>
      <w:tr>
        <w:trPr>
          <w:trHeight w:val="490"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北  美  洲</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1"/>
              <w:jc w:val="right"/>
              <w:rPr>
                <w:rFonts w:ascii="Arial Narrow" w:hAnsi="Arial Narrow" w:cs="Arial Narrow" w:eastAsia="Arial Narrow" w:hint="default"/>
                <w:sz w:val="24"/>
                <w:szCs w:val="24"/>
              </w:rPr>
            </w:pPr>
            <w:r>
              <w:rPr>
                <w:rFonts w:ascii="Arial Narrow"/>
                <w:spacing w:val="-2"/>
                <w:sz w:val="24"/>
              </w:rPr>
              <w:t>10,792,497,116.63</w:t>
            </w:r>
            <w:r>
              <w:rPr>
                <w:rFonts w:ascii="Arial Narrow"/>
                <w:sz w:val="24"/>
              </w:rPr>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0"/>
              <w:jc w:val="right"/>
              <w:rPr>
                <w:rFonts w:ascii="Arial Narrow" w:hAnsi="Arial Narrow" w:cs="Arial Narrow" w:eastAsia="Arial Narrow" w:hint="default"/>
                <w:sz w:val="24"/>
                <w:szCs w:val="24"/>
              </w:rPr>
            </w:pPr>
            <w:r>
              <w:rPr>
                <w:rFonts w:ascii="Arial Narrow"/>
                <w:spacing w:val="-1"/>
                <w:w w:val="95"/>
                <w:sz w:val="24"/>
              </w:rPr>
              <w:t>10,704,574,209.63</w:t>
            </w:r>
            <w:r>
              <w:rPr>
                <w:rFonts w:ascii="Arial Narrow"/>
                <w:sz w:val="24"/>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left="597" w:right="0"/>
              <w:jc w:val="left"/>
              <w:rPr>
                <w:rFonts w:ascii="Arial Narrow" w:hAnsi="Arial Narrow" w:cs="Arial Narrow" w:eastAsia="Arial Narrow" w:hint="default"/>
                <w:sz w:val="24"/>
                <w:szCs w:val="24"/>
              </w:rPr>
            </w:pPr>
            <w:r>
              <w:rPr>
                <w:rFonts w:ascii="Arial Narrow"/>
                <w:sz w:val="24"/>
              </w:rPr>
              <w:t>100.21%</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0"/>
              <w:jc w:val="center"/>
              <w:rPr>
                <w:rFonts w:ascii="Arial Narrow" w:hAnsi="Arial Narrow" w:cs="Arial Narrow" w:eastAsia="Arial Narrow" w:hint="default"/>
                <w:sz w:val="24"/>
                <w:szCs w:val="24"/>
              </w:rPr>
            </w:pPr>
            <w:r>
              <w:rPr>
                <w:rFonts w:ascii="Arial Narrow"/>
                <w:sz w:val="24"/>
              </w:rPr>
              <w:t>101.39%</w:t>
            </w:r>
          </w:p>
        </w:tc>
      </w:tr>
      <w:tr>
        <w:trPr>
          <w:trHeight w:val="490"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tabs>
                <w:tab w:pos="823" w:val="left" w:leader="none"/>
              </w:tabs>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其</w:t>
              <w:tab/>
              <w:t>他</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0"/>
              <w:jc w:val="right"/>
              <w:rPr>
                <w:rFonts w:ascii="Arial Narrow" w:hAnsi="Arial Narrow" w:cs="Arial Narrow" w:eastAsia="Arial Narrow" w:hint="default"/>
                <w:sz w:val="24"/>
                <w:szCs w:val="24"/>
              </w:rPr>
            </w:pPr>
            <w:r>
              <w:rPr>
                <w:rFonts w:ascii="Arial Narrow"/>
                <w:w w:val="95"/>
                <w:sz w:val="24"/>
              </w:rPr>
              <w:t>37,717,916.92</w:t>
            </w:r>
            <w:r>
              <w:rPr>
                <w:rFonts w:ascii="Arial Narrow"/>
                <w:sz w:val="24"/>
              </w:rPr>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0"/>
              <w:jc w:val="right"/>
              <w:rPr>
                <w:rFonts w:ascii="Arial Narrow" w:hAnsi="Arial Narrow" w:cs="Arial Narrow" w:eastAsia="Arial Narrow" w:hint="default"/>
                <w:sz w:val="24"/>
                <w:szCs w:val="24"/>
              </w:rPr>
            </w:pPr>
            <w:r>
              <w:rPr>
                <w:rFonts w:ascii="Arial Narrow"/>
                <w:w w:val="95"/>
                <w:sz w:val="24"/>
              </w:rPr>
              <w:t>29,558,567.25</w:t>
            </w:r>
            <w:r>
              <w:rPr>
                <w:rFonts w:ascii="Arial Narrow"/>
                <w:sz w:val="24"/>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left="651" w:right="0"/>
              <w:jc w:val="left"/>
              <w:rPr>
                <w:rFonts w:ascii="Arial Narrow" w:hAnsi="Arial Narrow" w:cs="Arial Narrow" w:eastAsia="Arial Narrow" w:hint="default"/>
                <w:sz w:val="24"/>
                <w:szCs w:val="24"/>
              </w:rPr>
            </w:pPr>
            <w:r>
              <w:rPr>
                <w:rFonts w:ascii="Arial Narrow"/>
                <w:sz w:val="24"/>
              </w:rPr>
              <w:t>90.22%</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0"/>
              <w:jc w:val="center"/>
              <w:rPr>
                <w:rFonts w:ascii="Arial Narrow" w:hAnsi="Arial Narrow" w:cs="Arial Narrow" w:eastAsia="Arial Narrow" w:hint="default"/>
                <w:sz w:val="24"/>
                <w:szCs w:val="24"/>
              </w:rPr>
            </w:pPr>
            <w:r>
              <w:rPr>
                <w:rFonts w:ascii="Arial Narrow"/>
                <w:sz w:val="24"/>
              </w:rPr>
              <w:t>105.60%</w:t>
            </w:r>
          </w:p>
        </w:tc>
      </w:tr>
      <w:tr>
        <w:trPr>
          <w:trHeight w:val="491" w:hRule="exact"/>
        </w:trPr>
        <w:tc>
          <w:tcPr>
            <w:tcW w:w="262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tabs>
                <w:tab w:pos="823" w:val="left" w:leader="none"/>
              </w:tabs>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合</w:t>
              <w:tab/>
              <w:t>计</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1"/>
              <w:jc w:val="right"/>
              <w:rPr>
                <w:rFonts w:ascii="Arial Narrow" w:hAnsi="Arial Narrow" w:cs="Arial Narrow" w:eastAsia="Arial Narrow" w:hint="default"/>
                <w:sz w:val="24"/>
                <w:szCs w:val="24"/>
              </w:rPr>
            </w:pPr>
            <w:r>
              <w:rPr>
                <w:rFonts w:ascii="Arial Narrow"/>
                <w:spacing w:val="-2"/>
                <w:sz w:val="24"/>
              </w:rPr>
              <w:t>20,717,278,115.82</w:t>
            </w:r>
            <w:r>
              <w:rPr>
                <w:rFonts w:ascii="Arial Narrow"/>
                <w:sz w:val="24"/>
              </w:rPr>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00"/>
              <w:jc w:val="right"/>
              <w:rPr>
                <w:rFonts w:ascii="Arial Narrow" w:hAnsi="Arial Narrow" w:cs="Arial Narrow" w:eastAsia="Arial Narrow" w:hint="default"/>
                <w:sz w:val="24"/>
                <w:szCs w:val="24"/>
              </w:rPr>
            </w:pPr>
            <w:r>
              <w:rPr>
                <w:rFonts w:ascii="Arial Narrow"/>
                <w:spacing w:val="-1"/>
                <w:w w:val="95"/>
                <w:sz w:val="24"/>
              </w:rPr>
              <w:t>20,228,208,542.27</w:t>
            </w:r>
            <w:r>
              <w:rPr>
                <w:rFonts w:ascii="Arial Narrow"/>
                <w:sz w:val="24"/>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left="651" w:right="0"/>
              <w:jc w:val="left"/>
              <w:rPr>
                <w:rFonts w:ascii="Arial Narrow" w:hAnsi="Arial Narrow" w:cs="Arial Narrow" w:eastAsia="Arial Narrow" w:hint="default"/>
                <w:sz w:val="24"/>
                <w:szCs w:val="24"/>
              </w:rPr>
            </w:pPr>
            <w:r>
              <w:rPr>
                <w:rFonts w:ascii="Arial Narrow"/>
                <w:sz w:val="24"/>
              </w:rPr>
              <w:t>55.14%</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
              <w:jc w:val="center"/>
              <w:rPr>
                <w:rFonts w:ascii="Arial Narrow" w:hAnsi="Arial Narrow" w:cs="Arial Narrow" w:eastAsia="Arial Narrow" w:hint="default"/>
                <w:sz w:val="24"/>
                <w:szCs w:val="24"/>
              </w:rPr>
            </w:pPr>
            <w:r>
              <w:rPr>
                <w:rFonts w:ascii="Arial Narrow"/>
                <w:sz w:val="24"/>
              </w:rPr>
              <w:t>57.05%</w:t>
            </w:r>
          </w:p>
        </w:tc>
      </w:tr>
    </w:tbl>
    <w:p>
      <w:pPr>
        <w:spacing w:line="240" w:lineRule="auto" w:before="9"/>
        <w:rPr>
          <w:rFonts w:ascii="华文细黑" w:hAnsi="华文细黑" w:cs="华文细黑" w:eastAsia="华文细黑" w:hint="default"/>
          <w:sz w:val="13"/>
          <w:szCs w:val="13"/>
        </w:rPr>
      </w:pPr>
    </w:p>
    <w:p>
      <w:pPr>
        <w:pStyle w:val="BodyText"/>
        <w:tabs>
          <w:tab w:pos="8580" w:val="left" w:leader="none"/>
        </w:tabs>
        <w:spacing w:line="240" w:lineRule="auto" w:before="6"/>
        <w:ind w:left="221" w:right="0"/>
        <w:jc w:val="left"/>
        <w:rPr>
          <w:sz w:val="21"/>
          <w:szCs w:val="21"/>
        </w:rPr>
      </w:pPr>
      <w:r>
        <w:rPr>
          <w:color w:val="008080"/>
        </w:rPr>
        <w:t>（</w:t>
      </w:r>
      <w:r>
        <w:rPr>
          <w:rFonts w:ascii="Arial Narrow" w:hAnsi="Arial Narrow" w:cs="Arial Narrow" w:eastAsia="Arial Narrow" w:hint="default"/>
          <w:color w:val="008080"/>
        </w:rPr>
        <w:t>7</w:t>
      </w:r>
      <w:r>
        <w:rPr>
          <w:color w:val="008080"/>
        </w:rPr>
        <w:t>）  占公司营业收入或营业利润总额</w:t>
      </w:r>
      <w:r>
        <w:rPr>
          <w:color w:val="008080"/>
          <w:spacing w:val="7"/>
        </w:rPr>
        <w:t> </w:t>
      </w:r>
      <w:r>
        <w:rPr>
          <w:rFonts w:ascii="Arial Narrow" w:hAnsi="Arial Narrow" w:cs="Arial Narrow" w:eastAsia="Arial Narrow" w:hint="default"/>
          <w:color w:val="008080"/>
        </w:rPr>
        <w:t>10%</w:t>
      </w:r>
      <w:r>
        <w:rPr>
          <w:color w:val="008080"/>
        </w:rPr>
        <w:t>以上的产品销售情况</w:t>
        <w:tab/>
      </w:r>
      <w:r>
        <w:rPr>
          <w:color w:val="008080"/>
          <w:sz w:val="21"/>
          <w:szCs w:val="21"/>
        </w:rPr>
        <w:t>单位：人民币元</w:t>
      </w:r>
      <w:r>
        <w:rPr>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1728"/>
        <w:gridCol w:w="1860"/>
        <w:gridCol w:w="1860"/>
        <w:gridCol w:w="940"/>
        <w:gridCol w:w="1262"/>
        <w:gridCol w:w="1262"/>
        <w:gridCol w:w="1536"/>
      </w:tblGrid>
      <w:tr>
        <w:trPr>
          <w:trHeight w:val="730" w:hRule="exact"/>
        </w:trPr>
        <w:tc>
          <w:tcPr>
            <w:tcW w:w="172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1039" w:val="left" w:leader="none"/>
              </w:tabs>
              <w:spacing w:line="240" w:lineRule="auto" w:before="143"/>
              <w:ind w:left="439"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产</w:t>
              <w:tab/>
              <w:t>品</w:t>
            </w:r>
          </w:p>
        </w:tc>
        <w:tc>
          <w:tcPr>
            <w:tcW w:w="18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45"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营业收入</w:t>
            </w:r>
          </w:p>
        </w:tc>
        <w:tc>
          <w:tcPr>
            <w:tcW w:w="18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45"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营业成本</w:t>
            </w:r>
          </w:p>
        </w:tc>
        <w:tc>
          <w:tcPr>
            <w:tcW w:w="9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9" w:lineRule="exact" w:before="23"/>
              <w:ind w:left="67"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毛利率</w:t>
            </w:r>
          </w:p>
          <w:p>
            <w:pPr>
              <w:pStyle w:val="TableParagraph"/>
              <w:spacing w:line="290" w:lineRule="exact"/>
              <w:ind w:left="136"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w:t>
            </w:r>
          </w:p>
        </w:tc>
        <w:tc>
          <w:tcPr>
            <w:tcW w:w="126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10" w:right="9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营业收入比 上年同期 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26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10" w:right="9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营业成本比 上年同期 增减（</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w:t>
            </w:r>
          </w:p>
        </w:tc>
        <w:tc>
          <w:tcPr>
            <w:tcW w:w="153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70" w:lineRule="auto" w:before="107"/>
              <w:ind w:left="151" w:right="149" w:firstLine="24"/>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毛利率比去 年同期增减</w:t>
            </w:r>
          </w:p>
        </w:tc>
      </w:tr>
      <w:tr>
        <w:trPr>
          <w:trHeight w:val="5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硬盘相关产品</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8,806,187,964.78</w:t>
            </w:r>
            <w:r>
              <w:rPr>
                <w:rFonts w:ascii="Arial Narrow"/>
                <w:sz w:val="24"/>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w w:val="95"/>
                <w:sz w:val="24"/>
              </w:rPr>
              <w:t>8,666,518,176.91</w:t>
            </w:r>
            <w:r>
              <w:rPr>
                <w:rFonts w:ascii="Arial Narrow"/>
                <w:sz w:val="24"/>
              </w:rPr>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1.59%</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19.14%</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21.58%</w:t>
            </w:r>
            <w:r>
              <w:rPr>
                <w:rFonts w:ascii="Arial Narrow"/>
                <w:sz w:val="24"/>
              </w:rPr>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ind w:left="447" w:right="198" w:hanging="24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1.98</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自有产品</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sz w:val="24"/>
              </w:rPr>
              <w:t>418,572,625.09</w:t>
            </w:r>
            <w:r>
              <w:rPr>
                <w:rFonts w:ascii="Arial Narrow"/>
                <w:sz w:val="24"/>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2"/>
              <w:jc w:val="right"/>
              <w:rPr>
                <w:rFonts w:ascii="Arial Narrow" w:hAnsi="Arial Narrow" w:cs="Arial Narrow" w:eastAsia="Arial Narrow" w:hint="default"/>
                <w:sz w:val="24"/>
                <w:szCs w:val="24"/>
              </w:rPr>
            </w:pPr>
            <w:r>
              <w:rPr>
                <w:rFonts w:ascii="Arial Narrow"/>
                <w:spacing w:val="-1"/>
                <w:sz w:val="24"/>
              </w:rPr>
              <w:t>323,766,408.73</w:t>
            </w:r>
            <w:r>
              <w:rPr>
                <w:rFonts w:ascii="Arial Narrow"/>
                <w:sz w:val="24"/>
              </w:rPr>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22.65%</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46.13%</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48.51%</w:t>
            </w:r>
            <w:r>
              <w:rPr>
                <w:rFonts w:ascii="Arial Narrow"/>
                <w:sz w:val="24"/>
              </w:rPr>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ind w:left="447" w:right="198" w:hanging="24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1.24</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r>
        <w:trPr>
          <w:trHeight w:val="5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OEM</w:t>
            </w:r>
            <w:r>
              <w:rPr>
                <w:rFonts w:ascii="Arial Narrow" w:hAnsi="Arial Narrow" w:cs="Arial Narrow" w:eastAsia="Arial Narrow" w:hint="default"/>
                <w:spacing w:val="2"/>
                <w:sz w:val="24"/>
                <w:szCs w:val="24"/>
              </w:rPr>
              <w:t> </w:t>
            </w:r>
            <w:r>
              <w:rPr>
                <w:rFonts w:ascii="华文细黑" w:hAnsi="华文细黑" w:cs="华文细黑" w:eastAsia="华文细黑" w:hint="default"/>
                <w:sz w:val="24"/>
                <w:szCs w:val="24"/>
              </w:rPr>
              <w:t>产品</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sz w:val="24"/>
              </w:rPr>
              <w:t>11,492,517,525.95</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sz w:val="24"/>
              </w:rPr>
              <w:t>11,237,923,956.63</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2.22%</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102.48%</w:t>
            </w:r>
            <w:r>
              <w:rPr>
                <w:rFonts w:ascii="Arial Narrow"/>
                <w:sz w:val="24"/>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6"/>
                <w:szCs w:val="16"/>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w w:val="95"/>
                <w:sz w:val="24"/>
              </w:rPr>
              <w:t>103.07%</w:t>
            </w:r>
            <w:r>
              <w:rPr>
                <w:rFonts w:ascii="Arial Narrow"/>
                <w:sz w:val="24"/>
              </w:rPr>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47" w:right="198" w:hanging="24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减少 </w:t>
            </w:r>
            <w:r>
              <w:rPr>
                <w:rFonts w:ascii="Arial Narrow" w:hAnsi="Arial Narrow" w:cs="Arial Narrow" w:eastAsia="Arial Narrow" w:hint="default"/>
                <w:sz w:val="24"/>
                <w:szCs w:val="24"/>
              </w:rPr>
              <w:t>0.28</w:t>
            </w:r>
            <w:r>
              <w:rPr>
                <w:rFonts w:ascii="Arial Narrow" w:hAnsi="Arial Narrow" w:cs="Arial Narrow" w:eastAsia="Arial Narrow" w:hint="default"/>
                <w:spacing w:val="2"/>
                <w:sz w:val="24"/>
                <w:szCs w:val="24"/>
              </w:rPr>
              <w:t> </w:t>
            </w:r>
            <w:r>
              <w:rPr>
                <w:rFonts w:ascii="华文细黑" w:hAnsi="华文细黑" w:cs="华文细黑" w:eastAsia="华文细黑" w:hint="default"/>
                <w:sz w:val="21"/>
                <w:szCs w:val="21"/>
              </w:rPr>
              <w:t>个 百分点</w:t>
            </w:r>
          </w:p>
        </w:tc>
      </w:tr>
    </w:tbl>
    <w:p>
      <w:pPr>
        <w:spacing w:line="240" w:lineRule="auto" w:before="8"/>
        <w:rPr>
          <w:rFonts w:ascii="华文细黑" w:hAnsi="华文细黑" w:cs="华文细黑" w:eastAsia="华文细黑" w:hint="default"/>
          <w:sz w:val="13"/>
          <w:szCs w:val="13"/>
        </w:rPr>
      </w:pPr>
    </w:p>
    <w:p>
      <w:pPr>
        <w:pStyle w:val="BodyText"/>
        <w:spacing w:line="357" w:lineRule="auto" w:before="6"/>
        <w:ind w:left="701" w:right="602" w:hanging="480"/>
        <w:jc w:val="left"/>
      </w:pPr>
      <w:r>
        <w:rPr>
          <w:color w:val="008080"/>
        </w:rPr>
        <w:t>（</w:t>
      </w:r>
      <w:r>
        <w:rPr>
          <w:rFonts w:ascii="Arial Narrow" w:hAnsi="Arial Narrow" w:cs="Arial Narrow" w:eastAsia="Arial Narrow" w:hint="default"/>
          <w:color w:val="008080"/>
        </w:rPr>
        <w:t>8</w:t>
      </w:r>
      <w:r>
        <w:rPr>
          <w:color w:val="008080"/>
        </w:rPr>
        <w:t>）</w:t>
      </w:r>
      <w:r>
        <w:rPr>
          <w:color w:val="008080"/>
          <w:spacing w:val="9"/>
        </w:rPr>
        <w:t> </w:t>
      </w:r>
      <w:r>
        <w:rPr>
          <w:color w:val="008080"/>
        </w:rPr>
        <w:t>公司主营业务及其结构变化情况</w:t>
      </w:r>
      <w:r>
        <w:rPr>
          <w:color w:val="008080"/>
        </w:rPr>
        <w:t> </w:t>
      </w:r>
      <w:r>
        <w:rPr/>
        <w:t>报告期内，公司主营业务结构有所变化，主要是硬盘相关产品比重下降而</w:t>
      </w:r>
      <w:r>
        <w:rPr>
          <w:spacing w:val="-34"/>
        </w:rPr>
        <w:t> </w:t>
      </w:r>
      <w:r>
        <w:rPr>
          <w:rFonts w:ascii="Arial Narrow" w:hAnsi="Arial Narrow" w:cs="Arial Narrow" w:eastAsia="Arial Narrow" w:hint="default"/>
        </w:rPr>
        <w:t>OEM</w:t>
      </w:r>
      <w:r>
        <w:rPr>
          <w:rFonts w:ascii="Arial Narrow" w:hAnsi="Arial Narrow" w:cs="Arial Narrow" w:eastAsia="Arial Narrow" w:hint="default"/>
          <w:spacing w:val="-28"/>
        </w:rPr>
        <w:t> </w:t>
      </w:r>
      <w:r>
        <w:rPr/>
        <w:t>产品比重增</w:t>
      </w:r>
    </w:p>
    <w:p>
      <w:pPr>
        <w:pStyle w:val="BodyText"/>
        <w:spacing w:line="240" w:lineRule="auto" w:before="32"/>
        <w:ind w:left="221" w:right="0"/>
        <w:jc w:val="left"/>
      </w:pPr>
      <w:r>
        <w:rPr/>
        <w:t>加。本报告期主营业务毛利率较上年降低了</w:t>
      </w:r>
      <w:r>
        <w:rPr>
          <w:spacing w:val="-4"/>
        </w:rPr>
        <w:t> </w:t>
      </w:r>
      <w:r>
        <w:rPr>
          <w:rFonts w:ascii="Arial Narrow" w:hAnsi="Arial Narrow" w:cs="Arial Narrow" w:eastAsia="Arial Narrow" w:hint="default"/>
        </w:rPr>
        <w:t>1.19%</w:t>
      </w:r>
      <w:r>
        <w:rPr/>
        <w:t>，主要原因是硬盘相关产品毛利率有所下降。</w:t>
      </w:r>
    </w:p>
    <w:p>
      <w:pPr>
        <w:pStyle w:val="BodyText"/>
        <w:spacing w:line="240" w:lineRule="auto"/>
        <w:ind w:left="221" w:right="0"/>
        <w:jc w:val="left"/>
      </w:pPr>
      <w:r>
        <w:rPr>
          <w:color w:val="008080"/>
        </w:rPr>
        <w:t>（</w:t>
      </w:r>
      <w:r>
        <w:rPr>
          <w:rFonts w:ascii="Arial Narrow" w:hAnsi="Arial Narrow" w:cs="Arial Narrow" w:eastAsia="Arial Narrow" w:hint="default"/>
          <w:color w:val="008080"/>
        </w:rPr>
        <w:t>9</w:t>
      </w:r>
      <w:r>
        <w:rPr>
          <w:color w:val="008080"/>
        </w:rPr>
        <w:t>） </w:t>
      </w:r>
      <w:r>
        <w:rPr>
          <w:color w:val="008080"/>
          <w:spacing w:val="9"/>
        </w:rPr>
        <w:t> </w:t>
      </w:r>
      <w:r>
        <w:rPr>
          <w:color w:val="008080"/>
        </w:rPr>
        <w:t>报告期内，主要供应商、客户情况</w:t>
      </w:r>
      <w:r>
        <w:rPr/>
      </w:r>
    </w:p>
    <w:p>
      <w:pPr>
        <w:pStyle w:val="BodyText"/>
        <w:spacing w:line="240" w:lineRule="auto"/>
        <w:ind w:left="701" w:right="0"/>
        <w:jc w:val="left"/>
      </w:pPr>
      <w:r>
        <w:rPr/>
        <w:t>报告期内，公司向前五名供应商采购的金额合计  </w:t>
      </w:r>
      <w:r>
        <w:rPr>
          <w:rFonts w:ascii="Arial Narrow" w:hAnsi="Arial Narrow" w:cs="Arial Narrow" w:eastAsia="Arial Narrow" w:hint="default"/>
        </w:rPr>
        <w:t>18,516,000,,005.03 </w:t>
      </w:r>
      <w:r>
        <w:rPr>
          <w:rFonts w:ascii="Arial Narrow" w:hAnsi="Arial Narrow" w:cs="Arial Narrow" w:eastAsia="Arial Narrow" w:hint="default"/>
          <w:spacing w:val="10"/>
        </w:rPr>
        <w:t> </w:t>
      </w:r>
      <w:r>
        <w:rPr/>
        <w:t>元，占年度采购总额的</w:t>
      </w:r>
    </w:p>
    <w:p>
      <w:pPr>
        <w:pStyle w:val="BodyText"/>
        <w:spacing w:line="240" w:lineRule="auto"/>
        <w:ind w:left="221" w:right="0"/>
        <w:jc w:val="left"/>
      </w:pPr>
      <w:r>
        <w:rPr>
          <w:rFonts w:ascii="Arial Narrow" w:hAnsi="Arial Narrow" w:cs="Arial Narrow" w:eastAsia="Arial Narrow" w:hint="default"/>
        </w:rPr>
        <w:t>89.73 %</w:t>
      </w:r>
      <w:r>
        <w:rPr/>
        <w:t>；公司向前五名客户销售的合计金额 </w:t>
      </w:r>
      <w:r>
        <w:rPr>
          <w:rFonts w:ascii="Arial Narrow" w:hAnsi="Arial Narrow" w:cs="Arial Narrow" w:eastAsia="Arial Narrow" w:hint="default"/>
        </w:rPr>
        <w:t>19,280,641,754.26 </w:t>
      </w:r>
      <w:r>
        <w:rPr/>
        <w:t>元，占年度销售总额的</w:t>
      </w:r>
      <w:r>
        <w:rPr>
          <w:spacing w:val="-21"/>
        </w:rPr>
        <w:t> </w:t>
      </w:r>
      <w:r>
        <w:rPr>
          <w:rFonts w:ascii="Arial Narrow" w:hAnsi="Arial Narrow" w:cs="Arial Narrow" w:eastAsia="Arial Narrow" w:hint="default"/>
        </w:rPr>
        <w:t>92.83%</w:t>
      </w:r>
      <w:r>
        <w:rPr/>
        <w:t>。</w:t>
      </w:r>
    </w:p>
    <w:p>
      <w:pPr>
        <w:spacing w:after="0" w:line="240" w:lineRule="auto"/>
        <w:jc w:val="left"/>
        <w:sectPr>
          <w:pgSz w:w="11910" w:h="16840"/>
          <w:pgMar w:header="836" w:footer="981" w:top="1300" w:bottom="1180" w:left="800" w:right="400"/>
        </w:sectPr>
      </w:pPr>
    </w:p>
    <w:p>
      <w:pPr>
        <w:spacing w:line="240" w:lineRule="auto" w:before="1"/>
        <w:rPr>
          <w:rFonts w:ascii="华文细黑" w:hAnsi="华文细黑" w:cs="华文细黑" w:eastAsia="华文细黑" w:hint="default"/>
          <w:sz w:val="21"/>
          <w:szCs w:val="21"/>
        </w:rPr>
      </w:pPr>
    </w:p>
    <w:p>
      <w:pPr>
        <w:tabs>
          <w:tab w:pos="701" w:val="left" w:leader="none"/>
        </w:tabs>
        <w:spacing w:before="5"/>
        <w:ind w:left="161" w:right="0" w:firstLine="0"/>
        <w:jc w:val="left"/>
        <w:rPr>
          <w:rFonts w:ascii="华文细黑" w:hAnsi="华文细黑" w:cs="华文细黑" w:eastAsia="华文细黑" w:hint="default"/>
          <w:sz w:val="24"/>
          <w:szCs w:val="24"/>
        </w:rPr>
      </w:pPr>
      <w:r>
        <w:rPr>
          <w:rFonts w:ascii="Arial" w:hAnsi="Arial" w:cs="Arial" w:eastAsia="Arial" w:hint="default"/>
          <w:color w:val="008080"/>
          <w:sz w:val="24"/>
          <w:szCs w:val="24"/>
        </w:rPr>
        <w:t>2.</w:t>
        <w:tab/>
      </w:r>
      <w:r>
        <w:rPr>
          <w:rFonts w:ascii="华文细黑" w:hAnsi="华文细黑" w:cs="华文细黑" w:eastAsia="华文细黑" w:hint="default"/>
          <w:b/>
          <w:bCs/>
          <w:color w:val="008080"/>
          <w:sz w:val="24"/>
          <w:szCs w:val="24"/>
        </w:rPr>
        <w:t>公司财务状况分析</w:t>
      </w:r>
      <w:r>
        <w:rPr>
          <w:rFonts w:ascii="华文细黑" w:hAnsi="华文细黑" w:cs="华文细黑" w:eastAsia="华文细黑" w:hint="default"/>
          <w:sz w:val="24"/>
          <w:szCs w:val="24"/>
        </w:rPr>
      </w:r>
    </w:p>
    <w:p>
      <w:pPr>
        <w:tabs>
          <w:tab w:pos="8081" w:val="left" w:leader="none"/>
        </w:tabs>
        <w:spacing w:before="164"/>
        <w:ind w:left="161" w:right="0" w:firstLine="0"/>
        <w:jc w:val="left"/>
        <w:rPr>
          <w:rFonts w:ascii="华文细黑" w:hAnsi="华文细黑" w:cs="华文细黑" w:eastAsia="华文细黑" w:hint="default"/>
          <w:sz w:val="21"/>
          <w:szCs w:val="21"/>
        </w:rPr>
      </w:pPr>
      <w:r>
        <w:rPr>
          <w:rFonts w:ascii="华文细黑" w:hAnsi="华文细黑" w:cs="华文细黑" w:eastAsia="华文细黑" w:hint="default"/>
          <w:color w:val="008080"/>
          <w:sz w:val="24"/>
          <w:szCs w:val="24"/>
        </w:rPr>
        <w:t>（</w:t>
      </w:r>
      <w:r>
        <w:rPr>
          <w:rFonts w:ascii="Arial Narrow" w:hAnsi="Arial Narrow" w:cs="Arial Narrow" w:eastAsia="Arial Narrow" w:hint="default"/>
          <w:color w:val="008080"/>
          <w:sz w:val="24"/>
          <w:szCs w:val="24"/>
        </w:rPr>
        <w:t>1</w:t>
      </w:r>
      <w:r>
        <w:rPr>
          <w:rFonts w:ascii="华文细黑" w:hAnsi="华文细黑" w:cs="华文细黑" w:eastAsia="华文细黑" w:hint="default"/>
          <w:color w:val="008080"/>
          <w:sz w:val="24"/>
          <w:szCs w:val="24"/>
        </w:rPr>
        <w:t>） </w:t>
      </w:r>
      <w:r>
        <w:rPr>
          <w:rFonts w:ascii="华文细黑" w:hAnsi="华文细黑" w:cs="华文细黑" w:eastAsia="华文细黑" w:hint="default"/>
          <w:color w:val="008080"/>
          <w:spacing w:val="9"/>
          <w:sz w:val="24"/>
          <w:szCs w:val="24"/>
        </w:rPr>
        <w:t> </w:t>
      </w:r>
      <w:r>
        <w:rPr>
          <w:rFonts w:ascii="华文细黑" w:hAnsi="华文细黑" w:cs="华文细黑" w:eastAsia="华文细黑" w:hint="default"/>
          <w:color w:val="008080"/>
          <w:sz w:val="24"/>
          <w:szCs w:val="24"/>
        </w:rPr>
        <w:t>公司财务状况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104" w:type="dxa"/>
        <w:tblLayout w:type="fixed"/>
        <w:tblCellMar>
          <w:top w:w="0" w:type="dxa"/>
          <w:left w:w="0" w:type="dxa"/>
          <w:bottom w:w="0" w:type="dxa"/>
          <w:right w:w="0" w:type="dxa"/>
        </w:tblCellMar>
        <w:tblLook w:val="01E0"/>
      </w:tblPr>
      <w:tblGrid>
        <w:gridCol w:w="4226"/>
        <w:gridCol w:w="2063"/>
        <w:gridCol w:w="1962"/>
        <w:gridCol w:w="1774"/>
      </w:tblGrid>
      <w:tr>
        <w:trPr>
          <w:trHeight w:val="490" w:hRule="exact"/>
        </w:trPr>
        <w:tc>
          <w:tcPr>
            <w:tcW w:w="422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指标项目</w:t>
            </w:r>
          </w:p>
        </w:tc>
        <w:tc>
          <w:tcPr>
            <w:tcW w:w="206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left="657"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2010</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196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left="608"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2009</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177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增减变动（</w:t>
            </w:r>
            <w:r>
              <w:rPr>
                <w:rFonts w:ascii="Arial Narrow" w:hAnsi="Arial Narrow" w:cs="Arial Narrow" w:eastAsia="Arial Narrow" w:hint="default"/>
                <w:sz w:val="24"/>
                <w:szCs w:val="24"/>
              </w:rPr>
              <w:t>%</w:t>
            </w:r>
            <w:r>
              <w:rPr>
                <w:rFonts w:ascii="华文细黑" w:hAnsi="华文细黑" w:cs="华文细黑" w:eastAsia="华文细黑" w:hint="default"/>
                <w:sz w:val="24"/>
                <w:szCs w:val="24"/>
              </w:rPr>
              <w:t>）</w:t>
            </w:r>
          </w:p>
        </w:tc>
      </w:tr>
      <w:tr>
        <w:trPr>
          <w:trHeight w:val="490" w:hRule="exact"/>
        </w:trPr>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总资产</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3"/>
              <w:jc w:val="right"/>
              <w:rPr>
                <w:rFonts w:ascii="Arial Narrow" w:hAnsi="Arial Narrow" w:cs="Arial Narrow" w:eastAsia="Arial Narrow" w:hint="default"/>
                <w:sz w:val="24"/>
                <w:szCs w:val="24"/>
              </w:rPr>
            </w:pPr>
            <w:r>
              <w:rPr>
                <w:rFonts w:ascii="Arial Narrow"/>
                <w:spacing w:val="-1"/>
                <w:w w:val="95"/>
                <w:sz w:val="24"/>
              </w:rPr>
              <w:t>6,666,538,139.82</w:t>
            </w:r>
            <w:r>
              <w:rPr>
                <w:rFonts w:ascii="Arial Narrow"/>
                <w:sz w:val="24"/>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0"/>
              <w:jc w:val="right"/>
              <w:rPr>
                <w:rFonts w:ascii="Arial Narrow" w:hAnsi="Arial Narrow" w:cs="Arial Narrow" w:eastAsia="Arial Narrow" w:hint="default"/>
                <w:sz w:val="24"/>
                <w:szCs w:val="24"/>
              </w:rPr>
            </w:pPr>
            <w:r>
              <w:rPr>
                <w:rFonts w:ascii="Arial Narrow"/>
                <w:spacing w:val="-1"/>
                <w:sz w:val="24"/>
              </w:rPr>
              <w:t>5,428,294,599.13</w:t>
            </w:r>
            <w:r>
              <w:rPr>
                <w:rFonts w:ascii="Arial Narrow"/>
                <w:sz w:val="24"/>
              </w:rPr>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667" w:right="0"/>
              <w:jc w:val="left"/>
              <w:rPr>
                <w:rFonts w:ascii="Arial Narrow" w:hAnsi="Arial Narrow" w:cs="Arial Narrow" w:eastAsia="Arial Narrow" w:hint="default"/>
                <w:sz w:val="24"/>
                <w:szCs w:val="24"/>
              </w:rPr>
            </w:pPr>
            <w:r>
              <w:rPr>
                <w:rFonts w:ascii="Arial Narrow"/>
                <w:sz w:val="24"/>
              </w:rPr>
              <w:t>22.81%</w:t>
            </w:r>
          </w:p>
        </w:tc>
      </w:tr>
      <w:tr>
        <w:trPr>
          <w:trHeight w:val="490" w:hRule="exact"/>
        </w:trPr>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归属于上市公司股东的所有者权益</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3"/>
              <w:jc w:val="right"/>
              <w:rPr>
                <w:rFonts w:ascii="Arial Narrow" w:hAnsi="Arial Narrow" w:cs="Arial Narrow" w:eastAsia="Arial Narrow" w:hint="default"/>
                <w:sz w:val="24"/>
                <w:szCs w:val="24"/>
              </w:rPr>
            </w:pPr>
            <w:r>
              <w:rPr>
                <w:rFonts w:ascii="Arial Narrow"/>
                <w:spacing w:val="-1"/>
                <w:w w:val="95"/>
                <w:sz w:val="24"/>
              </w:rPr>
              <w:t>4,183,036,283.55</w:t>
            </w:r>
            <w:r>
              <w:rPr>
                <w:rFonts w:ascii="Arial Narrow"/>
                <w:sz w:val="24"/>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0"/>
              <w:jc w:val="right"/>
              <w:rPr>
                <w:rFonts w:ascii="Arial Narrow" w:hAnsi="Arial Narrow" w:cs="Arial Narrow" w:eastAsia="Arial Narrow" w:hint="default"/>
                <w:sz w:val="24"/>
                <w:szCs w:val="24"/>
              </w:rPr>
            </w:pPr>
            <w:r>
              <w:rPr>
                <w:rFonts w:ascii="Arial Narrow"/>
                <w:spacing w:val="-1"/>
                <w:sz w:val="24"/>
              </w:rPr>
              <w:t>3,630,897,925.14</w:t>
            </w:r>
            <w:r>
              <w:rPr>
                <w:rFonts w:ascii="Arial Narrow"/>
                <w:sz w:val="24"/>
              </w:rPr>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667" w:right="0"/>
              <w:jc w:val="left"/>
              <w:rPr>
                <w:rFonts w:ascii="Arial Narrow" w:hAnsi="Arial Narrow" w:cs="Arial Narrow" w:eastAsia="Arial Narrow" w:hint="default"/>
                <w:sz w:val="24"/>
                <w:szCs w:val="24"/>
              </w:rPr>
            </w:pPr>
            <w:r>
              <w:rPr>
                <w:rFonts w:ascii="Arial Narrow"/>
                <w:sz w:val="24"/>
              </w:rPr>
              <w:t>15.21%</w:t>
            </w:r>
          </w:p>
        </w:tc>
      </w:tr>
      <w:tr>
        <w:trPr>
          <w:trHeight w:val="491" w:hRule="exact"/>
        </w:trPr>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现金及现金等价物净增加额</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3"/>
              <w:jc w:val="right"/>
              <w:rPr>
                <w:rFonts w:ascii="Arial Narrow" w:hAnsi="Arial Narrow" w:cs="Arial Narrow" w:eastAsia="Arial Narrow" w:hint="default"/>
                <w:sz w:val="24"/>
                <w:szCs w:val="24"/>
              </w:rPr>
            </w:pPr>
            <w:r>
              <w:rPr>
                <w:rFonts w:ascii="Arial Narrow"/>
                <w:spacing w:val="-1"/>
                <w:w w:val="95"/>
                <w:sz w:val="24"/>
              </w:rPr>
              <w:t>-204,364,785.50</w:t>
            </w:r>
            <w:r>
              <w:rPr>
                <w:rFonts w:ascii="Arial Narrow"/>
                <w:sz w:val="24"/>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00"/>
              <w:jc w:val="right"/>
              <w:rPr>
                <w:rFonts w:ascii="Arial Narrow" w:hAnsi="Arial Narrow" w:cs="Arial Narrow" w:eastAsia="Arial Narrow" w:hint="default"/>
                <w:sz w:val="24"/>
                <w:szCs w:val="24"/>
              </w:rPr>
            </w:pPr>
            <w:r>
              <w:rPr>
                <w:rFonts w:ascii="Arial Narrow"/>
                <w:spacing w:val="-1"/>
                <w:sz w:val="24"/>
              </w:rPr>
              <w:t>171,424,439.09</w:t>
            </w:r>
            <w:r>
              <w:rPr>
                <w:rFonts w:ascii="Arial Narrow"/>
                <w:sz w:val="24"/>
              </w:rPr>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460" w:right="0"/>
              <w:jc w:val="left"/>
              <w:rPr>
                <w:rFonts w:ascii="Arial Narrow" w:hAnsi="Arial Narrow" w:cs="Arial Narrow" w:eastAsia="Arial Narrow" w:hint="default"/>
                <w:sz w:val="24"/>
                <w:szCs w:val="24"/>
              </w:rPr>
            </w:pPr>
            <w:r>
              <w:rPr>
                <w:rFonts w:ascii="Arial Narrow"/>
                <w:sz w:val="24"/>
              </w:rPr>
              <w:t>-219.22%</w:t>
            </w:r>
          </w:p>
        </w:tc>
      </w:tr>
    </w:tbl>
    <w:p>
      <w:pPr>
        <w:spacing w:line="240" w:lineRule="auto" w:before="7"/>
        <w:rPr>
          <w:rFonts w:ascii="华文细黑" w:hAnsi="华文细黑" w:cs="华文细黑" w:eastAsia="华文细黑" w:hint="default"/>
          <w:sz w:val="8"/>
          <w:szCs w:val="8"/>
        </w:rPr>
      </w:pPr>
    </w:p>
    <w:p>
      <w:pPr>
        <w:pStyle w:val="BodyText"/>
        <w:spacing w:line="336" w:lineRule="exact" w:before="0"/>
        <w:ind w:left="641" w:right="0"/>
        <w:jc w:val="left"/>
      </w:pPr>
      <w:r>
        <w:rPr/>
        <w:t>变动原因：</w:t>
      </w:r>
    </w:p>
    <w:p>
      <w:pPr>
        <w:pStyle w:val="BodyText"/>
        <w:spacing w:line="357" w:lineRule="auto" w:before="166"/>
        <w:ind w:left="1001" w:right="210" w:hanging="420"/>
        <w:jc w:val="left"/>
      </w:pPr>
      <w:r>
        <w:rPr>
          <w:rFonts w:ascii="Arial Narrow" w:hAnsi="Arial Narrow" w:cs="Arial Narrow" w:eastAsia="Arial Narrow" w:hint="default"/>
        </w:rPr>
        <w:t>A</w:t>
      </w:r>
      <w:r>
        <w:rPr/>
        <w:t>、 </w:t>
      </w:r>
      <w:r>
        <w:rPr>
          <w:spacing w:val="-4"/>
        </w:rPr>
        <w:t>截止报告期末，总资产比去年同期增长</w:t>
      </w:r>
      <w:r>
        <w:rPr>
          <w:spacing w:val="14"/>
        </w:rPr>
        <w:t> </w:t>
      </w:r>
      <w:r>
        <w:rPr>
          <w:rFonts w:ascii="Arial Narrow" w:hAnsi="Arial Narrow" w:cs="Arial Narrow" w:eastAsia="Arial Narrow" w:hint="default"/>
          <w:spacing w:val="-3"/>
        </w:rPr>
        <w:t>22.81%</w:t>
      </w:r>
      <w:r>
        <w:rPr>
          <w:spacing w:val="-3"/>
        </w:rPr>
        <w:t>，主要是因为主营业务收入增长导致应收</w:t>
      </w:r>
      <w:r>
        <w:rPr>
          <w:spacing w:val="-57"/>
        </w:rPr>
        <w:t> </w:t>
      </w:r>
      <w:r>
        <w:rPr>
          <w:spacing w:val="-57"/>
        </w:rPr>
      </w:r>
      <w:r>
        <w:rPr/>
        <w:t>帐款有较大幅度增长所致；</w:t>
      </w:r>
    </w:p>
    <w:p>
      <w:pPr>
        <w:pStyle w:val="BodyText"/>
        <w:spacing w:line="357" w:lineRule="auto" w:before="39"/>
        <w:ind w:left="1001" w:right="200" w:hanging="420"/>
        <w:jc w:val="left"/>
      </w:pPr>
      <w:r>
        <w:rPr>
          <w:rFonts w:ascii="Arial Narrow" w:hAnsi="Arial Narrow" w:cs="Arial Narrow" w:eastAsia="Arial Narrow" w:hint="default"/>
        </w:rPr>
        <w:t>B</w:t>
      </w:r>
      <w:r>
        <w:rPr/>
        <w:t>、</w:t>
      </w:r>
      <w:r>
        <w:rPr>
          <w:spacing w:val="-31"/>
        </w:rPr>
        <w:t> </w:t>
      </w:r>
      <w:r>
        <w:rPr/>
        <w:t>截止报告期末，归属于上市公司股东的所有者权益比去年同期增长</w:t>
      </w:r>
      <w:r>
        <w:rPr>
          <w:spacing w:val="-25"/>
        </w:rPr>
        <w:t> </w:t>
      </w:r>
      <w:r>
        <w:rPr>
          <w:rFonts w:ascii="Arial Narrow" w:hAnsi="Arial Narrow" w:cs="Arial Narrow" w:eastAsia="Arial Narrow" w:hint="default"/>
          <w:spacing w:val="-5"/>
        </w:rPr>
        <w:t>15.21%</w:t>
      </w:r>
      <w:r>
        <w:rPr>
          <w:spacing w:val="-5"/>
        </w:rPr>
        <w:t>，主要是由于</w:t>
      </w:r>
      <w:r>
        <w:rPr/>
        <w:t> 本年净利润与上年相比有一定幅度增长；</w:t>
      </w:r>
    </w:p>
    <w:p>
      <w:pPr>
        <w:pStyle w:val="BodyText"/>
        <w:spacing w:line="357" w:lineRule="auto" w:before="39"/>
        <w:ind w:left="1001" w:right="0" w:hanging="420"/>
        <w:jc w:val="left"/>
      </w:pPr>
      <w:r>
        <w:rPr>
          <w:rFonts w:ascii="Arial Narrow" w:hAnsi="Arial Narrow" w:cs="Arial Narrow" w:eastAsia="Arial Narrow" w:hint="default"/>
        </w:rPr>
        <w:t>C</w:t>
      </w:r>
      <w:r>
        <w:rPr/>
        <w:t>、 报告期内，现金及现金等价物净增加额比上年减少 </w:t>
      </w:r>
      <w:r>
        <w:rPr>
          <w:rFonts w:ascii="Arial Narrow" w:hAnsi="Arial Narrow" w:cs="Arial Narrow" w:eastAsia="Arial Narrow" w:hint="default"/>
        </w:rPr>
        <w:t>375,789,224.59</w:t>
      </w:r>
      <w:r>
        <w:rPr>
          <w:rFonts w:ascii="Arial Narrow" w:hAnsi="Arial Narrow" w:cs="Arial Narrow" w:eastAsia="Arial Narrow" w:hint="default"/>
          <w:spacing w:val="5"/>
        </w:rPr>
        <w:t> </w:t>
      </w:r>
      <w:r>
        <w:rPr/>
        <w:t>元，主要是由于投资 活动现金流出大幅增加所致。</w:t>
      </w:r>
    </w:p>
    <w:p>
      <w:pPr>
        <w:tabs>
          <w:tab w:pos="8081" w:val="left" w:leader="none"/>
        </w:tabs>
        <w:spacing w:before="39"/>
        <w:ind w:left="161" w:right="0" w:firstLine="0"/>
        <w:jc w:val="left"/>
        <w:rPr>
          <w:rFonts w:ascii="华文细黑" w:hAnsi="华文细黑" w:cs="华文细黑" w:eastAsia="华文细黑" w:hint="default"/>
          <w:sz w:val="21"/>
          <w:szCs w:val="21"/>
        </w:rPr>
      </w:pPr>
      <w:r>
        <w:rPr>
          <w:rFonts w:ascii="华文细黑" w:hAnsi="华文细黑" w:cs="华文细黑" w:eastAsia="华文细黑" w:hint="default"/>
          <w:color w:val="008080"/>
          <w:sz w:val="24"/>
          <w:szCs w:val="24"/>
        </w:rPr>
        <w:t>（</w:t>
      </w:r>
      <w:r>
        <w:rPr>
          <w:rFonts w:ascii="Arial Narrow" w:hAnsi="Arial Narrow" w:cs="Arial Narrow" w:eastAsia="Arial Narrow" w:hint="default"/>
          <w:color w:val="008080"/>
          <w:sz w:val="24"/>
          <w:szCs w:val="24"/>
        </w:rPr>
        <w:t>2</w:t>
      </w:r>
      <w:r>
        <w:rPr>
          <w:rFonts w:ascii="华文细黑" w:hAnsi="华文细黑" w:cs="华文细黑" w:eastAsia="华文细黑" w:hint="default"/>
          <w:color w:val="008080"/>
          <w:sz w:val="24"/>
          <w:szCs w:val="24"/>
        </w:rPr>
        <w:t>） </w:t>
      </w:r>
      <w:r>
        <w:rPr>
          <w:rFonts w:ascii="华文细黑" w:hAnsi="华文细黑" w:cs="华文细黑" w:eastAsia="华文细黑" w:hint="default"/>
          <w:color w:val="008080"/>
          <w:spacing w:val="9"/>
          <w:sz w:val="24"/>
          <w:szCs w:val="24"/>
        </w:rPr>
        <w:t> </w:t>
      </w:r>
      <w:r>
        <w:rPr>
          <w:rFonts w:ascii="华文细黑" w:hAnsi="华文细黑" w:cs="华文细黑" w:eastAsia="华文细黑" w:hint="default"/>
          <w:color w:val="008080"/>
          <w:sz w:val="24"/>
          <w:szCs w:val="24"/>
        </w:rPr>
        <w:t>公司资产构成情况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226" w:type="dxa"/>
        <w:tblLayout w:type="fixed"/>
        <w:tblCellMar>
          <w:top w:w="0" w:type="dxa"/>
          <w:left w:w="0" w:type="dxa"/>
          <w:bottom w:w="0" w:type="dxa"/>
          <w:right w:w="0" w:type="dxa"/>
        </w:tblCellMar>
        <w:tblLook w:val="01E0"/>
      </w:tblPr>
      <w:tblGrid>
        <w:gridCol w:w="1908"/>
        <w:gridCol w:w="1748"/>
        <w:gridCol w:w="1132"/>
        <w:gridCol w:w="1796"/>
        <w:gridCol w:w="1264"/>
        <w:gridCol w:w="2056"/>
      </w:tblGrid>
      <w:tr>
        <w:trPr>
          <w:trHeight w:val="370" w:hRule="exact"/>
        </w:trPr>
        <w:tc>
          <w:tcPr>
            <w:tcW w:w="1908"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7"/>
              <w:ind w:right="0"/>
              <w:jc w:val="left"/>
              <w:rPr>
                <w:rFonts w:ascii="华文细黑" w:hAnsi="华文细黑" w:cs="华文细黑" w:eastAsia="华文细黑" w:hint="default"/>
                <w:sz w:val="19"/>
                <w:szCs w:val="19"/>
              </w:rPr>
            </w:pPr>
          </w:p>
          <w:p>
            <w:pPr>
              <w:pStyle w:val="TableParagraph"/>
              <w:spacing w:line="240" w:lineRule="auto"/>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项目</w:t>
            </w:r>
          </w:p>
        </w:tc>
        <w:tc>
          <w:tcPr>
            <w:tcW w:w="2880"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339" w:lineRule="exact"/>
              <w:ind w:right="0"/>
              <w:jc w:val="center"/>
              <w:rPr>
                <w:rFonts w:ascii="华文细黑" w:hAnsi="华文细黑" w:cs="华文细黑" w:eastAsia="华文细黑" w:hint="default"/>
                <w:sz w:val="24"/>
                <w:szCs w:val="24"/>
              </w:rPr>
            </w:pPr>
            <w:r>
              <w:rPr>
                <w:rFonts w:ascii="Arial Narrow" w:hAnsi="Arial Narrow" w:cs="Arial Narrow" w:eastAsia="Arial Narrow" w:hint="default"/>
                <w:sz w:val="24"/>
                <w:szCs w:val="24"/>
              </w:rPr>
              <w:t>2010</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3060"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339" w:lineRule="exact"/>
              <w:ind w:right="0"/>
              <w:jc w:val="center"/>
              <w:rPr>
                <w:rFonts w:ascii="华文细黑" w:hAnsi="华文细黑" w:cs="华文细黑" w:eastAsia="华文细黑" w:hint="default"/>
                <w:sz w:val="24"/>
                <w:szCs w:val="24"/>
              </w:rPr>
            </w:pPr>
            <w:r>
              <w:rPr>
                <w:rFonts w:ascii="Arial Narrow" w:hAnsi="Arial Narrow" w:cs="Arial Narrow" w:eastAsia="Arial Narrow" w:hint="default"/>
                <w:sz w:val="24"/>
                <w:szCs w:val="24"/>
              </w:rPr>
              <w:t>2009</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2056"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exact" w:before="180"/>
              <w:ind w:left="497" w:right="287" w:hanging="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占总资产的比重 增长百分点</w:t>
            </w:r>
          </w:p>
        </w:tc>
      </w:tr>
      <w:tr>
        <w:trPr>
          <w:trHeight w:val="489" w:hRule="exact"/>
        </w:trPr>
        <w:tc>
          <w:tcPr>
            <w:tcW w:w="1908" w:type="dxa"/>
            <w:vMerge/>
            <w:tcBorders>
              <w:left w:val="single" w:sz="4" w:space="0" w:color="000000"/>
              <w:bottom w:val="single" w:sz="4" w:space="0" w:color="000000"/>
              <w:right w:val="single" w:sz="4" w:space="0" w:color="000000"/>
            </w:tcBorders>
            <w:shd w:val="clear" w:color="auto" w:fill="E0E0E0"/>
          </w:tcPr>
          <w:p>
            <w:pPr/>
          </w:p>
        </w:tc>
        <w:tc>
          <w:tcPr>
            <w:tcW w:w="17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left="496" w:right="0"/>
              <w:jc w:val="left"/>
              <w:rPr>
                <w:rFonts w:ascii="Arial Narrow" w:hAnsi="Arial Narrow" w:cs="Arial Narrow" w:eastAsia="Arial Narrow" w:hint="default"/>
                <w:sz w:val="21"/>
                <w:szCs w:val="21"/>
              </w:rPr>
            </w:pPr>
            <w:r>
              <w:rPr>
                <w:rFonts w:ascii="华文细黑" w:hAnsi="华文细黑" w:cs="华文细黑" w:eastAsia="华文细黑" w:hint="default"/>
                <w:sz w:val="21"/>
                <w:szCs w:val="21"/>
              </w:rPr>
              <w:t>金额</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元</w:t>
            </w:r>
            <w:r>
              <w:rPr>
                <w:rFonts w:ascii="Arial Narrow" w:hAnsi="Arial Narrow" w:cs="Arial Narrow" w:eastAsia="Arial Narrow" w:hint="default"/>
                <w:sz w:val="21"/>
                <w:szCs w:val="21"/>
              </w:rPr>
              <w:t>)</w:t>
            </w:r>
          </w:p>
        </w:tc>
        <w:tc>
          <w:tcPr>
            <w:tcW w:w="113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exact"/>
              <w:ind w:left="112" w:right="111" w:firstLine="27"/>
              <w:jc w:val="left"/>
              <w:rPr>
                <w:rFonts w:ascii="Arial Narrow" w:hAnsi="Arial Narrow" w:cs="Arial Narrow" w:eastAsia="Arial Narrow" w:hint="default"/>
                <w:sz w:val="21"/>
                <w:szCs w:val="21"/>
              </w:rPr>
            </w:pPr>
            <w:r>
              <w:rPr>
                <w:rFonts w:ascii="华文细黑" w:hAnsi="华文细黑" w:cs="华文细黑" w:eastAsia="华文细黑" w:hint="default"/>
                <w:sz w:val="21"/>
                <w:szCs w:val="21"/>
              </w:rPr>
              <w:t>占总资产 的比重</w:t>
            </w:r>
            <w:r>
              <w:rPr>
                <w:rFonts w:ascii="Arial Narrow" w:hAnsi="Arial Narrow" w:cs="Arial Narrow" w:eastAsia="Arial Narrow" w:hint="default"/>
                <w:sz w:val="21"/>
                <w:szCs w:val="21"/>
              </w:rPr>
              <w:t>(%)</w:t>
            </w:r>
          </w:p>
        </w:tc>
        <w:tc>
          <w:tcPr>
            <w:tcW w:w="17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left="520" w:right="0"/>
              <w:jc w:val="left"/>
              <w:rPr>
                <w:rFonts w:ascii="Arial Narrow" w:hAnsi="Arial Narrow" w:cs="Arial Narrow" w:eastAsia="Arial Narrow" w:hint="default"/>
                <w:sz w:val="21"/>
                <w:szCs w:val="21"/>
              </w:rPr>
            </w:pPr>
            <w:r>
              <w:rPr>
                <w:rFonts w:ascii="华文细黑" w:hAnsi="华文细黑" w:cs="华文细黑" w:eastAsia="华文细黑" w:hint="default"/>
                <w:sz w:val="21"/>
                <w:szCs w:val="21"/>
              </w:rPr>
              <w:t>金额</w:t>
            </w:r>
            <w:r>
              <w:rPr>
                <w:rFonts w:ascii="Arial Narrow" w:hAnsi="Arial Narrow" w:cs="Arial Narrow" w:eastAsia="Arial Narrow" w:hint="default"/>
                <w:sz w:val="21"/>
                <w:szCs w:val="21"/>
              </w:rPr>
              <w:t>(</w:t>
            </w:r>
            <w:r>
              <w:rPr>
                <w:rFonts w:ascii="华文细黑" w:hAnsi="华文细黑" w:cs="华文细黑" w:eastAsia="华文细黑" w:hint="default"/>
                <w:sz w:val="21"/>
                <w:szCs w:val="21"/>
              </w:rPr>
              <w:t>元</w:t>
            </w:r>
            <w:r>
              <w:rPr>
                <w:rFonts w:ascii="Arial Narrow" w:hAnsi="Arial Narrow" w:cs="Arial Narrow" w:eastAsia="Arial Narrow" w:hint="default"/>
                <w:sz w:val="21"/>
                <w:szCs w:val="21"/>
              </w:rPr>
              <w:t>)</w:t>
            </w:r>
          </w:p>
        </w:tc>
        <w:tc>
          <w:tcPr>
            <w:tcW w:w="126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exact"/>
              <w:ind w:left="178" w:right="177" w:firstLine="27"/>
              <w:jc w:val="left"/>
              <w:rPr>
                <w:rFonts w:ascii="Arial Narrow" w:hAnsi="Arial Narrow" w:cs="Arial Narrow" w:eastAsia="Arial Narrow" w:hint="default"/>
                <w:sz w:val="21"/>
                <w:szCs w:val="21"/>
              </w:rPr>
            </w:pPr>
            <w:r>
              <w:rPr>
                <w:rFonts w:ascii="华文细黑" w:hAnsi="华文细黑" w:cs="华文细黑" w:eastAsia="华文细黑" w:hint="default"/>
                <w:sz w:val="21"/>
                <w:szCs w:val="21"/>
              </w:rPr>
              <w:t>占总资产 的比重</w:t>
            </w:r>
            <w:r>
              <w:rPr>
                <w:rFonts w:ascii="Arial Narrow" w:hAnsi="Arial Narrow" w:cs="Arial Narrow" w:eastAsia="Arial Narrow" w:hint="default"/>
                <w:sz w:val="21"/>
                <w:szCs w:val="21"/>
              </w:rPr>
              <w:t>(%)</w:t>
            </w:r>
          </w:p>
        </w:tc>
        <w:tc>
          <w:tcPr>
            <w:tcW w:w="2056" w:type="dxa"/>
            <w:vMerge/>
            <w:tcBorders>
              <w:left w:val="single" w:sz="4" w:space="0" w:color="000000"/>
              <w:bottom w:val="single" w:sz="4" w:space="0" w:color="000000"/>
              <w:right w:val="single" w:sz="4" w:space="0" w:color="000000"/>
            </w:tcBorders>
            <w:shd w:val="clear" w:color="auto" w:fill="E0E0E0"/>
          </w:tcPr>
          <w:p>
            <w:pPr/>
          </w:p>
        </w:tc>
      </w:tr>
      <w:tr>
        <w:trPr>
          <w:trHeight w:val="411"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总资产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Arial Narrow" w:hAnsi="Arial Narrow" w:cs="Arial Narrow" w:eastAsia="Arial Narrow" w:hint="default"/>
                <w:sz w:val="24"/>
                <w:szCs w:val="24"/>
              </w:rPr>
            </w:pPr>
            <w:r>
              <w:rPr>
                <w:rFonts w:ascii="Arial Narrow"/>
                <w:spacing w:val="-1"/>
                <w:w w:val="95"/>
                <w:sz w:val="24"/>
              </w:rPr>
              <w:t>6,666,538,139.82</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Arial Narrow" w:hAnsi="Arial Narrow" w:cs="Arial Narrow" w:eastAsia="Arial Narrow" w:hint="default"/>
                <w:sz w:val="24"/>
                <w:szCs w:val="24"/>
              </w:rPr>
            </w:pPr>
            <w:r>
              <w:rPr>
                <w:rFonts w:ascii="Arial Narrow"/>
                <w:spacing w:val="-1"/>
                <w:w w:val="95"/>
                <w:sz w:val="24"/>
              </w:rPr>
              <w:t>100.00%</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Arial Narrow" w:hAnsi="Arial Narrow" w:cs="Arial Narrow" w:eastAsia="Arial Narrow" w:hint="default"/>
                <w:sz w:val="24"/>
                <w:szCs w:val="24"/>
              </w:rPr>
            </w:pPr>
            <w:r>
              <w:rPr>
                <w:rFonts w:ascii="Arial Narrow"/>
                <w:w w:val="95"/>
                <w:sz w:val="24"/>
              </w:rPr>
              <w:t>5,428,294,599.13</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Arial Narrow" w:hAnsi="Arial Narrow" w:cs="Arial Narrow" w:eastAsia="Arial Narrow" w:hint="default"/>
                <w:sz w:val="24"/>
                <w:szCs w:val="24"/>
              </w:rPr>
            </w:pPr>
            <w:r>
              <w:rPr>
                <w:rFonts w:ascii="Arial Narrow"/>
                <w:spacing w:val="-1"/>
                <w:w w:val="95"/>
                <w:sz w:val="24"/>
              </w:rPr>
              <w:t>100.00%</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Arial Narrow" w:hAnsi="Arial Narrow" w:cs="Arial Narrow" w:eastAsia="Arial Narrow" w:hint="default"/>
                <w:sz w:val="24"/>
                <w:szCs w:val="24"/>
              </w:rPr>
            </w:pPr>
            <w:r>
              <w:rPr>
                <w:rFonts w:ascii="Arial Narrow"/>
                <w:color w:val="0000FF"/>
                <w:sz w:val="24"/>
              </w:rPr>
              <w:t>-</w:t>
            </w:r>
            <w:r>
              <w:rPr>
                <w:rFonts w:ascii="Arial Narrow"/>
                <w:sz w:val="24"/>
              </w:rPr>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货币资金</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1,779,646,183.21</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26.70%</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1,866,328,409.69</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34.38%</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7.68</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0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交易性金融资产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z w:val="24"/>
              </w:rPr>
              <w:t>-</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z w:val="24"/>
              </w:rPr>
              <w:t>-</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spacing w:val="-1"/>
                <w:w w:val="95"/>
                <w:sz w:val="24"/>
              </w:rPr>
              <w:t>10,307,177.46</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0.19%</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0.19</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应收票据</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48,041,789.22</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0.72%</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7,287,350.23</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0.13%</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0.59</w:t>
            </w:r>
            <w:r>
              <w:rPr>
                <w:rFonts w:ascii="Arial Narrow" w:hAnsi="Arial Narrow" w:cs="Arial Narrow" w:eastAsia="Arial Narrow" w:hint="default"/>
                <w:spacing w:val="3"/>
                <w:sz w:val="24"/>
                <w:szCs w:val="24"/>
              </w:rPr>
              <w:t> </w:t>
            </w:r>
            <w:r>
              <w:rPr>
                <w:rFonts w:ascii="宋体" w:hAnsi="宋体" w:cs="宋体" w:eastAsia="宋体" w:hint="default"/>
                <w:sz w:val="24"/>
                <w:szCs w:val="24"/>
              </w:rPr>
              <w:t>个</w:t>
            </w:r>
            <w:r>
              <w:rPr>
                <w:rFonts w:ascii="宋体" w:hAnsi="宋体" w:cs="宋体" w:eastAsia="宋体" w:hint="default"/>
                <w:sz w:val="21"/>
                <w:szCs w:val="21"/>
              </w:rPr>
              <w:t>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预付款项</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34,441,686.37</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0.52%</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56,651,530.75</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1.04%</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0.52</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0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应收帐款</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1,474,416,408.63</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22.12%</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spacing w:val="-1"/>
                <w:sz w:val="24"/>
              </w:rPr>
              <w:t>997,951,939.81</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18.38%</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3.74</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应收利息</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25,659,470.54</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0.38%</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21,517,770.00</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0.40%</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0.02</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其他应收款</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23,633,546.99</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0.35%</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42,696,038.52</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0.79%</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0.44</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0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存货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sz w:val="24"/>
              </w:rPr>
              <w:t>648,226,692.17</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9.72%</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spacing w:val="-1"/>
                <w:sz w:val="24"/>
              </w:rPr>
              <w:t>430,504,213.94</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7.93%</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1.79</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其他流动资产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3"/>
              <w:jc w:val="right"/>
              <w:rPr>
                <w:rFonts w:ascii="Arial Narrow" w:hAnsi="Arial Narrow" w:cs="Arial Narrow" w:eastAsia="Arial Narrow" w:hint="default"/>
                <w:sz w:val="24"/>
                <w:szCs w:val="24"/>
              </w:rPr>
            </w:pPr>
            <w:r>
              <w:rPr>
                <w:rFonts w:ascii="Arial Narrow"/>
                <w:spacing w:val="-3"/>
                <w:sz w:val="24"/>
              </w:rPr>
              <w:t>23,707,811.55</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0.36%</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9,948,068.25</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0.18%</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0.18</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可供出售金融资产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sz w:val="24"/>
              </w:rPr>
              <w:t>392,558,850.25</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5.89%</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sz w:val="24"/>
              </w:rPr>
              <w:t>-</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z w:val="24"/>
              </w:rPr>
              <w:t>-</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5.89</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0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持有至到期投资</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z w:val="24"/>
              </w:rPr>
              <w:t>-</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z w:val="24"/>
              </w:rPr>
              <w:t>-</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30,992,986.24</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0.57%</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0.57</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长期股权投资</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sz w:val="24"/>
              </w:rPr>
              <w:t>537,905,882.34</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8.07%</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spacing w:val="-1"/>
                <w:sz w:val="24"/>
              </w:rPr>
              <w:t>334,260,675.93</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6.16%</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1.91</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投资性房地产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sz w:val="24"/>
              </w:rPr>
              <w:t>135,084,077.74</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2.03%</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spacing w:val="-1"/>
                <w:sz w:val="24"/>
              </w:rPr>
              <w:t>155,587,178.99</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2.87%</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0.84</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bl>
    <w:p>
      <w:pPr>
        <w:spacing w:after="0" w:line="240" w:lineRule="auto"/>
        <w:jc w:val="center"/>
        <w:rPr>
          <w:rFonts w:ascii="宋体" w:hAnsi="宋体" w:cs="宋体" w:eastAsia="宋体" w:hint="default"/>
          <w:sz w:val="21"/>
          <w:szCs w:val="21"/>
        </w:rPr>
        <w:sectPr>
          <w:pgSz w:w="11910" w:h="16840"/>
          <w:pgMar w:header="836" w:footer="981" w:top="1300" w:bottom="1180" w:left="860" w:right="800"/>
        </w:sectPr>
      </w:pPr>
    </w:p>
    <w:p>
      <w:pPr>
        <w:spacing w:line="240" w:lineRule="auto" w:before="2"/>
        <w:rPr>
          <w:rFonts w:ascii="华文细黑" w:hAnsi="华文细黑" w:cs="华文细黑" w:eastAsia="华文细黑" w:hint="default"/>
          <w:sz w:val="4"/>
          <w:szCs w:val="4"/>
        </w:rPr>
      </w:pPr>
    </w:p>
    <w:tbl>
      <w:tblPr>
        <w:tblW w:w="0" w:type="auto"/>
        <w:jc w:val="left"/>
        <w:tblInd w:w="166" w:type="dxa"/>
        <w:tblLayout w:type="fixed"/>
        <w:tblCellMar>
          <w:top w:w="0" w:type="dxa"/>
          <w:left w:w="0" w:type="dxa"/>
          <w:bottom w:w="0" w:type="dxa"/>
          <w:right w:w="0" w:type="dxa"/>
        </w:tblCellMar>
        <w:tblLook w:val="01E0"/>
      </w:tblPr>
      <w:tblGrid>
        <w:gridCol w:w="1908"/>
        <w:gridCol w:w="1748"/>
        <w:gridCol w:w="1132"/>
        <w:gridCol w:w="1796"/>
        <w:gridCol w:w="1264"/>
        <w:gridCol w:w="2056"/>
      </w:tblGrid>
      <w:tr>
        <w:trPr>
          <w:trHeight w:val="418" w:hRule="exact"/>
        </w:trPr>
        <w:tc>
          <w:tcPr>
            <w:tcW w:w="190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固定资产</w:t>
            </w:r>
          </w:p>
        </w:tc>
        <w:tc>
          <w:tcPr>
            <w:tcW w:w="174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0"/>
              <w:ind w:right="102"/>
              <w:jc w:val="right"/>
              <w:rPr>
                <w:rFonts w:ascii="Arial Narrow" w:hAnsi="Arial Narrow" w:cs="Arial Narrow" w:eastAsia="Arial Narrow" w:hint="default"/>
                <w:sz w:val="24"/>
                <w:szCs w:val="24"/>
              </w:rPr>
            </w:pPr>
            <w:r>
              <w:rPr>
                <w:rFonts w:ascii="Arial Narrow"/>
                <w:spacing w:val="-1"/>
                <w:w w:val="95"/>
                <w:sz w:val="24"/>
              </w:rPr>
              <w:t>1,337,156,668.91</w:t>
            </w:r>
            <w:r>
              <w:rPr>
                <w:rFonts w:ascii="Arial Narrow"/>
                <w:sz w:val="24"/>
              </w:rPr>
            </w:r>
          </w:p>
        </w:tc>
        <w:tc>
          <w:tcPr>
            <w:tcW w:w="113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0"/>
              <w:ind w:right="102"/>
              <w:jc w:val="right"/>
              <w:rPr>
                <w:rFonts w:ascii="Arial Narrow" w:hAnsi="Arial Narrow" w:cs="Arial Narrow" w:eastAsia="Arial Narrow" w:hint="default"/>
                <w:sz w:val="24"/>
                <w:szCs w:val="24"/>
              </w:rPr>
            </w:pPr>
            <w:r>
              <w:rPr>
                <w:rFonts w:ascii="Arial Narrow"/>
                <w:spacing w:val="-1"/>
                <w:w w:val="95"/>
                <w:sz w:val="24"/>
              </w:rPr>
              <w:t>20.06%</w:t>
            </w:r>
            <w:r>
              <w:rPr>
                <w:rFonts w:ascii="Arial Narrow"/>
                <w:sz w:val="24"/>
              </w:rPr>
            </w:r>
          </w:p>
        </w:tc>
        <w:tc>
          <w:tcPr>
            <w:tcW w:w="17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Arial Narrow" w:hAnsi="Arial Narrow" w:cs="Arial Narrow" w:eastAsia="Arial Narrow" w:hint="default"/>
                <w:sz w:val="24"/>
                <w:szCs w:val="24"/>
              </w:rPr>
            </w:pPr>
            <w:r>
              <w:rPr>
                <w:rFonts w:ascii="Arial Narrow"/>
                <w:w w:val="95"/>
                <w:sz w:val="24"/>
              </w:rPr>
              <w:t>1,307,041,201.44</w:t>
            </w:r>
            <w:r>
              <w:rPr>
                <w:rFonts w:ascii="Arial Narrow"/>
                <w:sz w:val="24"/>
              </w:rPr>
            </w:r>
          </w:p>
        </w:tc>
        <w:tc>
          <w:tcPr>
            <w:tcW w:w="126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Arial Narrow" w:hAnsi="Arial Narrow" w:cs="Arial Narrow" w:eastAsia="Arial Narrow" w:hint="default"/>
                <w:sz w:val="24"/>
                <w:szCs w:val="24"/>
              </w:rPr>
            </w:pPr>
            <w:r>
              <w:rPr>
                <w:rFonts w:ascii="Arial Narrow"/>
                <w:spacing w:val="-1"/>
                <w:w w:val="95"/>
                <w:sz w:val="24"/>
              </w:rPr>
              <w:t>24.08%</w:t>
            </w:r>
            <w:r>
              <w:rPr>
                <w:rFonts w:ascii="Arial Narrow"/>
                <w:sz w:val="24"/>
              </w:rPr>
            </w:r>
          </w:p>
        </w:tc>
        <w:tc>
          <w:tcPr>
            <w:tcW w:w="205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0"/>
              <w:ind w:right="143"/>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4.02</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09"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在建工程</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sz w:val="24"/>
              </w:rPr>
              <w:t>128,001,856.57</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1.92%</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61,051,643.69</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1.12%</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3"/>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Arial Narrow" w:hAnsi="Arial Narrow" w:cs="Arial Narrow" w:eastAsia="Arial Narrow" w:hint="default"/>
                <w:sz w:val="24"/>
                <w:szCs w:val="24"/>
              </w:rPr>
              <w:t>0.80</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无形资产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12,212,181.48</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0.18%</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12,466,887.72</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0.23%</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3"/>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0.05</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长期待摊费用</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17,788,699.20</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0.27%</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33,169,597.73</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0.61%</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3"/>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0.34</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r>
        <w:trPr>
          <w:trHeight w:val="4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递延所得税资产</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48,056,334.65</w:t>
            </w:r>
            <w:r>
              <w:rPr>
                <w:rFonts w:ascii="Arial Narrow"/>
                <w:sz w:val="24"/>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0.72%</w:t>
            </w:r>
            <w:r>
              <w:rPr>
                <w:rFonts w:ascii="Arial Narrow"/>
                <w:sz w:val="24"/>
              </w:rPr>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Arial Narrow" w:hAnsi="Arial Narrow" w:cs="Arial Narrow" w:eastAsia="Arial Narrow" w:hint="default"/>
                <w:sz w:val="24"/>
                <w:szCs w:val="24"/>
              </w:rPr>
            </w:pPr>
            <w:r>
              <w:rPr>
                <w:rFonts w:ascii="Arial Narrow"/>
                <w:w w:val="95"/>
                <w:sz w:val="24"/>
              </w:rPr>
              <w:t>50,531,928.74</w:t>
            </w:r>
            <w:r>
              <w:rPr>
                <w:rFonts w:ascii="Arial Narrow"/>
                <w:sz w:val="24"/>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spacing w:val="-1"/>
                <w:w w:val="95"/>
                <w:sz w:val="24"/>
              </w:rPr>
              <w:t>0.93%</w:t>
            </w:r>
            <w:r>
              <w:rPr>
                <w:rFonts w:ascii="Arial Narrow"/>
                <w:sz w:val="24"/>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3"/>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Narrow" w:hAnsi="Arial Narrow" w:cs="Arial Narrow" w:eastAsia="Arial Narrow" w:hint="default"/>
                <w:sz w:val="24"/>
                <w:szCs w:val="24"/>
              </w:rPr>
              <w:t>0.21</w:t>
            </w:r>
            <w:r>
              <w:rPr>
                <w:rFonts w:ascii="Arial Narrow" w:hAnsi="Arial Narrow" w:cs="Arial Narrow" w:eastAsia="Arial Narrow" w:hint="default"/>
                <w:spacing w:val="3"/>
                <w:sz w:val="24"/>
                <w:szCs w:val="24"/>
              </w:rPr>
              <w:t> </w:t>
            </w:r>
            <w:r>
              <w:rPr>
                <w:rFonts w:ascii="宋体" w:hAnsi="宋体" w:cs="宋体" w:eastAsia="宋体" w:hint="default"/>
                <w:sz w:val="21"/>
                <w:szCs w:val="21"/>
              </w:rPr>
              <w:t>个百分点</w:t>
            </w:r>
          </w:p>
        </w:tc>
      </w:tr>
    </w:tbl>
    <w:p>
      <w:pPr>
        <w:pStyle w:val="BodyText"/>
        <w:spacing w:line="240" w:lineRule="auto" w:before="47"/>
        <w:ind w:left="521" w:right="206"/>
        <w:jc w:val="left"/>
      </w:pPr>
      <w:r>
        <w:rPr/>
        <w:t>变动原因：</w:t>
      </w:r>
    </w:p>
    <w:p>
      <w:pPr>
        <w:pStyle w:val="BodyText"/>
        <w:spacing w:line="297" w:lineRule="auto" w:before="81"/>
        <w:ind w:left="941" w:right="206" w:hanging="420"/>
        <w:jc w:val="left"/>
      </w:pPr>
      <w:r>
        <w:rPr>
          <w:rFonts w:ascii="Arial Narrow" w:hAnsi="Arial Narrow" w:cs="Arial Narrow" w:eastAsia="Arial Narrow" w:hint="default"/>
        </w:rPr>
        <w:t>A</w:t>
      </w:r>
      <w:r>
        <w:rPr/>
        <w:t>、 </w:t>
      </w:r>
      <w:r>
        <w:rPr>
          <w:spacing w:val="-3"/>
        </w:rPr>
        <w:t>货币资金占资产总额的比重有所减少，主要是因为经营活动及投资活动现金流出大幅增</w:t>
      </w:r>
      <w:r>
        <w:rPr>
          <w:spacing w:val="-53"/>
        </w:rPr>
        <w:t> </w:t>
      </w:r>
      <w:r>
        <w:rPr>
          <w:spacing w:val="-53"/>
        </w:rPr>
      </w:r>
      <w:r>
        <w:rPr/>
        <w:t>加；</w:t>
      </w:r>
    </w:p>
    <w:p>
      <w:pPr>
        <w:pStyle w:val="BodyText"/>
        <w:spacing w:line="240" w:lineRule="auto" w:before="19"/>
        <w:ind w:left="521" w:right="206"/>
        <w:jc w:val="left"/>
      </w:pPr>
      <w:r>
        <w:rPr>
          <w:rFonts w:ascii="Arial Narrow" w:hAnsi="Arial Narrow" w:cs="Arial Narrow" w:eastAsia="Arial Narrow" w:hint="default"/>
        </w:rPr>
        <w:t>B</w:t>
      </w:r>
      <w:r>
        <w:rPr/>
        <w:t>、</w:t>
      </w:r>
      <w:r>
        <w:rPr>
          <w:spacing w:val="-12"/>
        </w:rPr>
        <w:t> </w:t>
      </w:r>
      <w:r>
        <w:rPr/>
        <w:t>应收账款占资产总额的比重增加，主要是因为本期主营业务收入有较大幅度增长；</w:t>
      </w:r>
    </w:p>
    <w:p>
      <w:pPr>
        <w:pStyle w:val="BodyText"/>
        <w:spacing w:line="240" w:lineRule="auto" w:before="80"/>
        <w:ind w:left="521" w:right="206"/>
        <w:jc w:val="left"/>
      </w:pPr>
      <w:r>
        <w:rPr>
          <w:rFonts w:ascii="Arial Narrow" w:hAnsi="Arial Narrow" w:cs="Arial Narrow" w:eastAsia="Arial Narrow" w:hint="default"/>
        </w:rPr>
        <w:t>C</w:t>
      </w:r>
      <w:r>
        <w:rPr/>
        <w:t>、</w:t>
      </w:r>
      <w:r>
        <w:rPr>
          <w:spacing w:val="-23"/>
        </w:rPr>
        <w:t> </w:t>
      </w:r>
      <w:r>
        <w:rPr/>
        <w:t>可供出售金融资产占资产总额的比例增加，主要是因为可供出售权益工具增加；</w:t>
      </w:r>
    </w:p>
    <w:p>
      <w:pPr>
        <w:pStyle w:val="BodyText"/>
        <w:spacing w:line="240" w:lineRule="auto" w:before="80"/>
        <w:ind w:left="521" w:right="0"/>
        <w:jc w:val="left"/>
      </w:pPr>
      <w:r>
        <w:rPr>
          <w:rFonts w:ascii="Arial Narrow" w:hAnsi="Arial Narrow" w:cs="Arial Narrow" w:eastAsia="Arial Narrow" w:hint="default"/>
        </w:rPr>
        <w:t>D</w:t>
      </w:r>
      <w:r>
        <w:rPr/>
        <w:t>、</w:t>
      </w:r>
      <w:r>
        <w:rPr>
          <w:spacing w:val="-24"/>
        </w:rPr>
        <w:t> </w:t>
      </w:r>
      <w:r>
        <w:rPr>
          <w:spacing w:val="4"/>
        </w:rPr>
        <w:t>长期股权投资占总资产的比重有所增加，主要是由于本公司之权益法核算的投资公司</w:t>
      </w:r>
      <w:r>
        <w:rPr/>
      </w:r>
    </w:p>
    <w:p>
      <w:pPr>
        <w:pStyle w:val="BodyText"/>
        <w:spacing w:line="240" w:lineRule="auto" w:before="80"/>
        <w:ind w:left="941" w:right="206"/>
        <w:jc w:val="left"/>
      </w:pPr>
      <w:r>
        <w:rPr>
          <w:rFonts w:ascii="Arial Narrow" w:hAnsi="Arial Narrow" w:cs="Arial Narrow" w:eastAsia="Arial Narrow" w:hint="default"/>
        </w:rPr>
        <w:t>O-Net Communications</w:t>
      </w:r>
      <w:r>
        <w:rPr/>
        <w:t>（</w:t>
      </w:r>
      <w:r>
        <w:rPr>
          <w:rFonts w:ascii="Arial Narrow" w:hAnsi="Arial Narrow" w:cs="Arial Narrow" w:eastAsia="Arial Narrow" w:hint="default"/>
        </w:rPr>
        <w:t>Group) 2010</w:t>
      </w:r>
      <w:r>
        <w:rPr>
          <w:rFonts w:ascii="Arial Narrow" w:hAnsi="Arial Narrow" w:cs="Arial Narrow" w:eastAsia="Arial Narrow" w:hint="default"/>
          <w:spacing w:val="-12"/>
        </w:rPr>
        <w:t> </w:t>
      </w:r>
      <w:r>
        <w:rPr/>
        <w:t>年在香港联合交易所主板上市形成了资本溢价所致；</w:t>
      </w:r>
    </w:p>
    <w:p>
      <w:pPr>
        <w:pStyle w:val="BodyText"/>
        <w:spacing w:line="297" w:lineRule="auto" w:before="80"/>
        <w:ind w:left="941" w:right="206" w:hanging="420"/>
        <w:jc w:val="left"/>
      </w:pPr>
      <w:r>
        <w:rPr>
          <w:rFonts w:ascii="Arial Narrow" w:hAnsi="Arial Narrow" w:cs="Arial Narrow" w:eastAsia="Arial Narrow" w:hint="default"/>
        </w:rPr>
        <w:t>E</w:t>
      </w:r>
      <w:r>
        <w:rPr/>
        <w:t>、 </w:t>
      </w:r>
      <w:r>
        <w:rPr>
          <w:spacing w:val="-3"/>
        </w:rPr>
        <w:t>固定资产占总资产的比重减少，主要是因为应收帐款和可供出售金融资产占资产比重增</w:t>
      </w:r>
      <w:r>
        <w:rPr>
          <w:spacing w:val="-53"/>
        </w:rPr>
        <w:t> </w:t>
      </w:r>
      <w:r>
        <w:rPr>
          <w:spacing w:val="-53"/>
        </w:rPr>
      </w:r>
      <w:r>
        <w:rPr/>
        <w:t>加所致。</w:t>
      </w:r>
    </w:p>
    <w:p>
      <w:pPr>
        <w:tabs>
          <w:tab w:pos="8021" w:val="left" w:leader="none"/>
        </w:tabs>
        <w:spacing w:before="34"/>
        <w:ind w:left="101" w:right="206" w:firstLine="0"/>
        <w:jc w:val="left"/>
        <w:rPr>
          <w:rFonts w:ascii="华文细黑" w:hAnsi="华文细黑" w:cs="华文细黑" w:eastAsia="华文细黑" w:hint="default"/>
          <w:sz w:val="21"/>
          <w:szCs w:val="21"/>
        </w:rPr>
      </w:pPr>
      <w:r>
        <w:rPr>
          <w:rFonts w:ascii="华文细黑" w:hAnsi="华文细黑" w:cs="华文细黑" w:eastAsia="华文细黑" w:hint="default"/>
          <w:color w:val="008080"/>
          <w:sz w:val="24"/>
          <w:szCs w:val="24"/>
        </w:rPr>
        <w:t>（</w:t>
      </w:r>
      <w:r>
        <w:rPr>
          <w:rFonts w:ascii="Arial Narrow" w:hAnsi="Arial Narrow" w:cs="Arial Narrow" w:eastAsia="Arial Narrow" w:hint="default"/>
          <w:color w:val="008080"/>
          <w:sz w:val="24"/>
          <w:szCs w:val="24"/>
        </w:rPr>
        <w:t>3</w:t>
      </w:r>
      <w:r>
        <w:rPr>
          <w:rFonts w:ascii="华文细黑" w:hAnsi="华文细黑" w:cs="华文细黑" w:eastAsia="华文细黑" w:hint="default"/>
          <w:color w:val="008080"/>
          <w:sz w:val="24"/>
          <w:szCs w:val="24"/>
        </w:rPr>
        <w:t>） </w:t>
      </w:r>
      <w:r>
        <w:rPr>
          <w:rFonts w:ascii="华文细黑" w:hAnsi="华文细黑" w:cs="华文细黑" w:eastAsia="华文细黑" w:hint="default"/>
          <w:color w:val="008080"/>
          <w:spacing w:val="9"/>
          <w:sz w:val="24"/>
          <w:szCs w:val="24"/>
        </w:rPr>
        <w:t> </w:t>
      </w:r>
      <w:r>
        <w:rPr>
          <w:rFonts w:ascii="华文细黑" w:hAnsi="华文细黑" w:cs="华文细黑" w:eastAsia="华文细黑" w:hint="default"/>
          <w:color w:val="008080"/>
          <w:sz w:val="24"/>
          <w:szCs w:val="24"/>
        </w:rPr>
        <w:t>公司期间费用、所得税等变化情况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sz w:val="14"/>
          <w:szCs w:val="14"/>
        </w:rPr>
      </w:pPr>
    </w:p>
    <w:tbl>
      <w:tblPr>
        <w:tblW w:w="0" w:type="auto"/>
        <w:jc w:val="left"/>
        <w:tblInd w:w="302" w:type="dxa"/>
        <w:tblLayout w:type="fixed"/>
        <w:tblCellMar>
          <w:top w:w="0" w:type="dxa"/>
          <w:left w:w="0" w:type="dxa"/>
          <w:bottom w:w="0" w:type="dxa"/>
          <w:right w:w="0" w:type="dxa"/>
        </w:tblCellMar>
        <w:tblLook w:val="01E0"/>
      </w:tblPr>
      <w:tblGrid>
        <w:gridCol w:w="2052"/>
        <w:gridCol w:w="2600"/>
        <w:gridCol w:w="2639"/>
        <w:gridCol w:w="2476"/>
      </w:tblGrid>
      <w:tr>
        <w:trPr>
          <w:trHeight w:val="490" w:hRule="exact"/>
        </w:trPr>
        <w:tc>
          <w:tcPr>
            <w:tcW w:w="205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项目</w:t>
            </w:r>
          </w:p>
        </w:tc>
        <w:tc>
          <w:tcPr>
            <w:tcW w:w="260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left="1" w:right="0"/>
              <w:jc w:val="center"/>
              <w:rPr>
                <w:rFonts w:ascii="华文细黑" w:hAnsi="华文细黑" w:cs="华文细黑" w:eastAsia="华文细黑" w:hint="default"/>
                <w:sz w:val="24"/>
                <w:szCs w:val="24"/>
              </w:rPr>
            </w:pPr>
            <w:r>
              <w:rPr>
                <w:rFonts w:ascii="Arial Narrow" w:hAnsi="Arial Narrow" w:cs="Arial Narrow" w:eastAsia="Arial Narrow" w:hint="default"/>
                <w:sz w:val="24"/>
                <w:szCs w:val="24"/>
              </w:rPr>
              <w:t>2010</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26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right="1"/>
              <w:jc w:val="center"/>
              <w:rPr>
                <w:rFonts w:ascii="华文细黑" w:hAnsi="华文细黑" w:cs="华文细黑" w:eastAsia="华文细黑" w:hint="default"/>
                <w:sz w:val="24"/>
                <w:szCs w:val="24"/>
              </w:rPr>
            </w:pPr>
            <w:r>
              <w:rPr>
                <w:rFonts w:ascii="Arial Narrow" w:hAnsi="Arial Narrow" w:cs="Arial Narrow" w:eastAsia="Arial Narrow" w:hint="default"/>
                <w:sz w:val="24"/>
                <w:szCs w:val="24"/>
              </w:rPr>
              <w:t>2009</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247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right="1"/>
              <w:jc w:val="center"/>
              <w:rPr>
                <w:rFonts w:ascii="Arial Narrow" w:hAnsi="Arial Narrow" w:cs="Arial Narrow" w:eastAsia="Arial Narrow" w:hint="default"/>
                <w:sz w:val="24"/>
                <w:szCs w:val="24"/>
              </w:rPr>
            </w:pPr>
            <w:r>
              <w:rPr>
                <w:rFonts w:ascii="华文细黑" w:hAnsi="华文细黑" w:cs="华文细黑" w:eastAsia="华文细黑" w:hint="default"/>
                <w:sz w:val="24"/>
                <w:szCs w:val="24"/>
              </w:rPr>
              <w:t>增减</w:t>
            </w:r>
            <w:r>
              <w:rPr>
                <w:rFonts w:ascii="Arial Narrow" w:hAnsi="Arial Narrow" w:cs="Arial Narrow" w:eastAsia="Arial Narrow" w:hint="default"/>
                <w:sz w:val="24"/>
                <w:szCs w:val="24"/>
              </w:rPr>
              <w:t>(%)</w:t>
            </w:r>
          </w:p>
        </w:tc>
      </w:tr>
      <w:tr>
        <w:trPr>
          <w:trHeight w:val="490" w:hRule="exact"/>
        </w:trPr>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销售费用</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483"/>
              <w:jc w:val="right"/>
              <w:rPr>
                <w:rFonts w:ascii="Arial Narrow" w:hAnsi="Arial Narrow" w:cs="Arial Narrow" w:eastAsia="Arial Narrow" w:hint="default"/>
                <w:sz w:val="24"/>
                <w:szCs w:val="24"/>
              </w:rPr>
            </w:pPr>
            <w:r>
              <w:rPr>
                <w:rFonts w:ascii="Arial Narrow"/>
                <w:spacing w:val="-1"/>
                <w:w w:val="95"/>
                <w:sz w:val="24"/>
              </w:rPr>
              <w:t>51,009,662.89</w:t>
            </w:r>
            <w:r>
              <w:rPr>
                <w:rFonts w:ascii="Arial Narrow"/>
                <w:sz w:val="24"/>
              </w:rPr>
            </w:r>
          </w:p>
        </w:tc>
        <w:tc>
          <w:tcPr>
            <w:tcW w:w="2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563"/>
              <w:jc w:val="right"/>
              <w:rPr>
                <w:rFonts w:ascii="Arial Narrow" w:hAnsi="Arial Narrow" w:cs="Arial Narrow" w:eastAsia="Arial Narrow" w:hint="default"/>
                <w:sz w:val="24"/>
                <w:szCs w:val="24"/>
              </w:rPr>
            </w:pPr>
            <w:r>
              <w:rPr>
                <w:rFonts w:ascii="Arial Narrow"/>
                <w:spacing w:val="-1"/>
                <w:w w:val="95"/>
                <w:sz w:val="24"/>
              </w:rPr>
              <w:t>57,844,670.83</w:t>
            </w:r>
            <w:r>
              <w:rPr>
                <w:rFonts w:ascii="Arial Narrow"/>
                <w:sz w:val="24"/>
              </w:rPr>
            </w:r>
          </w:p>
        </w:tc>
        <w:tc>
          <w:tcPr>
            <w:tcW w:w="2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0"/>
              <w:jc w:val="center"/>
              <w:rPr>
                <w:rFonts w:ascii="Arial Narrow" w:hAnsi="Arial Narrow" w:cs="Arial Narrow" w:eastAsia="Arial Narrow" w:hint="default"/>
                <w:sz w:val="24"/>
                <w:szCs w:val="24"/>
              </w:rPr>
            </w:pPr>
            <w:r>
              <w:rPr>
                <w:rFonts w:ascii="Arial Narrow"/>
                <w:spacing w:val="-3"/>
                <w:sz w:val="24"/>
              </w:rPr>
              <w:t>-11.82%</w:t>
            </w:r>
            <w:r>
              <w:rPr>
                <w:rFonts w:ascii="Arial Narrow"/>
                <w:sz w:val="24"/>
              </w:rPr>
            </w:r>
          </w:p>
        </w:tc>
      </w:tr>
      <w:tr>
        <w:trPr>
          <w:trHeight w:val="491" w:hRule="exact"/>
        </w:trPr>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管理费用</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489"/>
              <w:jc w:val="right"/>
              <w:rPr>
                <w:rFonts w:ascii="Arial Narrow" w:hAnsi="Arial Narrow" w:cs="Arial Narrow" w:eastAsia="Arial Narrow" w:hint="default"/>
                <w:sz w:val="24"/>
                <w:szCs w:val="24"/>
              </w:rPr>
            </w:pPr>
            <w:r>
              <w:rPr>
                <w:rFonts w:ascii="Arial Narrow"/>
                <w:spacing w:val="-1"/>
                <w:w w:val="95"/>
                <w:sz w:val="24"/>
              </w:rPr>
              <w:t>239,719,823.62</w:t>
            </w:r>
            <w:r>
              <w:rPr>
                <w:rFonts w:ascii="Arial Narrow"/>
                <w:sz w:val="24"/>
              </w:rPr>
            </w:r>
          </w:p>
        </w:tc>
        <w:tc>
          <w:tcPr>
            <w:tcW w:w="2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556"/>
              <w:jc w:val="right"/>
              <w:rPr>
                <w:rFonts w:ascii="Arial Narrow" w:hAnsi="Arial Narrow" w:cs="Arial Narrow" w:eastAsia="Arial Narrow" w:hint="default"/>
                <w:sz w:val="24"/>
                <w:szCs w:val="24"/>
              </w:rPr>
            </w:pPr>
            <w:r>
              <w:rPr>
                <w:rFonts w:ascii="Arial Narrow"/>
                <w:spacing w:val="-1"/>
                <w:w w:val="95"/>
                <w:sz w:val="24"/>
              </w:rPr>
              <w:t>196,527,900.63</w:t>
            </w:r>
            <w:r>
              <w:rPr>
                <w:rFonts w:ascii="Arial Narrow"/>
                <w:sz w:val="24"/>
              </w:rPr>
            </w:r>
          </w:p>
        </w:tc>
        <w:tc>
          <w:tcPr>
            <w:tcW w:w="2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0"/>
              <w:jc w:val="center"/>
              <w:rPr>
                <w:rFonts w:ascii="Arial Narrow" w:hAnsi="Arial Narrow" w:cs="Arial Narrow" w:eastAsia="Arial Narrow" w:hint="default"/>
                <w:sz w:val="24"/>
                <w:szCs w:val="24"/>
              </w:rPr>
            </w:pPr>
            <w:r>
              <w:rPr>
                <w:rFonts w:ascii="Arial Narrow"/>
                <w:sz w:val="24"/>
              </w:rPr>
              <w:t>21.98%</w:t>
            </w:r>
          </w:p>
        </w:tc>
      </w:tr>
      <w:tr>
        <w:trPr>
          <w:trHeight w:val="490" w:hRule="exact"/>
        </w:trPr>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财务费用</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511"/>
              <w:jc w:val="right"/>
              <w:rPr>
                <w:rFonts w:ascii="Arial Narrow" w:hAnsi="Arial Narrow" w:cs="Arial Narrow" w:eastAsia="Arial Narrow" w:hint="default"/>
                <w:sz w:val="24"/>
                <w:szCs w:val="24"/>
              </w:rPr>
            </w:pPr>
            <w:r>
              <w:rPr>
                <w:rFonts w:ascii="Arial Narrow"/>
                <w:spacing w:val="-1"/>
                <w:w w:val="95"/>
                <w:sz w:val="24"/>
              </w:rPr>
              <w:t>-19,685,881.33</w:t>
            </w:r>
            <w:r>
              <w:rPr>
                <w:rFonts w:ascii="Arial Narrow"/>
                <w:sz w:val="24"/>
              </w:rPr>
            </w:r>
          </w:p>
        </w:tc>
        <w:tc>
          <w:tcPr>
            <w:tcW w:w="2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600"/>
              <w:jc w:val="right"/>
              <w:rPr>
                <w:rFonts w:ascii="Arial Narrow" w:hAnsi="Arial Narrow" w:cs="Arial Narrow" w:eastAsia="Arial Narrow" w:hint="default"/>
                <w:sz w:val="24"/>
                <w:szCs w:val="24"/>
              </w:rPr>
            </w:pPr>
            <w:r>
              <w:rPr>
                <w:rFonts w:ascii="Arial Narrow"/>
                <w:spacing w:val="-1"/>
                <w:w w:val="95"/>
                <w:sz w:val="24"/>
              </w:rPr>
              <w:t>-31,348,161.66</w:t>
            </w:r>
            <w:r>
              <w:rPr>
                <w:rFonts w:ascii="Arial Narrow"/>
                <w:sz w:val="24"/>
              </w:rPr>
            </w:r>
          </w:p>
        </w:tc>
        <w:tc>
          <w:tcPr>
            <w:tcW w:w="2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
              <w:jc w:val="center"/>
              <w:rPr>
                <w:rFonts w:ascii="Arial Narrow" w:hAnsi="Arial Narrow" w:cs="Arial Narrow" w:eastAsia="Arial Narrow" w:hint="default"/>
                <w:sz w:val="24"/>
                <w:szCs w:val="24"/>
              </w:rPr>
            </w:pPr>
            <w:r>
              <w:rPr>
                <w:rFonts w:ascii="Arial Narrow"/>
                <w:sz w:val="24"/>
              </w:rPr>
              <w:t>-37.20%</w:t>
            </w:r>
          </w:p>
        </w:tc>
      </w:tr>
      <w:tr>
        <w:trPr>
          <w:trHeight w:val="491" w:hRule="exact"/>
        </w:trPr>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所得税费用</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544"/>
              <w:jc w:val="right"/>
              <w:rPr>
                <w:rFonts w:ascii="Arial Narrow" w:hAnsi="Arial Narrow" w:cs="Arial Narrow" w:eastAsia="Arial Narrow" w:hint="default"/>
                <w:sz w:val="24"/>
                <w:szCs w:val="24"/>
              </w:rPr>
            </w:pPr>
            <w:r>
              <w:rPr>
                <w:rFonts w:ascii="Arial Narrow"/>
                <w:spacing w:val="-1"/>
                <w:w w:val="95"/>
                <w:sz w:val="24"/>
              </w:rPr>
              <w:t>43,379,553.75</w:t>
            </w:r>
            <w:r>
              <w:rPr>
                <w:rFonts w:ascii="Arial Narrow"/>
                <w:sz w:val="24"/>
              </w:rPr>
            </w:r>
          </w:p>
        </w:tc>
        <w:tc>
          <w:tcPr>
            <w:tcW w:w="2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563"/>
              <w:jc w:val="right"/>
              <w:rPr>
                <w:rFonts w:ascii="Arial Narrow" w:hAnsi="Arial Narrow" w:cs="Arial Narrow" w:eastAsia="Arial Narrow" w:hint="default"/>
                <w:sz w:val="24"/>
                <w:szCs w:val="24"/>
              </w:rPr>
            </w:pPr>
            <w:r>
              <w:rPr>
                <w:rFonts w:ascii="Arial Narrow"/>
                <w:w w:val="95"/>
                <w:sz w:val="24"/>
              </w:rPr>
              <w:t>44,453,992.93</w:t>
            </w:r>
            <w:r>
              <w:rPr>
                <w:rFonts w:ascii="Arial Narrow"/>
                <w:sz w:val="24"/>
              </w:rPr>
            </w:r>
          </w:p>
        </w:tc>
        <w:tc>
          <w:tcPr>
            <w:tcW w:w="2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0"/>
              <w:jc w:val="center"/>
              <w:rPr>
                <w:rFonts w:ascii="Arial Narrow" w:hAnsi="Arial Narrow" w:cs="Arial Narrow" w:eastAsia="Arial Narrow" w:hint="default"/>
                <w:sz w:val="24"/>
                <w:szCs w:val="24"/>
              </w:rPr>
            </w:pPr>
            <w:r>
              <w:rPr>
                <w:rFonts w:ascii="Arial Narrow"/>
                <w:sz w:val="24"/>
              </w:rPr>
              <w:t>-2.42%</w:t>
            </w:r>
          </w:p>
        </w:tc>
      </w:tr>
    </w:tbl>
    <w:p>
      <w:pPr>
        <w:spacing w:line="240" w:lineRule="auto" w:before="6"/>
        <w:rPr>
          <w:rFonts w:ascii="华文细黑" w:hAnsi="华文细黑" w:cs="华文细黑" w:eastAsia="华文细黑" w:hint="default"/>
          <w:sz w:val="7"/>
          <w:szCs w:val="7"/>
        </w:rPr>
      </w:pPr>
    </w:p>
    <w:p>
      <w:pPr>
        <w:pStyle w:val="BodyText"/>
        <w:spacing w:line="336" w:lineRule="exact" w:before="0"/>
        <w:ind w:left="521" w:right="206"/>
        <w:jc w:val="left"/>
      </w:pPr>
      <w:r>
        <w:rPr/>
        <w:t>变动原因：</w:t>
      </w:r>
    </w:p>
    <w:p>
      <w:pPr>
        <w:pStyle w:val="BodyText"/>
        <w:spacing w:line="240" w:lineRule="auto" w:before="141"/>
        <w:ind w:left="521" w:right="206"/>
        <w:jc w:val="left"/>
      </w:pPr>
      <w:r>
        <w:rPr>
          <w:rFonts w:ascii="Arial Narrow" w:hAnsi="Arial Narrow" w:cs="Arial Narrow" w:eastAsia="Arial Narrow" w:hint="default"/>
        </w:rPr>
        <w:t>A</w:t>
      </w:r>
      <w:r>
        <w:rPr/>
        <w:t>、</w:t>
      </w:r>
      <w:r>
        <w:rPr>
          <w:spacing w:val="-12"/>
        </w:rPr>
        <w:t> </w:t>
      </w:r>
      <w:r>
        <w:rPr/>
        <w:t>销售费用减少，主要是由于出口产品运费减少；</w:t>
      </w:r>
    </w:p>
    <w:p>
      <w:pPr>
        <w:pStyle w:val="BodyText"/>
        <w:spacing w:line="240" w:lineRule="auto"/>
        <w:ind w:left="521" w:right="206"/>
        <w:jc w:val="left"/>
      </w:pPr>
      <w:r>
        <w:rPr>
          <w:rFonts w:ascii="Arial Narrow" w:hAnsi="Arial Narrow" w:cs="Arial Narrow" w:eastAsia="Arial Narrow" w:hint="default"/>
        </w:rPr>
        <w:t>B</w:t>
      </w:r>
      <w:r>
        <w:rPr/>
        <w:t>、</w:t>
      </w:r>
      <w:r>
        <w:rPr>
          <w:spacing w:val="-12"/>
        </w:rPr>
        <w:t> </w:t>
      </w:r>
      <w:r>
        <w:rPr/>
        <w:t>管理费用增加，主要是由于研发费、租赁费等大幅增加所致；</w:t>
      </w:r>
    </w:p>
    <w:p>
      <w:pPr>
        <w:pStyle w:val="BodyText"/>
        <w:spacing w:line="240" w:lineRule="auto"/>
        <w:ind w:left="521" w:right="206"/>
        <w:jc w:val="left"/>
      </w:pPr>
      <w:r>
        <w:rPr>
          <w:rFonts w:ascii="Arial Narrow" w:hAnsi="Arial Narrow" w:cs="Arial Narrow" w:eastAsia="Arial Narrow" w:hint="default"/>
        </w:rPr>
        <w:t>C</w:t>
      </w:r>
      <w:r>
        <w:rPr/>
        <w:t>、</w:t>
      </w:r>
      <w:r>
        <w:rPr>
          <w:spacing w:val="-23"/>
        </w:rPr>
        <w:t> </w:t>
      </w:r>
      <w:r>
        <w:rPr/>
        <w:t>财务费用有较大幅度增长，主要是由于人民币升值导致汇兑损失增加。</w:t>
      </w:r>
    </w:p>
    <w:p>
      <w:pPr>
        <w:tabs>
          <w:tab w:pos="8021" w:val="left" w:leader="none"/>
        </w:tabs>
        <w:spacing w:before="164"/>
        <w:ind w:left="101" w:right="206" w:firstLine="0"/>
        <w:jc w:val="left"/>
        <w:rPr>
          <w:rFonts w:ascii="华文细黑" w:hAnsi="华文细黑" w:cs="华文细黑" w:eastAsia="华文细黑" w:hint="default"/>
          <w:sz w:val="21"/>
          <w:szCs w:val="21"/>
        </w:rPr>
      </w:pPr>
      <w:r>
        <w:rPr>
          <w:rFonts w:ascii="华文细黑" w:hAnsi="华文细黑" w:cs="华文细黑" w:eastAsia="华文细黑" w:hint="default"/>
          <w:color w:val="008080"/>
          <w:sz w:val="24"/>
          <w:szCs w:val="24"/>
        </w:rPr>
        <w:t>（</w:t>
      </w:r>
      <w:r>
        <w:rPr>
          <w:rFonts w:ascii="Arial Narrow" w:hAnsi="Arial Narrow" w:cs="Arial Narrow" w:eastAsia="Arial Narrow" w:hint="default"/>
          <w:color w:val="008080"/>
          <w:sz w:val="24"/>
          <w:szCs w:val="24"/>
        </w:rPr>
        <w:t>4</w:t>
      </w:r>
      <w:r>
        <w:rPr>
          <w:rFonts w:ascii="华文细黑" w:hAnsi="华文细黑" w:cs="华文细黑" w:eastAsia="华文细黑" w:hint="default"/>
          <w:color w:val="008080"/>
          <w:sz w:val="24"/>
          <w:szCs w:val="24"/>
        </w:rPr>
        <w:t>） </w:t>
      </w:r>
      <w:r>
        <w:rPr>
          <w:rFonts w:ascii="华文细黑" w:hAnsi="华文细黑" w:cs="华文细黑" w:eastAsia="华文细黑" w:hint="default"/>
          <w:color w:val="008080"/>
          <w:spacing w:val="9"/>
          <w:sz w:val="24"/>
          <w:szCs w:val="24"/>
        </w:rPr>
        <w:t> </w:t>
      </w:r>
      <w:r>
        <w:rPr>
          <w:rFonts w:ascii="华文细黑" w:hAnsi="华文细黑" w:cs="华文细黑" w:eastAsia="华文细黑" w:hint="default"/>
          <w:color w:val="008080"/>
          <w:sz w:val="24"/>
          <w:szCs w:val="24"/>
        </w:rPr>
        <w:t>公司现金流量情况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375" w:type="dxa"/>
        <w:tblLayout w:type="fixed"/>
        <w:tblCellMar>
          <w:top w:w="0" w:type="dxa"/>
          <w:left w:w="0" w:type="dxa"/>
          <w:bottom w:w="0" w:type="dxa"/>
          <w:right w:w="0" w:type="dxa"/>
        </w:tblCellMar>
        <w:tblLook w:val="01E0"/>
      </w:tblPr>
      <w:tblGrid>
        <w:gridCol w:w="3425"/>
        <w:gridCol w:w="2461"/>
        <w:gridCol w:w="2184"/>
        <w:gridCol w:w="1624"/>
      </w:tblGrid>
      <w:tr>
        <w:trPr>
          <w:trHeight w:val="490" w:hRule="exact"/>
        </w:trPr>
        <w:tc>
          <w:tcPr>
            <w:tcW w:w="342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right="0"/>
              <w:jc w:val="center"/>
              <w:rPr>
                <w:rFonts w:ascii="华文细黑" w:hAnsi="华文细黑" w:cs="华文细黑" w:eastAsia="华文细黑" w:hint="default"/>
                <w:sz w:val="24"/>
                <w:szCs w:val="24"/>
              </w:rPr>
            </w:pPr>
            <w:r>
              <w:rPr>
                <w:rFonts w:ascii="华文细黑" w:hAnsi="华文细黑" w:cs="华文细黑" w:eastAsia="华文细黑" w:hint="default"/>
                <w:sz w:val="24"/>
                <w:szCs w:val="24"/>
              </w:rPr>
              <w:t>项目</w:t>
            </w:r>
          </w:p>
        </w:tc>
        <w:tc>
          <w:tcPr>
            <w:tcW w:w="246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right="1"/>
              <w:jc w:val="center"/>
              <w:rPr>
                <w:rFonts w:ascii="华文细黑" w:hAnsi="华文细黑" w:cs="华文细黑" w:eastAsia="华文细黑" w:hint="default"/>
                <w:sz w:val="24"/>
                <w:szCs w:val="24"/>
              </w:rPr>
            </w:pPr>
            <w:r>
              <w:rPr>
                <w:rFonts w:ascii="Arial Narrow" w:hAnsi="Arial Narrow" w:cs="Arial Narrow" w:eastAsia="Arial Narrow" w:hint="default"/>
                <w:sz w:val="24"/>
                <w:szCs w:val="24"/>
              </w:rPr>
              <w:t>2010</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21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left="718" w:right="0"/>
              <w:jc w:val="left"/>
              <w:rPr>
                <w:rFonts w:ascii="华文细黑" w:hAnsi="华文细黑" w:cs="华文细黑" w:eastAsia="华文细黑" w:hint="default"/>
                <w:sz w:val="24"/>
                <w:szCs w:val="24"/>
              </w:rPr>
            </w:pPr>
            <w:r>
              <w:rPr>
                <w:rFonts w:ascii="Arial Narrow" w:hAnsi="Arial Narrow" w:cs="Arial Narrow" w:eastAsia="Arial Narrow" w:hint="default"/>
                <w:sz w:val="24"/>
                <w:szCs w:val="24"/>
              </w:rPr>
              <w:t>2009</w:t>
            </w:r>
            <w:r>
              <w:rPr>
                <w:rFonts w:ascii="Arial Narrow" w:hAnsi="Arial Narrow" w:cs="Arial Narrow" w:eastAsia="Arial Narrow" w:hint="default"/>
                <w:spacing w:val="1"/>
                <w:sz w:val="24"/>
                <w:szCs w:val="24"/>
              </w:rPr>
              <w:t> </w:t>
            </w:r>
            <w:r>
              <w:rPr>
                <w:rFonts w:ascii="华文细黑" w:hAnsi="华文细黑" w:cs="华文细黑" w:eastAsia="华文细黑" w:hint="default"/>
                <w:sz w:val="24"/>
                <w:szCs w:val="24"/>
              </w:rPr>
              <w:t>年</w:t>
            </w:r>
          </w:p>
        </w:tc>
        <w:tc>
          <w:tcPr>
            <w:tcW w:w="162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5"/>
              <w:ind w:right="1"/>
              <w:jc w:val="center"/>
              <w:rPr>
                <w:rFonts w:ascii="Arial Narrow" w:hAnsi="Arial Narrow" w:cs="Arial Narrow" w:eastAsia="Arial Narrow" w:hint="default"/>
                <w:sz w:val="24"/>
                <w:szCs w:val="24"/>
              </w:rPr>
            </w:pPr>
            <w:r>
              <w:rPr>
                <w:rFonts w:ascii="华文细黑" w:hAnsi="华文细黑" w:cs="华文细黑" w:eastAsia="华文细黑" w:hint="default"/>
                <w:sz w:val="24"/>
                <w:szCs w:val="24"/>
              </w:rPr>
              <w:t>增减</w:t>
            </w:r>
            <w:r>
              <w:rPr>
                <w:rFonts w:ascii="Arial Narrow" w:hAnsi="Arial Narrow" w:cs="Arial Narrow" w:eastAsia="Arial Narrow" w:hint="default"/>
                <w:sz w:val="24"/>
                <w:szCs w:val="24"/>
              </w:rPr>
              <w:t>(%)</w:t>
            </w:r>
          </w:p>
        </w:tc>
      </w:tr>
      <w:tr>
        <w:trPr>
          <w:trHeight w:val="490" w:hRule="exact"/>
        </w:trPr>
        <w:tc>
          <w:tcPr>
            <w:tcW w:w="3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经营活动产生的现金流量净额</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68"/>
              <w:jc w:val="right"/>
              <w:rPr>
                <w:rFonts w:ascii="Arial Narrow" w:hAnsi="Arial Narrow" w:cs="Arial Narrow" w:eastAsia="Arial Narrow" w:hint="default"/>
                <w:sz w:val="24"/>
                <w:szCs w:val="24"/>
              </w:rPr>
            </w:pPr>
            <w:r>
              <w:rPr>
                <w:rFonts w:ascii="Arial Narrow"/>
                <w:spacing w:val="-2"/>
                <w:w w:val="95"/>
                <w:sz w:val="24"/>
              </w:rPr>
              <w:t>114,433,971.14</w:t>
            </w:r>
            <w:r>
              <w:rPr>
                <w:rFonts w:ascii="Arial Narrow"/>
                <w:sz w:val="24"/>
              </w:rPr>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6"/>
              <w:ind w:right="341"/>
              <w:jc w:val="right"/>
              <w:rPr>
                <w:rFonts w:ascii="Arial Narrow" w:hAnsi="Arial Narrow" w:cs="Arial Narrow" w:eastAsia="Arial Narrow" w:hint="default"/>
                <w:sz w:val="24"/>
                <w:szCs w:val="24"/>
              </w:rPr>
            </w:pPr>
            <w:r>
              <w:rPr>
                <w:rFonts w:ascii="Arial Narrow"/>
                <w:spacing w:val="-1"/>
                <w:w w:val="95"/>
                <w:sz w:val="24"/>
              </w:rPr>
              <w:t>493,691,448.31</w:t>
            </w:r>
            <w:r>
              <w:rPr>
                <w:rFonts w:ascii="Arial Narrow"/>
                <w:sz w:val="24"/>
              </w:rPr>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6"/>
              <w:ind w:right="1"/>
              <w:jc w:val="center"/>
              <w:rPr>
                <w:rFonts w:ascii="Arial Narrow" w:hAnsi="Arial Narrow" w:cs="Arial Narrow" w:eastAsia="Arial Narrow" w:hint="default"/>
                <w:sz w:val="24"/>
                <w:szCs w:val="24"/>
              </w:rPr>
            </w:pPr>
            <w:r>
              <w:rPr>
                <w:rFonts w:ascii="Arial Narrow"/>
                <w:sz w:val="24"/>
              </w:rPr>
              <w:t>-76.82%</w:t>
            </w:r>
          </w:p>
        </w:tc>
      </w:tr>
      <w:tr>
        <w:trPr>
          <w:trHeight w:val="490" w:hRule="exact"/>
        </w:trPr>
        <w:tc>
          <w:tcPr>
            <w:tcW w:w="3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投资活动产生的现金流量净额</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88"/>
              <w:jc w:val="right"/>
              <w:rPr>
                <w:rFonts w:ascii="Arial Narrow" w:hAnsi="Arial Narrow" w:cs="Arial Narrow" w:eastAsia="Arial Narrow" w:hint="default"/>
                <w:sz w:val="24"/>
                <w:szCs w:val="24"/>
              </w:rPr>
            </w:pPr>
            <w:r>
              <w:rPr>
                <w:rFonts w:ascii="Arial Narrow"/>
                <w:spacing w:val="-1"/>
                <w:w w:val="95"/>
                <w:sz w:val="24"/>
              </w:rPr>
              <w:t>-385,235,254.74</w:t>
            </w:r>
            <w:r>
              <w:rPr>
                <w:rFonts w:ascii="Arial Narrow"/>
                <w:sz w:val="24"/>
              </w:rPr>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370"/>
              <w:jc w:val="right"/>
              <w:rPr>
                <w:rFonts w:ascii="Arial Narrow" w:hAnsi="Arial Narrow" w:cs="Arial Narrow" w:eastAsia="Arial Narrow" w:hint="default"/>
                <w:sz w:val="24"/>
                <w:szCs w:val="24"/>
              </w:rPr>
            </w:pPr>
            <w:r>
              <w:rPr>
                <w:rFonts w:ascii="Arial Narrow"/>
                <w:spacing w:val="-1"/>
                <w:w w:val="95"/>
                <w:sz w:val="24"/>
              </w:rPr>
              <w:t>-237,141,209.97</w:t>
            </w:r>
            <w:r>
              <w:rPr>
                <w:rFonts w:ascii="Arial Narrow"/>
                <w:sz w:val="24"/>
              </w:rPr>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0"/>
              <w:jc w:val="center"/>
              <w:rPr>
                <w:rFonts w:ascii="Arial Narrow" w:hAnsi="Arial Narrow" w:cs="Arial Narrow" w:eastAsia="Arial Narrow" w:hint="default"/>
                <w:sz w:val="24"/>
                <w:szCs w:val="24"/>
              </w:rPr>
            </w:pPr>
            <w:r>
              <w:rPr>
                <w:rFonts w:ascii="Arial Narrow"/>
                <w:sz w:val="24"/>
              </w:rPr>
              <w:t>62.45%</w:t>
            </w:r>
          </w:p>
        </w:tc>
      </w:tr>
      <w:tr>
        <w:trPr>
          <w:trHeight w:val="491" w:hRule="exact"/>
        </w:trPr>
        <w:tc>
          <w:tcPr>
            <w:tcW w:w="3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筹资活动产生的现金流量净额</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415"/>
              <w:jc w:val="right"/>
              <w:rPr>
                <w:rFonts w:ascii="Arial Narrow" w:hAnsi="Arial Narrow" w:cs="Arial Narrow" w:eastAsia="Arial Narrow" w:hint="default"/>
                <w:sz w:val="24"/>
                <w:szCs w:val="24"/>
              </w:rPr>
            </w:pPr>
            <w:r>
              <w:rPr>
                <w:rFonts w:ascii="Arial Narrow"/>
                <w:spacing w:val="-1"/>
                <w:w w:val="95"/>
                <w:sz w:val="24"/>
              </w:rPr>
              <w:t>70,208,826.06</w:t>
            </w:r>
            <w:r>
              <w:rPr>
                <w:rFonts w:ascii="Arial Narrow"/>
                <w:sz w:val="24"/>
              </w:rPr>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364"/>
              <w:jc w:val="right"/>
              <w:rPr>
                <w:rFonts w:ascii="Arial Narrow" w:hAnsi="Arial Narrow" w:cs="Arial Narrow" w:eastAsia="Arial Narrow" w:hint="default"/>
                <w:sz w:val="24"/>
                <w:szCs w:val="24"/>
              </w:rPr>
            </w:pPr>
            <w:r>
              <w:rPr>
                <w:rFonts w:ascii="Arial Narrow"/>
                <w:spacing w:val="-1"/>
                <w:w w:val="95"/>
                <w:sz w:val="24"/>
              </w:rPr>
              <w:t>-82,697,142.94</w:t>
            </w:r>
            <w:r>
              <w:rPr>
                <w:rFonts w:ascii="Arial Narrow"/>
                <w:sz w:val="24"/>
              </w:rPr>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
              <w:jc w:val="center"/>
              <w:rPr>
                <w:rFonts w:ascii="Arial Narrow" w:hAnsi="Arial Narrow" w:cs="Arial Narrow" w:eastAsia="Arial Narrow" w:hint="default"/>
                <w:sz w:val="24"/>
                <w:szCs w:val="24"/>
              </w:rPr>
            </w:pPr>
            <w:r>
              <w:rPr>
                <w:rFonts w:ascii="Arial Narrow"/>
                <w:sz w:val="24"/>
              </w:rPr>
              <w:t>184.90%</w:t>
            </w:r>
          </w:p>
        </w:tc>
      </w:tr>
      <w:tr>
        <w:trPr>
          <w:trHeight w:val="490" w:hRule="exact"/>
        </w:trPr>
        <w:tc>
          <w:tcPr>
            <w:tcW w:w="3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现金及现金等价物净增加额</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388"/>
              <w:jc w:val="right"/>
              <w:rPr>
                <w:rFonts w:ascii="Arial Narrow" w:hAnsi="Arial Narrow" w:cs="Arial Narrow" w:eastAsia="Arial Narrow" w:hint="default"/>
                <w:sz w:val="24"/>
                <w:szCs w:val="24"/>
              </w:rPr>
            </w:pPr>
            <w:r>
              <w:rPr>
                <w:rFonts w:ascii="Arial Narrow"/>
                <w:spacing w:val="-1"/>
                <w:w w:val="95"/>
                <w:sz w:val="24"/>
              </w:rPr>
              <w:t>-204,364,785.50</w:t>
            </w:r>
            <w:r>
              <w:rPr>
                <w:rFonts w:ascii="Arial Narrow"/>
                <w:sz w:val="24"/>
              </w:rPr>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341"/>
              <w:jc w:val="right"/>
              <w:rPr>
                <w:rFonts w:ascii="Arial Narrow" w:hAnsi="Arial Narrow" w:cs="Arial Narrow" w:eastAsia="Arial Narrow" w:hint="default"/>
                <w:sz w:val="24"/>
                <w:szCs w:val="24"/>
              </w:rPr>
            </w:pPr>
            <w:r>
              <w:rPr>
                <w:rFonts w:ascii="Arial Narrow"/>
                <w:spacing w:val="-1"/>
                <w:w w:val="95"/>
                <w:sz w:val="24"/>
              </w:rPr>
              <w:t>171,424,439.09</w:t>
            </w:r>
            <w:r>
              <w:rPr>
                <w:rFonts w:ascii="Arial Narrow"/>
                <w:sz w:val="24"/>
              </w:rPr>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5"/>
              <w:ind w:right="1"/>
              <w:jc w:val="center"/>
              <w:rPr>
                <w:rFonts w:ascii="Arial Narrow" w:hAnsi="Arial Narrow" w:cs="Arial Narrow" w:eastAsia="Arial Narrow" w:hint="default"/>
                <w:sz w:val="24"/>
                <w:szCs w:val="24"/>
              </w:rPr>
            </w:pPr>
            <w:r>
              <w:rPr>
                <w:rFonts w:ascii="Arial Narrow"/>
                <w:sz w:val="24"/>
              </w:rPr>
              <w:t>-219.22%</w:t>
            </w:r>
          </w:p>
        </w:tc>
      </w:tr>
    </w:tbl>
    <w:p>
      <w:pPr>
        <w:spacing w:after="0" w:line="240" w:lineRule="auto"/>
        <w:jc w:val="center"/>
        <w:rPr>
          <w:rFonts w:ascii="Arial Narrow" w:hAnsi="Arial Narrow" w:cs="Arial Narrow" w:eastAsia="Arial Narrow" w:hint="default"/>
          <w:sz w:val="24"/>
          <w:szCs w:val="24"/>
        </w:rPr>
        <w:sectPr>
          <w:pgSz w:w="11910" w:h="16840"/>
          <w:pgMar w:header="836" w:footer="981" w:top="1300" w:bottom="1180" w:left="920" w:right="800"/>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13"/>
        <w:rPr>
          <w:rFonts w:ascii="华文细黑" w:hAnsi="华文细黑" w:cs="华文细黑" w:eastAsia="华文细黑" w:hint="default"/>
          <w:sz w:val="5"/>
          <w:szCs w:val="5"/>
        </w:rPr>
      </w:pPr>
    </w:p>
    <w:p>
      <w:pPr>
        <w:pStyle w:val="BodyText"/>
        <w:spacing w:line="336" w:lineRule="exact" w:before="0"/>
        <w:ind w:left="561" w:right="366"/>
        <w:jc w:val="left"/>
      </w:pPr>
      <w:r>
        <w:rPr/>
        <w:t>变动原因：</w:t>
      </w:r>
    </w:p>
    <w:p>
      <w:pPr>
        <w:pStyle w:val="BodyText"/>
        <w:spacing w:line="331" w:lineRule="auto" w:before="131"/>
        <w:ind w:left="981" w:right="366" w:hanging="420"/>
        <w:jc w:val="left"/>
      </w:pPr>
      <w:r>
        <w:rPr>
          <w:rFonts w:ascii="Arial Narrow" w:hAnsi="Arial Narrow" w:cs="Arial Narrow" w:eastAsia="Arial Narrow" w:hint="default"/>
        </w:rPr>
        <w:t>A</w:t>
      </w:r>
      <w:r>
        <w:rPr/>
        <w:t>、 </w:t>
      </w:r>
      <w:r>
        <w:rPr>
          <w:spacing w:val="-3"/>
        </w:rPr>
        <w:t>经营活动产生的现金流量净额减少，主要原因是公司控股子公司开发磁记录保证金资金</w:t>
      </w:r>
      <w:r>
        <w:rPr>
          <w:spacing w:val="-53"/>
        </w:rPr>
        <w:t> </w:t>
      </w:r>
      <w:r>
        <w:rPr>
          <w:spacing w:val="-53"/>
        </w:rPr>
      </w:r>
      <w:r>
        <w:rPr/>
        <w:t>增加；</w:t>
      </w:r>
    </w:p>
    <w:p>
      <w:pPr>
        <w:pStyle w:val="BodyText"/>
        <w:spacing w:line="240" w:lineRule="auto" w:before="33"/>
        <w:ind w:left="561" w:right="366"/>
        <w:jc w:val="left"/>
      </w:pPr>
      <w:r>
        <w:rPr>
          <w:rFonts w:ascii="Arial Narrow" w:hAnsi="Arial Narrow" w:cs="Arial Narrow" w:eastAsia="Arial Narrow" w:hint="default"/>
        </w:rPr>
        <w:t>B</w:t>
      </w:r>
      <w:r>
        <w:rPr/>
        <w:t>、</w:t>
      </w:r>
      <w:r>
        <w:rPr>
          <w:spacing w:val="-12"/>
        </w:rPr>
        <w:t> </w:t>
      </w:r>
      <w:r>
        <w:rPr/>
        <w:t>投资活动产生的现金流量净额减少，主要是由于本年固定资产购建支出增加；</w:t>
      </w:r>
    </w:p>
    <w:p>
      <w:pPr>
        <w:pStyle w:val="BodyText"/>
        <w:spacing w:line="240" w:lineRule="auto" w:before="131"/>
        <w:ind w:left="561" w:right="366"/>
        <w:jc w:val="left"/>
      </w:pPr>
      <w:r>
        <w:rPr>
          <w:rFonts w:ascii="Arial Narrow" w:hAnsi="Arial Narrow" w:cs="Arial Narrow" w:eastAsia="Arial Narrow" w:hint="default"/>
        </w:rPr>
        <w:t>C</w:t>
      </w:r>
      <w:r>
        <w:rPr/>
        <w:t>、</w:t>
      </w:r>
      <w:r>
        <w:rPr>
          <w:spacing w:val="-23"/>
        </w:rPr>
        <w:t> </w:t>
      </w:r>
      <w:r>
        <w:rPr/>
        <w:t>筹资活动产生的现金流量净额增加，主要原因是银行借款增加；</w:t>
      </w:r>
    </w:p>
    <w:p>
      <w:pPr>
        <w:pStyle w:val="BodyText"/>
        <w:spacing w:line="240" w:lineRule="auto" w:before="129"/>
        <w:ind w:left="561" w:right="366"/>
        <w:jc w:val="left"/>
      </w:pPr>
      <w:r>
        <w:rPr>
          <w:rFonts w:ascii="Arial Narrow" w:hAnsi="Arial Narrow" w:cs="Arial Narrow" w:eastAsia="Arial Narrow" w:hint="default"/>
        </w:rPr>
        <w:t>D</w:t>
      </w:r>
      <w:r>
        <w:rPr/>
        <w:t>、</w:t>
      </w:r>
      <w:r>
        <w:rPr>
          <w:spacing w:val="-23"/>
        </w:rPr>
        <w:t> </w:t>
      </w:r>
      <w:r>
        <w:rPr/>
        <w:t>以上三个因素综合影响，导致现金及现金等价物净增加额减少。</w:t>
      </w:r>
    </w:p>
    <w:p>
      <w:pPr>
        <w:pStyle w:val="BodyText"/>
        <w:spacing w:line="240" w:lineRule="auto" w:before="131"/>
        <w:ind w:right="0"/>
        <w:jc w:val="both"/>
      </w:pPr>
      <w:r>
        <w:rPr>
          <w:color w:val="008080"/>
        </w:rPr>
        <w:t>（</w:t>
      </w:r>
      <w:r>
        <w:rPr>
          <w:rFonts w:ascii="Arial Narrow" w:hAnsi="Arial Narrow" w:cs="Arial Narrow" w:eastAsia="Arial Narrow" w:hint="default"/>
          <w:color w:val="008080"/>
        </w:rPr>
        <w:t>5</w:t>
      </w:r>
      <w:r>
        <w:rPr>
          <w:color w:val="008080"/>
        </w:rPr>
        <w:t>） </w:t>
      </w:r>
      <w:r>
        <w:rPr>
          <w:color w:val="008080"/>
          <w:spacing w:val="9"/>
        </w:rPr>
        <w:t> </w:t>
      </w:r>
      <w:r>
        <w:rPr>
          <w:color w:val="008080"/>
        </w:rPr>
        <w:t>报告期内，公司经营活动产生的现金流量与报告期净利润不存在重大差异。</w:t>
      </w:r>
      <w:r>
        <w:rPr/>
      </w:r>
    </w:p>
    <w:p>
      <w:pPr>
        <w:pStyle w:val="BodyText"/>
        <w:spacing w:line="331" w:lineRule="auto" w:before="131"/>
        <w:ind w:left="621" w:right="366" w:hanging="480"/>
        <w:jc w:val="left"/>
      </w:pPr>
      <w:r>
        <w:rPr>
          <w:color w:val="008080"/>
        </w:rPr>
        <w:t>（</w:t>
      </w:r>
      <w:r>
        <w:rPr>
          <w:rFonts w:ascii="Arial Narrow" w:hAnsi="Arial Narrow" w:cs="Arial Narrow" w:eastAsia="Arial Narrow" w:hint="default"/>
          <w:color w:val="008080"/>
        </w:rPr>
        <w:t>6</w:t>
      </w:r>
      <w:r>
        <w:rPr>
          <w:color w:val="008080"/>
        </w:rPr>
        <w:t>）</w:t>
      </w:r>
      <w:r>
        <w:rPr>
          <w:color w:val="008080"/>
          <w:spacing w:val="9"/>
        </w:rPr>
        <w:t> </w:t>
      </w:r>
      <w:r>
        <w:rPr>
          <w:color w:val="008080"/>
        </w:rPr>
        <w:t>报告期内，公司主要资产采用的计量属性</w:t>
      </w:r>
      <w:r>
        <w:rPr>
          <w:color w:val="008080"/>
        </w:rPr>
        <w:t> </w:t>
      </w:r>
      <w:r>
        <w:rPr/>
        <w:t>报告期内，公司以权责发生制为记帐基础，会计要素发生时，除以公允价值计量且其变动</w:t>
      </w:r>
    </w:p>
    <w:p>
      <w:pPr>
        <w:pStyle w:val="BodyText"/>
        <w:spacing w:line="333" w:lineRule="auto" w:before="33"/>
        <w:ind w:right="375"/>
        <w:jc w:val="both"/>
      </w:pPr>
      <w:r>
        <w:rPr/>
        <w:t>计入当期损益的金融资产或金融负债采用公允价值计量外，其他均采用历史成本计量。公司主 要资产采用的计量属性详见审计报告之会计附注四“主要会计政策、会计估计和合并财务报表 </w:t>
      </w:r>
      <w:r>
        <w:rPr>
          <w:spacing w:val="-5"/>
        </w:rPr>
        <w:t>的编制方法”。报告期内，公司计量属性未发生变化。</w:t>
      </w:r>
    </w:p>
    <w:p>
      <w:pPr>
        <w:pStyle w:val="BodyText"/>
        <w:spacing w:line="240" w:lineRule="auto" w:before="30"/>
        <w:ind w:right="0"/>
        <w:jc w:val="both"/>
      </w:pPr>
      <w:r>
        <w:rPr>
          <w:color w:val="008080"/>
        </w:rPr>
        <w:t>（</w:t>
      </w:r>
      <w:r>
        <w:rPr>
          <w:rFonts w:ascii="Arial Narrow" w:hAnsi="Arial Narrow" w:cs="Arial Narrow" w:eastAsia="Arial Narrow" w:hint="default"/>
          <w:color w:val="008080"/>
        </w:rPr>
        <w:t>7</w:t>
      </w:r>
      <w:r>
        <w:rPr>
          <w:color w:val="008080"/>
        </w:rPr>
        <w:t>） </w:t>
      </w:r>
      <w:r>
        <w:rPr>
          <w:color w:val="008080"/>
          <w:spacing w:val="9"/>
        </w:rPr>
        <w:t> </w:t>
      </w:r>
      <w:r>
        <w:rPr>
          <w:color w:val="008080"/>
        </w:rPr>
        <w:t>公司无控制的特殊目的主体情况。</w:t>
      </w:r>
      <w:r>
        <w:rPr/>
      </w:r>
    </w:p>
    <w:p>
      <w:pPr>
        <w:pStyle w:val="BodyText"/>
        <w:spacing w:line="331" w:lineRule="auto" w:before="131"/>
        <w:ind w:left="621" w:right="366" w:hanging="480"/>
        <w:jc w:val="left"/>
      </w:pPr>
      <w:r>
        <w:rPr>
          <w:color w:val="008080"/>
        </w:rPr>
        <w:t>（</w:t>
      </w:r>
      <w:r>
        <w:rPr>
          <w:rFonts w:ascii="Arial Narrow" w:hAnsi="Arial Narrow" w:cs="Arial Narrow" w:eastAsia="Arial Narrow" w:hint="default"/>
          <w:color w:val="008080"/>
        </w:rPr>
        <w:t>8</w:t>
      </w:r>
      <w:r>
        <w:rPr>
          <w:color w:val="008080"/>
        </w:rPr>
        <w:t>）</w:t>
      </w:r>
      <w:r>
        <w:rPr>
          <w:color w:val="008080"/>
          <w:spacing w:val="9"/>
        </w:rPr>
        <w:t> </w:t>
      </w:r>
      <w:r>
        <w:rPr>
          <w:color w:val="008080"/>
        </w:rPr>
        <w:t>公允价值计量相关的内部控制制度</w:t>
      </w:r>
      <w:r>
        <w:rPr>
          <w:color w:val="008080"/>
        </w:rPr>
        <w:t> </w:t>
      </w:r>
      <w:r>
        <w:rPr/>
        <w:t>公司根据《企业会计准则》及财政部《企业内部控制基本规范》的相关规定，对公允价值</w:t>
      </w:r>
    </w:p>
    <w:p>
      <w:pPr>
        <w:pStyle w:val="BodyText"/>
        <w:spacing w:line="333" w:lineRule="auto" w:before="33"/>
        <w:ind w:right="375"/>
        <w:jc w:val="both"/>
      </w:pPr>
      <w:r>
        <w:rPr/>
        <w:t>的取得、计量、披露、使用的假设以及选择适当的估价方法都进行了慎重的选择。财务核算方 面，公司严格按照企业会计准则的相关规定进行核算；在内部核算方面，公司指派专人对公允 价值进行确认，并接受内、外部审计，对审计过程中提出的问题，及时进行改进。</w:t>
      </w:r>
    </w:p>
    <w:p>
      <w:pPr>
        <w:tabs>
          <w:tab w:pos="8301" w:val="left" w:leader="none"/>
        </w:tabs>
        <w:spacing w:before="102"/>
        <w:ind w:left="141" w:right="0" w:firstLine="0"/>
        <w:jc w:val="both"/>
        <w:rPr>
          <w:rFonts w:ascii="华文细黑" w:hAnsi="华文细黑" w:cs="华文细黑" w:eastAsia="华文细黑" w:hint="default"/>
          <w:sz w:val="21"/>
          <w:szCs w:val="21"/>
        </w:rPr>
      </w:pPr>
      <w:r>
        <w:rPr>
          <w:rFonts w:ascii="华文细黑" w:hAnsi="华文细黑" w:cs="华文细黑" w:eastAsia="华文细黑" w:hint="default"/>
          <w:color w:val="008080"/>
          <w:sz w:val="24"/>
          <w:szCs w:val="24"/>
        </w:rPr>
        <w:t>（</w:t>
      </w:r>
      <w:r>
        <w:rPr>
          <w:rFonts w:ascii="Arial Narrow" w:hAnsi="Arial Narrow" w:cs="Arial Narrow" w:eastAsia="Arial Narrow" w:hint="default"/>
          <w:color w:val="008080"/>
          <w:sz w:val="24"/>
          <w:szCs w:val="24"/>
        </w:rPr>
        <w:t>9</w:t>
      </w:r>
      <w:r>
        <w:rPr>
          <w:rFonts w:ascii="华文细黑" w:hAnsi="华文细黑" w:cs="华文细黑" w:eastAsia="华文细黑" w:hint="default"/>
          <w:color w:val="008080"/>
          <w:sz w:val="24"/>
          <w:szCs w:val="24"/>
        </w:rPr>
        <w:t>） </w:t>
      </w:r>
      <w:r>
        <w:rPr>
          <w:rFonts w:ascii="华文细黑" w:hAnsi="华文细黑" w:cs="华文细黑" w:eastAsia="华文细黑" w:hint="default"/>
          <w:color w:val="008080"/>
          <w:spacing w:val="9"/>
          <w:sz w:val="24"/>
          <w:szCs w:val="24"/>
        </w:rPr>
        <w:t> </w:t>
      </w:r>
      <w:r>
        <w:rPr>
          <w:rFonts w:ascii="华文细黑" w:hAnsi="华文细黑" w:cs="华文细黑" w:eastAsia="华文细黑" w:hint="default"/>
          <w:color w:val="008080"/>
          <w:sz w:val="24"/>
          <w:szCs w:val="24"/>
        </w:rPr>
        <w:t>采用公允价值计量的项目</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147" w:type="dxa"/>
        <w:tblLayout w:type="fixed"/>
        <w:tblCellMar>
          <w:top w:w="0" w:type="dxa"/>
          <w:left w:w="0" w:type="dxa"/>
          <w:bottom w:w="0" w:type="dxa"/>
          <w:right w:w="0" w:type="dxa"/>
        </w:tblCellMar>
        <w:tblLook w:val="01E0"/>
      </w:tblPr>
      <w:tblGrid>
        <w:gridCol w:w="2857"/>
        <w:gridCol w:w="1513"/>
        <w:gridCol w:w="1489"/>
        <w:gridCol w:w="1677"/>
        <w:gridCol w:w="1080"/>
        <w:gridCol w:w="1495"/>
      </w:tblGrid>
      <w:tr>
        <w:trPr>
          <w:trHeight w:val="320" w:hRule="exact"/>
        </w:trPr>
        <w:tc>
          <w:tcPr>
            <w:tcW w:w="285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项目</w:t>
            </w:r>
          </w:p>
        </w:tc>
        <w:tc>
          <w:tcPr>
            <w:tcW w:w="1513"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14"/>
              <w:ind w:left="33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期初金额</w:t>
            </w:r>
          </w:p>
        </w:tc>
        <w:tc>
          <w:tcPr>
            <w:tcW w:w="1489" w:type="dxa"/>
            <w:vMerge w:val="restart"/>
            <w:tcBorders>
              <w:top w:val="single" w:sz="4" w:space="0" w:color="000000"/>
              <w:left w:val="single" w:sz="4" w:space="0" w:color="000000"/>
              <w:right w:val="single" w:sz="4" w:space="0" w:color="000000"/>
            </w:tcBorders>
            <w:shd w:val="clear" w:color="auto" w:fill="DCDCDC"/>
          </w:tcPr>
          <w:p>
            <w:pPr>
              <w:pStyle w:val="TableParagraph"/>
              <w:spacing w:line="163" w:lineRule="exact"/>
              <w:ind w:right="5"/>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本期公允价值</w:t>
            </w:r>
          </w:p>
          <w:p>
            <w:pPr>
              <w:pStyle w:val="TableParagraph"/>
              <w:spacing w:line="268" w:lineRule="exact"/>
              <w:ind w:right="5"/>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变动损益</w:t>
            </w:r>
          </w:p>
        </w:tc>
        <w:tc>
          <w:tcPr>
            <w:tcW w:w="1677" w:type="dxa"/>
            <w:vMerge w:val="restart"/>
            <w:tcBorders>
              <w:top w:val="single" w:sz="4" w:space="0" w:color="000000"/>
              <w:left w:val="single" w:sz="4" w:space="0" w:color="000000"/>
              <w:right w:val="single" w:sz="4" w:space="0" w:color="000000"/>
            </w:tcBorders>
            <w:shd w:val="clear" w:color="auto" w:fill="DCDCDC"/>
          </w:tcPr>
          <w:p>
            <w:pPr>
              <w:pStyle w:val="TableParagraph"/>
              <w:spacing w:line="163"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计入权益的累计</w:t>
            </w:r>
          </w:p>
          <w:p>
            <w:pPr>
              <w:pStyle w:val="TableParagraph"/>
              <w:spacing w:line="268"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公允价值变动</w:t>
            </w:r>
          </w:p>
        </w:tc>
        <w:tc>
          <w:tcPr>
            <w:tcW w:w="1080" w:type="dxa"/>
            <w:vMerge w:val="restart"/>
            <w:tcBorders>
              <w:top w:val="single" w:sz="4" w:space="0" w:color="000000"/>
              <w:left w:val="single" w:sz="4" w:space="0" w:color="000000"/>
              <w:right w:val="single" w:sz="4" w:space="0" w:color="000000"/>
            </w:tcBorders>
            <w:shd w:val="clear" w:color="auto" w:fill="DCDCDC"/>
          </w:tcPr>
          <w:p>
            <w:pPr>
              <w:pStyle w:val="TableParagraph"/>
              <w:spacing w:line="163"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本期计提</w:t>
            </w:r>
          </w:p>
          <w:p>
            <w:pPr>
              <w:pStyle w:val="TableParagraph"/>
              <w:spacing w:line="268"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的减值</w:t>
            </w:r>
          </w:p>
        </w:tc>
        <w:tc>
          <w:tcPr>
            <w:tcW w:w="149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
              <w:ind w:left="3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期末金额</w:t>
            </w:r>
          </w:p>
        </w:tc>
      </w:tr>
      <w:tr>
        <w:trPr>
          <w:trHeight w:val="125" w:hRule="exact"/>
        </w:trPr>
        <w:tc>
          <w:tcPr>
            <w:tcW w:w="2857" w:type="dxa"/>
            <w:vMerge/>
            <w:tcBorders>
              <w:left w:val="single" w:sz="4" w:space="0" w:color="000000"/>
              <w:bottom w:val="single" w:sz="4" w:space="0" w:color="000000"/>
              <w:right w:val="single" w:sz="4" w:space="0" w:color="000000"/>
            </w:tcBorders>
            <w:shd w:val="clear" w:color="auto" w:fill="DCDCDC"/>
          </w:tcPr>
          <w:p>
            <w:pPr/>
          </w:p>
        </w:tc>
        <w:tc>
          <w:tcPr>
            <w:tcW w:w="15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489" w:type="dxa"/>
            <w:vMerge/>
            <w:tcBorders>
              <w:left w:val="single" w:sz="4" w:space="0" w:color="000000"/>
              <w:bottom w:val="single" w:sz="4" w:space="0" w:color="000000"/>
              <w:right w:val="single" w:sz="4" w:space="0" w:color="000000"/>
            </w:tcBorders>
            <w:shd w:val="clear" w:color="auto" w:fill="DCDCDC"/>
          </w:tcPr>
          <w:p>
            <w:pPr/>
          </w:p>
        </w:tc>
        <w:tc>
          <w:tcPr>
            <w:tcW w:w="1677" w:type="dxa"/>
            <w:vMerge/>
            <w:tcBorders>
              <w:left w:val="single" w:sz="4" w:space="0" w:color="000000"/>
              <w:bottom w:val="single" w:sz="4" w:space="0" w:color="000000"/>
              <w:right w:val="single" w:sz="4" w:space="0" w:color="000000"/>
            </w:tcBorders>
            <w:shd w:val="clear" w:color="auto" w:fill="DCDCDC"/>
          </w:tcPr>
          <w:p>
            <w:pPr/>
          </w:p>
        </w:tc>
        <w:tc>
          <w:tcPr>
            <w:tcW w:w="1080" w:type="dxa"/>
            <w:vMerge/>
            <w:tcBorders>
              <w:left w:val="single" w:sz="4" w:space="0" w:color="000000"/>
              <w:bottom w:val="single" w:sz="4" w:space="0" w:color="000000"/>
              <w:right w:val="single" w:sz="4" w:space="0" w:color="000000"/>
            </w:tcBorders>
            <w:shd w:val="clear" w:color="auto" w:fill="DCDCDC"/>
          </w:tcPr>
          <w:p>
            <w:pPr/>
          </w:p>
        </w:tc>
        <w:tc>
          <w:tcPr>
            <w:tcW w:w="1495" w:type="dxa"/>
            <w:vMerge/>
            <w:tcBorders>
              <w:left w:val="single" w:sz="4" w:space="0" w:color="000000"/>
              <w:bottom w:val="single" w:sz="4" w:space="0" w:color="000000"/>
              <w:right w:val="single" w:sz="4" w:space="0" w:color="000000"/>
            </w:tcBorders>
            <w:shd w:val="clear" w:color="auto" w:fill="DCDCDC"/>
          </w:tcPr>
          <w:p>
            <w:pPr/>
          </w:p>
        </w:tc>
      </w:tr>
      <w:tr>
        <w:trPr>
          <w:trHeight w:val="370" w:hRule="exact"/>
        </w:trPr>
        <w:tc>
          <w:tcPr>
            <w:tcW w:w="10111" w:type="dxa"/>
            <w:gridSpan w:val="6"/>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金融资产：</w:t>
            </w:r>
          </w:p>
        </w:tc>
      </w:tr>
      <w:tr>
        <w:trPr>
          <w:trHeight w:val="491"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10"/>
              <w:jc w:val="left"/>
              <w:rPr>
                <w:rFonts w:ascii="华文细黑" w:hAnsi="华文细黑" w:cs="华文细黑" w:eastAsia="华文细黑" w:hint="default"/>
                <w:sz w:val="21"/>
                <w:szCs w:val="21"/>
              </w:rPr>
            </w:pPr>
            <w:r>
              <w:rPr>
                <w:rFonts w:ascii="华文细黑" w:hAnsi="华文细黑" w:cs="华文细黑" w:eastAsia="华文细黑" w:hint="default"/>
                <w:spacing w:val="-4"/>
                <w:sz w:val="21"/>
                <w:szCs w:val="21"/>
              </w:rPr>
              <w:t>其中：</w:t>
            </w:r>
            <w:r>
              <w:rPr>
                <w:rFonts w:ascii="Arial Narrow" w:hAnsi="Arial Narrow" w:cs="Arial Narrow" w:eastAsia="Arial Narrow" w:hint="default"/>
                <w:spacing w:val="-4"/>
                <w:sz w:val="21"/>
                <w:szCs w:val="21"/>
              </w:rPr>
              <w:t>1.</w:t>
            </w:r>
            <w:r>
              <w:rPr>
                <w:rFonts w:ascii="华文细黑" w:hAnsi="华文细黑" w:cs="华文细黑" w:eastAsia="华文细黑" w:hint="default"/>
                <w:spacing w:val="-4"/>
                <w:sz w:val="21"/>
                <w:szCs w:val="21"/>
              </w:rPr>
              <w:t>以公允价值计量且其变</w:t>
            </w:r>
            <w:r>
              <w:rPr>
                <w:rFonts w:ascii="华文细黑" w:hAnsi="华文细黑" w:cs="华文细黑" w:eastAsia="华文细黑" w:hint="default"/>
                <w:spacing w:val="-45"/>
                <w:sz w:val="21"/>
                <w:szCs w:val="21"/>
              </w:rPr>
              <w:t> </w:t>
            </w:r>
            <w:r>
              <w:rPr>
                <w:rFonts w:ascii="华文细黑" w:hAnsi="华文细黑" w:cs="华文细黑" w:eastAsia="华文细黑" w:hint="default"/>
                <w:spacing w:val="-45"/>
                <w:sz w:val="21"/>
                <w:szCs w:val="21"/>
              </w:rPr>
            </w:r>
            <w:r>
              <w:rPr>
                <w:rFonts w:ascii="华文细黑" w:hAnsi="华文细黑" w:cs="华文细黑" w:eastAsia="华文细黑" w:hint="default"/>
                <w:sz w:val="21"/>
                <w:szCs w:val="21"/>
              </w:rPr>
              <w:t>动计入当期损益的金融资产</w:t>
            </w:r>
          </w:p>
        </w:tc>
        <w:tc>
          <w:tcPr>
            <w:tcW w:w="15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1"/>
              <w:ind w:right="29"/>
              <w:jc w:val="right"/>
              <w:rPr>
                <w:rFonts w:ascii="Arial Narrow" w:hAnsi="Arial Narrow" w:cs="Arial Narrow" w:eastAsia="Arial Narrow" w:hint="default"/>
                <w:sz w:val="24"/>
                <w:szCs w:val="24"/>
              </w:rPr>
            </w:pPr>
            <w:r>
              <w:rPr>
                <w:rFonts w:ascii="Arial Narrow"/>
                <w:spacing w:val="-1"/>
                <w:w w:val="95"/>
                <w:sz w:val="24"/>
              </w:rPr>
              <w:t>10,098,817.46</w:t>
            </w:r>
            <w:r>
              <w:rPr>
                <w:rFonts w:ascii="Arial Narrow"/>
                <w:sz w:val="24"/>
              </w:rPr>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1"/>
              <w:jc w:val="right"/>
              <w:rPr>
                <w:rFonts w:ascii="Arial Narrow" w:hAnsi="Arial Narrow" w:cs="Arial Narrow" w:eastAsia="Arial Narrow" w:hint="default"/>
                <w:sz w:val="24"/>
                <w:szCs w:val="24"/>
              </w:rPr>
            </w:pPr>
            <w:r>
              <w:rPr>
                <w:rFonts w:ascii="Arial Narrow"/>
                <w:spacing w:val="-1"/>
                <w:w w:val="95"/>
                <w:sz w:val="24"/>
              </w:rPr>
              <w:t>-98,817.46</w:t>
            </w:r>
            <w:r>
              <w:rPr>
                <w:rFonts w:ascii="Arial Narrow"/>
                <w:sz w:val="24"/>
              </w:rPr>
            </w:r>
          </w:p>
        </w:tc>
        <w:tc>
          <w:tcPr>
            <w:tcW w:w="16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其中：衍生金融资产</w:t>
            </w:r>
          </w:p>
        </w:tc>
        <w:tc>
          <w:tcPr>
            <w:tcW w:w="1513"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6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2.</w:t>
            </w:r>
            <w:r>
              <w:rPr>
                <w:rFonts w:ascii="华文细黑" w:hAnsi="华文细黑" w:cs="华文细黑" w:eastAsia="华文细黑" w:hint="default"/>
                <w:sz w:val="21"/>
                <w:szCs w:val="21"/>
              </w:rPr>
              <w:t>可供出售金融资产</w:t>
            </w:r>
          </w:p>
        </w:tc>
        <w:tc>
          <w:tcPr>
            <w:tcW w:w="1513"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2"/>
                <w:w w:val="95"/>
                <w:sz w:val="24"/>
              </w:rPr>
              <w:t>211,108,853.45</w:t>
            </w:r>
            <w:r>
              <w:rPr>
                <w:rFonts w:ascii="Arial Narrow"/>
                <w:sz w:val="24"/>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1"/>
                <w:sz w:val="24"/>
              </w:rPr>
              <w:t>392,558,850.25</w:t>
            </w:r>
            <w:r>
              <w:rPr>
                <w:rFonts w:ascii="Arial Narrow"/>
                <w:sz w:val="24"/>
              </w:rPr>
            </w:r>
          </w:p>
        </w:tc>
      </w:tr>
      <w:tr>
        <w:trPr>
          <w:trHeight w:val="371"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Arial Narrow" w:hAnsi="Arial Narrow" w:cs="Arial Narrow" w:eastAsia="Arial Narrow" w:hint="default"/>
                <w:sz w:val="21"/>
                <w:szCs w:val="21"/>
              </w:rPr>
              <w:t>3.</w:t>
            </w:r>
            <w:r>
              <w:rPr>
                <w:rFonts w:ascii="华文细黑" w:hAnsi="华文细黑" w:cs="华文细黑" w:eastAsia="华文细黑" w:hint="default"/>
                <w:sz w:val="21"/>
                <w:szCs w:val="21"/>
              </w:rPr>
              <w:t>交易性权益工具投资</w:t>
            </w:r>
          </w:p>
        </w:tc>
        <w:tc>
          <w:tcPr>
            <w:tcW w:w="15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1"/>
              <w:ind w:right="27"/>
              <w:jc w:val="right"/>
              <w:rPr>
                <w:rFonts w:ascii="Arial Narrow" w:hAnsi="Arial Narrow" w:cs="Arial Narrow" w:eastAsia="Arial Narrow" w:hint="default"/>
                <w:sz w:val="24"/>
                <w:szCs w:val="24"/>
              </w:rPr>
            </w:pPr>
            <w:r>
              <w:rPr>
                <w:rFonts w:ascii="Arial Narrow"/>
                <w:spacing w:val="-1"/>
                <w:w w:val="95"/>
                <w:sz w:val="24"/>
              </w:rPr>
              <w:t>208,360.00</w:t>
            </w:r>
            <w:r>
              <w:rPr>
                <w:rFonts w:ascii="Arial Narrow"/>
                <w:sz w:val="24"/>
              </w:rPr>
            </w:r>
          </w:p>
        </w:tc>
        <w:tc>
          <w:tcPr>
            <w:tcW w:w="1489" w:type="dxa"/>
            <w:tcBorders>
              <w:top w:val="single" w:sz="4" w:space="0" w:color="000000"/>
              <w:left w:val="single" w:sz="4" w:space="0" w:color="000000"/>
              <w:bottom w:val="single" w:sz="4" w:space="0" w:color="000000"/>
              <w:right w:val="single" w:sz="4" w:space="0" w:color="000000"/>
            </w:tcBorders>
          </w:tcPr>
          <w:p>
            <w:pPr/>
          </w:p>
        </w:tc>
        <w:tc>
          <w:tcPr>
            <w:tcW w:w="16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金融资产小计</w:t>
            </w:r>
          </w:p>
        </w:tc>
        <w:tc>
          <w:tcPr>
            <w:tcW w:w="15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1"/>
              <w:ind w:right="29"/>
              <w:jc w:val="right"/>
              <w:rPr>
                <w:rFonts w:ascii="Arial Narrow" w:hAnsi="Arial Narrow" w:cs="Arial Narrow" w:eastAsia="Arial Narrow" w:hint="default"/>
                <w:sz w:val="24"/>
                <w:szCs w:val="24"/>
              </w:rPr>
            </w:pPr>
            <w:r>
              <w:rPr>
                <w:rFonts w:ascii="Arial Narrow"/>
                <w:spacing w:val="-1"/>
                <w:w w:val="95"/>
                <w:sz w:val="24"/>
              </w:rPr>
              <w:t>10,307,177.46</w:t>
            </w:r>
            <w:r>
              <w:rPr>
                <w:rFonts w:ascii="Arial Narrow"/>
                <w:sz w:val="24"/>
              </w:rPr>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1"/>
                <w:w w:val="95"/>
                <w:sz w:val="24"/>
              </w:rPr>
              <w:t>-98,817.46</w:t>
            </w:r>
            <w:r>
              <w:rPr>
                <w:rFonts w:ascii="Arial Narrow"/>
                <w:sz w:val="24"/>
              </w:rPr>
            </w:r>
          </w:p>
        </w:tc>
        <w:tc>
          <w:tcPr>
            <w:tcW w:w="1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2"/>
                <w:sz w:val="24"/>
              </w:rPr>
              <w:t>211,108,853.45</w:t>
            </w:r>
            <w:r>
              <w:rPr>
                <w:rFonts w:ascii="Arial Narrow"/>
                <w:sz w:val="24"/>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1"/>
                <w:sz w:val="24"/>
              </w:rPr>
              <w:t>392,558,850.25</w:t>
            </w:r>
            <w:r>
              <w:rPr>
                <w:rFonts w:ascii="Arial Narrow"/>
                <w:sz w:val="24"/>
              </w:rPr>
            </w:r>
          </w:p>
        </w:tc>
      </w:tr>
      <w:tr>
        <w:trPr>
          <w:trHeight w:val="370"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金融负债</w:t>
            </w:r>
          </w:p>
        </w:tc>
        <w:tc>
          <w:tcPr>
            <w:tcW w:w="1513"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6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71"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投资性房地产</w:t>
            </w:r>
          </w:p>
        </w:tc>
        <w:tc>
          <w:tcPr>
            <w:tcW w:w="1513"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6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生产性生物资产</w:t>
            </w:r>
          </w:p>
        </w:tc>
        <w:tc>
          <w:tcPr>
            <w:tcW w:w="1513"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6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其他</w:t>
            </w:r>
          </w:p>
        </w:tc>
        <w:tc>
          <w:tcPr>
            <w:tcW w:w="1513"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6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71"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合计</w:t>
            </w:r>
          </w:p>
        </w:tc>
        <w:tc>
          <w:tcPr>
            <w:tcW w:w="15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1"/>
              <w:ind w:right="29"/>
              <w:jc w:val="right"/>
              <w:rPr>
                <w:rFonts w:ascii="Arial Narrow" w:hAnsi="Arial Narrow" w:cs="Arial Narrow" w:eastAsia="Arial Narrow" w:hint="default"/>
                <w:sz w:val="24"/>
                <w:szCs w:val="24"/>
              </w:rPr>
            </w:pPr>
            <w:r>
              <w:rPr>
                <w:rFonts w:ascii="Arial Narrow"/>
                <w:spacing w:val="-1"/>
                <w:w w:val="95"/>
                <w:sz w:val="24"/>
              </w:rPr>
              <w:t>10,307,177.46</w:t>
            </w:r>
            <w:r>
              <w:rPr>
                <w:rFonts w:ascii="Arial Narrow"/>
                <w:sz w:val="24"/>
              </w:rPr>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1"/>
                <w:w w:val="95"/>
                <w:sz w:val="24"/>
              </w:rPr>
              <w:t>-98,817.46</w:t>
            </w:r>
            <w:r>
              <w:rPr>
                <w:rFonts w:ascii="Arial Narrow"/>
                <w:sz w:val="24"/>
              </w:rPr>
            </w:r>
          </w:p>
        </w:tc>
        <w:tc>
          <w:tcPr>
            <w:tcW w:w="1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2"/>
                <w:sz w:val="24"/>
              </w:rPr>
              <w:t>211,108,853.45</w:t>
            </w:r>
            <w:r>
              <w:rPr>
                <w:rFonts w:ascii="Arial Narrow"/>
                <w:sz w:val="24"/>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Arial Narrow" w:hAnsi="Arial Narrow" w:cs="Arial Narrow" w:eastAsia="Arial Narrow" w:hint="default"/>
                <w:sz w:val="24"/>
                <w:szCs w:val="24"/>
              </w:rPr>
            </w:pPr>
            <w:r>
              <w:rPr>
                <w:rFonts w:ascii="Arial Narrow"/>
                <w:spacing w:val="-1"/>
                <w:sz w:val="24"/>
              </w:rPr>
              <w:t>392,558,850.25</w:t>
            </w:r>
            <w:r>
              <w:rPr>
                <w:rFonts w:ascii="Arial Narrow"/>
                <w:sz w:val="24"/>
              </w:rPr>
            </w:r>
          </w:p>
        </w:tc>
      </w:tr>
    </w:tbl>
    <w:p>
      <w:pPr>
        <w:spacing w:after="0" w:line="240" w:lineRule="auto"/>
        <w:jc w:val="right"/>
        <w:rPr>
          <w:rFonts w:ascii="Arial Narrow" w:hAnsi="Arial Narrow" w:cs="Arial Narrow" w:eastAsia="Arial Narrow" w:hint="default"/>
          <w:sz w:val="24"/>
          <w:szCs w:val="24"/>
        </w:rPr>
        <w:sectPr>
          <w:pgSz w:w="11910" w:h="16840"/>
          <w:pgMar w:header="836" w:footer="981" w:top="1300" w:bottom="1180" w:left="880" w:right="640"/>
        </w:sectPr>
      </w:pPr>
    </w:p>
    <w:p>
      <w:pPr>
        <w:spacing w:line="240" w:lineRule="auto" w:before="9"/>
        <w:rPr>
          <w:rFonts w:ascii="华文细黑" w:hAnsi="华文细黑" w:cs="华文细黑" w:eastAsia="华文细黑" w:hint="default"/>
          <w:sz w:val="15"/>
          <w:szCs w:val="15"/>
        </w:rPr>
      </w:pPr>
    </w:p>
    <w:p>
      <w:pPr>
        <w:pStyle w:val="BodyText"/>
        <w:spacing w:line="357" w:lineRule="auto" w:before="6"/>
        <w:ind w:left="621" w:right="200" w:hanging="480"/>
        <w:jc w:val="left"/>
      </w:pPr>
      <w:r>
        <w:rPr>
          <w:color w:val="008080"/>
        </w:rPr>
        <w:t>（</w:t>
      </w:r>
      <w:r>
        <w:rPr>
          <w:rFonts w:ascii="Arial Narrow" w:hAnsi="Arial Narrow" w:cs="Arial Narrow" w:eastAsia="Arial Narrow" w:hint="default"/>
          <w:color w:val="008080"/>
        </w:rPr>
        <w:t>10</w:t>
      </w:r>
      <w:r>
        <w:rPr>
          <w:color w:val="008080"/>
        </w:rPr>
        <w:t>）</w:t>
      </w:r>
      <w:r>
        <w:rPr>
          <w:color w:val="008080"/>
          <w:spacing w:val="-39"/>
        </w:rPr>
        <w:t> </w:t>
      </w:r>
      <w:r>
        <w:rPr>
          <w:color w:val="008080"/>
        </w:rPr>
        <w:t>采用公允价值计量的金融工具或投资性房地产情况</w:t>
      </w:r>
      <w:r>
        <w:rPr>
          <w:color w:val="008080"/>
        </w:rPr>
        <w:t> </w:t>
      </w:r>
      <w:r>
        <w:rPr/>
        <w:t>报告期内，公司出售了南京证券</w:t>
      </w:r>
      <w:r>
        <w:rPr>
          <w:rFonts w:ascii="Arial Narrow" w:hAnsi="Arial Narrow" w:cs="Arial Narrow" w:eastAsia="Arial Narrow" w:hint="default"/>
        </w:rPr>
        <w:t>—</w:t>
      </w:r>
      <w:r>
        <w:rPr/>
        <w:t>神州  </w:t>
      </w:r>
      <w:r>
        <w:rPr>
          <w:rFonts w:ascii="Arial Narrow" w:hAnsi="Arial Narrow" w:cs="Arial Narrow" w:eastAsia="Arial Narrow" w:hint="default"/>
        </w:rPr>
        <w:t>2</w:t>
      </w:r>
      <w:r>
        <w:rPr>
          <w:rFonts w:ascii="Arial Narrow" w:hAnsi="Arial Narrow" w:cs="Arial Narrow" w:eastAsia="Arial Narrow" w:hint="default"/>
          <w:spacing w:val="22"/>
        </w:rPr>
        <w:t> </w:t>
      </w:r>
      <w:r>
        <w:rPr/>
        <w:t>号稳健增值集合资产管理计划产品，产生公允价</w:t>
      </w:r>
    </w:p>
    <w:p>
      <w:pPr>
        <w:pStyle w:val="BodyText"/>
        <w:spacing w:line="357" w:lineRule="auto" w:before="32"/>
        <w:ind w:right="215"/>
        <w:jc w:val="both"/>
      </w:pPr>
      <w:r>
        <w:rPr/>
        <w:t>值变动损益</w:t>
      </w:r>
      <w:r>
        <w:rPr>
          <w:rFonts w:ascii="Arial Narrow" w:hAnsi="Arial Narrow" w:cs="Arial Narrow" w:eastAsia="Arial Narrow" w:hint="default"/>
        </w:rPr>
        <w:t>-98,817.46 </w:t>
      </w:r>
      <w:r>
        <w:rPr/>
        <w:t>元，截止报告期末余额为 </w:t>
      </w:r>
      <w:r>
        <w:rPr>
          <w:rFonts w:ascii="Arial Narrow" w:hAnsi="Arial Narrow" w:cs="Arial Narrow" w:eastAsia="Arial Narrow" w:hint="default"/>
        </w:rPr>
        <w:t>0</w:t>
      </w:r>
      <w:r>
        <w:rPr/>
        <w:t>。可供出售金融资产余额为 </w:t>
      </w:r>
      <w:r>
        <w:rPr>
          <w:rFonts w:ascii="Arial Narrow" w:hAnsi="Arial Narrow" w:cs="Arial Narrow" w:eastAsia="Arial Narrow" w:hint="default"/>
        </w:rPr>
        <w:t>392,558,850.25</w:t>
      </w:r>
      <w:r>
        <w:rPr>
          <w:rFonts w:ascii="Arial Narrow" w:hAnsi="Arial Narrow" w:cs="Arial Narrow" w:eastAsia="Arial Narrow" w:hint="default"/>
          <w:spacing w:val="4"/>
        </w:rPr>
        <w:t> </w:t>
      </w:r>
      <w:r>
        <w:rPr/>
        <w:t>元， 为按公允价值计量的对中国光大银行及中国长城计算机深圳股份有限公司的投资，公允价值变 动部分 </w:t>
      </w:r>
      <w:r>
        <w:rPr>
          <w:rFonts w:ascii="Arial Narrow" w:hAnsi="Arial Narrow" w:cs="Arial Narrow" w:eastAsia="Arial Narrow" w:hint="default"/>
        </w:rPr>
        <w:t>211,108,853.45</w:t>
      </w:r>
      <w:r>
        <w:rPr>
          <w:rFonts w:ascii="Arial Narrow" w:hAnsi="Arial Narrow" w:cs="Arial Narrow" w:eastAsia="Arial Narrow" w:hint="default"/>
          <w:spacing w:val="-22"/>
        </w:rPr>
        <w:t> </w:t>
      </w:r>
      <w:r>
        <w:rPr/>
        <w:t>元已计入资本公积。</w:t>
      </w:r>
    </w:p>
    <w:p>
      <w:pPr>
        <w:pStyle w:val="BodyText"/>
        <w:spacing w:line="240" w:lineRule="auto" w:before="32"/>
        <w:ind w:left="621" w:right="105"/>
        <w:jc w:val="left"/>
      </w:pPr>
      <w:r>
        <w:rPr/>
        <w:t>报告期内，公司没有采用公允价值计量的投资性房地产项目。</w:t>
      </w:r>
    </w:p>
    <w:p>
      <w:pPr>
        <w:pStyle w:val="BodyText"/>
        <w:spacing w:line="240" w:lineRule="auto" w:before="166"/>
        <w:ind w:right="0"/>
        <w:jc w:val="both"/>
      </w:pPr>
      <w:r>
        <w:rPr>
          <w:color w:val="008080"/>
        </w:rPr>
        <w:t>（</w:t>
      </w:r>
      <w:r>
        <w:rPr>
          <w:rFonts w:ascii="Arial Narrow" w:hAnsi="Arial Narrow" w:cs="Arial Narrow" w:eastAsia="Arial Narrow" w:hint="default"/>
          <w:color w:val="008080"/>
        </w:rPr>
        <w:t>11</w:t>
      </w:r>
      <w:r>
        <w:rPr>
          <w:color w:val="008080"/>
        </w:rPr>
        <w:t>）</w:t>
      </w:r>
      <w:r>
        <w:rPr>
          <w:color w:val="008080"/>
          <w:spacing w:val="-41"/>
        </w:rPr>
        <w:t> </w:t>
      </w:r>
      <w:r>
        <w:rPr>
          <w:color w:val="008080"/>
        </w:rPr>
        <w:t>公司未持有外币金融资产和金融负债。</w:t>
      </w:r>
      <w:r>
        <w:rPr/>
      </w:r>
    </w:p>
    <w:p>
      <w:pPr>
        <w:pStyle w:val="BodyText"/>
        <w:spacing w:line="240" w:lineRule="auto"/>
        <w:ind w:right="0"/>
        <w:jc w:val="both"/>
      </w:pPr>
      <w:r>
        <w:rPr>
          <w:color w:val="008080"/>
        </w:rPr>
        <w:t>（</w:t>
      </w:r>
      <w:r>
        <w:rPr>
          <w:rFonts w:ascii="Arial Narrow" w:hAnsi="Arial Narrow" w:cs="Arial Narrow" w:eastAsia="Arial Narrow" w:hint="default"/>
          <w:color w:val="008080"/>
        </w:rPr>
        <w:t>12</w:t>
      </w:r>
      <w:r>
        <w:rPr>
          <w:color w:val="008080"/>
        </w:rPr>
        <w:t>）</w:t>
      </w:r>
      <w:r>
        <w:rPr>
          <w:color w:val="008080"/>
          <w:spacing w:val="-41"/>
        </w:rPr>
        <w:t> </w:t>
      </w:r>
      <w:r>
        <w:rPr>
          <w:color w:val="008080"/>
        </w:rPr>
        <w:t>报告期内，公司没有衍生品投资的情况。</w:t>
      </w:r>
      <w:r>
        <w:rPr/>
      </w:r>
    </w:p>
    <w:p>
      <w:pPr>
        <w:spacing w:before="165"/>
        <w:ind w:left="141" w:right="0" w:firstLine="0"/>
        <w:jc w:val="both"/>
        <w:rPr>
          <w:rFonts w:ascii="华文细黑" w:hAnsi="华文细黑" w:cs="华文细黑" w:eastAsia="华文细黑" w:hint="default"/>
          <w:sz w:val="21"/>
          <w:szCs w:val="21"/>
        </w:rPr>
      </w:pPr>
      <w:r>
        <w:rPr>
          <w:rFonts w:ascii="Arial" w:hAnsi="Arial" w:cs="Arial" w:eastAsia="Arial" w:hint="default"/>
          <w:color w:val="008080"/>
          <w:sz w:val="24"/>
          <w:szCs w:val="24"/>
        </w:rPr>
        <w:t>3.   </w:t>
      </w:r>
      <w:r>
        <w:rPr>
          <w:rFonts w:ascii="Arial" w:hAnsi="Arial" w:cs="Arial" w:eastAsia="Arial" w:hint="default"/>
          <w:color w:val="008080"/>
          <w:spacing w:val="66"/>
          <w:sz w:val="24"/>
          <w:szCs w:val="24"/>
        </w:rPr>
        <w:t> </w:t>
      </w:r>
      <w:r>
        <w:rPr>
          <w:rFonts w:ascii="华文细黑" w:hAnsi="华文细黑" w:cs="华文细黑" w:eastAsia="华文细黑" w:hint="default"/>
          <w:b/>
          <w:bCs/>
          <w:color w:val="008080"/>
          <w:sz w:val="24"/>
          <w:szCs w:val="24"/>
        </w:rPr>
        <w:t>公司主要控股公司及参股公司的经营情况及业绩</w:t>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pStyle w:val="BodyText"/>
        <w:spacing w:line="240" w:lineRule="auto"/>
        <w:ind w:right="0"/>
        <w:jc w:val="both"/>
      </w:pPr>
      <w:r>
        <w:rPr>
          <w:color w:val="008080"/>
        </w:rPr>
        <w:t>（</w:t>
      </w:r>
      <w:r>
        <w:rPr>
          <w:rFonts w:ascii="Arial Narrow" w:hAnsi="Arial Narrow" w:cs="Arial Narrow" w:eastAsia="Arial Narrow" w:hint="default"/>
          <w:color w:val="008080"/>
          <w:spacing w:val="-1"/>
          <w:w w:val="99"/>
        </w:rPr>
        <w:t>1</w:t>
      </w:r>
      <w:r>
        <w:rPr>
          <w:color w:val="008080"/>
        </w:rPr>
        <w:t>） </w:t>
      </w:r>
      <w:r>
        <w:rPr>
          <w:color w:val="008080"/>
          <w:spacing w:val="10"/>
        </w:rPr>
        <w:t> </w:t>
      </w:r>
      <w:r>
        <w:rPr>
          <w:color w:val="008080"/>
        </w:rPr>
        <w:t>开发科技（香港）有限公司【简称“开发香港</w:t>
      </w:r>
      <w:r>
        <w:rPr>
          <w:color w:val="008080"/>
          <w:spacing w:val="-120"/>
        </w:rPr>
        <w:t>”</w:t>
      </w:r>
      <w:r>
        <w:rPr>
          <w:color w:val="008080"/>
        </w:rPr>
        <w:t>】</w:t>
      </w:r>
      <w:r>
        <w:rPr/>
      </w:r>
    </w:p>
    <w:p>
      <w:pPr>
        <w:pStyle w:val="BodyText"/>
        <w:spacing w:line="357" w:lineRule="auto"/>
        <w:ind w:right="214" w:firstLine="480"/>
        <w:jc w:val="both"/>
      </w:pPr>
      <w:r>
        <w:rPr/>
        <w:t>“开发香港”注册资本为港币 </w:t>
      </w:r>
      <w:r>
        <w:rPr>
          <w:rFonts w:ascii="Arial Narrow" w:hAnsi="Arial Narrow" w:cs="Arial Narrow" w:eastAsia="Arial Narrow" w:hint="default"/>
        </w:rPr>
        <w:t>390 </w:t>
      </w:r>
      <w:r>
        <w:rPr/>
        <w:t>万元，本公司直接持有其</w:t>
      </w:r>
      <w:r>
        <w:rPr>
          <w:spacing w:val="-24"/>
        </w:rPr>
        <w:t> </w:t>
      </w:r>
      <w:r>
        <w:rPr>
          <w:rFonts w:ascii="Arial Narrow" w:hAnsi="Arial Narrow" w:cs="Arial Narrow" w:eastAsia="Arial Narrow" w:hint="default"/>
        </w:rPr>
        <w:t>100%</w:t>
      </w:r>
      <w:r>
        <w:rPr/>
        <w:t>股权，该公司主要从事商 业贸易。</w:t>
      </w:r>
      <w:r>
        <w:rPr>
          <w:rFonts w:ascii="Arial Narrow" w:hAnsi="Arial Narrow" w:cs="Arial Narrow" w:eastAsia="Arial Narrow" w:hint="default"/>
        </w:rPr>
        <w:t>2010 </w:t>
      </w:r>
      <w:r>
        <w:rPr/>
        <w:t>年度该公司的主营业务收入为 </w:t>
      </w:r>
      <w:r>
        <w:rPr>
          <w:rFonts w:ascii="Arial Narrow" w:hAnsi="Arial Narrow" w:cs="Arial Narrow" w:eastAsia="Arial Narrow" w:hint="default"/>
        </w:rPr>
        <w:t>1,919,889.05  </w:t>
      </w:r>
      <w:r>
        <w:rPr/>
        <w:t>万元，净利润为 </w:t>
      </w:r>
      <w:r>
        <w:rPr>
          <w:rFonts w:ascii="Arial Narrow" w:hAnsi="Arial Narrow" w:cs="Arial Narrow" w:eastAsia="Arial Narrow" w:hint="default"/>
        </w:rPr>
        <w:t>24,932.81 </w:t>
      </w:r>
      <w:r>
        <w:rPr>
          <w:rFonts w:ascii="Arial Narrow" w:hAnsi="Arial Narrow" w:cs="Arial Narrow" w:eastAsia="Arial Narrow" w:hint="default"/>
          <w:spacing w:val="35"/>
        </w:rPr>
        <w:t> </w:t>
      </w:r>
      <w:r>
        <w:rPr/>
        <w:t>万元，总资</w:t>
      </w:r>
    </w:p>
    <w:p>
      <w:pPr>
        <w:pStyle w:val="BodyText"/>
        <w:spacing w:line="240" w:lineRule="auto" w:before="32"/>
        <w:ind w:right="0"/>
        <w:jc w:val="both"/>
      </w:pPr>
      <w:r>
        <w:rPr/>
        <w:t>产为 </w:t>
      </w:r>
      <w:r>
        <w:rPr>
          <w:rFonts w:ascii="Arial Narrow" w:hAnsi="Arial Narrow" w:cs="Arial Narrow" w:eastAsia="Arial Narrow" w:hint="default"/>
        </w:rPr>
        <w:t>195,171.04 </w:t>
      </w:r>
      <w:r>
        <w:rPr/>
        <w:t>万元，净资产为 </w:t>
      </w:r>
      <w:r>
        <w:rPr>
          <w:rFonts w:ascii="Arial Narrow" w:hAnsi="Arial Narrow" w:cs="Arial Narrow" w:eastAsia="Arial Narrow" w:hint="default"/>
        </w:rPr>
        <w:t>73,091.21</w:t>
      </w:r>
      <w:r>
        <w:rPr>
          <w:rFonts w:ascii="Arial Narrow" w:hAnsi="Arial Narrow" w:cs="Arial Narrow" w:eastAsia="Arial Narrow" w:hint="default"/>
          <w:spacing w:val="1"/>
        </w:rPr>
        <w:t> </w:t>
      </w:r>
      <w:r>
        <w:rPr/>
        <w:t>万元。</w:t>
      </w:r>
    </w:p>
    <w:p>
      <w:pPr>
        <w:pStyle w:val="BodyText"/>
        <w:spacing w:line="240" w:lineRule="auto" w:before="164"/>
        <w:ind w:right="0"/>
        <w:jc w:val="both"/>
      </w:pPr>
      <w:r>
        <w:rPr>
          <w:color w:val="008080"/>
        </w:rPr>
        <w:t>（</w:t>
      </w:r>
      <w:r>
        <w:rPr>
          <w:rFonts w:ascii="Arial Narrow" w:hAnsi="Arial Narrow" w:cs="Arial Narrow" w:eastAsia="Arial Narrow" w:hint="default"/>
          <w:color w:val="008080"/>
          <w:spacing w:val="-1"/>
          <w:w w:val="99"/>
        </w:rPr>
        <w:t>2</w:t>
      </w:r>
      <w:r>
        <w:rPr>
          <w:color w:val="008080"/>
        </w:rPr>
        <w:t>） </w:t>
      </w:r>
      <w:r>
        <w:rPr>
          <w:color w:val="008080"/>
          <w:spacing w:val="10"/>
        </w:rPr>
        <w:t> </w:t>
      </w:r>
      <w:r>
        <w:rPr>
          <w:color w:val="008080"/>
        </w:rPr>
        <w:t>深圳开发微电子有限公司【简称“开发微电子</w:t>
      </w:r>
      <w:r>
        <w:rPr>
          <w:color w:val="008080"/>
          <w:spacing w:val="-120"/>
        </w:rPr>
        <w:t>”</w:t>
      </w:r>
      <w:r>
        <w:rPr>
          <w:color w:val="008080"/>
        </w:rPr>
        <w:t>】</w:t>
      </w:r>
      <w:r>
        <w:rPr/>
      </w:r>
    </w:p>
    <w:p>
      <w:pPr>
        <w:pStyle w:val="BodyText"/>
        <w:spacing w:line="357" w:lineRule="auto"/>
        <w:ind w:right="216" w:firstLine="480"/>
        <w:jc w:val="both"/>
      </w:pPr>
      <w:r>
        <w:rPr/>
        <w:t>“开发微电子”注册资本为 </w:t>
      </w:r>
      <w:r>
        <w:rPr>
          <w:rFonts w:ascii="Arial Narrow" w:hAnsi="Arial Narrow" w:cs="Arial Narrow" w:eastAsia="Arial Narrow" w:hint="default"/>
        </w:rPr>
        <w:t>2,000</w:t>
      </w:r>
      <w:r>
        <w:rPr>
          <w:rFonts w:ascii="Arial Narrow" w:hAnsi="Arial Narrow" w:cs="Arial Narrow" w:eastAsia="Arial Narrow" w:hint="default"/>
          <w:spacing w:val="7"/>
        </w:rPr>
        <w:t> </w:t>
      </w:r>
      <w:r>
        <w:rPr/>
        <w:t>万美元，本公司和全资子公司“开发香港”分别持有其 </w:t>
      </w:r>
      <w:r>
        <w:rPr>
          <w:rFonts w:ascii="Arial Narrow" w:hAnsi="Arial Narrow" w:cs="Arial Narrow" w:eastAsia="Arial Narrow" w:hint="default"/>
        </w:rPr>
        <w:t>70%</w:t>
      </w:r>
      <w:r>
        <w:rPr/>
        <w:t>和 </w:t>
      </w:r>
      <w:r>
        <w:rPr>
          <w:rFonts w:ascii="Arial Narrow" w:hAnsi="Arial Narrow" w:cs="Arial Narrow" w:eastAsia="Arial Narrow" w:hint="default"/>
        </w:rPr>
        <w:t>30%</w:t>
      </w:r>
      <w:r>
        <w:rPr/>
        <w:t>的股权，该公司主营业务为生产内存条、</w:t>
      </w:r>
      <w:r>
        <w:rPr>
          <w:rFonts w:ascii="Arial Narrow" w:hAnsi="Arial Narrow" w:cs="Arial Narrow" w:eastAsia="Arial Narrow" w:hint="default"/>
        </w:rPr>
        <w:t>U </w:t>
      </w:r>
      <w:r>
        <w:rPr/>
        <w:t>盘以及其他 </w:t>
      </w:r>
      <w:r>
        <w:rPr>
          <w:rFonts w:ascii="Arial Narrow" w:hAnsi="Arial Narrow" w:cs="Arial Narrow" w:eastAsia="Arial Narrow" w:hint="default"/>
        </w:rPr>
        <w:t>OEM </w:t>
      </w:r>
      <w:r>
        <w:rPr/>
        <w:t>业务等。</w:t>
      </w:r>
      <w:r>
        <w:rPr>
          <w:rFonts w:ascii="Arial Narrow" w:hAnsi="Arial Narrow" w:cs="Arial Narrow" w:eastAsia="Arial Narrow" w:hint="default"/>
        </w:rPr>
        <w:t>2010</w:t>
      </w:r>
      <w:r>
        <w:rPr>
          <w:rFonts w:ascii="Arial Narrow" w:hAnsi="Arial Narrow" w:cs="Arial Narrow" w:eastAsia="Arial Narrow" w:hint="default"/>
          <w:spacing w:val="19"/>
        </w:rPr>
        <w:t> </w:t>
      </w:r>
      <w:r>
        <w:rPr/>
        <w:t>年度该公 司的主营业务收入为 </w:t>
      </w:r>
      <w:r>
        <w:rPr>
          <w:rFonts w:ascii="Arial Narrow" w:hAnsi="Arial Narrow" w:cs="Arial Narrow" w:eastAsia="Arial Narrow" w:hint="default"/>
        </w:rPr>
        <w:t>20,355.66 </w:t>
      </w:r>
      <w:r>
        <w:rPr/>
        <w:t>万元，净利润为 </w:t>
      </w:r>
      <w:r>
        <w:rPr>
          <w:rFonts w:ascii="Arial Narrow" w:hAnsi="Arial Narrow" w:cs="Arial Narrow" w:eastAsia="Arial Narrow" w:hint="default"/>
        </w:rPr>
        <w:t>9,336.04 </w:t>
      </w:r>
      <w:r>
        <w:rPr/>
        <w:t>万元，总资产为 </w:t>
      </w:r>
      <w:r>
        <w:rPr>
          <w:rFonts w:ascii="Arial Narrow" w:hAnsi="Arial Narrow" w:cs="Arial Narrow" w:eastAsia="Arial Narrow" w:hint="default"/>
        </w:rPr>
        <w:t>33,447.45</w:t>
      </w:r>
      <w:r>
        <w:rPr>
          <w:rFonts w:ascii="Arial Narrow" w:hAnsi="Arial Narrow" w:cs="Arial Narrow" w:eastAsia="Arial Narrow" w:hint="default"/>
          <w:spacing w:val="18"/>
        </w:rPr>
        <w:t> </w:t>
      </w:r>
      <w:r>
        <w:rPr/>
        <w:t>万元，净资产</w:t>
      </w:r>
    </w:p>
    <w:p>
      <w:pPr>
        <w:pStyle w:val="BodyText"/>
        <w:spacing w:line="240" w:lineRule="auto" w:before="32"/>
        <w:ind w:right="0"/>
        <w:jc w:val="both"/>
      </w:pPr>
      <w:r>
        <w:rPr/>
        <w:t>为 </w:t>
      </w:r>
      <w:r>
        <w:rPr>
          <w:rFonts w:ascii="Arial Narrow" w:hAnsi="Arial Narrow" w:cs="Arial Narrow" w:eastAsia="Arial Narrow" w:hint="default"/>
        </w:rPr>
        <w:t>26,614.61</w:t>
      </w:r>
      <w:r>
        <w:rPr>
          <w:rFonts w:ascii="Arial Narrow" w:hAnsi="Arial Narrow" w:cs="Arial Narrow" w:eastAsia="Arial Narrow" w:hint="default"/>
          <w:spacing w:val="-4"/>
        </w:rPr>
        <w:t> </w:t>
      </w:r>
      <w:r>
        <w:rPr/>
        <w:t>万元。</w:t>
      </w:r>
    </w:p>
    <w:p>
      <w:pPr>
        <w:pStyle w:val="BodyText"/>
        <w:spacing w:line="240" w:lineRule="auto"/>
        <w:ind w:right="0"/>
        <w:jc w:val="both"/>
      </w:pPr>
      <w:r>
        <w:rPr>
          <w:color w:val="008080"/>
        </w:rPr>
        <w:t>（</w:t>
      </w:r>
      <w:r>
        <w:rPr>
          <w:rFonts w:ascii="Arial Narrow" w:hAnsi="Arial Narrow" w:cs="Arial Narrow" w:eastAsia="Arial Narrow" w:hint="default"/>
          <w:color w:val="008080"/>
          <w:spacing w:val="-1"/>
          <w:w w:val="99"/>
        </w:rPr>
        <w:t>3</w:t>
      </w:r>
      <w:r>
        <w:rPr>
          <w:color w:val="008080"/>
        </w:rPr>
        <w:t>） </w:t>
      </w:r>
      <w:r>
        <w:rPr>
          <w:color w:val="008080"/>
          <w:spacing w:val="10"/>
        </w:rPr>
        <w:t> </w:t>
      </w:r>
      <w:r>
        <w:rPr>
          <w:color w:val="008080"/>
        </w:rPr>
        <w:t>苏州长城开发科技有限公司【简称“开发苏州</w:t>
      </w:r>
      <w:r>
        <w:rPr>
          <w:color w:val="008080"/>
          <w:spacing w:val="-120"/>
        </w:rPr>
        <w:t>”</w:t>
      </w:r>
      <w:r>
        <w:rPr>
          <w:color w:val="008080"/>
        </w:rPr>
        <w:t>】</w:t>
      </w:r>
      <w:r>
        <w:rPr/>
      </w:r>
    </w:p>
    <w:p>
      <w:pPr>
        <w:pStyle w:val="BodyText"/>
        <w:spacing w:line="357" w:lineRule="auto"/>
        <w:ind w:right="217" w:firstLine="480"/>
        <w:jc w:val="both"/>
      </w:pPr>
      <w:r>
        <w:rPr/>
        <w:t>“开发苏州”注册资本为 </w:t>
      </w:r>
      <w:r>
        <w:rPr>
          <w:rFonts w:ascii="Arial Narrow" w:hAnsi="Arial Narrow" w:cs="Arial Narrow" w:eastAsia="Arial Narrow" w:hint="default"/>
        </w:rPr>
        <w:t>6,000 </w:t>
      </w:r>
      <w:r>
        <w:rPr>
          <w:spacing w:val="-3"/>
        </w:rPr>
        <w:t>万美元，本公司和全资子公司“开发香港”分别持有其</w:t>
      </w:r>
      <w:r>
        <w:rPr>
          <w:spacing w:val="-13"/>
        </w:rPr>
        <w:t> </w:t>
      </w:r>
      <w:r>
        <w:rPr>
          <w:rFonts w:ascii="Arial Narrow" w:hAnsi="Arial Narrow" w:cs="Arial Narrow" w:eastAsia="Arial Narrow" w:hint="default"/>
        </w:rPr>
        <w:t>75%</w:t>
      </w:r>
      <w:r>
        <w:rPr>
          <w:rFonts w:ascii="Arial Narrow" w:hAnsi="Arial Narrow" w:cs="Arial Narrow" w:eastAsia="Arial Narrow" w:hint="default"/>
          <w:spacing w:val="-1"/>
        </w:rPr>
        <w:t> </w:t>
      </w:r>
      <w:r>
        <w:rPr/>
        <w:t>和</w:t>
      </w:r>
      <w:r>
        <w:rPr>
          <w:spacing w:val="49"/>
        </w:rPr>
        <w:t> </w:t>
      </w:r>
      <w:r>
        <w:rPr>
          <w:rFonts w:ascii="Arial Narrow" w:hAnsi="Arial Narrow" w:cs="Arial Narrow" w:eastAsia="Arial Narrow" w:hint="default"/>
        </w:rPr>
        <w:t>25%</w:t>
      </w:r>
      <w:r>
        <w:rPr/>
        <w:t>的股权。该公司主要从事开发、设计、生产大容量磁盘驱动器磁头、电脑硬盘用线路板 等相关电子部件，销售自产产品并提供相关售后服务；税控收款机、金融 </w:t>
      </w:r>
      <w:r>
        <w:rPr>
          <w:rFonts w:ascii="Arial Narrow" w:hAnsi="Arial Narrow" w:cs="Arial Narrow" w:eastAsia="Arial Narrow" w:hint="default"/>
        </w:rPr>
        <w:t>POS</w:t>
      </w:r>
      <w:r>
        <w:rPr>
          <w:rFonts w:ascii="Arial Narrow" w:hAnsi="Arial Narrow" w:cs="Arial Narrow" w:eastAsia="Arial Narrow" w:hint="default"/>
          <w:spacing w:val="-27"/>
        </w:rPr>
        <w:t> </w:t>
      </w:r>
      <w:r>
        <w:rPr/>
        <w:t>机的技术咨询和 上门维修服务。</w:t>
      </w:r>
      <w:r>
        <w:rPr>
          <w:rFonts w:ascii="Arial Narrow" w:hAnsi="Arial Narrow" w:cs="Arial Narrow" w:eastAsia="Arial Narrow" w:hint="default"/>
        </w:rPr>
        <w:t>2010 </w:t>
      </w:r>
      <w:r>
        <w:rPr/>
        <w:t>年度该公司的主营业务收入为 </w:t>
      </w:r>
      <w:r>
        <w:rPr>
          <w:rFonts w:ascii="Arial Narrow" w:hAnsi="Arial Narrow" w:cs="Arial Narrow" w:eastAsia="Arial Narrow" w:hint="default"/>
        </w:rPr>
        <w:t>77,837.34 </w:t>
      </w:r>
      <w:r>
        <w:rPr/>
        <w:t>万元，净利润为 </w:t>
      </w:r>
      <w:r>
        <w:rPr>
          <w:rFonts w:ascii="Arial Narrow" w:hAnsi="Arial Narrow" w:cs="Arial Narrow" w:eastAsia="Arial Narrow" w:hint="default"/>
        </w:rPr>
        <w:t>2,877.46</w:t>
      </w:r>
      <w:r>
        <w:rPr>
          <w:rFonts w:ascii="Arial Narrow" w:hAnsi="Arial Narrow" w:cs="Arial Narrow" w:eastAsia="Arial Narrow" w:hint="default"/>
          <w:spacing w:val="41"/>
        </w:rPr>
        <w:t> </w:t>
      </w:r>
      <w:r>
        <w:rPr/>
        <w:t>万元，总</w:t>
      </w:r>
    </w:p>
    <w:p>
      <w:pPr>
        <w:pStyle w:val="BodyText"/>
        <w:spacing w:line="240" w:lineRule="auto" w:before="32"/>
        <w:ind w:right="0"/>
        <w:jc w:val="both"/>
      </w:pPr>
      <w:r>
        <w:rPr/>
        <w:t>资产为 </w:t>
      </w:r>
      <w:r>
        <w:rPr>
          <w:rFonts w:ascii="Arial Narrow" w:hAnsi="Arial Narrow" w:cs="Arial Narrow" w:eastAsia="Arial Narrow" w:hint="default"/>
        </w:rPr>
        <w:t>97,316.03 </w:t>
      </w:r>
      <w:r>
        <w:rPr/>
        <w:t>万元，净资产为 </w:t>
      </w:r>
      <w:r>
        <w:rPr>
          <w:rFonts w:ascii="Arial Narrow" w:hAnsi="Arial Narrow" w:cs="Arial Narrow" w:eastAsia="Arial Narrow" w:hint="default"/>
        </w:rPr>
        <w:t>47,404.48</w:t>
      </w:r>
      <w:r>
        <w:rPr>
          <w:rFonts w:ascii="Arial Narrow" w:hAnsi="Arial Narrow" w:cs="Arial Narrow" w:eastAsia="Arial Narrow" w:hint="default"/>
          <w:spacing w:val="-7"/>
        </w:rPr>
        <w:t> </w:t>
      </w:r>
      <w:r>
        <w:rPr/>
        <w:t>万元。</w:t>
      </w:r>
    </w:p>
    <w:p>
      <w:pPr>
        <w:pStyle w:val="BodyText"/>
        <w:spacing w:line="240" w:lineRule="auto"/>
        <w:ind w:right="0"/>
        <w:jc w:val="both"/>
      </w:pPr>
      <w:r>
        <w:rPr>
          <w:color w:val="008080"/>
        </w:rPr>
        <w:t>（</w:t>
      </w:r>
      <w:r>
        <w:rPr>
          <w:rFonts w:ascii="Arial Narrow" w:hAnsi="Arial Narrow" w:cs="Arial Narrow" w:eastAsia="Arial Narrow" w:hint="default"/>
          <w:color w:val="008080"/>
          <w:spacing w:val="-1"/>
          <w:w w:val="99"/>
        </w:rPr>
        <w:t>4</w:t>
      </w:r>
      <w:r>
        <w:rPr>
          <w:color w:val="008080"/>
        </w:rPr>
        <w:t>） </w:t>
      </w:r>
      <w:r>
        <w:rPr>
          <w:color w:val="008080"/>
          <w:spacing w:val="10"/>
        </w:rPr>
        <w:t> </w:t>
      </w:r>
      <w:r>
        <w:rPr>
          <w:color w:val="008080"/>
        </w:rPr>
        <w:t>深圳开发光磁科技有限公司【简称“开发光磁</w:t>
      </w:r>
      <w:r>
        <w:rPr>
          <w:color w:val="008080"/>
          <w:spacing w:val="-120"/>
        </w:rPr>
        <w:t>”</w:t>
      </w:r>
      <w:r>
        <w:rPr>
          <w:color w:val="008080"/>
        </w:rPr>
        <w:t>】</w:t>
      </w:r>
      <w:r>
        <w:rPr/>
      </w:r>
    </w:p>
    <w:p>
      <w:pPr>
        <w:pStyle w:val="BodyText"/>
        <w:spacing w:line="240" w:lineRule="auto"/>
        <w:ind w:left="621" w:right="105"/>
        <w:jc w:val="left"/>
      </w:pPr>
      <w:r>
        <w:rPr/>
        <w:t>“开发光磁”注册资本为人民币 </w:t>
      </w:r>
      <w:r>
        <w:rPr>
          <w:rFonts w:ascii="Arial Narrow" w:hAnsi="Arial Narrow" w:cs="Arial Narrow" w:eastAsia="Arial Narrow" w:hint="default"/>
        </w:rPr>
        <w:t>1,600</w:t>
      </w:r>
      <w:r>
        <w:rPr>
          <w:rFonts w:ascii="Arial Narrow" w:hAnsi="Arial Narrow" w:cs="Arial Narrow" w:eastAsia="Arial Narrow" w:hint="default"/>
          <w:spacing w:val="-15"/>
        </w:rPr>
        <w:t> </w:t>
      </w:r>
      <w:r>
        <w:rPr>
          <w:spacing w:val="-4"/>
        </w:rPr>
        <w:t>万元，本公司和全资子公司“开发香港”分别持有其</w:t>
      </w:r>
    </w:p>
    <w:p>
      <w:pPr>
        <w:pStyle w:val="BodyText"/>
        <w:spacing w:line="240" w:lineRule="auto"/>
        <w:ind w:right="0"/>
        <w:jc w:val="both"/>
      </w:pPr>
      <w:r>
        <w:rPr>
          <w:rFonts w:ascii="Arial Narrow" w:hAnsi="Arial Narrow" w:cs="Arial Narrow" w:eastAsia="Arial Narrow" w:hint="default"/>
        </w:rPr>
        <w:t>75%</w:t>
      </w:r>
      <w:r>
        <w:rPr/>
        <w:t>和</w:t>
      </w:r>
      <w:r>
        <w:rPr>
          <w:spacing w:val="-5"/>
        </w:rPr>
        <w:t> </w:t>
      </w:r>
      <w:r>
        <w:rPr>
          <w:rFonts w:ascii="Arial Narrow" w:hAnsi="Arial Narrow" w:cs="Arial Narrow" w:eastAsia="Arial Narrow" w:hint="default"/>
        </w:rPr>
        <w:t>25%</w:t>
      </w:r>
      <w:r>
        <w:rPr/>
        <w:t>的股权，该公司主要从事生产经营新型电子元器件、数字摄录机及相关产品的开发。</w:t>
      </w:r>
    </w:p>
    <w:p>
      <w:pPr>
        <w:spacing w:after="0" w:line="240" w:lineRule="auto"/>
        <w:jc w:val="both"/>
        <w:sectPr>
          <w:pgSz w:w="11910" w:h="16840"/>
          <w:pgMar w:header="836" w:footer="981" w:top="1300" w:bottom="1180" w:left="880" w:right="800"/>
        </w:sectPr>
      </w:pPr>
    </w:p>
    <w:p>
      <w:pPr>
        <w:pStyle w:val="BodyText"/>
        <w:spacing w:line="240" w:lineRule="auto" w:before="26"/>
        <w:ind w:right="0"/>
        <w:jc w:val="left"/>
      </w:pPr>
      <w:r>
        <w:rPr/>
        <w:pict>
          <v:group style="position:absolute;margin-left:49.560001pt;margin-top:3.027992pt;width:496.3pt;height:.1pt;mso-position-horizontal-relative:page;mso-position-vertical-relative:paragraph;z-index:-893008" coordorigin="991,61" coordsize="9926,2">
            <v:shape style="position:absolute;left:991;top:61;width:9926;height:2" coordorigin="991,61" coordsize="9926,0" path="m991,61l10916,61e" filled="false" stroked="true" strokeweight=".71997pt" strokecolor="#000000">
              <v:path arrowok="t"/>
            </v:shape>
            <w10:wrap type="none"/>
          </v:group>
        </w:pict>
      </w:r>
      <w:r>
        <w:rPr>
          <w:rFonts w:ascii="Arial Narrow" w:hAnsi="Arial Narrow" w:cs="Arial Narrow" w:eastAsia="Arial Narrow" w:hint="default"/>
        </w:rPr>
        <w:t>2010 </w:t>
      </w:r>
      <w:r>
        <w:rPr/>
        <w:t>年度该公司的主营业务收入为 </w:t>
      </w:r>
      <w:r>
        <w:rPr>
          <w:rFonts w:ascii="Arial Narrow" w:hAnsi="Arial Narrow" w:cs="Arial Narrow" w:eastAsia="Arial Narrow" w:hint="default"/>
        </w:rPr>
        <w:t>15,748.69 </w:t>
      </w:r>
      <w:r>
        <w:rPr/>
        <w:t>万元，净利润为 </w:t>
      </w:r>
      <w:r>
        <w:rPr>
          <w:rFonts w:ascii="Arial Narrow" w:hAnsi="Arial Narrow" w:cs="Arial Narrow" w:eastAsia="Arial Narrow" w:hint="default"/>
        </w:rPr>
        <w:t>189.12 </w:t>
      </w:r>
      <w:r>
        <w:rPr/>
        <w:t>万元，总资产为 </w:t>
      </w:r>
      <w:r>
        <w:rPr>
          <w:rFonts w:ascii="Arial Narrow" w:hAnsi="Arial Narrow" w:cs="Arial Narrow" w:eastAsia="Arial Narrow" w:hint="default"/>
        </w:rPr>
        <w:t>4,616.40</w:t>
      </w:r>
      <w:r>
        <w:rPr>
          <w:rFonts w:ascii="Arial Narrow" w:hAnsi="Arial Narrow" w:cs="Arial Narrow" w:eastAsia="Arial Narrow" w:hint="default"/>
          <w:spacing w:val="45"/>
        </w:rPr>
        <w:t> </w:t>
      </w:r>
      <w:r>
        <w:rPr/>
        <w:t>万</w:t>
      </w:r>
    </w:p>
    <w:p>
      <w:pPr>
        <w:pStyle w:val="BodyText"/>
        <w:spacing w:line="240" w:lineRule="auto"/>
        <w:ind w:right="0"/>
        <w:jc w:val="left"/>
      </w:pPr>
      <w:r>
        <w:rPr/>
        <w:t>元，净资产为 </w:t>
      </w:r>
      <w:r>
        <w:rPr>
          <w:rFonts w:ascii="Arial Narrow" w:hAnsi="Arial Narrow" w:cs="Arial Narrow" w:eastAsia="Arial Narrow" w:hint="default"/>
        </w:rPr>
        <w:t>2,406.56</w:t>
      </w:r>
      <w:r>
        <w:rPr>
          <w:rFonts w:ascii="Arial Narrow" w:hAnsi="Arial Narrow" w:cs="Arial Narrow" w:eastAsia="Arial Narrow" w:hint="default"/>
          <w:spacing w:val="-3"/>
        </w:rPr>
        <w:t> </w:t>
      </w:r>
      <w:r>
        <w:rPr/>
        <w:t>万元。</w:t>
      </w:r>
    </w:p>
    <w:p>
      <w:pPr>
        <w:pStyle w:val="BodyText"/>
        <w:spacing w:line="240" w:lineRule="auto"/>
        <w:ind w:right="0"/>
        <w:jc w:val="left"/>
      </w:pPr>
      <w:r>
        <w:rPr>
          <w:color w:val="008080"/>
        </w:rPr>
        <w:t>（</w:t>
      </w:r>
      <w:r>
        <w:rPr>
          <w:rFonts w:ascii="Arial Narrow" w:hAnsi="Arial Narrow" w:cs="Arial Narrow" w:eastAsia="Arial Narrow" w:hint="default"/>
          <w:color w:val="008080"/>
          <w:spacing w:val="-1"/>
          <w:w w:val="99"/>
        </w:rPr>
        <w:t>5</w:t>
      </w:r>
      <w:r>
        <w:rPr>
          <w:color w:val="008080"/>
        </w:rPr>
        <w:t>） </w:t>
      </w:r>
      <w:r>
        <w:rPr>
          <w:color w:val="008080"/>
          <w:spacing w:val="10"/>
        </w:rPr>
        <w:t> </w:t>
      </w:r>
      <w:r>
        <w:rPr>
          <w:color w:val="008080"/>
        </w:rPr>
        <w:t>深圳开发磁记录股份有限公司【简称“开发磁记录</w:t>
      </w:r>
      <w:r>
        <w:rPr>
          <w:color w:val="008080"/>
          <w:spacing w:val="-120"/>
        </w:rPr>
        <w:t>”</w:t>
      </w:r>
      <w:r>
        <w:rPr>
          <w:color w:val="008080"/>
        </w:rPr>
        <w:t>】</w:t>
      </w:r>
      <w:r>
        <w:rPr/>
      </w:r>
    </w:p>
    <w:p>
      <w:pPr>
        <w:pStyle w:val="BodyText"/>
        <w:spacing w:line="357" w:lineRule="auto"/>
        <w:ind w:right="235" w:firstLine="480"/>
        <w:jc w:val="both"/>
      </w:pPr>
      <w:r>
        <w:rPr/>
        <w:t>“开发磁记录”注册资本为 </w:t>
      </w:r>
      <w:r>
        <w:rPr>
          <w:rFonts w:ascii="Arial Narrow" w:hAnsi="Arial Narrow" w:cs="Arial Narrow" w:eastAsia="Arial Narrow" w:hint="default"/>
        </w:rPr>
        <w:t>2.51 </w:t>
      </w:r>
      <w:r>
        <w:rPr/>
        <w:t>亿元人民币，本公司持有其</w:t>
      </w:r>
      <w:r>
        <w:rPr>
          <w:spacing w:val="27"/>
        </w:rPr>
        <w:t> </w:t>
      </w:r>
      <w:r>
        <w:rPr>
          <w:rFonts w:ascii="Arial Narrow" w:hAnsi="Arial Narrow" w:cs="Arial Narrow" w:eastAsia="Arial Narrow" w:hint="default"/>
        </w:rPr>
        <w:t>57%</w:t>
      </w:r>
      <w:r>
        <w:rPr/>
        <w:t>股权，该公司主要从事硬 盘盘基片的开发、研制、生产和销售等。</w:t>
      </w:r>
      <w:r>
        <w:rPr>
          <w:rFonts w:ascii="Arial Narrow" w:hAnsi="Arial Narrow" w:cs="Arial Narrow" w:eastAsia="Arial Narrow" w:hint="default"/>
        </w:rPr>
        <w:t>2010 </w:t>
      </w:r>
      <w:r>
        <w:rPr/>
        <w:t>年度该公司的主营业务收入为 </w:t>
      </w:r>
      <w:r>
        <w:rPr>
          <w:rFonts w:ascii="Arial Narrow" w:hAnsi="Arial Narrow" w:cs="Arial Narrow" w:eastAsia="Arial Narrow" w:hint="default"/>
        </w:rPr>
        <w:t>96,309.65</w:t>
      </w:r>
      <w:r>
        <w:rPr>
          <w:rFonts w:ascii="Arial Narrow" w:hAnsi="Arial Narrow" w:cs="Arial Narrow" w:eastAsia="Arial Narrow" w:hint="default"/>
          <w:spacing w:val="-28"/>
        </w:rPr>
        <w:t> </w:t>
      </w:r>
      <w:r>
        <w:rPr/>
        <w:t>万元，净 </w:t>
      </w:r>
      <w:r>
        <w:rPr>
          <w:spacing w:val="-3"/>
        </w:rPr>
        <w:t>利润为</w:t>
      </w:r>
      <w:r>
        <w:rPr>
          <w:rFonts w:ascii="Arial Narrow" w:hAnsi="Arial Narrow" w:cs="Arial Narrow" w:eastAsia="Arial Narrow" w:hint="default"/>
          <w:spacing w:val="-3"/>
        </w:rPr>
        <w:t>-6,111.54 </w:t>
      </w:r>
      <w:r>
        <w:rPr>
          <w:spacing w:val="-3"/>
        </w:rPr>
        <w:t>万元，总资产为 </w:t>
      </w:r>
      <w:r>
        <w:rPr>
          <w:rFonts w:ascii="Arial Narrow" w:hAnsi="Arial Narrow" w:cs="Arial Narrow" w:eastAsia="Arial Narrow" w:hint="default"/>
          <w:spacing w:val="-3"/>
        </w:rPr>
        <w:t>115,225.71 </w:t>
      </w:r>
      <w:r>
        <w:rPr>
          <w:spacing w:val="-3"/>
        </w:rPr>
        <w:t>万元，净资产为 </w:t>
      </w:r>
      <w:r>
        <w:rPr>
          <w:rFonts w:ascii="Arial Narrow" w:hAnsi="Arial Narrow" w:cs="Arial Narrow" w:eastAsia="Arial Narrow" w:hint="default"/>
        </w:rPr>
        <w:t>68,444.79</w:t>
      </w:r>
      <w:r>
        <w:rPr>
          <w:rFonts w:ascii="Arial Narrow" w:hAnsi="Arial Narrow" w:cs="Arial Narrow" w:eastAsia="Arial Narrow" w:hint="default"/>
          <w:spacing w:val="25"/>
        </w:rPr>
        <w:t> </w:t>
      </w:r>
      <w:r>
        <w:rPr/>
        <w:t>万元。开发磁记录本年度亏 损的主要原因为：年度内硬盘盘基片市场竞争更加激烈而致业务规模有所下滑，毛利率有较大 幅度降低；同时鉴于市场前景及技术更新等因素考虑，对其 </w:t>
      </w:r>
      <w:r>
        <w:rPr>
          <w:rFonts w:ascii="Arial Narrow" w:hAnsi="Arial Narrow" w:cs="Arial Narrow" w:eastAsia="Arial Narrow" w:hint="default"/>
        </w:rPr>
        <w:t>2008 </w:t>
      </w:r>
      <w:r>
        <w:rPr/>
        <w:t>年投资的一条价值 </w:t>
      </w:r>
      <w:r>
        <w:rPr>
          <w:rFonts w:ascii="Arial Narrow" w:hAnsi="Arial Narrow" w:cs="Arial Narrow" w:eastAsia="Arial Narrow" w:hint="default"/>
        </w:rPr>
        <w:t>2,577</w:t>
      </w:r>
      <w:r>
        <w:rPr>
          <w:rFonts w:ascii="Arial Narrow" w:hAnsi="Arial Narrow" w:cs="Arial Narrow" w:eastAsia="Arial Narrow" w:hint="default"/>
          <w:spacing w:val="4"/>
        </w:rPr>
        <w:t> </w:t>
      </w:r>
      <w:r>
        <w:rPr/>
        <w:t>万元 </w:t>
      </w:r>
      <w:r>
        <w:rPr>
          <w:spacing w:val="-6"/>
        </w:rPr>
        <w:t>电镀生产线进行报废处理；对参股公司深圳东红开发磁盘有限公司（简称“东红公司”）的委托</w:t>
      </w:r>
      <w:r>
        <w:rPr>
          <w:spacing w:val="-24"/>
        </w:rPr>
        <w:t> </w:t>
      </w:r>
      <w:r>
        <w:rPr>
          <w:spacing w:val="-24"/>
        </w:rPr>
      </w:r>
      <w:r>
        <w:rPr/>
        <w:t>贷款计提减值准备 </w:t>
      </w:r>
      <w:r>
        <w:rPr>
          <w:rFonts w:ascii="Arial Narrow" w:hAnsi="Arial Narrow" w:cs="Arial Narrow" w:eastAsia="Arial Narrow" w:hint="default"/>
        </w:rPr>
        <w:t>2,869 </w:t>
      </w:r>
      <w:r>
        <w:rPr/>
        <w:t>万元，东红公司股东已于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30</w:t>
      </w:r>
      <w:r>
        <w:rPr>
          <w:rFonts w:ascii="Arial Narrow" w:hAnsi="Arial Narrow" w:cs="Arial Narrow" w:eastAsia="Arial Narrow" w:hint="default"/>
          <w:spacing w:val="12"/>
        </w:rPr>
        <w:t> </w:t>
      </w:r>
      <w:r>
        <w:rPr/>
        <w:t>日决定对其进行清算处理。</w:t>
      </w:r>
    </w:p>
    <w:p>
      <w:pPr>
        <w:pStyle w:val="BodyText"/>
        <w:spacing w:line="240" w:lineRule="auto" w:before="32"/>
        <w:ind w:right="0"/>
        <w:jc w:val="left"/>
      </w:pPr>
      <w:r>
        <w:rPr>
          <w:color w:val="008080"/>
        </w:rPr>
        <w:t>（</w:t>
      </w:r>
      <w:r>
        <w:rPr>
          <w:rFonts w:ascii="Arial Narrow" w:hAnsi="Arial Narrow" w:cs="Arial Narrow" w:eastAsia="Arial Narrow" w:hint="default"/>
          <w:color w:val="008080"/>
          <w:spacing w:val="-1"/>
          <w:w w:val="99"/>
        </w:rPr>
        <w:t>6</w:t>
      </w:r>
      <w:r>
        <w:rPr>
          <w:color w:val="008080"/>
        </w:rPr>
        <w:t>） </w:t>
      </w:r>
      <w:r>
        <w:rPr>
          <w:color w:val="008080"/>
          <w:spacing w:val="10"/>
        </w:rPr>
        <w:t> </w:t>
      </w:r>
      <w:r>
        <w:rPr>
          <w:color w:val="008080"/>
        </w:rPr>
        <w:t>深圳开发技研汽车电子有限公司【简称“开发技研</w:t>
      </w:r>
      <w:r>
        <w:rPr>
          <w:color w:val="008080"/>
          <w:spacing w:val="-120"/>
        </w:rPr>
        <w:t>”</w:t>
      </w:r>
      <w:r>
        <w:rPr>
          <w:color w:val="008080"/>
        </w:rPr>
        <w:t>】</w:t>
      </w:r>
      <w:r>
        <w:rPr/>
      </w:r>
    </w:p>
    <w:p>
      <w:pPr>
        <w:pStyle w:val="BodyText"/>
        <w:spacing w:line="357" w:lineRule="auto"/>
        <w:ind w:right="99" w:firstLine="480"/>
        <w:jc w:val="left"/>
      </w:pPr>
      <w:r>
        <w:rPr/>
        <w:t>“开发技研”注册资本为人民币 </w:t>
      </w:r>
      <w:r>
        <w:rPr>
          <w:rFonts w:ascii="Arial Narrow" w:hAnsi="Arial Narrow" w:cs="Arial Narrow" w:eastAsia="Arial Narrow" w:hint="default"/>
        </w:rPr>
        <w:t>650 </w:t>
      </w:r>
      <w:r>
        <w:rPr/>
        <w:t>万元，本公司持有其</w:t>
      </w:r>
      <w:r>
        <w:rPr>
          <w:spacing w:val="-33"/>
        </w:rPr>
        <w:t> </w:t>
      </w:r>
      <w:r>
        <w:rPr>
          <w:rFonts w:ascii="Arial Narrow" w:hAnsi="Arial Narrow" w:cs="Arial Narrow" w:eastAsia="Arial Narrow" w:hint="default"/>
        </w:rPr>
        <w:t>55%</w:t>
      </w:r>
      <w:r>
        <w:rPr/>
        <w:t>股权，该公司主要从事研发、 生产和销售汽车电子相关产品及技术，并提供相应的售后服务和技术支持。</w:t>
      </w:r>
      <w:r>
        <w:rPr>
          <w:rFonts w:ascii="Arial Narrow" w:hAnsi="Arial Narrow" w:cs="Arial Narrow" w:eastAsia="Arial Narrow" w:hint="default"/>
        </w:rPr>
        <w:t>2010</w:t>
      </w:r>
      <w:r>
        <w:rPr>
          <w:rFonts w:ascii="Arial Narrow" w:hAnsi="Arial Narrow" w:cs="Arial Narrow" w:eastAsia="Arial Narrow" w:hint="default"/>
          <w:spacing w:val="11"/>
        </w:rPr>
        <w:t> </w:t>
      </w:r>
      <w:r>
        <w:rPr/>
        <w:t>年度该公司的 主营业务收入为 </w:t>
      </w:r>
      <w:r>
        <w:rPr>
          <w:rFonts w:ascii="Arial Narrow" w:hAnsi="Arial Narrow" w:cs="Arial Narrow" w:eastAsia="Arial Narrow" w:hint="default"/>
        </w:rPr>
        <w:t>89.24 </w:t>
      </w:r>
      <w:r>
        <w:rPr>
          <w:spacing w:val="-7"/>
        </w:rPr>
        <w:t>万元，净利润为</w:t>
      </w:r>
      <w:r>
        <w:rPr>
          <w:rFonts w:ascii="Arial Narrow" w:hAnsi="Arial Narrow" w:cs="Arial Narrow" w:eastAsia="Arial Narrow" w:hint="default"/>
          <w:spacing w:val="-7"/>
        </w:rPr>
        <w:t>-363.65 </w:t>
      </w:r>
      <w:r>
        <w:rPr>
          <w:spacing w:val="-12"/>
        </w:rPr>
        <w:t>万元，总资产为 </w:t>
      </w:r>
      <w:r>
        <w:rPr>
          <w:rFonts w:ascii="Arial Narrow" w:hAnsi="Arial Narrow" w:cs="Arial Narrow" w:eastAsia="Arial Narrow" w:hint="default"/>
        </w:rPr>
        <w:t>426.81 </w:t>
      </w:r>
      <w:r>
        <w:rPr>
          <w:spacing w:val="-12"/>
        </w:rPr>
        <w:t>万元，净资产为 </w:t>
      </w:r>
      <w:r>
        <w:rPr>
          <w:rFonts w:ascii="Arial Narrow" w:hAnsi="Arial Narrow" w:cs="Arial Narrow" w:eastAsia="Arial Narrow" w:hint="default"/>
        </w:rPr>
        <w:t>219.24 </w:t>
      </w:r>
      <w:r>
        <w:rPr>
          <w:rFonts w:ascii="Arial Narrow" w:hAnsi="Arial Narrow" w:cs="Arial Narrow" w:eastAsia="Arial Narrow" w:hint="default"/>
          <w:spacing w:val="4"/>
        </w:rPr>
        <w:t> </w:t>
      </w:r>
      <w:r>
        <w:rPr/>
        <w:t>万元。</w:t>
      </w:r>
    </w:p>
    <w:p>
      <w:pPr>
        <w:pStyle w:val="BodyText"/>
        <w:spacing w:line="240" w:lineRule="auto" w:before="32"/>
        <w:ind w:right="0"/>
        <w:jc w:val="left"/>
      </w:pPr>
      <w:r>
        <w:rPr>
          <w:color w:val="008080"/>
        </w:rPr>
        <w:t>（</w:t>
      </w:r>
      <w:r>
        <w:rPr>
          <w:rFonts w:ascii="Arial Narrow" w:hAnsi="Arial Narrow" w:cs="Arial Narrow" w:eastAsia="Arial Narrow" w:hint="default"/>
          <w:color w:val="008080"/>
          <w:spacing w:val="-1"/>
          <w:w w:val="99"/>
        </w:rPr>
        <w:t>7</w:t>
      </w:r>
      <w:r>
        <w:rPr>
          <w:color w:val="008080"/>
        </w:rPr>
        <w:t>） </w:t>
      </w:r>
      <w:r>
        <w:rPr>
          <w:color w:val="008080"/>
          <w:spacing w:val="10"/>
        </w:rPr>
        <w:t> </w:t>
      </w:r>
      <w:r>
        <w:rPr>
          <w:color w:val="008080"/>
        </w:rPr>
        <w:t>昂纳光通信（集团）有限公司【简称“昂纳光通信</w:t>
      </w:r>
      <w:r>
        <w:rPr>
          <w:color w:val="008080"/>
          <w:spacing w:val="-120"/>
        </w:rPr>
        <w:t>”</w:t>
      </w:r>
      <w:r>
        <w:rPr>
          <w:color w:val="008080"/>
        </w:rPr>
        <w:t>】</w:t>
      </w:r>
      <w:r>
        <w:rPr/>
      </w:r>
    </w:p>
    <w:p>
      <w:pPr>
        <w:pStyle w:val="BodyText"/>
        <w:spacing w:line="357" w:lineRule="auto"/>
        <w:ind w:right="237"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29 </w:t>
      </w:r>
      <w:r>
        <w:rPr/>
        <w:t>日“昂纳光通信”于香港联合交易所上市，目前注册资本为 </w:t>
      </w:r>
      <w:r>
        <w:rPr>
          <w:rFonts w:ascii="Arial Narrow" w:hAnsi="Arial Narrow" w:cs="Arial Narrow" w:eastAsia="Arial Narrow" w:hint="default"/>
        </w:rPr>
        <w:t>390.000</w:t>
      </w:r>
      <w:r>
        <w:rPr>
          <w:rFonts w:ascii="Arial Narrow" w:hAnsi="Arial Narrow" w:cs="Arial Narrow" w:eastAsia="Arial Narrow" w:hint="default"/>
          <w:spacing w:val="4"/>
        </w:rPr>
        <w:t> </w:t>
      </w:r>
      <w:r>
        <w:rPr/>
        <w:t>港元， 本公司全资子公司“开发香港”持有其</w:t>
      </w:r>
      <w:r>
        <w:rPr>
          <w:spacing w:val="13"/>
        </w:rPr>
        <w:t> </w:t>
      </w:r>
      <w:r>
        <w:rPr>
          <w:rFonts w:ascii="Arial Narrow" w:hAnsi="Arial Narrow" w:cs="Arial Narrow" w:eastAsia="Arial Narrow" w:hint="default"/>
        </w:rPr>
        <w:t>27.32%</w:t>
      </w:r>
      <w:r>
        <w:rPr/>
        <w:t>股权，该公司主要从事高速通信及数据通讯网络 中无源光网络子元器件，模块和子系统产品等。</w:t>
      </w:r>
      <w:r>
        <w:rPr>
          <w:rFonts w:ascii="Arial Narrow" w:hAnsi="Arial Narrow" w:cs="Arial Narrow" w:eastAsia="Arial Narrow" w:hint="default"/>
        </w:rPr>
        <w:t>2010 </w:t>
      </w:r>
      <w:r>
        <w:rPr/>
        <w:t>年度该公司的主营业务收入为 </w:t>
      </w:r>
      <w:r>
        <w:rPr>
          <w:rFonts w:ascii="Arial Narrow" w:hAnsi="Arial Narrow" w:cs="Arial Narrow" w:eastAsia="Arial Narrow" w:hint="default"/>
        </w:rPr>
        <w:t>57,186.15</w:t>
      </w:r>
      <w:r>
        <w:rPr>
          <w:rFonts w:ascii="Arial Narrow" w:hAnsi="Arial Narrow" w:cs="Arial Narrow" w:eastAsia="Arial Narrow" w:hint="default"/>
          <w:spacing w:val="-27"/>
        </w:rPr>
        <w:t> </w:t>
      </w:r>
      <w:r>
        <w:rPr/>
        <w:t>万 元，净利润为 </w:t>
      </w:r>
      <w:r>
        <w:rPr>
          <w:rFonts w:ascii="Arial Narrow" w:hAnsi="Arial Narrow" w:cs="Arial Narrow" w:eastAsia="Arial Narrow" w:hint="default"/>
        </w:rPr>
        <w:t>15,721.89 </w:t>
      </w:r>
      <w:r>
        <w:rPr/>
        <w:t>万元，总资产为 </w:t>
      </w:r>
      <w:r>
        <w:rPr>
          <w:rFonts w:ascii="Arial Narrow" w:hAnsi="Arial Narrow" w:cs="Arial Narrow" w:eastAsia="Arial Narrow" w:hint="default"/>
        </w:rPr>
        <w:t>120,641.37 </w:t>
      </w:r>
      <w:r>
        <w:rPr/>
        <w:t>万元，净资产为 </w:t>
      </w:r>
      <w:r>
        <w:rPr>
          <w:rFonts w:ascii="Arial Narrow" w:hAnsi="Arial Narrow" w:cs="Arial Narrow" w:eastAsia="Arial Narrow" w:hint="default"/>
        </w:rPr>
        <w:t>106,314.17</w:t>
      </w:r>
      <w:r>
        <w:rPr>
          <w:rFonts w:ascii="Arial Narrow" w:hAnsi="Arial Narrow" w:cs="Arial Narrow" w:eastAsia="Arial Narrow" w:hint="default"/>
          <w:spacing w:val="-4"/>
        </w:rPr>
        <w:t> </w:t>
      </w:r>
      <w:r>
        <w:rPr/>
        <w:t>万元。</w:t>
      </w:r>
    </w:p>
    <w:p>
      <w:pPr>
        <w:pStyle w:val="BodyText"/>
        <w:spacing w:line="240" w:lineRule="auto" w:before="32"/>
        <w:ind w:right="0"/>
        <w:jc w:val="left"/>
        <w:rPr>
          <w:rFonts w:ascii="Arial Narrow" w:hAnsi="Arial Narrow" w:cs="Arial Narrow" w:eastAsia="Arial Narrow" w:hint="default"/>
        </w:rPr>
      </w:pPr>
      <w:r>
        <w:rPr>
          <w:color w:val="008080"/>
        </w:rPr>
        <w:t>（</w:t>
      </w:r>
      <w:r>
        <w:rPr>
          <w:rFonts w:ascii="Arial Narrow" w:hAnsi="Arial Narrow" w:cs="Arial Narrow" w:eastAsia="Arial Narrow" w:hint="default"/>
          <w:color w:val="008080"/>
        </w:rPr>
        <w:t>8</w:t>
      </w:r>
      <w:r>
        <w:rPr>
          <w:color w:val="008080"/>
        </w:rPr>
        <w:t>）  </w:t>
      </w:r>
      <w:r>
        <w:rPr>
          <w:rFonts w:ascii="Arial Narrow" w:hAnsi="Arial Narrow" w:cs="Arial Narrow" w:eastAsia="Arial Narrow" w:hint="default"/>
          <w:color w:val="008080"/>
        </w:rPr>
        <w:t>EXCELSTOR GROUP</w:t>
      </w:r>
      <w:r>
        <w:rPr>
          <w:rFonts w:ascii="Arial Narrow" w:hAnsi="Arial Narrow" w:cs="Arial Narrow" w:eastAsia="Arial Narrow" w:hint="default"/>
          <w:color w:val="008080"/>
          <w:spacing w:val="-18"/>
        </w:rPr>
        <w:t> </w:t>
      </w:r>
      <w:r>
        <w:rPr>
          <w:rFonts w:ascii="Arial Narrow" w:hAnsi="Arial Narrow" w:cs="Arial Narrow" w:eastAsia="Arial Narrow" w:hint="default"/>
          <w:color w:val="008080"/>
        </w:rPr>
        <w:t>LIMITED</w:t>
      </w:r>
      <w:r>
        <w:rPr>
          <w:rFonts w:ascii="Arial Narrow" w:hAnsi="Arial Narrow" w:cs="Arial Narrow" w:eastAsia="Arial Narrow" w:hint="default"/>
        </w:rPr>
      </w:r>
    </w:p>
    <w:p>
      <w:pPr>
        <w:pStyle w:val="BodyText"/>
        <w:spacing w:line="357" w:lineRule="auto" w:before="97"/>
        <w:ind w:right="216" w:firstLine="480"/>
        <w:jc w:val="both"/>
      </w:pPr>
      <w:r>
        <w:rPr>
          <w:rFonts w:ascii="Arial Narrow" w:hAnsi="Arial Narrow" w:cs="Arial Narrow" w:eastAsia="Arial Narrow" w:hint="default"/>
        </w:rPr>
        <w:t>EXCELSTOR GROUP LIMITED</w:t>
      </w:r>
      <w:r>
        <w:rPr/>
        <w:t>，注册资本为 </w:t>
      </w:r>
      <w:r>
        <w:rPr>
          <w:rFonts w:ascii="Arial Narrow" w:hAnsi="Arial Narrow" w:cs="Arial Narrow" w:eastAsia="Arial Narrow" w:hint="default"/>
        </w:rPr>
        <w:t>1,500</w:t>
      </w:r>
      <w:r>
        <w:rPr>
          <w:rFonts w:ascii="Arial Narrow" w:hAnsi="Arial Narrow" w:cs="Arial Narrow" w:eastAsia="Arial Narrow" w:hint="default"/>
          <w:spacing w:val="-22"/>
        </w:rPr>
        <w:t> </w:t>
      </w:r>
      <w:r>
        <w:rPr/>
        <w:t>万美元，本公司的全资子公司“开发香港” 直接持有其 </w:t>
      </w:r>
      <w:r>
        <w:rPr>
          <w:rFonts w:ascii="Arial Narrow" w:hAnsi="Arial Narrow" w:cs="Arial Narrow" w:eastAsia="Arial Narrow" w:hint="default"/>
        </w:rPr>
        <w:t>33.33%</w:t>
      </w:r>
      <w:r>
        <w:rPr/>
        <w:t>股权，该公司主要从事硬盘驱动器的开发、研制、生产及销售。</w:t>
      </w:r>
      <w:r>
        <w:rPr>
          <w:rFonts w:ascii="Arial Narrow" w:hAnsi="Arial Narrow" w:cs="Arial Narrow" w:eastAsia="Arial Narrow" w:hint="default"/>
        </w:rPr>
        <w:t>2010</w:t>
      </w:r>
      <w:r>
        <w:rPr>
          <w:rFonts w:ascii="Arial Narrow" w:hAnsi="Arial Narrow" w:cs="Arial Narrow" w:eastAsia="Arial Narrow" w:hint="default"/>
          <w:spacing w:val="-2"/>
        </w:rPr>
        <w:t> </w:t>
      </w:r>
      <w:r>
        <w:rPr/>
        <w:t>年度该 公司的主营业务收入为 </w:t>
      </w:r>
      <w:r>
        <w:rPr>
          <w:rFonts w:ascii="Arial Narrow" w:hAnsi="Arial Narrow" w:cs="Arial Narrow" w:eastAsia="Arial Narrow" w:hint="default"/>
        </w:rPr>
        <w:t>67.78 </w:t>
      </w:r>
      <w:r>
        <w:rPr/>
        <w:t>万元，净利润为 </w:t>
      </w:r>
      <w:r>
        <w:rPr>
          <w:rFonts w:ascii="Arial Narrow" w:hAnsi="Arial Narrow" w:cs="Arial Narrow" w:eastAsia="Arial Narrow" w:hint="default"/>
        </w:rPr>
        <w:t>961.36 </w:t>
      </w:r>
      <w:r>
        <w:rPr/>
        <w:t>万元，总资产为 </w:t>
      </w:r>
      <w:r>
        <w:rPr>
          <w:rFonts w:ascii="Arial Narrow" w:hAnsi="Arial Narrow" w:cs="Arial Narrow" w:eastAsia="Arial Narrow" w:hint="default"/>
        </w:rPr>
        <w:t>13,612.39 </w:t>
      </w:r>
      <w:r>
        <w:rPr>
          <w:rFonts w:ascii="Arial Narrow" w:hAnsi="Arial Narrow" w:cs="Arial Narrow" w:eastAsia="Arial Narrow" w:hint="default"/>
          <w:spacing w:val="35"/>
        </w:rPr>
        <w:t> </w:t>
      </w:r>
      <w:r>
        <w:rPr/>
        <w:t>万元，净资产为</w:t>
      </w:r>
    </w:p>
    <w:p>
      <w:pPr>
        <w:pStyle w:val="BodyText"/>
        <w:spacing w:line="240" w:lineRule="auto" w:before="32"/>
        <w:ind w:right="0"/>
        <w:jc w:val="left"/>
      </w:pPr>
      <w:r>
        <w:rPr>
          <w:rFonts w:ascii="Arial Narrow" w:hAnsi="Arial Narrow" w:cs="Arial Narrow" w:eastAsia="Arial Narrow" w:hint="default"/>
        </w:rPr>
        <w:t>9,375.32</w:t>
      </w:r>
      <w:r>
        <w:rPr>
          <w:rFonts w:ascii="Arial Narrow" w:hAnsi="Arial Narrow" w:cs="Arial Narrow" w:eastAsia="Arial Narrow" w:hint="default"/>
          <w:spacing w:val="-3"/>
        </w:rPr>
        <w:t> </w:t>
      </w:r>
      <w:r>
        <w:rPr/>
        <w:t>万元。</w:t>
      </w:r>
    </w:p>
    <w:p>
      <w:pPr>
        <w:tabs>
          <w:tab w:pos="681" w:val="left" w:leader="none"/>
          <w:tab w:pos="8223" w:val="left" w:leader="none"/>
        </w:tabs>
        <w:spacing w:before="165"/>
        <w:ind w:left="141" w:right="0" w:firstLine="0"/>
        <w:jc w:val="left"/>
        <w:rPr>
          <w:rFonts w:ascii="华文细黑" w:hAnsi="华文细黑" w:cs="华文细黑" w:eastAsia="华文细黑" w:hint="default"/>
          <w:sz w:val="21"/>
          <w:szCs w:val="21"/>
        </w:rPr>
      </w:pPr>
      <w:r>
        <w:rPr>
          <w:rFonts w:ascii="Arial" w:hAnsi="Arial" w:cs="Arial" w:eastAsia="Arial" w:hint="default"/>
          <w:color w:val="008080"/>
          <w:sz w:val="24"/>
          <w:szCs w:val="24"/>
        </w:rPr>
        <w:t>4.</w:t>
        <w:tab/>
      </w:r>
      <w:r>
        <w:rPr>
          <w:rFonts w:ascii="华文细黑" w:hAnsi="华文细黑" w:cs="华文细黑" w:eastAsia="华文细黑" w:hint="default"/>
          <w:b/>
          <w:bCs/>
          <w:color w:val="008080"/>
          <w:sz w:val="24"/>
          <w:szCs w:val="24"/>
        </w:rPr>
        <w:t>投资收益对公司净利润影响达到</w:t>
      </w:r>
      <w:r>
        <w:rPr>
          <w:rFonts w:ascii="华文细黑" w:hAnsi="华文细黑" w:cs="华文细黑" w:eastAsia="华文细黑" w:hint="default"/>
          <w:b/>
          <w:bCs/>
          <w:color w:val="008080"/>
          <w:spacing w:val="-8"/>
          <w:sz w:val="24"/>
          <w:szCs w:val="24"/>
        </w:rPr>
        <w:t> </w:t>
      </w:r>
      <w:r>
        <w:rPr>
          <w:rFonts w:ascii="Arial Narrow" w:hAnsi="Arial Narrow" w:cs="Arial Narrow" w:eastAsia="Arial Narrow" w:hint="default"/>
          <w:b/>
          <w:bCs/>
          <w:color w:val="008080"/>
          <w:sz w:val="24"/>
          <w:szCs w:val="24"/>
        </w:rPr>
        <w:t>10%</w:t>
      </w:r>
      <w:r>
        <w:rPr>
          <w:rFonts w:ascii="华文细黑" w:hAnsi="华文细黑" w:cs="华文细黑" w:eastAsia="华文细黑" w:hint="default"/>
          <w:b/>
          <w:bCs/>
          <w:color w:val="008080"/>
          <w:sz w:val="24"/>
          <w:szCs w:val="24"/>
        </w:rPr>
        <w:t>以上的参股公司经营情况及业绩</w:t>
        <w:tab/>
      </w:r>
      <w:r>
        <w:rPr>
          <w:rFonts w:ascii="华文细黑" w:hAnsi="华文细黑" w:cs="华文细黑" w:eastAsia="华文细黑" w:hint="default"/>
          <w:color w:val="008080"/>
          <w:sz w:val="21"/>
          <w:szCs w:val="21"/>
        </w:rPr>
        <w:t>单位：人民币万元</w:t>
      </w:r>
      <w:r>
        <w:rPr>
          <w:rFonts w:ascii="华文细黑" w:hAnsi="华文细黑" w:cs="华文细黑" w:eastAsia="华文细黑" w:hint="default"/>
          <w:sz w:val="21"/>
          <w:szCs w:val="21"/>
        </w:rPr>
      </w:r>
    </w:p>
    <w:p>
      <w:pPr>
        <w:spacing w:line="240" w:lineRule="auto" w:before="9"/>
        <w:rPr>
          <w:rFonts w:ascii="华文细黑" w:hAnsi="华文细黑" w:cs="华文细黑" w:eastAsia="华文细黑" w:hint="default"/>
          <w:sz w:val="14"/>
          <w:szCs w:val="14"/>
        </w:rPr>
      </w:pPr>
    </w:p>
    <w:tbl>
      <w:tblPr>
        <w:tblW w:w="0" w:type="auto"/>
        <w:jc w:val="left"/>
        <w:tblInd w:w="172" w:type="dxa"/>
        <w:tblLayout w:type="fixed"/>
        <w:tblCellMar>
          <w:top w:w="0" w:type="dxa"/>
          <w:left w:w="0" w:type="dxa"/>
          <w:bottom w:w="0" w:type="dxa"/>
          <w:right w:w="0" w:type="dxa"/>
        </w:tblCellMar>
        <w:tblLook w:val="01E0"/>
      </w:tblPr>
      <w:tblGrid>
        <w:gridCol w:w="1512"/>
        <w:gridCol w:w="1440"/>
        <w:gridCol w:w="1080"/>
        <w:gridCol w:w="1440"/>
        <w:gridCol w:w="1620"/>
        <w:gridCol w:w="1620"/>
        <w:gridCol w:w="1080"/>
      </w:tblGrid>
      <w:tr>
        <w:trPr>
          <w:trHeight w:val="490" w:hRule="exact"/>
        </w:trPr>
        <w:tc>
          <w:tcPr>
            <w:tcW w:w="151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31"/>
              <w:ind w:left="33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公司名称</w:t>
            </w:r>
          </w:p>
        </w:tc>
        <w:tc>
          <w:tcPr>
            <w:tcW w:w="144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31"/>
              <w:ind w:left="29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业务性质</w:t>
            </w:r>
          </w:p>
        </w:tc>
        <w:tc>
          <w:tcPr>
            <w:tcW w:w="10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31"/>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主要产品</w:t>
            </w:r>
          </w:p>
        </w:tc>
        <w:tc>
          <w:tcPr>
            <w:tcW w:w="144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31"/>
              <w:ind w:left="29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注册资本</w:t>
            </w:r>
          </w:p>
        </w:tc>
        <w:tc>
          <w:tcPr>
            <w:tcW w:w="162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31"/>
              <w:ind w:left="17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主营业务收入</w:t>
            </w:r>
          </w:p>
        </w:tc>
        <w:tc>
          <w:tcPr>
            <w:tcW w:w="162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31"/>
              <w:ind w:left="14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主营业务利润</w:t>
            </w:r>
          </w:p>
        </w:tc>
        <w:tc>
          <w:tcPr>
            <w:tcW w:w="10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31"/>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净利润</w:t>
            </w:r>
          </w:p>
        </w:tc>
      </w:tr>
      <w:tr>
        <w:trPr>
          <w:trHeight w:val="530" w:hRule="exact"/>
        </w:trPr>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03" w:right="62"/>
              <w:jc w:val="left"/>
              <w:rPr>
                <w:rFonts w:ascii="华文细黑" w:hAnsi="华文细黑" w:cs="华文细黑" w:eastAsia="华文细黑" w:hint="default"/>
                <w:sz w:val="18"/>
                <w:szCs w:val="18"/>
              </w:rPr>
            </w:pPr>
            <w:r>
              <w:rPr>
                <w:rFonts w:ascii="华文细黑" w:hAnsi="华文细黑" w:cs="华文细黑" w:eastAsia="华文细黑" w:hint="default"/>
                <w:spacing w:val="10"/>
                <w:sz w:val="18"/>
                <w:szCs w:val="18"/>
              </w:rPr>
              <w:t>昂纳光通信（集</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团）有限公司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83" w:right="83" w:hanging="81"/>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开发、制造光通</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信产品零部件</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20" w:right="138"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光通信元器 件和模块</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339" w:right="0"/>
              <w:jc w:val="left"/>
              <w:rPr>
                <w:rFonts w:ascii="Arial Narrow" w:hAnsi="Arial Narrow" w:cs="Arial Narrow" w:eastAsia="Arial Narrow" w:hint="default"/>
                <w:sz w:val="24"/>
                <w:szCs w:val="24"/>
              </w:rPr>
            </w:pPr>
            <w:r>
              <w:rPr>
                <w:rFonts w:ascii="宋体" w:hAnsi="宋体" w:cs="宋体" w:eastAsia="宋体" w:hint="default"/>
                <w:sz w:val="18"/>
                <w:szCs w:val="18"/>
              </w:rPr>
              <w:t>股本</w:t>
            </w:r>
            <w:r>
              <w:rPr>
                <w:rFonts w:ascii="宋体" w:hAnsi="宋体" w:cs="宋体" w:eastAsia="宋体" w:hint="default"/>
                <w:spacing w:val="-53"/>
                <w:sz w:val="18"/>
                <w:szCs w:val="18"/>
              </w:rPr>
              <w:t> </w:t>
            </w:r>
            <w:r>
              <w:rPr>
                <w:rFonts w:ascii="Arial Narrow" w:hAnsi="Arial Narrow" w:cs="Arial Narrow" w:eastAsia="Arial Narrow" w:hint="default"/>
                <w:sz w:val="24"/>
                <w:szCs w:val="24"/>
              </w:rPr>
              <w:t>833.95</w:t>
            </w:r>
          </w:p>
          <w:p>
            <w:pPr>
              <w:pStyle w:val="TableParagraph"/>
              <w:spacing w:line="240" w:lineRule="auto"/>
              <w:ind w:left="805" w:right="0"/>
              <w:jc w:val="left"/>
              <w:rPr>
                <w:rFonts w:ascii="宋体" w:hAnsi="宋体" w:cs="宋体" w:eastAsia="宋体" w:hint="default"/>
                <w:sz w:val="18"/>
                <w:szCs w:val="18"/>
              </w:rPr>
            </w:pPr>
            <w:r>
              <w:rPr>
                <w:rFonts w:ascii="宋体" w:hAnsi="宋体" w:cs="宋体" w:eastAsia="宋体" w:hint="default"/>
                <w:sz w:val="18"/>
                <w:szCs w:val="18"/>
              </w:rPr>
              <w:t>万港元</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57,186.15</w:t>
            </w:r>
            <w:r>
              <w:rPr>
                <w:rFonts w:ascii="Arial Narrow"/>
                <w:sz w:val="24"/>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29,244.73</w:t>
            </w:r>
            <w:r>
              <w:rPr>
                <w:rFonts w:ascii="Arial Narrow"/>
                <w:sz w:val="24"/>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9"/>
              <w:jc w:val="center"/>
              <w:rPr>
                <w:rFonts w:ascii="Arial Narrow" w:hAnsi="Arial Narrow" w:cs="Arial Narrow" w:eastAsia="Arial Narrow" w:hint="default"/>
                <w:sz w:val="24"/>
                <w:szCs w:val="24"/>
              </w:rPr>
            </w:pPr>
            <w:r>
              <w:rPr>
                <w:rFonts w:ascii="Arial Narrow"/>
                <w:sz w:val="24"/>
              </w:rPr>
              <w:t>15,721.89</w:t>
            </w:r>
          </w:p>
        </w:tc>
      </w:tr>
      <w:tr>
        <w:trPr>
          <w:trHeight w:val="530" w:hRule="exact"/>
        </w:trPr>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03" w:right="62"/>
              <w:jc w:val="left"/>
              <w:rPr>
                <w:rFonts w:ascii="华文细黑" w:hAnsi="华文细黑" w:cs="华文细黑" w:eastAsia="华文细黑" w:hint="default"/>
                <w:sz w:val="18"/>
                <w:szCs w:val="18"/>
              </w:rPr>
            </w:pPr>
            <w:r>
              <w:rPr>
                <w:rFonts w:ascii="华文细黑" w:hAnsi="华文细黑" w:cs="华文细黑" w:eastAsia="华文细黑" w:hint="default"/>
                <w:spacing w:val="10"/>
                <w:sz w:val="18"/>
                <w:szCs w:val="18"/>
              </w:rPr>
              <w:t>深圳开发磁记录</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股份有限公司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20"/>
              <w:ind w:left="265" w:right="101" w:hanging="162"/>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研制、生产、销</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售硬盘盘片</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硬盘盘片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70" w:right="0"/>
              <w:jc w:val="left"/>
              <w:rPr>
                <w:rFonts w:ascii="Arial Narrow" w:hAnsi="Arial Narrow" w:cs="Arial Narrow" w:eastAsia="Arial Narrow" w:hint="default"/>
                <w:sz w:val="24"/>
                <w:szCs w:val="24"/>
              </w:rPr>
            </w:pPr>
            <w:r>
              <w:rPr>
                <w:rFonts w:ascii="Arial Narrow"/>
                <w:sz w:val="24"/>
              </w:rPr>
              <w:t>25,136.26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96,309.65</w:t>
            </w:r>
            <w:r>
              <w:rPr>
                <w:rFonts w:ascii="Arial Narrow"/>
                <w:sz w:val="24"/>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Arial Narrow" w:hAnsi="Arial Narrow" w:cs="Arial Narrow" w:eastAsia="Arial Narrow" w:hint="default"/>
                <w:sz w:val="24"/>
                <w:szCs w:val="24"/>
              </w:rPr>
            </w:pPr>
            <w:r>
              <w:rPr>
                <w:rFonts w:ascii="Arial Narrow"/>
                <w:spacing w:val="-1"/>
                <w:w w:val="95"/>
                <w:sz w:val="24"/>
              </w:rPr>
              <w:t>3,190.44</w:t>
            </w:r>
            <w:r>
              <w:rPr>
                <w:rFonts w:ascii="Arial Narrow"/>
                <w:sz w:val="24"/>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32" w:right="0"/>
              <w:jc w:val="center"/>
              <w:rPr>
                <w:rFonts w:ascii="Arial Narrow" w:hAnsi="Arial Narrow" w:cs="Arial Narrow" w:eastAsia="Arial Narrow" w:hint="default"/>
                <w:sz w:val="24"/>
                <w:szCs w:val="24"/>
              </w:rPr>
            </w:pPr>
            <w:r>
              <w:rPr>
                <w:rFonts w:ascii="Arial Narrow"/>
                <w:sz w:val="24"/>
              </w:rPr>
              <w:t>-6,111.54</w:t>
            </w:r>
          </w:p>
        </w:tc>
      </w:tr>
    </w:tbl>
    <w:p>
      <w:pPr>
        <w:spacing w:after="0" w:line="240" w:lineRule="auto"/>
        <w:jc w:val="center"/>
        <w:rPr>
          <w:rFonts w:ascii="Arial Narrow" w:hAnsi="Arial Narrow" w:cs="Arial Narrow" w:eastAsia="Arial Narrow" w:hint="default"/>
          <w:sz w:val="24"/>
          <w:szCs w:val="24"/>
        </w:rPr>
        <w:sectPr>
          <w:pgSz w:w="11910" w:h="16840"/>
          <w:pgMar w:header="836" w:footer="981" w:top="1300" w:bottom="1180" w:left="880" w:right="780"/>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5"/>
        <w:rPr>
          <w:rFonts w:ascii="华文细黑" w:hAnsi="华文细黑" w:cs="华文细黑" w:eastAsia="华文细黑" w:hint="default"/>
          <w:sz w:val="5"/>
          <w:szCs w:val="5"/>
        </w:rPr>
      </w:pPr>
    </w:p>
    <w:p>
      <w:pPr>
        <w:pStyle w:val="Heading3"/>
        <w:spacing w:line="336" w:lineRule="exact"/>
        <w:ind w:right="0"/>
        <w:jc w:val="both"/>
        <w:rPr>
          <w:b w:val="0"/>
          <w:bCs w:val="0"/>
        </w:rPr>
      </w:pPr>
      <w:r>
        <w:rPr>
          <w:color w:val="008080"/>
        </w:rPr>
        <w:t>三、</w:t>
      </w:r>
      <w:r>
        <w:rPr>
          <w:color w:val="008080"/>
          <w:spacing w:val="-4"/>
        </w:rPr>
        <w:t> </w:t>
      </w:r>
      <w:r>
        <w:rPr>
          <w:color w:val="008080"/>
        </w:rPr>
        <w:t>报告期内公司投资情况</w:t>
      </w:r>
      <w:r>
        <w:rPr>
          <w:b w:val="0"/>
          <w:bCs w:val="0"/>
        </w:rPr>
      </w:r>
    </w:p>
    <w:p>
      <w:pPr>
        <w:pStyle w:val="BodyText"/>
        <w:spacing w:line="240" w:lineRule="auto" w:before="166"/>
        <w:ind w:left="621" w:right="0"/>
        <w:jc w:val="left"/>
      </w:pPr>
      <w:r>
        <w:rPr/>
        <w:t>截止</w:t>
      </w:r>
      <w:r>
        <w:rPr>
          <w:spacing w:val="-21"/>
        </w:rPr>
        <w:t>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16"/>
        </w:rPr>
        <w:t> </w:t>
      </w:r>
      <w:r>
        <w:rPr/>
        <w:t>年</w:t>
      </w:r>
      <w:r>
        <w:rPr>
          <w:spacing w:val="-21"/>
        </w:rPr>
        <w:t> </w:t>
      </w:r>
      <w:r>
        <w:rPr>
          <w:rFonts w:ascii="Arial Narrow" w:hAnsi="Arial Narrow" w:cs="Arial Narrow" w:eastAsia="Arial Narrow" w:hint="default"/>
          <w:spacing w:val="-1"/>
          <w:w w:val="99"/>
        </w:rPr>
        <w:t>1</w:t>
      </w:r>
      <w:r>
        <w:rPr>
          <w:rFonts w:ascii="Arial Narrow" w:hAnsi="Arial Narrow" w:cs="Arial Narrow" w:eastAsia="Arial Narrow" w:hint="default"/>
          <w:w w:val="99"/>
        </w:rPr>
        <w:t>2</w:t>
      </w:r>
      <w:r>
        <w:rPr>
          <w:rFonts w:ascii="Arial Narrow" w:hAnsi="Arial Narrow" w:cs="Arial Narrow" w:eastAsia="Arial Narrow" w:hint="default"/>
          <w:spacing w:val="-16"/>
        </w:rPr>
        <w:t> </w:t>
      </w:r>
      <w:r>
        <w:rPr/>
        <w:t>月</w:t>
      </w:r>
      <w:r>
        <w:rPr>
          <w:spacing w:val="-21"/>
        </w:rPr>
        <w:t> </w:t>
      </w:r>
      <w:r>
        <w:rPr>
          <w:rFonts w:ascii="Arial Narrow" w:hAnsi="Arial Narrow" w:cs="Arial Narrow" w:eastAsia="Arial Narrow" w:hint="default"/>
          <w:spacing w:val="-1"/>
          <w:w w:val="99"/>
        </w:rPr>
        <w:t>3</w:t>
      </w:r>
      <w:r>
        <w:rPr>
          <w:rFonts w:ascii="Arial Narrow" w:hAnsi="Arial Narrow" w:cs="Arial Narrow" w:eastAsia="Arial Narrow" w:hint="default"/>
          <w:w w:val="99"/>
        </w:rPr>
        <w:t>1</w:t>
      </w:r>
      <w:r>
        <w:rPr>
          <w:rFonts w:ascii="Arial Narrow" w:hAnsi="Arial Narrow" w:cs="Arial Narrow" w:eastAsia="Arial Narrow" w:hint="default"/>
          <w:spacing w:val="-16"/>
        </w:rPr>
        <w:t> </w:t>
      </w:r>
      <w:r>
        <w:rPr/>
        <w:t>日</w:t>
      </w:r>
      <w:r>
        <w:rPr>
          <w:spacing w:val="-120"/>
        </w:rPr>
        <w:t>，</w:t>
      </w:r>
      <w:r>
        <w:rPr/>
        <w:t>公司长期股权投资总额为</w:t>
      </w:r>
      <w:r>
        <w:rPr>
          <w:spacing w:val="-21"/>
        </w:rPr>
        <w:t> </w:t>
      </w:r>
      <w:r>
        <w:rPr>
          <w:rFonts w:ascii="Arial Narrow" w:hAnsi="Arial Narrow" w:cs="Arial Narrow" w:eastAsia="Arial Narrow" w:hint="default"/>
          <w:spacing w:val="-1"/>
          <w:w w:val="99"/>
        </w:rPr>
        <w:t>537,905,882.3</w:t>
      </w:r>
      <w:r>
        <w:rPr>
          <w:rFonts w:ascii="Arial Narrow" w:hAnsi="Arial Narrow" w:cs="Arial Narrow" w:eastAsia="Arial Narrow" w:hint="default"/>
          <w:w w:val="99"/>
        </w:rPr>
        <w:t>4</w:t>
      </w:r>
      <w:r>
        <w:rPr>
          <w:rFonts w:ascii="Arial Narrow" w:hAnsi="Arial Narrow" w:cs="Arial Narrow" w:eastAsia="Arial Narrow" w:hint="default"/>
          <w:spacing w:val="-14"/>
        </w:rPr>
        <w:t> </w:t>
      </w:r>
      <w:r>
        <w:rPr/>
        <w:t>元</w:t>
      </w:r>
      <w:r>
        <w:rPr>
          <w:spacing w:val="-120"/>
        </w:rPr>
        <w:t>，</w:t>
      </w:r>
      <w:r>
        <w:rPr/>
        <w:t>比上年同期增长</w:t>
      </w:r>
      <w:r>
        <w:rPr>
          <w:spacing w:val="-21"/>
        </w:rPr>
        <w:t> </w:t>
      </w:r>
      <w:r>
        <w:rPr>
          <w:rFonts w:ascii="Arial Narrow" w:hAnsi="Arial Narrow" w:cs="Arial Narrow" w:eastAsia="Arial Narrow" w:hint="default"/>
          <w:spacing w:val="-1"/>
        </w:rPr>
        <w:t>60.92</w:t>
      </w:r>
      <w:r>
        <w:rPr>
          <w:rFonts w:ascii="Arial Narrow" w:hAnsi="Arial Narrow" w:cs="Arial Narrow" w:eastAsia="Arial Narrow" w:hint="default"/>
        </w:rPr>
        <w:t>%</w:t>
      </w:r>
      <w:r>
        <w:rPr/>
        <w:t>。</w:t>
      </w:r>
    </w:p>
    <w:p>
      <w:pPr>
        <w:pStyle w:val="BodyText"/>
        <w:spacing w:line="240" w:lineRule="auto"/>
        <w:ind w:right="0"/>
        <w:jc w:val="both"/>
      </w:pPr>
      <w:r>
        <w:rPr>
          <w:rFonts w:ascii="Arial Narrow" w:hAnsi="Arial Narrow" w:cs="Arial Narrow" w:eastAsia="Arial Narrow" w:hint="default"/>
          <w:color w:val="008080"/>
        </w:rPr>
        <w:t>1.   </w:t>
      </w:r>
      <w:r>
        <w:rPr>
          <w:rFonts w:ascii="Arial Narrow" w:hAnsi="Arial Narrow" w:cs="Arial Narrow" w:eastAsia="Arial Narrow" w:hint="default"/>
          <w:color w:val="008080"/>
          <w:spacing w:val="35"/>
        </w:rPr>
        <w:t> </w:t>
      </w:r>
      <w:r>
        <w:rPr>
          <w:color w:val="008080"/>
        </w:rPr>
        <w:t>报告期内，本公司无募集资金或报告期之前募集资金的使用延续到报告期内的情况。</w:t>
      </w:r>
      <w:r>
        <w:rPr/>
      </w:r>
    </w:p>
    <w:p>
      <w:pPr>
        <w:pStyle w:val="BodyText"/>
        <w:spacing w:line="240" w:lineRule="auto"/>
        <w:ind w:right="0"/>
        <w:jc w:val="both"/>
      </w:pPr>
      <w:r>
        <w:rPr>
          <w:rFonts w:ascii="Arial Narrow" w:hAnsi="Arial Narrow" w:cs="Arial Narrow" w:eastAsia="Arial Narrow" w:hint="default"/>
          <w:color w:val="008080"/>
        </w:rPr>
        <w:t>2.   </w:t>
      </w:r>
      <w:r>
        <w:rPr>
          <w:rFonts w:ascii="Arial Narrow" w:hAnsi="Arial Narrow" w:cs="Arial Narrow" w:eastAsia="Arial Narrow" w:hint="default"/>
          <w:color w:val="008080"/>
          <w:spacing w:val="35"/>
        </w:rPr>
        <w:t> </w:t>
      </w:r>
      <w:r>
        <w:rPr>
          <w:color w:val="008080"/>
        </w:rPr>
        <w:t>非募集资金投资情况</w:t>
      </w:r>
      <w:r>
        <w:rPr/>
      </w:r>
    </w:p>
    <w:p>
      <w:pPr>
        <w:pStyle w:val="BodyText"/>
        <w:spacing w:line="240" w:lineRule="auto"/>
        <w:ind w:right="0"/>
        <w:jc w:val="both"/>
      </w:pPr>
      <w:r>
        <w:rPr>
          <w:rFonts w:ascii="黑体" w:hAnsi="黑体" w:cs="黑体" w:eastAsia="黑体" w:hint="default"/>
          <w:color w:val="008080"/>
          <w:sz w:val="21"/>
          <w:szCs w:val="21"/>
        </w:rPr>
        <w:t>（</w:t>
      </w:r>
      <w:r>
        <w:rPr>
          <w:rFonts w:ascii="Arial" w:hAnsi="Arial" w:cs="Arial" w:eastAsia="Arial" w:hint="default"/>
          <w:color w:val="008080"/>
          <w:sz w:val="21"/>
          <w:szCs w:val="21"/>
        </w:rPr>
        <w:t>1</w:t>
      </w:r>
      <w:r>
        <w:rPr>
          <w:rFonts w:ascii="黑体" w:hAnsi="黑体" w:cs="黑体" w:eastAsia="黑体" w:hint="default"/>
          <w:color w:val="008080"/>
          <w:sz w:val="21"/>
          <w:szCs w:val="21"/>
        </w:rPr>
        <w:t>）</w:t>
      </w:r>
      <w:r>
        <w:rPr>
          <w:color w:val="008080"/>
        </w:rPr>
        <w:t>设立海南全资子公司及购置研发大楼事宜</w:t>
      </w:r>
      <w:r>
        <w:rPr/>
      </w:r>
    </w:p>
    <w:p>
      <w:pPr>
        <w:pStyle w:val="BodyText"/>
        <w:spacing w:line="240" w:lineRule="auto" w:before="166"/>
        <w:ind w:left="621" w:right="0"/>
        <w:jc w:val="left"/>
      </w:pPr>
      <w:r>
        <w:rPr>
          <w:rFonts w:ascii="Arial Narrow" w:hAnsi="Arial Narrow" w:cs="Arial Narrow" w:eastAsia="Arial Narrow" w:hint="default"/>
        </w:rPr>
        <w:t>2010 </w:t>
      </w:r>
      <w:r>
        <w:rPr/>
        <w:t>年 </w:t>
      </w:r>
      <w:r>
        <w:rPr>
          <w:rFonts w:ascii="Arial Narrow" w:hAnsi="Arial Narrow" w:cs="Arial Narrow" w:eastAsia="Arial Narrow" w:hint="default"/>
        </w:rPr>
        <w:t>3 </w:t>
      </w:r>
      <w:r>
        <w:rPr/>
        <w:t>月 </w:t>
      </w:r>
      <w:r>
        <w:rPr>
          <w:rFonts w:ascii="Arial Narrow" w:hAnsi="Arial Narrow" w:cs="Arial Narrow" w:eastAsia="Arial Narrow" w:hint="default"/>
        </w:rPr>
        <w:t>21</w:t>
      </w:r>
      <w:r>
        <w:rPr>
          <w:rFonts w:ascii="Arial Narrow" w:hAnsi="Arial Narrow" w:cs="Arial Narrow" w:eastAsia="Arial Narrow" w:hint="default"/>
          <w:spacing w:val="29"/>
        </w:rPr>
        <w:t> </w:t>
      </w:r>
      <w:r>
        <w:rPr>
          <w:spacing w:val="-3"/>
        </w:rPr>
        <w:t>日，经公司第五届董事会审议，同意本公司在海南生态软件园设立全资子公</w:t>
      </w:r>
    </w:p>
    <w:p>
      <w:pPr>
        <w:pStyle w:val="BodyText"/>
        <w:spacing w:line="357" w:lineRule="auto" w:before="164"/>
        <w:ind w:right="235"/>
        <w:jc w:val="both"/>
      </w:pPr>
      <w:r>
        <w:rPr/>
        <w:t>司，该公司注册资本为 </w:t>
      </w:r>
      <w:r>
        <w:rPr>
          <w:rFonts w:ascii="Arial Narrow" w:hAnsi="Arial Narrow" w:cs="Arial Narrow" w:eastAsia="Arial Narrow" w:hint="default"/>
        </w:rPr>
        <w:t>700</w:t>
      </w:r>
      <w:r>
        <w:rPr>
          <w:rFonts w:ascii="Arial Narrow" w:hAnsi="Arial Narrow" w:cs="Arial Narrow" w:eastAsia="Arial Narrow" w:hint="default"/>
          <w:spacing w:val="5"/>
        </w:rPr>
        <w:t> </w:t>
      </w:r>
      <w:r>
        <w:rPr/>
        <w:t>万元人民币，主要从事智能电表及嵌入式软件、系统软件、支付终 端软件和其它相关研发业务等。同时，为满足公司拟设立的海南全资子公司办公及业务开展需 要，同意其与中国电子信息产业集团有限公司的全资子公司海南生态软件园投资发展有限公司 </w:t>
      </w:r>
      <w:r>
        <w:rPr>
          <w:spacing w:val="-8"/>
        </w:rPr>
        <w:t>签署《海南生态软件园研发楼定制合同》，以每平方米</w:t>
      </w:r>
      <w:r>
        <w:rPr/>
        <w:t> </w:t>
      </w:r>
      <w:r>
        <w:rPr>
          <w:rFonts w:ascii="Arial Narrow" w:hAnsi="Arial Narrow" w:cs="Arial Narrow" w:eastAsia="Arial Narrow" w:hint="default"/>
          <w:spacing w:val="-1"/>
          <w:w w:val="99"/>
        </w:rPr>
        <w:t>3,299</w:t>
      </w:r>
      <w:r>
        <w:rPr>
          <w:rFonts w:ascii="Arial Narrow" w:hAnsi="Arial Narrow" w:cs="Arial Narrow" w:eastAsia="Arial Narrow" w:hint="default"/>
          <w:w w:val="99"/>
        </w:rPr>
        <w:t> </w:t>
      </w:r>
      <w:r>
        <w:rPr/>
        <w:t>元的价格购置一栋建筑面积 </w:t>
      </w:r>
      <w:r>
        <w:rPr>
          <w:rFonts w:ascii="Arial Narrow" w:hAnsi="Arial Narrow" w:cs="Arial Narrow" w:eastAsia="Arial Narrow" w:hint="default"/>
          <w:spacing w:val="-1"/>
          <w:w w:val="99"/>
        </w:rPr>
        <w:t>2000</w:t>
      </w:r>
      <w:r>
        <w:rPr>
          <w:rFonts w:ascii="Arial Narrow" w:hAnsi="Arial Narrow" w:cs="Arial Narrow" w:eastAsia="Arial Narrow" w:hint="default"/>
          <w:spacing w:val="18"/>
          <w:w w:val="99"/>
        </w:rPr>
        <w:t> </w:t>
      </w:r>
      <w:r>
        <w:rPr/>
        <w:t>平</w:t>
      </w:r>
    </w:p>
    <w:p>
      <w:pPr>
        <w:pStyle w:val="BodyText"/>
        <w:spacing w:line="240" w:lineRule="auto" w:before="32"/>
        <w:ind w:right="0"/>
        <w:jc w:val="both"/>
      </w:pPr>
      <w:r>
        <w:rPr/>
        <w:t>方米的研发大楼，总投资额为 </w:t>
      </w:r>
      <w:r>
        <w:rPr>
          <w:rFonts w:ascii="Arial Narrow" w:hAnsi="Arial Narrow" w:cs="Arial Narrow" w:eastAsia="Arial Narrow" w:hint="default"/>
        </w:rPr>
        <w:t>659.80</w:t>
      </w:r>
      <w:r>
        <w:rPr>
          <w:rFonts w:ascii="Arial Narrow" w:hAnsi="Arial Narrow" w:cs="Arial Narrow" w:eastAsia="Arial Narrow" w:hint="default"/>
          <w:spacing w:val="-1"/>
        </w:rPr>
        <w:t> </w:t>
      </w:r>
      <w:r>
        <w:rPr/>
        <w:t>万元人民币。</w:t>
      </w:r>
    </w:p>
    <w:p>
      <w:pPr>
        <w:pStyle w:val="BodyText"/>
        <w:spacing w:line="240" w:lineRule="auto"/>
        <w:ind w:right="0"/>
        <w:jc w:val="both"/>
      </w:pPr>
      <w:r>
        <w:rPr>
          <w:rFonts w:ascii="黑体" w:hAnsi="黑体" w:cs="黑体" w:eastAsia="黑体" w:hint="default"/>
          <w:color w:val="008080"/>
          <w:sz w:val="21"/>
          <w:szCs w:val="21"/>
        </w:rPr>
        <w:t>（</w:t>
      </w:r>
      <w:r>
        <w:rPr>
          <w:rFonts w:ascii="Arial" w:hAnsi="Arial" w:cs="Arial" w:eastAsia="Arial" w:hint="default"/>
          <w:color w:val="008080"/>
          <w:sz w:val="21"/>
          <w:szCs w:val="21"/>
        </w:rPr>
        <w:t>2</w:t>
      </w:r>
      <w:r>
        <w:rPr>
          <w:rFonts w:ascii="黑体" w:hAnsi="黑体" w:cs="黑体" w:eastAsia="黑体" w:hint="default"/>
          <w:color w:val="008080"/>
          <w:sz w:val="21"/>
          <w:szCs w:val="21"/>
        </w:rPr>
        <w:t>）</w:t>
      </w:r>
      <w:r>
        <w:rPr>
          <w:color w:val="008080"/>
        </w:rPr>
        <w:t>参股捷荣模具工业（东莞）有限公司</w:t>
      </w:r>
      <w:r>
        <w:rPr/>
      </w:r>
    </w:p>
    <w:p>
      <w:pPr>
        <w:pStyle w:val="BodyText"/>
        <w:spacing w:line="357" w:lineRule="auto" w:before="166"/>
        <w:ind w:right="234" w:firstLine="480"/>
        <w:jc w:val="both"/>
      </w:pPr>
      <w:r>
        <w:rPr/>
        <w:t>根据公司 </w:t>
      </w:r>
      <w:r>
        <w:rPr>
          <w:rFonts w:ascii="Arial Narrow" w:hAnsi="Arial Narrow" w:cs="Arial Narrow" w:eastAsia="Arial Narrow" w:hint="default"/>
        </w:rPr>
        <w:t>IEMS</w:t>
      </w:r>
      <w:r>
        <w:rPr>
          <w:rFonts w:ascii="Arial Narrow" w:hAnsi="Arial Narrow" w:cs="Arial Narrow" w:eastAsia="Arial Narrow" w:hint="default"/>
          <w:spacing w:val="12"/>
        </w:rPr>
        <w:t> </w:t>
      </w:r>
      <w:r>
        <w:rPr/>
        <w:t>发展战略，为进一步完善公司产业链布局，加快进入模具制造领域，</w:t>
      </w:r>
      <w:r>
        <w:rPr>
          <w:rFonts w:ascii="Arial Narrow" w:hAnsi="Arial Narrow" w:cs="Arial Narrow" w:eastAsia="Arial Narrow" w:hint="default"/>
        </w:rPr>
        <w:t>2010</w:t>
      </w:r>
      <w:r>
        <w:rPr>
          <w:rFonts w:ascii="Arial Narrow" w:hAnsi="Arial Narrow" w:cs="Arial Narrow" w:eastAsia="Arial Narrow" w:hint="default"/>
          <w:spacing w:val="-1"/>
          <w:w w:val="99"/>
        </w:rPr>
        <w:t> </w:t>
      </w:r>
      <w:r>
        <w:rPr/>
        <w:t>年 </w:t>
      </w:r>
      <w:r>
        <w:rPr>
          <w:rFonts w:ascii="Arial Narrow" w:hAnsi="Arial Narrow" w:cs="Arial Narrow" w:eastAsia="Arial Narrow" w:hint="default"/>
        </w:rPr>
        <w:t>3 </w:t>
      </w:r>
      <w:r>
        <w:rPr/>
        <w:t>月 </w:t>
      </w:r>
      <w:r>
        <w:rPr>
          <w:rFonts w:ascii="Arial Narrow" w:hAnsi="Arial Narrow" w:cs="Arial Narrow" w:eastAsia="Arial Narrow" w:hint="default"/>
        </w:rPr>
        <w:t>20 </w:t>
      </w:r>
      <w:r>
        <w:rPr>
          <w:spacing w:val="-5"/>
        </w:rPr>
        <w:t>日，经公司第五届董事会批准，本公司以价值 </w:t>
      </w:r>
      <w:r>
        <w:rPr>
          <w:rFonts w:ascii="Arial Narrow" w:hAnsi="Arial Narrow" w:cs="Arial Narrow" w:eastAsia="Arial Narrow" w:hint="default"/>
        </w:rPr>
        <w:t>9,354,382</w:t>
      </w:r>
      <w:r>
        <w:rPr>
          <w:rFonts w:ascii="Arial Narrow" w:hAnsi="Arial Narrow" w:cs="Arial Narrow" w:eastAsia="Arial Narrow" w:hint="default"/>
          <w:spacing w:val="12"/>
        </w:rPr>
        <w:t> </w:t>
      </w:r>
      <w:r>
        <w:rPr/>
        <w:t>元人民币的自有设备投资捷荣 科技集团旗下的全资子公司捷荣模具工业（东莞）有限公司。根据合作合同约定，本公司以捷 荣模具经评估（龙源智博评报字</w:t>
      </w:r>
      <w:r>
        <w:rPr>
          <w:rFonts w:ascii="Arial Narrow" w:hAnsi="Arial Narrow" w:cs="Arial Narrow" w:eastAsia="Arial Narrow" w:hint="default"/>
        </w:rPr>
        <w:t>[2009]</w:t>
      </w:r>
      <w:r>
        <w:rPr/>
        <w:t>第 </w:t>
      </w:r>
      <w:r>
        <w:rPr>
          <w:rFonts w:ascii="Arial Narrow" w:hAnsi="Arial Narrow" w:cs="Arial Narrow" w:eastAsia="Arial Narrow" w:hint="default"/>
        </w:rPr>
        <w:t>B-134</w:t>
      </w:r>
      <w:r>
        <w:rPr>
          <w:rFonts w:ascii="Arial Narrow" w:hAnsi="Arial Narrow" w:cs="Arial Narrow" w:eastAsia="Arial Narrow" w:hint="default"/>
          <w:spacing w:val="29"/>
        </w:rPr>
        <w:t> </w:t>
      </w:r>
      <w:r>
        <w:rPr/>
        <w:t>号）的净资产为依据投资入股，双方按照中外合 作经营企业方式共同开发、生产和销售模具及手机外壳等产品。目前该公司正在进行股份制改 造，公司将根据项目进展情况及时履行后续相关信息披露义务。</w:t>
      </w:r>
    </w:p>
    <w:p>
      <w:pPr>
        <w:pStyle w:val="BodyText"/>
        <w:spacing w:line="240" w:lineRule="auto" w:before="39"/>
        <w:ind w:right="0"/>
        <w:jc w:val="both"/>
      </w:pPr>
      <w:r>
        <w:rPr>
          <w:rFonts w:ascii="黑体" w:hAnsi="黑体" w:cs="黑体" w:eastAsia="黑体" w:hint="default"/>
          <w:color w:val="008080"/>
          <w:sz w:val="21"/>
          <w:szCs w:val="21"/>
        </w:rPr>
        <w:t>（</w:t>
      </w:r>
      <w:r>
        <w:rPr>
          <w:rFonts w:ascii="Arial" w:hAnsi="Arial" w:cs="Arial" w:eastAsia="Arial" w:hint="default"/>
          <w:color w:val="008080"/>
          <w:sz w:val="21"/>
          <w:szCs w:val="21"/>
        </w:rPr>
        <w:t>3</w:t>
      </w:r>
      <w:r>
        <w:rPr>
          <w:rFonts w:ascii="黑体" w:hAnsi="黑体" w:cs="黑体" w:eastAsia="黑体" w:hint="default"/>
          <w:color w:val="008080"/>
          <w:sz w:val="21"/>
          <w:szCs w:val="21"/>
        </w:rPr>
        <w:t>）</w:t>
      </w:r>
      <w:r>
        <w:rPr>
          <w:color w:val="008080"/>
        </w:rPr>
        <w:t>深圳长城科美技术有限公司增资事宜</w:t>
      </w:r>
      <w:r>
        <w:rPr/>
      </w:r>
    </w:p>
    <w:p>
      <w:pPr>
        <w:pStyle w:val="BodyText"/>
        <w:spacing w:line="357" w:lineRule="auto" w:before="166"/>
        <w:ind w:right="127" w:firstLine="480"/>
        <w:jc w:val="left"/>
      </w:pPr>
      <w:r>
        <w:rPr>
          <w:rFonts w:ascii="Arial Narrow" w:hAnsi="Arial Narrow" w:cs="Arial Narrow" w:eastAsia="Arial Narrow" w:hint="default"/>
        </w:rPr>
        <w:t>2010 </w:t>
      </w:r>
      <w:r>
        <w:rPr/>
        <w:t>年 </w:t>
      </w:r>
      <w:r>
        <w:rPr>
          <w:rFonts w:ascii="Arial Narrow" w:hAnsi="Arial Narrow" w:cs="Arial Narrow" w:eastAsia="Arial Narrow" w:hint="default"/>
        </w:rPr>
        <w:t>10 </w:t>
      </w:r>
      <w:r>
        <w:rPr/>
        <w:t>月 </w:t>
      </w:r>
      <w:r>
        <w:rPr>
          <w:rFonts w:ascii="Arial Narrow" w:hAnsi="Arial Narrow" w:cs="Arial Narrow" w:eastAsia="Arial Narrow" w:hint="default"/>
        </w:rPr>
        <w:t>13</w:t>
      </w:r>
      <w:r>
        <w:rPr>
          <w:rFonts w:ascii="Arial Narrow" w:hAnsi="Arial Narrow" w:cs="Arial Narrow" w:eastAsia="Arial Narrow" w:hint="default"/>
          <w:spacing w:val="3"/>
        </w:rPr>
        <w:t> </w:t>
      </w:r>
      <w:r>
        <w:rPr/>
        <w:t>日，公司第六届董事会审议通过了《关于向深圳长城科美技术有限公司增 </w:t>
      </w:r>
      <w:r>
        <w:rPr>
          <w:spacing w:val="-6"/>
        </w:rPr>
        <w:t>资的议案》，同意本公司、北京沃美科贸有限公司、沃美国际有限公司按原持股比例向长城科美</w:t>
      </w:r>
      <w:r>
        <w:rPr>
          <w:spacing w:val="-24"/>
        </w:rPr>
        <w:t> </w:t>
      </w:r>
      <w:r>
        <w:rPr>
          <w:spacing w:val="-24"/>
        </w:rPr>
      </w:r>
      <w:r>
        <w:rPr/>
        <w:t>增资 </w:t>
      </w:r>
      <w:r>
        <w:rPr>
          <w:rFonts w:ascii="Arial Narrow" w:hAnsi="Arial Narrow" w:cs="Arial Narrow" w:eastAsia="Arial Narrow" w:hint="default"/>
        </w:rPr>
        <w:t>1000 </w:t>
      </w:r>
      <w:r>
        <w:rPr/>
        <w:t>万元人民币，其中本公司出资额为 </w:t>
      </w:r>
      <w:r>
        <w:rPr>
          <w:rFonts w:ascii="Arial Narrow" w:hAnsi="Arial Narrow" w:cs="Arial Narrow" w:eastAsia="Arial Narrow" w:hint="default"/>
        </w:rPr>
        <w:t>350 </w:t>
      </w:r>
      <w:r>
        <w:rPr/>
        <w:t>万元，增资后其注册资本为 </w:t>
      </w:r>
      <w:r>
        <w:rPr>
          <w:rFonts w:ascii="Arial Narrow" w:hAnsi="Arial Narrow" w:cs="Arial Narrow" w:eastAsia="Arial Narrow" w:hint="default"/>
        </w:rPr>
        <w:t>2000</w:t>
      </w:r>
      <w:r>
        <w:rPr>
          <w:rFonts w:ascii="Arial Narrow" w:hAnsi="Arial Narrow" w:cs="Arial Narrow" w:eastAsia="Arial Narrow" w:hint="default"/>
          <w:spacing w:val="8"/>
        </w:rPr>
        <w:t> </w:t>
      </w:r>
      <w:r>
        <w:rPr/>
        <w:t>万元人民币， 本公司、北京沃美、沃美国际分别持有 </w:t>
      </w:r>
      <w:r>
        <w:rPr>
          <w:rFonts w:ascii="Arial Narrow" w:hAnsi="Arial Narrow" w:cs="Arial Narrow" w:eastAsia="Arial Narrow" w:hint="default"/>
          <w:spacing w:val="-3"/>
        </w:rPr>
        <w:t>35%</w:t>
      </w:r>
      <w:r>
        <w:rPr>
          <w:spacing w:val="-3"/>
        </w:rPr>
        <w:t>、</w:t>
      </w:r>
      <w:r>
        <w:rPr>
          <w:rFonts w:ascii="Arial Narrow" w:hAnsi="Arial Narrow" w:cs="Arial Narrow" w:eastAsia="Arial Narrow" w:hint="default"/>
          <w:spacing w:val="-3"/>
        </w:rPr>
        <w:t>35%</w:t>
      </w:r>
      <w:r>
        <w:rPr>
          <w:spacing w:val="-3"/>
        </w:rPr>
        <w:t>和 </w:t>
      </w:r>
      <w:r>
        <w:rPr>
          <w:rFonts w:ascii="Arial Narrow" w:hAnsi="Arial Narrow" w:cs="Arial Narrow" w:eastAsia="Arial Narrow" w:hint="default"/>
          <w:spacing w:val="-4"/>
        </w:rPr>
        <w:t>30%</w:t>
      </w:r>
      <w:r>
        <w:rPr>
          <w:spacing w:val="-4"/>
        </w:rPr>
        <w:t>股权。</w:t>
      </w:r>
      <w:r>
        <w:rPr>
          <w:rFonts w:ascii="Arial Narrow" w:hAnsi="Arial Narrow" w:cs="Arial Narrow" w:eastAsia="Arial Narrow" w:hint="default"/>
          <w:spacing w:val="-4"/>
        </w:rPr>
        <w:t>2011 </w:t>
      </w:r>
      <w:r>
        <w:rPr/>
        <w:t>年 </w:t>
      </w:r>
      <w:r>
        <w:rPr>
          <w:rFonts w:ascii="Arial Narrow" w:hAnsi="Arial Narrow" w:cs="Arial Narrow" w:eastAsia="Arial Narrow" w:hint="default"/>
        </w:rPr>
        <w:t>2 </w:t>
      </w:r>
      <w:r>
        <w:rPr/>
        <w:t>月 </w:t>
      </w:r>
      <w:r>
        <w:rPr>
          <w:rFonts w:ascii="Arial Narrow" w:hAnsi="Arial Narrow" w:cs="Arial Narrow" w:eastAsia="Arial Narrow" w:hint="default"/>
        </w:rPr>
        <w:t>1</w:t>
      </w:r>
      <w:r>
        <w:rPr>
          <w:rFonts w:ascii="Arial Narrow" w:hAnsi="Arial Narrow" w:cs="Arial Narrow" w:eastAsia="Arial Narrow" w:hint="default"/>
          <w:spacing w:val="8"/>
        </w:rPr>
        <w:t> </w:t>
      </w:r>
      <w:r>
        <w:rPr/>
        <w:t>日已完成工商变更 登记手续。</w:t>
      </w:r>
    </w:p>
    <w:p>
      <w:pPr>
        <w:pStyle w:val="BodyText"/>
        <w:spacing w:line="240" w:lineRule="auto" w:before="39"/>
        <w:ind w:right="0"/>
        <w:jc w:val="both"/>
      </w:pPr>
      <w:r>
        <w:rPr>
          <w:rFonts w:ascii="黑体" w:hAnsi="黑体" w:cs="黑体" w:eastAsia="黑体" w:hint="default"/>
          <w:color w:val="008080"/>
          <w:sz w:val="21"/>
          <w:szCs w:val="21"/>
        </w:rPr>
        <w:t>（</w:t>
      </w:r>
      <w:r>
        <w:rPr>
          <w:rFonts w:ascii="Arial" w:hAnsi="Arial" w:cs="Arial" w:eastAsia="Arial" w:hint="default"/>
          <w:color w:val="008080"/>
          <w:sz w:val="21"/>
          <w:szCs w:val="21"/>
        </w:rPr>
        <w:t>4</w:t>
      </w:r>
      <w:r>
        <w:rPr>
          <w:rFonts w:ascii="黑体" w:hAnsi="黑体" w:cs="黑体" w:eastAsia="黑体" w:hint="default"/>
          <w:color w:val="008080"/>
          <w:sz w:val="21"/>
          <w:szCs w:val="21"/>
        </w:rPr>
        <w:t>）</w:t>
      </w:r>
      <w:r>
        <w:rPr>
          <w:color w:val="008080"/>
        </w:rPr>
        <w:t>合资设立开发晶照明（厦门）有限公司</w:t>
      </w:r>
      <w:r>
        <w:rPr/>
      </w:r>
    </w:p>
    <w:p>
      <w:pPr>
        <w:pStyle w:val="BodyText"/>
        <w:spacing w:line="357" w:lineRule="auto" w:before="166"/>
        <w:ind w:right="234" w:firstLine="480"/>
        <w:jc w:val="both"/>
      </w:pPr>
      <w:r>
        <w:rPr>
          <w:rFonts w:ascii="Arial Narrow" w:hAnsi="Arial Narrow" w:cs="Arial Narrow" w:eastAsia="Arial Narrow" w:hint="default"/>
          <w:spacing w:val="-1"/>
          <w:w w:val="99"/>
        </w:rPr>
        <w:t>2010</w:t>
      </w:r>
      <w:r>
        <w:rPr>
          <w:rFonts w:ascii="Arial Narrow" w:hAnsi="Arial Narrow" w:cs="Arial Narrow" w:eastAsia="Arial Narrow" w:hint="default"/>
          <w:spacing w:val="-11"/>
          <w:w w:val="99"/>
        </w:rPr>
        <w:t> </w:t>
      </w:r>
      <w:r>
        <w:rPr/>
        <w:t>年</w:t>
      </w:r>
      <w:r>
        <w:rPr>
          <w:spacing w:val="-16"/>
        </w:rPr>
        <w:t> </w:t>
      </w:r>
      <w:r>
        <w:rPr>
          <w:rFonts w:ascii="Arial Narrow" w:hAnsi="Arial Narrow" w:cs="Arial Narrow" w:eastAsia="Arial Narrow" w:hint="default"/>
          <w:w w:val="99"/>
        </w:rPr>
        <w:t>9</w:t>
      </w:r>
      <w:r>
        <w:rPr>
          <w:rFonts w:ascii="Arial Narrow" w:hAnsi="Arial Narrow" w:cs="Arial Narrow" w:eastAsia="Arial Narrow" w:hint="default"/>
          <w:spacing w:val="-11"/>
          <w:w w:val="99"/>
        </w:rPr>
        <w:t> </w:t>
      </w:r>
      <w:r>
        <w:rPr/>
        <w:t>月</w:t>
      </w:r>
      <w:r>
        <w:rPr>
          <w:spacing w:val="-16"/>
        </w:rPr>
        <w:t> </w:t>
      </w:r>
      <w:r>
        <w:rPr>
          <w:rFonts w:ascii="Arial Narrow" w:hAnsi="Arial Narrow" w:cs="Arial Narrow" w:eastAsia="Arial Narrow" w:hint="default"/>
          <w:spacing w:val="-1"/>
          <w:w w:val="99"/>
        </w:rPr>
        <w:t>29</w:t>
      </w:r>
      <w:r>
        <w:rPr>
          <w:rFonts w:ascii="Arial Narrow" w:hAnsi="Arial Narrow" w:cs="Arial Narrow" w:eastAsia="Arial Narrow" w:hint="default"/>
          <w:spacing w:val="-11"/>
          <w:w w:val="99"/>
        </w:rPr>
        <w:t> </w:t>
      </w:r>
      <w:r>
        <w:rPr>
          <w:spacing w:val="-10"/>
        </w:rPr>
        <w:t>日，经公司第六届董事会第七次会议审议，同意本公司与</w:t>
      </w:r>
      <w:r>
        <w:rPr>
          <w:spacing w:val="-16"/>
        </w:rPr>
        <w:t> </w:t>
      </w:r>
      <w:r>
        <w:rPr>
          <w:rFonts w:ascii="Arial Narrow" w:hAnsi="Arial Narrow" w:cs="Arial Narrow" w:eastAsia="Arial Narrow" w:hint="default"/>
          <w:w w:val="99"/>
        </w:rPr>
        <w:t>Epistar</w:t>
      </w:r>
      <w:r>
        <w:rPr>
          <w:rFonts w:ascii="Arial Narrow" w:hAnsi="Arial Narrow" w:cs="Arial Narrow" w:eastAsia="Arial Narrow" w:hint="default"/>
          <w:spacing w:val="1"/>
          <w:w w:val="99"/>
        </w:rPr>
        <w:t> </w:t>
      </w:r>
      <w:r>
        <w:rPr>
          <w:rFonts w:ascii="Arial Narrow" w:hAnsi="Arial Narrow" w:cs="Arial Narrow" w:eastAsia="Arial Narrow" w:hint="default"/>
          <w:spacing w:val="-1"/>
          <w:w w:val="99"/>
        </w:rPr>
        <w:t>JV</w:t>
      </w:r>
      <w:r>
        <w:rPr>
          <w:rFonts w:ascii="Arial Narrow" w:hAnsi="Arial Narrow" w:cs="Arial Narrow" w:eastAsia="Arial Narrow" w:hint="default"/>
          <w:spacing w:val="1"/>
          <w:w w:val="99"/>
        </w:rPr>
        <w:t> </w:t>
      </w:r>
      <w:r>
        <w:rPr>
          <w:rFonts w:ascii="Arial Narrow" w:hAnsi="Arial Narrow" w:cs="Arial Narrow" w:eastAsia="Arial Narrow" w:hint="default"/>
          <w:w w:val="99"/>
        </w:rPr>
        <w:t>Holding</w:t>
      </w:r>
      <w:r>
        <w:rPr>
          <w:rFonts w:ascii="Arial Narrow" w:hAnsi="Arial Narrow" w:cs="Arial Narrow" w:eastAsia="Arial Narrow" w:hint="default"/>
          <w:spacing w:val="1"/>
          <w:w w:val="99"/>
        </w:rPr>
        <w:t> </w:t>
      </w:r>
      <w:r>
        <w:rPr>
          <w:rFonts w:ascii="Arial Narrow" w:hAnsi="Arial Narrow" w:cs="Arial Narrow" w:eastAsia="Arial Narrow" w:hint="default"/>
        </w:rPr>
        <w:t>(BVI)</w:t>
      </w:r>
      <w:r>
        <w:rPr>
          <w:rFonts w:ascii="Arial Narrow" w:hAnsi="Arial Narrow" w:cs="Arial Narrow" w:eastAsia="Arial Narrow" w:hint="default"/>
        </w:rPr>
        <w:t> Co., Ltd.</w:t>
      </w:r>
      <w:r>
        <w:rPr/>
        <w:t>、亿冠晶（福建）光电有限公司和 </w:t>
      </w:r>
      <w:r>
        <w:rPr>
          <w:rFonts w:ascii="Arial Narrow" w:hAnsi="Arial Narrow" w:cs="Arial Narrow" w:eastAsia="Arial Narrow" w:hint="default"/>
        </w:rPr>
        <w:t>Country Lighting (BVI) Co.,</w:t>
      </w:r>
      <w:r>
        <w:rPr>
          <w:rFonts w:ascii="Arial Narrow" w:hAnsi="Arial Narrow" w:cs="Arial Narrow" w:eastAsia="Arial Narrow" w:hint="default"/>
          <w:spacing w:val="12"/>
        </w:rPr>
        <w:t> </w:t>
      </w:r>
      <w:r>
        <w:rPr>
          <w:rFonts w:ascii="Arial Narrow" w:hAnsi="Arial Narrow" w:cs="Arial Narrow" w:eastAsia="Arial Narrow" w:hint="default"/>
        </w:rPr>
        <w:t>Ltd.</w:t>
      </w:r>
      <w:r>
        <w:rPr/>
        <w:t>合资设立开发晶照明（厦 门）有限公司，以共同投资建设 </w:t>
      </w:r>
      <w:r>
        <w:rPr>
          <w:rFonts w:ascii="Arial Narrow" w:hAnsi="Arial Narrow" w:cs="Arial Narrow" w:eastAsia="Arial Narrow" w:hint="default"/>
        </w:rPr>
        <w:t>LED </w:t>
      </w:r>
      <w:r>
        <w:rPr/>
        <w:t>产业化项目，从事高亮度 </w:t>
      </w:r>
      <w:r>
        <w:rPr>
          <w:rFonts w:ascii="Arial Narrow" w:hAnsi="Arial Narrow" w:cs="Arial Narrow" w:eastAsia="Arial Narrow" w:hint="default"/>
        </w:rPr>
        <w:t>LED </w:t>
      </w:r>
      <w:r>
        <w:rPr/>
        <w:t>外延片、芯片、</w:t>
      </w:r>
      <w:r>
        <w:rPr>
          <w:rFonts w:ascii="Arial Narrow" w:hAnsi="Arial Narrow" w:cs="Arial Narrow" w:eastAsia="Arial Narrow" w:hint="default"/>
        </w:rPr>
        <w:t>LED</w:t>
      </w:r>
      <w:r>
        <w:rPr>
          <w:rFonts w:ascii="Arial Narrow" w:hAnsi="Arial Narrow" w:cs="Arial Narrow" w:eastAsia="Arial Narrow" w:hint="default"/>
          <w:spacing w:val="24"/>
        </w:rPr>
        <w:t> </w:t>
      </w:r>
      <w:r>
        <w:rPr/>
        <w:t>光源模</w:t>
      </w:r>
    </w:p>
    <w:p>
      <w:pPr>
        <w:spacing w:after="0" w:line="357" w:lineRule="auto"/>
        <w:jc w:val="both"/>
        <w:sectPr>
          <w:pgSz w:w="11910" w:h="16840"/>
          <w:pgMar w:header="836" w:footer="981" w:top="1300" w:bottom="1180" w:left="880" w:right="780"/>
        </w:sectPr>
      </w:pPr>
    </w:p>
    <w:p>
      <w:pPr>
        <w:pStyle w:val="BodyText"/>
        <w:spacing w:line="357" w:lineRule="auto" w:before="26"/>
        <w:ind w:right="195"/>
        <w:jc w:val="both"/>
      </w:pPr>
      <w:r>
        <w:rPr/>
        <w:pict>
          <v:group style="position:absolute;margin-left:49.560001pt;margin-top:3.027992pt;width:496.3pt;height:.1pt;mso-position-horizontal-relative:page;mso-position-vertical-relative:paragraph;z-index:-892960" coordorigin="991,61" coordsize="9926,2">
            <v:shape style="position:absolute;left:991;top:61;width:9926;height:2" coordorigin="991,61" coordsize="9926,0" path="m991,61l10916,61e" filled="false" stroked="true" strokeweight=".71997pt" strokecolor="#000000">
              <v:path arrowok="t"/>
            </v:shape>
            <w10:wrap type="none"/>
          </v:group>
        </w:pict>
      </w:r>
      <w:r>
        <w:rPr/>
        <w:t>块、灯源及灯具的研发、生产和销售。该项目首期投资总额 </w:t>
      </w:r>
      <w:r>
        <w:rPr>
          <w:rFonts w:ascii="Arial Narrow" w:hAnsi="Arial Narrow" w:cs="Arial Narrow" w:eastAsia="Arial Narrow" w:hint="default"/>
        </w:rPr>
        <w:t>1.6 </w:t>
      </w:r>
      <w:r>
        <w:rPr/>
        <w:t>亿美元，注册资本 </w:t>
      </w:r>
      <w:r>
        <w:rPr>
          <w:rFonts w:ascii="Arial Narrow" w:hAnsi="Arial Narrow" w:cs="Arial Narrow" w:eastAsia="Arial Narrow" w:hint="default"/>
        </w:rPr>
        <w:t>1.2</w:t>
      </w:r>
      <w:r>
        <w:rPr>
          <w:rFonts w:ascii="Arial Narrow" w:hAnsi="Arial Narrow" w:cs="Arial Narrow" w:eastAsia="Arial Narrow" w:hint="default"/>
          <w:spacing w:val="9"/>
        </w:rPr>
        <w:t> </w:t>
      </w:r>
      <w:r>
        <w:rPr/>
        <w:t>亿美元， 本公司、</w:t>
      </w:r>
      <w:r>
        <w:rPr>
          <w:rFonts w:ascii="Arial Narrow" w:hAnsi="Arial Narrow" w:cs="Arial Narrow" w:eastAsia="Arial Narrow" w:hint="default"/>
        </w:rPr>
        <w:t>Epistar</w:t>
      </w:r>
      <w:r>
        <w:rPr/>
        <w:t>、亿冠晶、</w:t>
      </w:r>
      <w:r>
        <w:rPr>
          <w:rFonts w:ascii="Arial Narrow" w:hAnsi="Arial Narrow" w:cs="Arial Narrow" w:eastAsia="Arial Narrow" w:hint="default"/>
        </w:rPr>
        <w:t>Country Lighting </w:t>
      </w:r>
      <w:r>
        <w:rPr/>
        <w:t>分别持有 </w:t>
      </w:r>
      <w:r>
        <w:rPr>
          <w:rFonts w:ascii="Arial Narrow" w:hAnsi="Arial Narrow" w:cs="Arial Narrow" w:eastAsia="Arial Narrow" w:hint="default"/>
        </w:rPr>
        <w:t>44%</w:t>
      </w:r>
      <w:r>
        <w:rPr/>
        <w:t>、</w:t>
      </w:r>
      <w:r>
        <w:rPr>
          <w:rFonts w:ascii="Arial Narrow" w:hAnsi="Arial Narrow" w:cs="Arial Narrow" w:eastAsia="Arial Narrow" w:hint="default"/>
        </w:rPr>
        <w:t>40%</w:t>
      </w:r>
      <w:r>
        <w:rPr/>
        <w:t>、</w:t>
      </w:r>
      <w:r>
        <w:rPr>
          <w:rFonts w:ascii="Arial Narrow" w:hAnsi="Arial Narrow" w:cs="Arial Narrow" w:eastAsia="Arial Narrow" w:hint="default"/>
        </w:rPr>
        <w:t>9%</w:t>
      </w:r>
      <w:r>
        <w:rPr/>
        <w:t>、</w:t>
      </w:r>
      <w:r>
        <w:rPr>
          <w:rFonts w:ascii="Arial Narrow" w:hAnsi="Arial Narrow" w:cs="Arial Narrow" w:eastAsia="Arial Narrow" w:hint="default"/>
        </w:rPr>
        <w:t>7%</w:t>
      </w:r>
      <w:r>
        <w:rPr/>
        <w:t>的股权，</w:t>
      </w:r>
      <w:r>
        <w:rPr>
          <w:rFonts w:ascii="Arial Narrow" w:hAnsi="Arial Narrow" w:cs="Arial Narrow" w:eastAsia="Arial Narrow" w:hint="default"/>
        </w:rPr>
        <w:t>Country</w:t>
      </w:r>
      <w:r>
        <w:rPr>
          <w:rFonts w:ascii="Arial Narrow" w:hAnsi="Arial Narrow" w:cs="Arial Narrow" w:eastAsia="Arial Narrow" w:hint="default"/>
          <w:spacing w:val="29"/>
        </w:rPr>
        <w:t> </w:t>
      </w:r>
      <w:r>
        <w:rPr>
          <w:rFonts w:ascii="Arial Narrow" w:hAnsi="Arial Narrow" w:cs="Arial Narrow" w:eastAsia="Arial Narrow" w:hint="default"/>
        </w:rPr>
        <w:t>Lighting</w:t>
      </w:r>
      <w:r>
        <w:rPr>
          <w:rFonts w:ascii="Arial Narrow" w:hAnsi="Arial Narrow" w:cs="Arial Narrow" w:eastAsia="Arial Narrow" w:hint="default"/>
          <w:spacing w:val="-1"/>
          <w:w w:val="99"/>
        </w:rPr>
        <w:t> </w:t>
      </w:r>
      <w:r>
        <w:rPr/>
        <w:t>为本公司一致行动人。</w:t>
      </w:r>
    </w:p>
    <w:p>
      <w:pPr>
        <w:pStyle w:val="BodyText"/>
        <w:spacing w:line="357" w:lineRule="auto" w:before="39"/>
        <w:ind w:right="103" w:firstLine="480"/>
        <w:jc w:val="left"/>
      </w:pP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27</w:t>
      </w:r>
      <w:r>
        <w:rPr>
          <w:rFonts w:ascii="Arial Narrow" w:hAnsi="Arial Narrow" w:cs="Arial Narrow" w:eastAsia="Arial Narrow" w:hint="default"/>
          <w:spacing w:val="39"/>
        </w:rPr>
        <w:t> </w:t>
      </w:r>
      <w:r>
        <w:rPr>
          <w:spacing w:val="-3"/>
        </w:rPr>
        <w:t>日，经公司第六届董事会第九次会议审议，公司与合资各方签署合资合同，</w:t>
      </w:r>
      <w:r>
        <w:rPr/>
        <w:t> 同时，鉴于 </w:t>
      </w:r>
      <w:r>
        <w:rPr>
          <w:rFonts w:ascii="Arial Narrow" w:hAnsi="Arial Narrow" w:cs="Arial Narrow" w:eastAsia="Arial Narrow" w:hint="default"/>
        </w:rPr>
        <w:t>LED </w:t>
      </w:r>
      <w:r>
        <w:rPr/>
        <w:t>产业广阔的市场发展前景，同意 </w:t>
      </w:r>
      <w:r>
        <w:rPr>
          <w:rFonts w:ascii="Arial Narrow" w:hAnsi="Arial Narrow" w:cs="Arial Narrow" w:eastAsia="Arial Narrow" w:hint="default"/>
        </w:rPr>
        <w:t>LED </w:t>
      </w:r>
      <w:r>
        <w:rPr/>
        <w:t>产业化项目投资总额增至 </w:t>
      </w:r>
      <w:r>
        <w:rPr>
          <w:rFonts w:ascii="Arial Narrow" w:hAnsi="Arial Narrow" w:cs="Arial Narrow" w:eastAsia="Arial Narrow" w:hint="default"/>
        </w:rPr>
        <w:t>4.9</w:t>
      </w:r>
      <w:r>
        <w:rPr>
          <w:rFonts w:ascii="Arial Narrow" w:hAnsi="Arial Narrow" w:cs="Arial Narrow" w:eastAsia="Arial Narrow" w:hint="default"/>
          <w:spacing w:val="18"/>
        </w:rPr>
        <w:t> </w:t>
      </w:r>
      <w:r>
        <w:rPr/>
        <w:t>亿美元，注 册资本增至</w:t>
      </w:r>
      <w:r>
        <w:rPr>
          <w:spacing w:val="1"/>
        </w:rPr>
        <w:t> </w:t>
      </w:r>
      <w:r>
        <w:rPr>
          <w:rFonts w:ascii="Arial Narrow" w:hAnsi="Arial Narrow" w:cs="Arial Narrow" w:eastAsia="Arial Narrow" w:hint="default"/>
        </w:rPr>
        <w:t>2.4</w:t>
      </w:r>
      <w:r>
        <w:rPr>
          <w:rFonts w:ascii="Arial Narrow" w:hAnsi="Arial Narrow" w:cs="Arial Narrow" w:eastAsia="Arial Narrow" w:hint="default"/>
          <w:spacing w:val="6"/>
        </w:rPr>
        <w:t> </w:t>
      </w:r>
      <w:r>
        <w:rPr>
          <w:spacing w:val="-6"/>
        </w:rPr>
        <w:t>亿美元，于首期</w:t>
      </w:r>
      <w:r>
        <w:rPr>
          <w:spacing w:val="1"/>
        </w:rPr>
        <w:t> </w:t>
      </w:r>
      <w:r>
        <w:rPr>
          <w:rFonts w:ascii="Arial Narrow" w:hAnsi="Arial Narrow" w:cs="Arial Narrow" w:eastAsia="Arial Narrow" w:hint="default"/>
        </w:rPr>
        <w:t>30</w:t>
      </w:r>
      <w:r>
        <w:rPr>
          <w:rFonts w:ascii="Arial Narrow" w:hAnsi="Arial Narrow" w:cs="Arial Narrow" w:eastAsia="Arial Narrow" w:hint="default"/>
          <w:spacing w:val="6"/>
        </w:rPr>
        <w:t> </w:t>
      </w:r>
      <w:r>
        <w:rPr/>
        <w:t>台</w:t>
      </w:r>
      <w:r>
        <w:rPr>
          <w:spacing w:val="1"/>
        </w:rPr>
        <w:t> </w:t>
      </w:r>
      <w:r>
        <w:rPr>
          <w:rFonts w:ascii="Arial Narrow" w:hAnsi="Arial Narrow" w:cs="Arial Narrow" w:eastAsia="Arial Narrow" w:hint="default"/>
        </w:rPr>
        <w:t>MOCVD</w:t>
      </w:r>
      <w:r>
        <w:rPr>
          <w:rFonts w:ascii="Arial Narrow" w:hAnsi="Arial Narrow" w:cs="Arial Narrow" w:eastAsia="Arial Narrow" w:hint="default"/>
          <w:spacing w:val="5"/>
        </w:rPr>
        <w:t> </w:t>
      </w:r>
      <w:r>
        <w:rPr>
          <w:spacing w:val="-4"/>
        </w:rPr>
        <w:t>产能建置完成后，再增加剩余之注册资本。公司整</w:t>
      </w:r>
      <w:r>
        <w:rPr>
          <w:spacing w:val="-58"/>
        </w:rPr>
        <w:t> </w:t>
      </w:r>
      <w:r>
        <w:rPr>
          <w:spacing w:val="-58"/>
        </w:rPr>
      </w:r>
      <w:r>
        <w:rPr/>
        <w:t>个 </w:t>
      </w:r>
      <w:r>
        <w:rPr>
          <w:rFonts w:ascii="Arial Narrow" w:hAnsi="Arial Narrow" w:cs="Arial Narrow" w:eastAsia="Arial Narrow" w:hint="default"/>
        </w:rPr>
        <w:t>LED</w:t>
      </w:r>
      <w:r>
        <w:rPr>
          <w:rFonts w:ascii="Arial Narrow" w:hAnsi="Arial Narrow" w:cs="Arial Narrow" w:eastAsia="Arial Narrow" w:hint="default"/>
          <w:spacing w:val="2"/>
        </w:rPr>
        <w:t> </w:t>
      </w:r>
      <w:r>
        <w:rPr/>
        <w:t>产业化项目将根据市场情况来决定追加投资的时机，并届时具体履行相应的审批程序。</w:t>
      </w:r>
    </w:p>
    <w:p>
      <w:pPr>
        <w:pStyle w:val="BodyText"/>
        <w:spacing w:line="357" w:lineRule="auto" w:before="32"/>
        <w:ind w:right="0" w:firstLine="480"/>
        <w:jc w:val="left"/>
      </w:pPr>
      <w:r>
        <w:rPr/>
        <w:t>以上事宜相关公告详见 </w:t>
      </w:r>
      <w:r>
        <w:rPr>
          <w:rFonts w:ascii="Arial Narrow" w:hAnsi="Arial Narrow" w:cs="Arial Narrow" w:eastAsia="Arial Narrow" w:hint="default"/>
        </w:rPr>
        <w:t>2010 </w:t>
      </w:r>
      <w:r>
        <w:rPr/>
        <w:t>年 </w:t>
      </w:r>
      <w:r>
        <w:rPr>
          <w:rFonts w:ascii="Arial Narrow" w:hAnsi="Arial Narrow" w:cs="Arial Narrow" w:eastAsia="Arial Narrow" w:hint="default"/>
        </w:rPr>
        <w:t>10 </w:t>
      </w:r>
      <w:r>
        <w:rPr/>
        <w:t>月 </w:t>
      </w:r>
      <w:r>
        <w:rPr>
          <w:rFonts w:ascii="Arial Narrow" w:hAnsi="Arial Narrow" w:cs="Arial Narrow" w:eastAsia="Arial Narrow" w:hint="default"/>
        </w:rPr>
        <w:t>8 </w:t>
      </w:r>
      <w:r>
        <w:rPr/>
        <w:t>日、</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28 </w:t>
      </w:r>
      <w:r>
        <w:rPr>
          <w:spacing w:val="-3"/>
        </w:rPr>
        <w:t>日、</w:t>
      </w:r>
      <w:r>
        <w:rPr>
          <w:rFonts w:ascii="Arial Narrow" w:hAnsi="Arial Narrow" w:cs="Arial Narrow" w:eastAsia="Arial Narrow" w:hint="default"/>
          <w:spacing w:val="-3"/>
        </w:rPr>
        <w:t>2011 </w:t>
      </w:r>
      <w:r>
        <w:rPr/>
        <w:t>年 </w:t>
      </w:r>
      <w:r>
        <w:rPr>
          <w:rFonts w:ascii="Arial Narrow" w:hAnsi="Arial Narrow" w:cs="Arial Narrow" w:eastAsia="Arial Narrow" w:hint="default"/>
        </w:rPr>
        <w:t>1 </w:t>
      </w:r>
      <w:r>
        <w:rPr/>
        <w:t>月 </w:t>
      </w:r>
      <w:r>
        <w:rPr>
          <w:rFonts w:ascii="Arial Narrow" w:hAnsi="Arial Narrow" w:cs="Arial Narrow" w:eastAsia="Arial Narrow" w:hint="default"/>
        </w:rPr>
        <w:t>18</w:t>
      </w:r>
      <w:r>
        <w:rPr>
          <w:rFonts w:ascii="Arial Narrow" w:hAnsi="Arial Narrow" w:cs="Arial Narrow" w:eastAsia="Arial Narrow" w:hint="default"/>
          <w:spacing w:val="13"/>
        </w:rPr>
        <w:t> </w:t>
      </w:r>
      <w:r>
        <w:rPr/>
        <w:t>日的《中国 </w:t>
      </w:r>
      <w:r>
        <w:rPr>
          <w:spacing w:val="-14"/>
        </w:rPr>
        <w:t>证券报》、《证券时报》和巨潮资讯网。</w:t>
      </w:r>
    </w:p>
    <w:p>
      <w:pPr>
        <w:pStyle w:val="Heading3"/>
        <w:spacing w:line="240" w:lineRule="auto" w:before="39"/>
        <w:ind w:right="0"/>
        <w:jc w:val="both"/>
        <w:rPr>
          <w:b w:val="0"/>
          <w:bCs w:val="0"/>
        </w:rPr>
      </w:pPr>
      <w:r>
        <w:rPr>
          <w:color w:val="008080"/>
        </w:rPr>
        <w:t>四、</w:t>
      </w:r>
      <w:r>
        <w:rPr>
          <w:color w:val="008080"/>
          <w:spacing w:val="-8"/>
        </w:rPr>
        <w:t> </w:t>
      </w:r>
      <w:r>
        <w:rPr>
          <w:color w:val="008080"/>
        </w:rPr>
        <w:t>信永中和会计师事务所为本公司出具了标准无保留意见的审计报告。</w:t>
      </w:r>
      <w:r>
        <w:rPr>
          <w:b w:val="0"/>
          <w:bCs w:val="0"/>
        </w:rPr>
      </w:r>
    </w:p>
    <w:p>
      <w:pPr>
        <w:pStyle w:val="Heading3"/>
        <w:spacing w:line="357" w:lineRule="auto" w:before="166"/>
        <w:ind w:right="1862"/>
        <w:jc w:val="left"/>
        <w:rPr>
          <w:b w:val="0"/>
          <w:bCs w:val="0"/>
        </w:rPr>
      </w:pPr>
      <w:r>
        <w:rPr>
          <w:color w:val="008080"/>
        </w:rPr>
        <w:t>五、</w:t>
      </w:r>
      <w:r>
        <w:rPr>
          <w:color w:val="008080"/>
          <w:spacing w:val="-7"/>
        </w:rPr>
        <w:t> </w:t>
      </w:r>
      <w:r>
        <w:rPr>
          <w:color w:val="008080"/>
        </w:rPr>
        <w:t>本集团本年度不存在重大会计政策、会计估计变更和前期差错更正事项。</w:t>
      </w:r>
      <w:r>
        <w:rPr>
          <w:color w:val="008080"/>
          <w:w w:val="99"/>
        </w:rPr>
        <w:t> </w:t>
      </w:r>
      <w:r>
        <w:rPr>
          <w:color w:val="008080"/>
        </w:rPr>
        <w:t>六、</w:t>
      </w:r>
      <w:r>
        <w:rPr>
          <w:color w:val="008080"/>
          <w:spacing w:val="-4"/>
        </w:rPr>
        <w:t> </w:t>
      </w:r>
      <w:r>
        <w:rPr>
          <w:color w:val="008080"/>
        </w:rPr>
        <w:t>董事会日常工作情况</w:t>
      </w:r>
      <w:r>
        <w:rPr>
          <w:b w:val="0"/>
          <w:bCs w:val="0"/>
        </w:rPr>
      </w:r>
    </w:p>
    <w:p>
      <w:pPr>
        <w:spacing w:before="39"/>
        <w:ind w:left="141" w:right="0" w:firstLine="0"/>
        <w:jc w:val="both"/>
        <w:rPr>
          <w:rFonts w:ascii="华文细黑" w:hAnsi="华文细黑" w:cs="华文细黑" w:eastAsia="华文细黑" w:hint="default"/>
          <w:sz w:val="24"/>
          <w:szCs w:val="24"/>
        </w:rPr>
      </w:pPr>
      <w:r>
        <w:rPr>
          <w:rFonts w:ascii="Arial" w:hAnsi="Arial" w:cs="Arial" w:eastAsia="Arial" w:hint="default"/>
          <w:color w:val="008080"/>
          <w:sz w:val="24"/>
          <w:szCs w:val="24"/>
        </w:rPr>
        <w:t>1.    </w:t>
      </w:r>
      <w:r>
        <w:rPr>
          <w:rFonts w:ascii="Arial" w:hAnsi="Arial" w:cs="Arial" w:eastAsia="Arial" w:hint="default"/>
          <w:color w:val="008080"/>
          <w:spacing w:val="2"/>
          <w:sz w:val="24"/>
          <w:szCs w:val="24"/>
        </w:rPr>
        <w:t> </w:t>
      </w:r>
      <w:r>
        <w:rPr>
          <w:rFonts w:ascii="华文细黑" w:hAnsi="华文细黑" w:cs="华文细黑" w:eastAsia="华文细黑" w:hint="default"/>
          <w:b/>
          <w:bCs/>
          <w:color w:val="008080"/>
          <w:sz w:val="24"/>
          <w:szCs w:val="24"/>
        </w:rPr>
        <w:t>公司董事会主要会议情况及决议内容</w:t>
      </w:r>
      <w:r>
        <w:rPr>
          <w:rFonts w:ascii="华文细黑" w:hAnsi="华文细黑" w:cs="华文细黑" w:eastAsia="华文细黑" w:hint="default"/>
          <w:sz w:val="24"/>
          <w:szCs w:val="24"/>
        </w:rPr>
      </w:r>
    </w:p>
    <w:p>
      <w:pPr>
        <w:pStyle w:val="BodyText"/>
        <w:spacing w:line="240" w:lineRule="auto"/>
        <w:ind w:right="0"/>
        <w:jc w:val="both"/>
      </w:pPr>
      <w:r>
        <w:rPr>
          <w:color w:val="008080"/>
        </w:rPr>
        <w:t>（</w:t>
      </w:r>
      <w:r>
        <w:rPr>
          <w:rFonts w:ascii="Arial Narrow" w:hAnsi="Arial Narrow" w:cs="Arial Narrow" w:eastAsia="Arial Narrow" w:hint="default"/>
          <w:color w:val="008080"/>
        </w:rPr>
        <w:t>1</w:t>
      </w:r>
      <w:r>
        <w:rPr>
          <w:color w:val="008080"/>
        </w:rPr>
        <w:t>）第五届董事会第二十五次会议</w:t>
      </w:r>
      <w:r>
        <w:rPr/>
      </w:r>
    </w:p>
    <w:p>
      <w:pPr>
        <w:pStyle w:val="BodyText"/>
        <w:spacing w:line="240" w:lineRule="auto"/>
        <w:ind w:left="621" w:right="0"/>
        <w:jc w:val="left"/>
      </w:pPr>
      <w:r>
        <w:rPr>
          <w:rFonts w:ascii="Arial Narrow" w:hAnsi="Arial Narrow" w:cs="Arial Narrow" w:eastAsia="Arial Narrow" w:hint="default"/>
        </w:rPr>
        <w:t>2010</w:t>
      </w:r>
      <w:r>
        <w:rPr/>
        <w:t>年</w:t>
      </w:r>
      <w:r>
        <w:rPr>
          <w:rFonts w:ascii="Arial Narrow" w:hAnsi="Arial Narrow" w:cs="Arial Narrow" w:eastAsia="Arial Narrow" w:hint="default"/>
        </w:rPr>
        <w:t>2</w:t>
      </w:r>
      <w:r>
        <w:rPr/>
        <w:t>月</w:t>
      </w:r>
      <w:r>
        <w:rPr>
          <w:rFonts w:ascii="Arial Narrow" w:hAnsi="Arial Narrow" w:cs="Arial Narrow" w:eastAsia="Arial Narrow" w:hint="default"/>
        </w:rPr>
        <w:t>1</w:t>
      </w:r>
      <w:r>
        <w:rPr/>
        <w:t>日，公司第五届董事会第二十五次会议以通讯方式召开，相关决议公告刊登于</w:t>
      </w:r>
    </w:p>
    <w:p>
      <w:pPr>
        <w:pStyle w:val="BodyText"/>
        <w:spacing w:line="240" w:lineRule="auto"/>
        <w:ind w:right="0"/>
        <w:jc w:val="both"/>
      </w:pPr>
      <w:r>
        <w:rPr>
          <w:rFonts w:ascii="Arial Narrow" w:hAnsi="Arial Narrow" w:cs="Arial Narrow" w:eastAsia="Arial Narrow" w:hint="default"/>
          <w:spacing w:val="-1"/>
          <w:w w:val="99"/>
        </w:rPr>
        <w:t>2010</w:t>
      </w:r>
      <w:r>
        <w:rPr/>
        <w:t>年</w:t>
      </w:r>
      <w:r>
        <w:rPr>
          <w:rFonts w:ascii="Arial Narrow" w:hAnsi="Arial Narrow" w:cs="Arial Narrow" w:eastAsia="Arial Narrow" w:hint="default"/>
          <w:spacing w:val="-1"/>
          <w:w w:val="99"/>
        </w:rPr>
        <w:t>2</w:t>
      </w:r>
      <w:r>
        <w:rPr/>
        <w:t>月</w:t>
      </w:r>
      <w:r>
        <w:rPr>
          <w:rFonts w:ascii="Arial Narrow" w:hAnsi="Arial Narrow" w:cs="Arial Narrow" w:eastAsia="Arial Narrow" w:hint="default"/>
          <w:w w:val="99"/>
        </w:rPr>
        <w:t>2</w:t>
      </w:r>
      <w:r>
        <w:rPr/>
        <w:t>日的《中国证券报</w:t>
      </w:r>
      <w:r>
        <w:rPr>
          <w:spacing w:val="-120"/>
        </w:rPr>
        <w:t>》、</w:t>
      </w:r>
      <w:r>
        <w:rPr/>
        <w:t>《证券时报》上。</w:t>
      </w:r>
    </w:p>
    <w:p>
      <w:pPr>
        <w:pStyle w:val="BodyText"/>
        <w:spacing w:line="240" w:lineRule="auto" w:before="164"/>
        <w:ind w:right="0"/>
        <w:jc w:val="both"/>
      </w:pPr>
      <w:r>
        <w:rPr>
          <w:color w:val="008080"/>
        </w:rPr>
        <w:t>（</w:t>
      </w:r>
      <w:r>
        <w:rPr>
          <w:rFonts w:ascii="Arial Narrow" w:hAnsi="Arial Narrow" w:cs="Arial Narrow" w:eastAsia="Arial Narrow" w:hint="default"/>
          <w:color w:val="008080"/>
        </w:rPr>
        <w:t>2</w:t>
      </w:r>
      <w:r>
        <w:rPr>
          <w:color w:val="008080"/>
        </w:rPr>
        <w:t>）第五届董事会第二十六次会议</w:t>
      </w:r>
      <w:r>
        <w:rPr/>
      </w:r>
    </w:p>
    <w:p>
      <w:pPr>
        <w:pStyle w:val="BodyText"/>
        <w:spacing w:line="357" w:lineRule="auto"/>
        <w:ind w:right="0" w:firstLine="480"/>
        <w:jc w:val="left"/>
      </w:pPr>
      <w:r>
        <w:rPr>
          <w:rFonts w:ascii="Arial Narrow" w:hAnsi="Arial Narrow" w:cs="Arial Narrow" w:eastAsia="Arial Narrow" w:hint="default"/>
          <w:spacing w:val="-1"/>
        </w:rPr>
        <w:t>2010</w:t>
      </w:r>
      <w:r>
        <w:rPr>
          <w:spacing w:val="-1"/>
        </w:rPr>
        <w:t>年</w:t>
      </w:r>
      <w:r>
        <w:rPr>
          <w:rFonts w:ascii="Arial Narrow" w:hAnsi="Arial Narrow" w:cs="Arial Narrow" w:eastAsia="Arial Narrow" w:hint="default"/>
          <w:spacing w:val="-1"/>
        </w:rPr>
        <w:t>4</w:t>
      </w:r>
      <w:r>
        <w:rPr>
          <w:spacing w:val="-1"/>
        </w:rPr>
        <w:t>月</w:t>
      </w:r>
      <w:r>
        <w:rPr>
          <w:rFonts w:ascii="Arial Narrow" w:hAnsi="Arial Narrow" w:cs="Arial Narrow" w:eastAsia="Arial Narrow" w:hint="default"/>
          <w:spacing w:val="-1"/>
        </w:rPr>
        <w:t>22</w:t>
      </w:r>
      <w:r>
        <w:rPr>
          <w:spacing w:val="-1"/>
        </w:rPr>
        <w:t>日，公司第五届董事会第二十六次会议在本公司二楼五号会议室召开，相关决</w:t>
      </w:r>
      <w:r>
        <w:rPr/>
        <w:t> </w:t>
      </w:r>
      <w:r>
        <w:rPr>
          <w:spacing w:val="-8"/>
          <w:w w:val="99"/>
        </w:rPr>
        <w:t>议公告刊登于</w:t>
      </w:r>
      <w:r>
        <w:rPr>
          <w:rFonts w:ascii="Arial Narrow" w:hAnsi="Arial Narrow" w:cs="Arial Narrow" w:eastAsia="Arial Narrow" w:hint="default"/>
          <w:spacing w:val="-8"/>
          <w:w w:val="99"/>
        </w:rPr>
        <w:t>2010</w:t>
      </w:r>
      <w:r>
        <w:rPr>
          <w:spacing w:val="-8"/>
          <w:w w:val="99"/>
        </w:rPr>
        <w:t>年</w:t>
      </w:r>
      <w:r>
        <w:rPr>
          <w:rFonts w:ascii="Arial Narrow" w:hAnsi="Arial Narrow" w:cs="Arial Narrow" w:eastAsia="Arial Narrow" w:hint="default"/>
          <w:spacing w:val="-8"/>
          <w:w w:val="99"/>
        </w:rPr>
        <w:t>4</w:t>
      </w:r>
      <w:r>
        <w:rPr>
          <w:spacing w:val="-8"/>
          <w:w w:val="99"/>
        </w:rPr>
        <w:t>月</w:t>
      </w:r>
      <w:r>
        <w:rPr>
          <w:rFonts w:ascii="Arial Narrow" w:hAnsi="Arial Narrow" w:cs="Arial Narrow" w:eastAsia="Arial Narrow" w:hint="default"/>
          <w:spacing w:val="-8"/>
          <w:w w:val="99"/>
        </w:rPr>
        <w:t>24</w:t>
      </w:r>
      <w:r>
        <w:rPr>
          <w:spacing w:val="-8"/>
          <w:w w:val="99"/>
        </w:rPr>
        <w:t>日的《中国证券报》、《证券时报》上。</w:t>
      </w:r>
    </w:p>
    <w:p>
      <w:pPr>
        <w:pStyle w:val="BodyText"/>
        <w:spacing w:line="240" w:lineRule="auto" w:before="32"/>
        <w:ind w:right="0"/>
        <w:jc w:val="both"/>
      </w:pPr>
      <w:r>
        <w:rPr>
          <w:color w:val="008080"/>
        </w:rPr>
        <w:t>（</w:t>
      </w:r>
      <w:r>
        <w:rPr>
          <w:rFonts w:ascii="Arial Narrow" w:hAnsi="Arial Narrow" w:cs="Arial Narrow" w:eastAsia="Arial Narrow" w:hint="default"/>
          <w:color w:val="008080"/>
        </w:rPr>
        <w:t>3</w:t>
      </w:r>
      <w:r>
        <w:rPr>
          <w:color w:val="008080"/>
        </w:rPr>
        <w:t>）第五届董事会第二十七次会议</w:t>
      </w:r>
      <w:r>
        <w:rPr/>
      </w:r>
    </w:p>
    <w:p>
      <w:pPr>
        <w:pStyle w:val="BodyText"/>
        <w:spacing w:line="240" w:lineRule="auto"/>
        <w:ind w:left="621" w:right="0"/>
        <w:jc w:val="left"/>
      </w:pPr>
      <w:r>
        <w:rPr>
          <w:rFonts w:ascii="Arial Narrow" w:hAnsi="Arial Narrow" w:cs="Arial Narrow" w:eastAsia="Arial Narrow" w:hint="default"/>
        </w:rPr>
        <w:t>2010</w:t>
      </w:r>
      <w:r>
        <w:rPr/>
        <w:t>年</w:t>
      </w:r>
      <w:r>
        <w:rPr>
          <w:rFonts w:ascii="Arial Narrow" w:hAnsi="Arial Narrow" w:cs="Arial Narrow" w:eastAsia="Arial Narrow" w:hint="default"/>
        </w:rPr>
        <w:t>4</w:t>
      </w:r>
      <w:r>
        <w:rPr/>
        <w:t>月</w:t>
      </w:r>
      <w:r>
        <w:rPr>
          <w:rFonts w:ascii="Arial Narrow" w:hAnsi="Arial Narrow" w:cs="Arial Narrow" w:eastAsia="Arial Narrow" w:hint="default"/>
        </w:rPr>
        <w:t>29</w:t>
      </w:r>
      <w:r>
        <w:rPr/>
        <w:t>日，公司第五届董事会第二十七次会议以通讯方式召开，相关决议公告刊登于</w:t>
      </w:r>
    </w:p>
    <w:p>
      <w:pPr>
        <w:pStyle w:val="BodyText"/>
        <w:spacing w:line="240" w:lineRule="auto"/>
        <w:ind w:right="0"/>
        <w:jc w:val="both"/>
      </w:pPr>
      <w:r>
        <w:rPr>
          <w:rFonts w:ascii="Arial Narrow" w:hAnsi="Arial Narrow" w:cs="Arial Narrow" w:eastAsia="Arial Narrow" w:hint="default"/>
          <w:spacing w:val="-1"/>
          <w:w w:val="99"/>
        </w:rPr>
        <w:t>2010</w:t>
      </w:r>
      <w:r>
        <w:rPr/>
        <w:t>年</w:t>
      </w:r>
      <w:r>
        <w:rPr>
          <w:rFonts w:ascii="Arial Narrow" w:hAnsi="Arial Narrow" w:cs="Arial Narrow" w:eastAsia="Arial Narrow" w:hint="default"/>
          <w:spacing w:val="-1"/>
          <w:w w:val="99"/>
        </w:rPr>
        <w:t>4</w:t>
      </w:r>
      <w:r>
        <w:rPr/>
        <w:t>月</w:t>
      </w:r>
      <w:r>
        <w:rPr>
          <w:rFonts w:ascii="Arial Narrow" w:hAnsi="Arial Narrow" w:cs="Arial Narrow" w:eastAsia="Arial Narrow" w:hint="default"/>
          <w:w w:val="99"/>
        </w:rPr>
        <w:t>3</w:t>
      </w:r>
      <w:r>
        <w:rPr>
          <w:rFonts w:ascii="Arial Narrow" w:hAnsi="Arial Narrow" w:cs="Arial Narrow" w:eastAsia="Arial Narrow" w:hint="default"/>
          <w:spacing w:val="-1"/>
          <w:w w:val="99"/>
        </w:rPr>
        <w:t>0</w:t>
      </w:r>
      <w:r>
        <w:rPr/>
        <w:t>日的《中国证券报</w:t>
      </w:r>
      <w:r>
        <w:rPr>
          <w:spacing w:val="-120"/>
        </w:rPr>
        <w:t>》、</w:t>
      </w:r>
      <w:r>
        <w:rPr/>
        <w:t>《证券时报》上。</w:t>
      </w:r>
    </w:p>
    <w:p>
      <w:pPr>
        <w:pStyle w:val="BodyText"/>
        <w:spacing w:line="240" w:lineRule="auto"/>
        <w:ind w:right="0"/>
        <w:jc w:val="both"/>
      </w:pPr>
      <w:r>
        <w:rPr>
          <w:color w:val="008080"/>
        </w:rPr>
        <w:t>（</w:t>
      </w:r>
      <w:r>
        <w:rPr>
          <w:rFonts w:ascii="Arial Narrow" w:hAnsi="Arial Narrow" w:cs="Arial Narrow" w:eastAsia="Arial Narrow" w:hint="default"/>
          <w:color w:val="008080"/>
        </w:rPr>
        <w:t>4</w:t>
      </w:r>
      <w:r>
        <w:rPr>
          <w:color w:val="008080"/>
        </w:rPr>
        <w:t>）第六届董事会第一次会议</w:t>
      </w:r>
      <w:r>
        <w:rPr/>
      </w:r>
    </w:p>
    <w:p>
      <w:pPr>
        <w:pStyle w:val="BodyText"/>
        <w:spacing w:line="357" w:lineRule="auto"/>
        <w:ind w:right="0" w:firstLine="480"/>
        <w:jc w:val="left"/>
      </w:pPr>
      <w:r>
        <w:rPr>
          <w:rFonts w:ascii="Arial Narrow" w:hAnsi="Arial Narrow" w:cs="Arial Narrow" w:eastAsia="Arial Narrow" w:hint="default"/>
          <w:spacing w:val="-1"/>
        </w:rPr>
        <w:t>2010</w:t>
      </w:r>
      <w:r>
        <w:rPr>
          <w:spacing w:val="-1"/>
        </w:rPr>
        <w:t>年</w:t>
      </w:r>
      <w:r>
        <w:rPr>
          <w:rFonts w:ascii="Arial Narrow" w:hAnsi="Arial Narrow" w:cs="Arial Narrow" w:eastAsia="Arial Narrow" w:hint="default"/>
          <w:spacing w:val="-1"/>
        </w:rPr>
        <w:t>5</w:t>
      </w:r>
      <w:r>
        <w:rPr>
          <w:spacing w:val="-1"/>
        </w:rPr>
        <w:t>月</w:t>
      </w:r>
      <w:r>
        <w:rPr>
          <w:rFonts w:ascii="Arial Narrow" w:hAnsi="Arial Narrow" w:cs="Arial Narrow" w:eastAsia="Arial Narrow" w:hint="default"/>
          <w:spacing w:val="-1"/>
        </w:rPr>
        <w:t>14</w:t>
      </w:r>
      <w:r>
        <w:rPr>
          <w:spacing w:val="-1"/>
        </w:rPr>
        <w:t>日，公司第六届董事会第一次会议以现场和通讯方式召开，相关决议公告刊登</w:t>
      </w:r>
      <w:r>
        <w:rPr/>
        <w:t> </w:t>
      </w:r>
      <w:r>
        <w:rPr>
          <w:spacing w:val="-9"/>
          <w:w w:val="99"/>
        </w:rPr>
        <w:t>于</w:t>
      </w:r>
      <w:r>
        <w:rPr>
          <w:rFonts w:ascii="Arial Narrow" w:hAnsi="Arial Narrow" w:cs="Arial Narrow" w:eastAsia="Arial Narrow" w:hint="default"/>
          <w:spacing w:val="-9"/>
          <w:w w:val="99"/>
        </w:rPr>
        <w:t>2010</w:t>
      </w:r>
      <w:r>
        <w:rPr>
          <w:spacing w:val="-9"/>
          <w:w w:val="99"/>
        </w:rPr>
        <w:t>年</w:t>
      </w:r>
      <w:r>
        <w:rPr>
          <w:rFonts w:ascii="Arial Narrow" w:hAnsi="Arial Narrow" w:cs="Arial Narrow" w:eastAsia="Arial Narrow" w:hint="default"/>
          <w:spacing w:val="-9"/>
          <w:w w:val="99"/>
        </w:rPr>
        <w:t>5</w:t>
      </w:r>
      <w:r>
        <w:rPr>
          <w:spacing w:val="-9"/>
          <w:w w:val="99"/>
        </w:rPr>
        <w:t>月</w:t>
      </w:r>
      <w:r>
        <w:rPr>
          <w:rFonts w:ascii="Arial Narrow" w:hAnsi="Arial Narrow" w:cs="Arial Narrow" w:eastAsia="Arial Narrow" w:hint="default"/>
          <w:spacing w:val="-9"/>
          <w:w w:val="99"/>
        </w:rPr>
        <w:t>15</w:t>
      </w:r>
      <w:r>
        <w:rPr>
          <w:spacing w:val="-9"/>
          <w:w w:val="99"/>
        </w:rPr>
        <w:t>日的《中国证券报》、《证券时报》上。</w:t>
      </w:r>
    </w:p>
    <w:p>
      <w:pPr>
        <w:pStyle w:val="BodyText"/>
        <w:spacing w:line="240" w:lineRule="auto" w:before="32"/>
        <w:ind w:right="0"/>
        <w:jc w:val="both"/>
      </w:pPr>
      <w:r>
        <w:rPr>
          <w:color w:val="008080"/>
        </w:rPr>
        <w:t>（</w:t>
      </w:r>
      <w:r>
        <w:rPr>
          <w:rFonts w:ascii="Arial Narrow" w:hAnsi="Arial Narrow" w:cs="Arial Narrow" w:eastAsia="Arial Narrow" w:hint="default"/>
          <w:color w:val="008080"/>
        </w:rPr>
        <w:t>5</w:t>
      </w:r>
      <w:r>
        <w:rPr>
          <w:color w:val="008080"/>
        </w:rPr>
        <w:t>）第六届董事会第二次会议</w:t>
      </w:r>
      <w:r>
        <w:rPr/>
      </w:r>
    </w:p>
    <w:p>
      <w:pPr>
        <w:pStyle w:val="BodyText"/>
        <w:spacing w:line="240" w:lineRule="auto" w:before="164"/>
        <w:ind w:left="621" w:right="0"/>
        <w:jc w:val="left"/>
        <w:rPr>
          <w:rFonts w:ascii="Arial Narrow" w:hAnsi="Arial Narrow" w:cs="Arial Narrow" w:eastAsia="Arial Narrow" w:hint="default"/>
        </w:rPr>
      </w:pPr>
      <w:r>
        <w:rPr>
          <w:rFonts w:ascii="Arial Narrow" w:hAnsi="Arial Narrow" w:cs="Arial Narrow" w:eastAsia="Arial Narrow" w:hint="default"/>
        </w:rPr>
        <w:t>2010</w:t>
      </w:r>
      <w:r>
        <w:rPr/>
        <w:t>年</w:t>
      </w:r>
      <w:r>
        <w:rPr>
          <w:rFonts w:ascii="Arial Narrow" w:hAnsi="Arial Narrow" w:cs="Arial Narrow" w:eastAsia="Arial Narrow" w:hint="default"/>
        </w:rPr>
        <w:t>6</w:t>
      </w:r>
      <w:r>
        <w:rPr/>
        <w:t>月</w:t>
      </w:r>
      <w:r>
        <w:rPr>
          <w:rFonts w:ascii="Arial Narrow" w:hAnsi="Arial Narrow" w:cs="Arial Narrow" w:eastAsia="Arial Narrow" w:hint="default"/>
        </w:rPr>
        <w:t>24</w:t>
      </w:r>
      <w:r>
        <w:rPr/>
        <w:t>日，公司第六届董事会第二次会议以通讯方式召开，相关决议公告刊登于</w:t>
      </w:r>
      <w:r>
        <w:rPr>
          <w:rFonts w:ascii="Arial Narrow" w:hAnsi="Arial Narrow" w:cs="Arial Narrow" w:eastAsia="Arial Narrow" w:hint="default"/>
        </w:rPr>
        <w:t>2010</w:t>
      </w:r>
    </w:p>
    <w:p>
      <w:pPr>
        <w:pStyle w:val="BodyText"/>
        <w:spacing w:line="240" w:lineRule="auto"/>
        <w:ind w:right="0"/>
        <w:jc w:val="both"/>
      </w:pPr>
      <w:r>
        <w:rPr/>
        <w:t>年</w:t>
      </w:r>
      <w:r>
        <w:rPr>
          <w:rFonts w:ascii="Arial Narrow" w:hAnsi="Arial Narrow" w:cs="Arial Narrow" w:eastAsia="Arial Narrow" w:hint="default"/>
          <w:spacing w:val="-1"/>
          <w:w w:val="99"/>
        </w:rPr>
        <w:t>6</w:t>
      </w:r>
      <w:r>
        <w:rPr/>
        <w:t>月</w:t>
      </w:r>
      <w:r>
        <w:rPr>
          <w:rFonts w:ascii="Arial Narrow" w:hAnsi="Arial Narrow" w:cs="Arial Narrow" w:eastAsia="Arial Narrow" w:hint="default"/>
          <w:spacing w:val="-1"/>
          <w:w w:val="99"/>
        </w:rPr>
        <w:t>25</w:t>
      </w:r>
      <w:r>
        <w:rPr/>
        <w:t>日的《中国证券报</w:t>
      </w:r>
      <w:r>
        <w:rPr>
          <w:spacing w:val="-120"/>
        </w:rPr>
        <w:t>》、</w:t>
      </w:r>
      <w:r>
        <w:rPr/>
        <w:t>《证券时报》上。</w:t>
      </w:r>
    </w:p>
    <w:p>
      <w:pPr>
        <w:spacing w:after="0" w:line="240" w:lineRule="auto"/>
        <w:jc w:val="both"/>
        <w:sectPr>
          <w:footerReference w:type="default" r:id="rId66"/>
          <w:pgSz w:w="11910" w:h="16840"/>
          <w:pgMar w:footer="981" w:header="836" w:top="1300" w:bottom="1180" w:left="880" w:right="780"/>
          <w:pgNumType w:start="34"/>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10"/>
        <w:rPr>
          <w:rFonts w:ascii="华文细黑" w:hAnsi="华文细黑" w:cs="华文细黑" w:eastAsia="华文细黑" w:hint="default"/>
          <w:sz w:val="4"/>
          <w:szCs w:val="4"/>
        </w:rPr>
      </w:pPr>
    </w:p>
    <w:p>
      <w:pPr>
        <w:pStyle w:val="BodyText"/>
        <w:spacing w:line="240" w:lineRule="auto" w:before="6"/>
        <w:ind w:right="2666"/>
        <w:jc w:val="left"/>
      </w:pPr>
      <w:r>
        <w:rPr>
          <w:color w:val="008080"/>
        </w:rPr>
        <w:t>（</w:t>
      </w:r>
      <w:r>
        <w:rPr>
          <w:rFonts w:ascii="Arial Narrow" w:hAnsi="Arial Narrow" w:cs="Arial Narrow" w:eastAsia="Arial Narrow" w:hint="default"/>
          <w:color w:val="008080"/>
        </w:rPr>
        <w:t>6</w:t>
      </w:r>
      <w:r>
        <w:rPr>
          <w:color w:val="008080"/>
        </w:rPr>
        <w:t>）第六届董事会第三次会议</w:t>
      </w:r>
      <w:r>
        <w:rPr/>
      </w:r>
    </w:p>
    <w:p>
      <w:pPr>
        <w:pStyle w:val="BodyText"/>
        <w:spacing w:line="240" w:lineRule="auto"/>
        <w:ind w:left="621" w:right="0"/>
        <w:jc w:val="left"/>
        <w:rPr>
          <w:rFonts w:ascii="Arial Narrow" w:hAnsi="Arial Narrow" w:cs="Arial Narrow" w:eastAsia="Arial Narrow" w:hint="default"/>
        </w:rPr>
      </w:pPr>
      <w:r>
        <w:rPr>
          <w:rFonts w:ascii="Arial Narrow" w:hAnsi="Arial Narrow" w:cs="Arial Narrow" w:eastAsia="Arial Narrow" w:hint="default"/>
          <w:spacing w:val="2"/>
        </w:rPr>
        <w:t>2010</w:t>
      </w:r>
      <w:r>
        <w:rPr>
          <w:spacing w:val="2"/>
        </w:rPr>
        <w:t>年</w:t>
      </w:r>
      <w:r>
        <w:rPr>
          <w:rFonts w:ascii="Arial Narrow" w:hAnsi="Arial Narrow" w:cs="Arial Narrow" w:eastAsia="Arial Narrow" w:hint="default"/>
          <w:spacing w:val="2"/>
        </w:rPr>
        <w:t>8</w:t>
      </w:r>
      <w:r>
        <w:rPr>
          <w:spacing w:val="2"/>
        </w:rPr>
        <w:t>月</w:t>
      </w:r>
      <w:r>
        <w:rPr>
          <w:rFonts w:ascii="Arial Narrow" w:hAnsi="Arial Narrow" w:cs="Arial Narrow" w:eastAsia="Arial Narrow" w:hint="default"/>
          <w:spacing w:val="2"/>
        </w:rPr>
        <w:t>2</w:t>
      </w:r>
      <w:r>
        <w:rPr>
          <w:spacing w:val="2"/>
        </w:rPr>
        <w:t>日，公司第六届董事会第三次会议以通讯方式召开，相关决议公告刊登于</w:t>
      </w:r>
      <w:r>
        <w:rPr>
          <w:rFonts w:ascii="Arial Narrow" w:hAnsi="Arial Narrow" w:cs="Arial Narrow" w:eastAsia="Arial Narrow" w:hint="default"/>
          <w:spacing w:val="2"/>
        </w:rPr>
        <w:t>2010</w:t>
      </w:r>
      <w:r>
        <w:rPr>
          <w:rFonts w:ascii="Arial Narrow" w:hAnsi="Arial Narrow" w:cs="Arial Narrow" w:eastAsia="Arial Narrow" w:hint="default"/>
        </w:rPr>
      </w:r>
    </w:p>
    <w:p>
      <w:pPr>
        <w:pStyle w:val="BodyText"/>
        <w:spacing w:line="240" w:lineRule="auto"/>
        <w:ind w:right="2666"/>
        <w:jc w:val="left"/>
      </w:pPr>
      <w:r>
        <w:rPr/>
        <w:t>年</w:t>
      </w:r>
      <w:r>
        <w:rPr>
          <w:rFonts w:ascii="Arial Narrow" w:hAnsi="Arial Narrow" w:cs="Arial Narrow" w:eastAsia="Arial Narrow" w:hint="default"/>
          <w:spacing w:val="-1"/>
          <w:w w:val="99"/>
        </w:rPr>
        <w:t>8</w:t>
      </w:r>
      <w:r>
        <w:rPr/>
        <w:t>月</w:t>
      </w:r>
      <w:r>
        <w:rPr>
          <w:rFonts w:ascii="Arial Narrow" w:hAnsi="Arial Narrow" w:cs="Arial Narrow" w:eastAsia="Arial Narrow" w:hint="default"/>
          <w:spacing w:val="-1"/>
          <w:w w:val="99"/>
        </w:rPr>
        <w:t>4</w:t>
      </w:r>
      <w:r>
        <w:rPr/>
        <w:t>日的《中国证券报</w:t>
      </w:r>
      <w:r>
        <w:rPr>
          <w:spacing w:val="-120"/>
        </w:rPr>
        <w:t>》、</w:t>
      </w:r>
      <w:r>
        <w:rPr/>
        <w:t>《证券时报》上。</w:t>
      </w:r>
    </w:p>
    <w:p>
      <w:pPr>
        <w:pStyle w:val="BodyText"/>
        <w:spacing w:line="240" w:lineRule="auto"/>
        <w:ind w:right="2666"/>
        <w:jc w:val="left"/>
      </w:pPr>
      <w:r>
        <w:rPr>
          <w:color w:val="008080"/>
        </w:rPr>
        <w:t>（</w:t>
      </w:r>
      <w:r>
        <w:rPr>
          <w:rFonts w:ascii="Arial Narrow" w:hAnsi="Arial Narrow" w:cs="Arial Narrow" w:eastAsia="Arial Narrow" w:hint="default"/>
          <w:color w:val="008080"/>
        </w:rPr>
        <w:t>7</w:t>
      </w:r>
      <w:r>
        <w:rPr>
          <w:color w:val="008080"/>
        </w:rPr>
        <w:t>）第六届董事会第四次会议</w:t>
      </w:r>
      <w:r>
        <w:rPr/>
      </w:r>
    </w:p>
    <w:p>
      <w:pPr>
        <w:pStyle w:val="BodyText"/>
        <w:spacing w:line="240" w:lineRule="auto"/>
        <w:ind w:left="621" w:right="0"/>
        <w:jc w:val="left"/>
        <w:rPr>
          <w:rFonts w:ascii="Arial Narrow" w:hAnsi="Arial Narrow" w:cs="Arial Narrow" w:eastAsia="Arial Narrow" w:hint="default"/>
        </w:rPr>
      </w:pPr>
      <w:r>
        <w:rPr>
          <w:rFonts w:ascii="Arial Narrow" w:hAnsi="Arial Narrow" w:cs="Arial Narrow" w:eastAsia="Arial Narrow" w:hint="default"/>
        </w:rPr>
        <w:t>2010</w:t>
      </w:r>
      <w:r>
        <w:rPr/>
        <w:t>年</w:t>
      </w:r>
      <w:r>
        <w:rPr>
          <w:rFonts w:ascii="Arial Narrow" w:hAnsi="Arial Narrow" w:cs="Arial Narrow" w:eastAsia="Arial Narrow" w:hint="default"/>
        </w:rPr>
        <w:t>8</w:t>
      </w:r>
      <w:r>
        <w:rPr/>
        <w:t>月</w:t>
      </w:r>
      <w:r>
        <w:rPr>
          <w:rFonts w:ascii="Arial Narrow" w:hAnsi="Arial Narrow" w:cs="Arial Narrow" w:eastAsia="Arial Narrow" w:hint="default"/>
        </w:rPr>
        <w:t>11</w:t>
      </w:r>
      <w:r>
        <w:rPr/>
        <w:t>日，公司第六届董事会第四次会议以通讯方式召开，相关决议公告刊登于</w:t>
      </w:r>
      <w:r>
        <w:rPr>
          <w:rFonts w:ascii="Arial Narrow" w:hAnsi="Arial Narrow" w:cs="Arial Narrow" w:eastAsia="Arial Narrow" w:hint="default"/>
        </w:rPr>
        <w:t>2010</w:t>
      </w:r>
    </w:p>
    <w:p>
      <w:pPr>
        <w:pStyle w:val="BodyText"/>
        <w:spacing w:line="240" w:lineRule="auto"/>
        <w:ind w:right="2666"/>
        <w:jc w:val="left"/>
      </w:pPr>
      <w:r>
        <w:rPr/>
        <w:t>年</w:t>
      </w:r>
      <w:r>
        <w:rPr>
          <w:rFonts w:ascii="Arial Narrow" w:hAnsi="Arial Narrow" w:cs="Arial Narrow" w:eastAsia="Arial Narrow" w:hint="default"/>
          <w:spacing w:val="-1"/>
          <w:w w:val="99"/>
        </w:rPr>
        <w:t>8</w:t>
      </w:r>
      <w:r>
        <w:rPr/>
        <w:t>月</w:t>
      </w:r>
      <w:r>
        <w:rPr>
          <w:rFonts w:ascii="Arial Narrow" w:hAnsi="Arial Narrow" w:cs="Arial Narrow" w:eastAsia="Arial Narrow" w:hint="default"/>
          <w:spacing w:val="-1"/>
          <w:w w:val="99"/>
        </w:rPr>
        <w:t>12</w:t>
      </w:r>
      <w:r>
        <w:rPr/>
        <w:t>日的《中国证券报</w:t>
      </w:r>
      <w:r>
        <w:rPr>
          <w:spacing w:val="-120"/>
        </w:rPr>
        <w:t>》、</w:t>
      </w:r>
      <w:r>
        <w:rPr/>
        <w:t>《证券时报》上。</w:t>
      </w:r>
    </w:p>
    <w:p>
      <w:pPr>
        <w:pStyle w:val="BodyText"/>
        <w:spacing w:line="240" w:lineRule="auto" w:before="164"/>
        <w:ind w:right="2666"/>
        <w:jc w:val="left"/>
      </w:pPr>
      <w:r>
        <w:rPr>
          <w:color w:val="008080"/>
        </w:rPr>
        <w:t>（</w:t>
      </w:r>
      <w:r>
        <w:rPr>
          <w:rFonts w:ascii="Arial Narrow" w:hAnsi="Arial Narrow" w:cs="Arial Narrow" w:eastAsia="Arial Narrow" w:hint="default"/>
          <w:color w:val="008080"/>
        </w:rPr>
        <w:t>8</w:t>
      </w:r>
      <w:r>
        <w:rPr>
          <w:color w:val="008080"/>
        </w:rPr>
        <w:t>）第六届董事会第五次会议</w:t>
      </w:r>
      <w:r>
        <w:rPr/>
      </w:r>
    </w:p>
    <w:p>
      <w:pPr>
        <w:pStyle w:val="BodyText"/>
        <w:spacing w:line="240" w:lineRule="auto"/>
        <w:ind w:left="621" w:right="0"/>
        <w:jc w:val="left"/>
        <w:rPr>
          <w:rFonts w:ascii="Arial Narrow" w:hAnsi="Arial Narrow" w:cs="Arial Narrow" w:eastAsia="Arial Narrow" w:hint="default"/>
        </w:rPr>
      </w:pPr>
      <w:r>
        <w:rPr>
          <w:rFonts w:ascii="Arial Narrow" w:hAnsi="Arial Narrow" w:cs="Arial Narrow" w:eastAsia="Arial Narrow" w:hint="default"/>
        </w:rPr>
        <w:t>2010</w:t>
      </w:r>
      <w:r>
        <w:rPr/>
        <w:t>年</w:t>
      </w:r>
      <w:r>
        <w:rPr>
          <w:rFonts w:ascii="Arial Narrow" w:hAnsi="Arial Narrow" w:cs="Arial Narrow" w:eastAsia="Arial Narrow" w:hint="default"/>
        </w:rPr>
        <w:t>8</w:t>
      </w:r>
      <w:r>
        <w:rPr/>
        <w:t>月</w:t>
      </w:r>
      <w:r>
        <w:rPr>
          <w:rFonts w:ascii="Arial Narrow" w:hAnsi="Arial Narrow" w:cs="Arial Narrow" w:eastAsia="Arial Narrow" w:hint="default"/>
        </w:rPr>
        <w:t>27</w:t>
      </w:r>
      <w:r>
        <w:rPr/>
        <w:t>日，公司第六届董事会第五次会议以通讯方式召开，相关决议公告刊登于</w:t>
      </w:r>
      <w:r>
        <w:rPr>
          <w:rFonts w:ascii="Arial Narrow" w:hAnsi="Arial Narrow" w:cs="Arial Narrow" w:eastAsia="Arial Narrow" w:hint="default"/>
        </w:rPr>
        <w:t>2010</w:t>
      </w:r>
    </w:p>
    <w:p>
      <w:pPr>
        <w:pStyle w:val="BodyText"/>
        <w:spacing w:line="240" w:lineRule="auto"/>
        <w:ind w:right="2666"/>
        <w:jc w:val="left"/>
      </w:pPr>
      <w:r>
        <w:rPr/>
        <w:t>年</w:t>
      </w:r>
      <w:r>
        <w:rPr>
          <w:rFonts w:ascii="Arial Narrow" w:hAnsi="Arial Narrow" w:cs="Arial Narrow" w:eastAsia="Arial Narrow" w:hint="default"/>
          <w:spacing w:val="-1"/>
          <w:w w:val="99"/>
        </w:rPr>
        <w:t>8</w:t>
      </w:r>
      <w:r>
        <w:rPr/>
        <w:t>月</w:t>
      </w:r>
      <w:r>
        <w:rPr>
          <w:rFonts w:ascii="Arial Narrow" w:hAnsi="Arial Narrow" w:cs="Arial Narrow" w:eastAsia="Arial Narrow" w:hint="default"/>
          <w:spacing w:val="-1"/>
          <w:w w:val="99"/>
        </w:rPr>
        <w:t>31</w:t>
      </w:r>
      <w:r>
        <w:rPr/>
        <w:t>日的《中国证券报</w:t>
      </w:r>
      <w:r>
        <w:rPr>
          <w:spacing w:val="-120"/>
        </w:rPr>
        <w:t>》、</w:t>
      </w:r>
      <w:r>
        <w:rPr/>
        <w:t>《证券时报》上。</w:t>
      </w:r>
    </w:p>
    <w:p>
      <w:pPr>
        <w:pStyle w:val="BodyText"/>
        <w:spacing w:line="240" w:lineRule="auto"/>
        <w:ind w:right="2666"/>
        <w:jc w:val="left"/>
      </w:pPr>
      <w:r>
        <w:rPr>
          <w:color w:val="008080"/>
        </w:rPr>
        <w:t>（</w:t>
      </w:r>
      <w:r>
        <w:rPr>
          <w:rFonts w:ascii="Arial Narrow" w:hAnsi="Arial Narrow" w:cs="Arial Narrow" w:eastAsia="Arial Narrow" w:hint="default"/>
          <w:color w:val="008080"/>
        </w:rPr>
        <w:t>9</w:t>
      </w:r>
      <w:r>
        <w:rPr>
          <w:color w:val="008080"/>
        </w:rPr>
        <w:t>）第六届董事会第六次会议</w:t>
      </w:r>
      <w:r>
        <w:rPr/>
      </w:r>
    </w:p>
    <w:p>
      <w:pPr>
        <w:pStyle w:val="BodyText"/>
        <w:spacing w:line="240" w:lineRule="auto"/>
        <w:ind w:left="621" w:right="0"/>
        <w:jc w:val="left"/>
        <w:rPr>
          <w:rFonts w:ascii="Arial Narrow" w:hAnsi="Arial Narrow" w:cs="Arial Narrow" w:eastAsia="Arial Narrow" w:hint="default"/>
        </w:rPr>
      </w:pPr>
      <w:r>
        <w:rPr>
          <w:rFonts w:ascii="Arial Narrow" w:hAnsi="Arial Narrow" w:cs="Arial Narrow" w:eastAsia="Arial Narrow" w:hint="default"/>
        </w:rPr>
        <w:t>2010</w:t>
      </w:r>
      <w:r>
        <w:rPr/>
        <w:t>年</w:t>
      </w:r>
      <w:r>
        <w:rPr>
          <w:rFonts w:ascii="Arial Narrow" w:hAnsi="Arial Narrow" w:cs="Arial Narrow" w:eastAsia="Arial Narrow" w:hint="default"/>
        </w:rPr>
        <w:t>9</w:t>
      </w:r>
      <w:r>
        <w:rPr/>
        <w:t>月</w:t>
      </w:r>
      <w:r>
        <w:rPr>
          <w:rFonts w:ascii="Arial Narrow" w:hAnsi="Arial Narrow" w:cs="Arial Narrow" w:eastAsia="Arial Narrow" w:hint="default"/>
        </w:rPr>
        <w:t>16</w:t>
      </w:r>
      <w:r>
        <w:rPr/>
        <w:t>日，公司第六届董事会第六次会议以通讯方式召开，相关决议公告刊登于</w:t>
      </w:r>
      <w:r>
        <w:rPr>
          <w:rFonts w:ascii="Arial Narrow" w:hAnsi="Arial Narrow" w:cs="Arial Narrow" w:eastAsia="Arial Narrow" w:hint="default"/>
        </w:rPr>
        <w:t>2010</w:t>
      </w:r>
    </w:p>
    <w:p>
      <w:pPr>
        <w:pStyle w:val="BodyText"/>
        <w:spacing w:line="240" w:lineRule="auto"/>
        <w:ind w:right="2666"/>
        <w:jc w:val="left"/>
      </w:pPr>
      <w:r>
        <w:rPr/>
        <w:t>年</w:t>
      </w:r>
      <w:r>
        <w:rPr>
          <w:rFonts w:ascii="Arial Narrow" w:hAnsi="Arial Narrow" w:cs="Arial Narrow" w:eastAsia="Arial Narrow" w:hint="default"/>
          <w:spacing w:val="-1"/>
          <w:w w:val="99"/>
        </w:rPr>
        <w:t>9</w:t>
      </w:r>
      <w:r>
        <w:rPr/>
        <w:t>月</w:t>
      </w:r>
      <w:r>
        <w:rPr>
          <w:rFonts w:ascii="Arial Narrow" w:hAnsi="Arial Narrow" w:cs="Arial Narrow" w:eastAsia="Arial Narrow" w:hint="default"/>
          <w:spacing w:val="-1"/>
          <w:w w:val="99"/>
        </w:rPr>
        <w:t>18</w:t>
      </w:r>
      <w:r>
        <w:rPr/>
        <w:t>日的《中国证券报</w:t>
      </w:r>
      <w:r>
        <w:rPr>
          <w:spacing w:val="-120"/>
        </w:rPr>
        <w:t>》、</w:t>
      </w:r>
      <w:r>
        <w:rPr/>
        <w:t>《证券时报》上。</w:t>
      </w:r>
    </w:p>
    <w:p>
      <w:pPr>
        <w:pStyle w:val="BodyText"/>
        <w:spacing w:line="240" w:lineRule="auto"/>
        <w:ind w:right="2666"/>
        <w:jc w:val="left"/>
      </w:pPr>
      <w:r>
        <w:rPr>
          <w:color w:val="008080"/>
        </w:rPr>
        <w:t>（</w:t>
      </w:r>
      <w:r>
        <w:rPr>
          <w:rFonts w:ascii="Arial Narrow" w:hAnsi="Arial Narrow" w:cs="Arial Narrow" w:eastAsia="Arial Narrow" w:hint="default"/>
          <w:color w:val="008080"/>
        </w:rPr>
        <w:t>9</w:t>
      </w:r>
      <w:r>
        <w:rPr>
          <w:color w:val="008080"/>
        </w:rPr>
        <w:t>）第六届董事会第七次会议</w:t>
      </w:r>
      <w:r>
        <w:rPr/>
      </w:r>
    </w:p>
    <w:p>
      <w:pPr>
        <w:pStyle w:val="BodyText"/>
        <w:spacing w:line="357" w:lineRule="auto"/>
        <w:ind w:right="0" w:firstLine="480"/>
        <w:jc w:val="left"/>
      </w:pPr>
      <w:r>
        <w:rPr>
          <w:rFonts w:ascii="Arial Narrow" w:hAnsi="Arial Narrow" w:cs="Arial Narrow" w:eastAsia="Arial Narrow" w:hint="default"/>
          <w:spacing w:val="-1"/>
        </w:rPr>
        <w:t>2010</w:t>
      </w:r>
      <w:r>
        <w:rPr>
          <w:spacing w:val="-1"/>
        </w:rPr>
        <w:t>年</w:t>
      </w:r>
      <w:r>
        <w:rPr>
          <w:rFonts w:ascii="Arial Narrow" w:hAnsi="Arial Narrow" w:cs="Arial Narrow" w:eastAsia="Arial Narrow" w:hint="default"/>
          <w:spacing w:val="-1"/>
        </w:rPr>
        <w:t>9</w:t>
      </w:r>
      <w:r>
        <w:rPr>
          <w:spacing w:val="-1"/>
        </w:rPr>
        <w:t>月</w:t>
      </w:r>
      <w:r>
        <w:rPr>
          <w:rFonts w:ascii="Arial Narrow" w:hAnsi="Arial Narrow" w:cs="Arial Narrow" w:eastAsia="Arial Narrow" w:hint="default"/>
          <w:spacing w:val="-1"/>
        </w:rPr>
        <w:t>29</w:t>
      </w:r>
      <w:r>
        <w:rPr>
          <w:spacing w:val="-1"/>
        </w:rPr>
        <w:t>日，公司第六届董事会第七次会议以现场和通讯方式召开，相关决议公告刊登</w:t>
      </w:r>
      <w:r>
        <w:rPr/>
        <w:t> </w:t>
      </w:r>
      <w:r>
        <w:rPr>
          <w:spacing w:val="-9"/>
          <w:w w:val="99"/>
        </w:rPr>
        <w:t>于</w:t>
      </w:r>
      <w:r>
        <w:rPr>
          <w:rFonts w:ascii="Arial Narrow" w:hAnsi="Arial Narrow" w:cs="Arial Narrow" w:eastAsia="Arial Narrow" w:hint="default"/>
          <w:spacing w:val="-9"/>
          <w:w w:val="99"/>
        </w:rPr>
        <w:t>2010</w:t>
      </w:r>
      <w:r>
        <w:rPr>
          <w:spacing w:val="-9"/>
          <w:w w:val="99"/>
        </w:rPr>
        <w:t>年</w:t>
      </w:r>
      <w:r>
        <w:rPr>
          <w:rFonts w:ascii="Arial Narrow" w:hAnsi="Arial Narrow" w:cs="Arial Narrow" w:eastAsia="Arial Narrow" w:hint="default"/>
          <w:spacing w:val="-9"/>
          <w:w w:val="99"/>
        </w:rPr>
        <w:t>10</w:t>
      </w:r>
      <w:r>
        <w:rPr>
          <w:spacing w:val="-9"/>
          <w:w w:val="99"/>
        </w:rPr>
        <w:t>月</w:t>
      </w:r>
      <w:r>
        <w:rPr>
          <w:rFonts w:ascii="Arial Narrow" w:hAnsi="Arial Narrow" w:cs="Arial Narrow" w:eastAsia="Arial Narrow" w:hint="default"/>
          <w:spacing w:val="-9"/>
          <w:w w:val="99"/>
        </w:rPr>
        <w:t>8</w:t>
      </w:r>
      <w:r>
        <w:rPr>
          <w:spacing w:val="-9"/>
          <w:w w:val="99"/>
        </w:rPr>
        <w:t>日的《中国证券报》、《证券时报》上。</w:t>
      </w:r>
    </w:p>
    <w:p>
      <w:pPr>
        <w:pStyle w:val="BodyText"/>
        <w:spacing w:line="240" w:lineRule="auto" w:before="32"/>
        <w:ind w:right="2666"/>
        <w:jc w:val="left"/>
      </w:pPr>
      <w:r>
        <w:rPr>
          <w:color w:val="008080"/>
        </w:rPr>
        <w:t>（</w:t>
      </w:r>
      <w:r>
        <w:rPr>
          <w:rFonts w:ascii="Arial Narrow" w:hAnsi="Arial Narrow" w:cs="Arial Narrow" w:eastAsia="Arial Narrow" w:hint="default"/>
          <w:color w:val="008080"/>
        </w:rPr>
        <w:t>9</w:t>
      </w:r>
      <w:r>
        <w:rPr>
          <w:color w:val="008080"/>
        </w:rPr>
        <w:t>）第六届董事会第八次会议</w:t>
      </w:r>
      <w:r>
        <w:rPr/>
      </w:r>
    </w:p>
    <w:p>
      <w:pPr>
        <w:pStyle w:val="BodyText"/>
        <w:spacing w:line="240" w:lineRule="auto" w:before="164"/>
        <w:ind w:left="621" w:right="0"/>
        <w:jc w:val="left"/>
        <w:rPr>
          <w:rFonts w:ascii="Arial Narrow" w:hAnsi="Arial Narrow" w:cs="Arial Narrow" w:eastAsia="Arial Narrow" w:hint="default"/>
        </w:rPr>
      </w:pPr>
      <w:r>
        <w:rPr>
          <w:rFonts w:ascii="Arial Narrow" w:hAnsi="Arial Narrow" w:cs="Arial Narrow" w:eastAsia="Arial Narrow" w:hint="default"/>
          <w:spacing w:val="-3"/>
        </w:rPr>
        <w:t>2010</w:t>
      </w:r>
      <w:r>
        <w:rPr>
          <w:spacing w:val="-3"/>
        </w:rPr>
        <w:t>年</w:t>
      </w:r>
      <w:r>
        <w:rPr>
          <w:rFonts w:ascii="Arial Narrow" w:hAnsi="Arial Narrow" w:cs="Arial Narrow" w:eastAsia="Arial Narrow" w:hint="default"/>
          <w:spacing w:val="-3"/>
        </w:rPr>
        <w:t>10</w:t>
      </w:r>
      <w:r>
        <w:rPr>
          <w:spacing w:val="-3"/>
        </w:rPr>
        <w:t>月</w:t>
      </w:r>
      <w:r>
        <w:rPr>
          <w:rFonts w:ascii="Arial Narrow" w:hAnsi="Arial Narrow" w:cs="Arial Narrow" w:eastAsia="Arial Narrow" w:hint="default"/>
          <w:spacing w:val="-3"/>
        </w:rPr>
        <w:t>27</w:t>
      </w:r>
      <w:r>
        <w:rPr>
          <w:spacing w:val="-3"/>
        </w:rPr>
        <w:t>日，公司第六届董事会第八次会议以通讯方式召开，相关决议公告刊登于</w:t>
      </w:r>
      <w:r>
        <w:rPr>
          <w:rFonts w:ascii="Arial Narrow" w:hAnsi="Arial Narrow" w:cs="Arial Narrow" w:eastAsia="Arial Narrow" w:hint="default"/>
          <w:spacing w:val="-3"/>
        </w:rPr>
        <w:t>2010</w:t>
      </w:r>
      <w:r>
        <w:rPr>
          <w:rFonts w:ascii="Arial Narrow" w:hAnsi="Arial Narrow" w:cs="Arial Narrow" w:eastAsia="Arial Narrow" w:hint="default"/>
        </w:rPr>
      </w:r>
    </w:p>
    <w:p>
      <w:pPr>
        <w:pStyle w:val="BodyText"/>
        <w:spacing w:line="240" w:lineRule="auto"/>
        <w:ind w:right="2666"/>
        <w:jc w:val="left"/>
      </w:pPr>
      <w:r>
        <w:rPr/>
        <w:t>年</w:t>
      </w:r>
      <w:r>
        <w:rPr>
          <w:rFonts w:ascii="Arial Narrow" w:hAnsi="Arial Narrow" w:cs="Arial Narrow" w:eastAsia="Arial Narrow" w:hint="default"/>
          <w:spacing w:val="-1"/>
          <w:w w:val="99"/>
        </w:rPr>
        <w:t>10</w:t>
      </w:r>
      <w:r>
        <w:rPr/>
        <w:t>月</w:t>
      </w:r>
      <w:r>
        <w:rPr>
          <w:rFonts w:ascii="Arial Narrow" w:hAnsi="Arial Narrow" w:cs="Arial Narrow" w:eastAsia="Arial Narrow" w:hint="default"/>
          <w:spacing w:val="-1"/>
          <w:w w:val="99"/>
        </w:rPr>
        <w:t>29</w:t>
      </w:r>
      <w:r>
        <w:rPr/>
        <w:t>日的《中国证券报</w:t>
      </w:r>
      <w:r>
        <w:rPr>
          <w:spacing w:val="-120"/>
        </w:rPr>
        <w:t>》、</w:t>
      </w:r>
      <w:r>
        <w:rPr/>
        <w:t>《证券时报》上。</w:t>
      </w:r>
    </w:p>
    <w:p>
      <w:pPr>
        <w:pStyle w:val="BodyText"/>
        <w:spacing w:line="240" w:lineRule="auto"/>
        <w:ind w:right="2666"/>
        <w:jc w:val="left"/>
      </w:pPr>
      <w:r>
        <w:rPr>
          <w:color w:val="008080"/>
        </w:rPr>
        <w:t>（</w:t>
      </w:r>
      <w:r>
        <w:rPr>
          <w:rFonts w:ascii="Arial Narrow" w:hAnsi="Arial Narrow" w:cs="Arial Narrow" w:eastAsia="Arial Narrow" w:hint="default"/>
          <w:color w:val="008080"/>
        </w:rPr>
        <w:t>9</w:t>
      </w:r>
      <w:r>
        <w:rPr>
          <w:color w:val="008080"/>
        </w:rPr>
        <w:t>）第六届董事会第九次会议</w:t>
      </w:r>
      <w:r>
        <w:rPr/>
      </w:r>
    </w:p>
    <w:p>
      <w:pPr>
        <w:pStyle w:val="BodyText"/>
        <w:spacing w:line="240" w:lineRule="auto"/>
        <w:ind w:left="621" w:right="0"/>
        <w:jc w:val="left"/>
        <w:rPr>
          <w:rFonts w:ascii="Arial Narrow" w:hAnsi="Arial Narrow" w:cs="Arial Narrow" w:eastAsia="Arial Narrow" w:hint="default"/>
        </w:rPr>
      </w:pPr>
      <w:r>
        <w:rPr>
          <w:rFonts w:ascii="Arial Narrow" w:hAnsi="Arial Narrow" w:cs="Arial Narrow" w:eastAsia="Arial Narrow" w:hint="default"/>
          <w:spacing w:val="-3"/>
        </w:rPr>
        <w:t>2010</w:t>
      </w:r>
      <w:r>
        <w:rPr>
          <w:spacing w:val="-3"/>
        </w:rPr>
        <w:t>年</w:t>
      </w:r>
      <w:r>
        <w:rPr>
          <w:rFonts w:ascii="Arial Narrow" w:hAnsi="Arial Narrow" w:cs="Arial Narrow" w:eastAsia="Arial Narrow" w:hint="default"/>
          <w:spacing w:val="-3"/>
        </w:rPr>
        <w:t>12</w:t>
      </w:r>
      <w:r>
        <w:rPr>
          <w:spacing w:val="-3"/>
        </w:rPr>
        <w:t>月</w:t>
      </w:r>
      <w:r>
        <w:rPr>
          <w:rFonts w:ascii="Arial Narrow" w:hAnsi="Arial Narrow" w:cs="Arial Narrow" w:eastAsia="Arial Narrow" w:hint="default"/>
          <w:spacing w:val="-3"/>
        </w:rPr>
        <w:t>27</w:t>
      </w:r>
      <w:r>
        <w:rPr>
          <w:spacing w:val="-3"/>
        </w:rPr>
        <w:t>日，公司第六届董事会第九次会议以通讯方式召开，相关决议公告刊登于</w:t>
      </w:r>
      <w:r>
        <w:rPr>
          <w:rFonts w:ascii="Arial Narrow" w:hAnsi="Arial Narrow" w:cs="Arial Narrow" w:eastAsia="Arial Narrow" w:hint="default"/>
          <w:spacing w:val="-3"/>
        </w:rPr>
        <w:t>2010</w:t>
      </w:r>
      <w:r>
        <w:rPr>
          <w:rFonts w:ascii="Arial Narrow" w:hAnsi="Arial Narrow" w:cs="Arial Narrow" w:eastAsia="Arial Narrow" w:hint="default"/>
        </w:rPr>
      </w:r>
    </w:p>
    <w:p>
      <w:pPr>
        <w:pStyle w:val="BodyText"/>
        <w:spacing w:line="240" w:lineRule="auto"/>
        <w:ind w:right="2666"/>
        <w:jc w:val="left"/>
      </w:pPr>
      <w:r>
        <w:rPr/>
        <w:t>年</w:t>
      </w:r>
      <w:r>
        <w:rPr>
          <w:rFonts w:ascii="Arial Narrow" w:hAnsi="Arial Narrow" w:cs="Arial Narrow" w:eastAsia="Arial Narrow" w:hint="default"/>
          <w:spacing w:val="-1"/>
          <w:w w:val="99"/>
        </w:rPr>
        <w:t>12</w:t>
      </w:r>
      <w:r>
        <w:rPr/>
        <w:t>月</w:t>
      </w:r>
      <w:r>
        <w:rPr>
          <w:rFonts w:ascii="Arial Narrow" w:hAnsi="Arial Narrow" w:cs="Arial Narrow" w:eastAsia="Arial Narrow" w:hint="default"/>
          <w:spacing w:val="-1"/>
          <w:w w:val="99"/>
        </w:rPr>
        <w:t>28</w:t>
      </w:r>
      <w:r>
        <w:rPr/>
        <w:t>日的《中国证券报</w:t>
      </w:r>
      <w:r>
        <w:rPr>
          <w:spacing w:val="-120"/>
        </w:rPr>
        <w:t>》、</w:t>
      </w:r>
      <w:r>
        <w:rPr/>
        <w:t>《证券时报》上。</w:t>
      </w:r>
    </w:p>
    <w:p>
      <w:pPr>
        <w:tabs>
          <w:tab w:pos="681" w:val="left" w:leader="none"/>
        </w:tabs>
        <w:spacing w:line="357" w:lineRule="auto" w:before="165"/>
        <w:ind w:left="621" w:right="137" w:hanging="480"/>
        <w:jc w:val="left"/>
        <w:rPr>
          <w:rFonts w:ascii="华文细黑" w:hAnsi="华文细黑" w:cs="华文细黑" w:eastAsia="华文细黑" w:hint="default"/>
          <w:sz w:val="24"/>
          <w:szCs w:val="24"/>
        </w:rPr>
      </w:pPr>
      <w:r>
        <w:rPr>
          <w:rFonts w:ascii="Arial" w:hAnsi="Arial" w:cs="Arial" w:eastAsia="Arial" w:hint="default"/>
          <w:color w:val="008080"/>
          <w:sz w:val="24"/>
          <w:szCs w:val="24"/>
        </w:rPr>
        <w:t>2.</w:t>
        <w:tab/>
        <w:tab/>
      </w:r>
      <w:r>
        <w:rPr>
          <w:rFonts w:ascii="华文细黑" w:hAnsi="华文细黑" w:cs="华文细黑" w:eastAsia="华文细黑" w:hint="default"/>
          <w:b/>
          <w:bCs/>
          <w:color w:val="008080"/>
          <w:sz w:val="24"/>
          <w:szCs w:val="24"/>
        </w:rPr>
        <w:t>董事会对股东大会决议的执行情况</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pacing w:val="-7"/>
          <w:sz w:val="24"/>
          <w:szCs w:val="24"/>
        </w:rPr>
        <w:t>报告期内，公司董事会根据《公司法》、《证券法》等有关法律、法规及《公司章程》的要</w:t>
      </w:r>
    </w:p>
    <w:p>
      <w:pPr>
        <w:pStyle w:val="BodyText"/>
        <w:spacing w:line="240" w:lineRule="auto" w:before="39"/>
        <w:ind w:right="0"/>
        <w:jc w:val="left"/>
      </w:pPr>
      <w:r>
        <w:rPr/>
        <w:t>求，严格按照股东大会的决议和授权，认真执行股东大会通过的各项决议事项。</w:t>
      </w:r>
    </w:p>
    <w:p>
      <w:pPr>
        <w:pStyle w:val="BodyText"/>
        <w:spacing w:line="357" w:lineRule="auto" w:before="166"/>
        <w:ind w:right="135" w:firstLine="480"/>
        <w:jc w:val="both"/>
      </w:pPr>
      <w:r>
        <w:rPr>
          <w:rFonts w:ascii="Arial Narrow" w:hAnsi="Arial Narrow" w:cs="Arial Narrow" w:eastAsia="Arial Narrow" w:hint="default"/>
        </w:rPr>
        <w:t>2010</w:t>
      </w:r>
      <w:r>
        <w:rPr/>
        <w:t>年</w:t>
      </w:r>
      <w:r>
        <w:rPr>
          <w:rFonts w:ascii="Arial Narrow" w:hAnsi="Arial Narrow" w:cs="Arial Narrow" w:eastAsia="Arial Narrow" w:hint="default"/>
        </w:rPr>
        <w:t>5</w:t>
      </w:r>
      <w:r>
        <w:rPr/>
        <w:t>月</w:t>
      </w:r>
      <w:r>
        <w:rPr>
          <w:rFonts w:ascii="Arial Narrow" w:hAnsi="Arial Narrow" w:cs="Arial Narrow" w:eastAsia="Arial Narrow" w:hint="default"/>
        </w:rPr>
        <w:t>14</w:t>
      </w:r>
      <w:r>
        <w:rPr/>
        <w:t>日，公司召开第十八次（</w:t>
      </w:r>
      <w:r>
        <w:rPr>
          <w:rFonts w:ascii="Arial Narrow" w:hAnsi="Arial Narrow" w:cs="Arial Narrow" w:eastAsia="Arial Narrow" w:hint="default"/>
        </w:rPr>
        <w:t>2009</w:t>
      </w:r>
      <w:r>
        <w:rPr/>
        <w:t>年度）股东大会，审议通过了公司</w:t>
      </w:r>
      <w:r>
        <w:rPr>
          <w:rFonts w:ascii="Arial Narrow" w:hAnsi="Arial Narrow" w:cs="Arial Narrow" w:eastAsia="Arial Narrow" w:hint="default"/>
        </w:rPr>
        <w:t>2009</w:t>
      </w:r>
      <w:r>
        <w:rPr/>
        <w:t>年度利润</w:t>
      </w:r>
      <w:r>
        <w:rPr>
          <w:spacing w:val="1"/>
        </w:rPr>
        <w:t> </w:t>
      </w:r>
      <w:r>
        <w:rPr/>
        <w:t>分配方案：以</w:t>
      </w:r>
      <w:r>
        <w:rPr>
          <w:rFonts w:ascii="Arial Narrow" w:hAnsi="Arial Narrow" w:cs="Arial Narrow" w:eastAsia="Arial Narrow" w:hint="default"/>
        </w:rPr>
        <w:t>2009</w:t>
      </w:r>
      <w:r>
        <w:rPr/>
        <w:t>年度年末总股本（</w:t>
      </w:r>
      <w:r>
        <w:rPr>
          <w:rFonts w:ascii="Arial Narrow" w:hAnsi="Arial Narrow" w:cs="Arial Narrow" w:eastAsia="Arial Narrow" w:hint="default"/>
        </w:rPr>
        <w:t>879,518,521</w:t>
      </w:r>
      <w:r>
        <w:rPr/>
        <w:t>）为基数</w:t>
      </w:r>
      <w:r>
        <w:rPr>
          <w:rFonts w:ascii="Arial Narrow" w:hAnsi="Arial Narrow" w:cs="Arial Narrow" w:eastAsia="Arial Narrow" w:hint="default"/>
        </w:rPr>
        <w:t>,</w:t>
      </w:r>
      <w:r>
        <w:rPr>
          <w:rFonts w:ascii="Arial Narrow" w:hAnsi="Arial Narrow" w:cs="Arial Narrow" w:eastAsia="Arial Narrow" w:hint="default"/>
          <w:spacing w:val="32"/>
        </w:rPr>
        <w:t> </w:t>
      </w:r>
      <w:r>
        <w:rPr/>
        <w:t>向全体股东每</w:t>
      </w:r>
      <w:r>
        <w:rPr>
          <w:rFonts w:ascii="Arial Narrow" w:hAnsi="Arial Narrow" w:cs="Arial Narrow" w:eastAsia="Arial Narrow" w:hint="default"/>
        </w:rPr>
        <w:t>10</w:t>
      </w:r>
      <w:r>
        <w:rPr/>
        <w:t>股送红股</w:t>
      </w:r>
      <w:r>
        <w:rPr>
          <w:rFonts w:ascii="Arial Narrow" w:hAnsi="Arial Narrow" w:cs="Arial Narrow" w:eastAsia="Arial Narrow" w:hint="default"/>
        </w:rPr>
        <w:t>2</w:t>
      </w:r>
      <w:r>
        <w:rPr/>
        <w:t>股，派</w:t>
      </w:r>
      <w:r>
        <w:rPr>
          <w:rFonts w:ascii="Arial Narrow" w:hAnsi="Arial Narrow" w:cs="Arial Narrow" w:eastAsia="Arial Narrow" w:hint="default"/>
        </w:rPr>
        <w:t>2</w:t>
      </w:r>
      <w:r>
        <w:rPr/>
        <w:t>元</w:t>
      </w:r>
      <w:r>
        <w:rPr>
          <w:spacing w:val="-56"/>
        </w:rPr>
        <w:t> </w:t>
      </w:r>
      <w:r>
        <w:rPr/>
        <w:t>人民币现金（含税，扣税后，个人、证券投资基金、合格境外投资者实际每</w:t>
      </w:r>
      <w:r>
        <w:rPr>
          <w:rFonts w:ascii="Arial Narrow" w:hAnsi="Arial Narrow" w:cs="Arial Narrow" w:eastAsia="Arial Narrow" w:hint="default"/>
        </w:rPr>
        <w:t>10</w:t>
      </w:r>
      <w:r>
        <w:rPr/>
        <w:t>股派</w:t>
      </w:r>
      <w:r>
        <w:rPr>
          <w:rFonts w:ascii="Arial Narrow" w:hAnsi="Arial Narrow" w:cs="Arial Narrow" w:eastAsia="Arial Narrow" w:hint="default"/>
        </w:rPr>
        <w:t>1.6</w:t>
      </w:r>
      <w:r>
        <w:rPr/>
        <w:t>元）；同 时，以资本公积金向全体股东每</w:t>
      </w:r>
      <w:r>
        <w:rPr>
          <w:rFonts w:ascii="Arial Narrow" w:hAnsi="Arial Narrow" w:cs="Arial Narrow" w:eastAsia="Arial Narrow" w:hint="default"/>
        </w:rPr>
        <w:t>10</w:t>
      </w:r>
      <w:r>
        <w:rPr/>
        <w:t>股转增</w:t>
      </w:r>
      <w:r>
        <w:rPr>
          <w:rFonts w:ascii="Arial Narrow" w:hAnsi="Arial Narrow" w:cs="Arial Narrow" w:eastAsia="Arial Narrow" w:hint="default"/>
        </w:rPr>
        <w:t>3</w:t>
      </w:r>
      <w:r>
        <w:rPr/>
        <w:t>股。</w:t>
      </w:r>
    </w:p>
    <w:p>
      <w:pPr>
        <w:spacing w:after="0" w:line="357" w:lineRule="auto"/>
        <w:jc w:val="both"/>
        <w:sectPr>
          <w:footerReference w:type="default" r:id="rId67"/>
          <w:pgSz w:w="11910" w:h="16840"/>
          <w:pgMar w:footer="981" w:header="836" w:top="1300" w:bottom="1180" w:left="880" w:right="880"/>
          <w:pgNumType w:start="35"/>
        </w:sectPr>
      </w:pPr>
    </w:p>
    <w:p>
      <w:pPr>
        <w:spacing w:line="240" w:lineRule="auto" w:before="13"/>
        <w:rPr>
          <w:rFonts w:ascii="华文细黑" w:hAnsi="华文细黑" w:cs="华文细黑" w:eastAsia="华文细黑" w:hint="default"/>
          <w:sz w:val="9"/>
          <w:szCs w:val="9"/>
        </w:rPr>
      </w:pPr>
    </w:p>
    <w:p>
      <w:pPr>
        <w:pStyle w:val="BodyText"/>
        <w:spacing w:line="357" w:lineRule="auto" w:before="6"/>
        <w:ind w:right="109" w:firstLine="480"/>
        <w:jc w:val="left"/>
      </w:pPr>
      <w:r>
        <w:rPr>
          <w:rFonts w:ascii="Arial Narrow" w:hAnsi="Arial Narrow" w:cs="Arial Narrow" w:eastAsia="Arial Narrow" w:hint="default"/>
          <w:spacing w:val="-15"/>
          <w:w w:val="99"/>
        </w:rPr>
        <w:t>2010</w:t>
      </w:r>
      <w:r>
        <w:rPr>
          <w:spacing w:val="-15"/>
          <w:w w:val="99"/>
        </w:rPr>
        <w:t>年</w:t>
      </w:r>
      <w:r>
        <w:rPr>
          <w:rFonts w:ascii="Arial Narrow" w:hAnsi="Arial Narrow" w:cs="Arial Narrow" w:eastAsia="Arial Narrow" w:hint="default"/>
          <w:spacing w:val="-15"/>
          <w:w w:val="99"/>
        </w:rPr>
        <w:t>6</w:t>
      </w:r>
      <w:r>
        <w:rPr>
          <w:spacing w:val="-15"/>
          <w:w w:val="99"/>
        </w:rPr>
        <w:t>月</w:t>
      </w:r>
      <w:r>
        <w:rPr>
          <w:rFonts w:ascii="Arial Narrow" w:hAnsi="Arial Narrow" w:cs="Arial Narrow" w:eastAsia="Arial Narrow" w:hint="default"/>
          <w:spacing w:val="-15"/>
          <w:w w:val="99"/>
        </w:rPr>
        <w:t>3</w:t>
      </w:r>
      <w:r>
        <w:rPr>
          <w:spacing w:val="-15"/>
          <w:w w:val="99"/>
        </w:rPr>
        <w:t>日，公司在《中国证券报》、《证券时报》上刊登了《</w:t>
      </w:r>
      <w:r>
        <w:rPr>
          <w:rFonts w:ascii="Arial Narrow" w:hAnsi="Arial Narrow" w:cs="Arial Narrow" w:eastAsia="Arial Narrow" w:hint="default"/>
          <w:spacing w:val="-15"/>
          <w:w w:val="99"/>
        </w:rPr>
        <w:t>2009</w:t>
      </w:r>
      <w:r>
        <w:rPr>
          <w:spacing w:val="-15"/>
          <w:w w:val="99"/>
        </w:rPr>
        <w:t>年度权益分派实施公告》，</w:t>
      </w:r>
      <w:r>
        <w:rPr/>
        <w:t> 确定股权登记日为</w:t>
      </w:r>
      <w:r>
        <w:rPr>
          <w:rFonts w:ascii="Arial Narrow" w:hAnsi="Arial Narrow" w:cs="Arial Narrow" w:eastAsia="Arial Narrow" w:hint="default"/>
        </w:rPr>
        <w:t>2010</w:t>
      </w:r>
      <w:r>
        <w:rPr/>
        <w:t>年</w:t>
      </w:r>
      <w:r>
        <w:rPr>
          <w:rFonts w:ascii="Arial Narrow" w:hAnsi="Arial Narrow" w:cs="Arial Narrow" w:eastAsia="Arial Narrow" w:hint="default"/>
        </w:rPr>
        <w:t>6</w:t>
      </w:r>
      <w:r>
        <w:rPr/>
        <w:t>月</w:t>
      </w:r>
      <w:r>
        <w:rPr>
          <w:rFonts w:ascii="Arial Narrow" w:hAnsi="Arial Narrow" w:cs="Arial Narrow" w:eastAsia="Arial Narrow" w:hint="default"/>
        </w:rPr>
        <w:t>9</w:t>
      </w:r>
      <w:r>
        <w:rPr/>
        <w:t>日，除权除息日为</w:t>
      </w:r>
      <w:r>
        <w:rPr>
          <w:rFonts w:ascii="Arial Narrow" w:hAnsi="Arial Narrow" w:cs="Arial Narrow" w:eastAsia="Arial Narrow" w:hint="default"/>
        </w:rPr>
        <w:t>2010</w:t>
      </w:r>
      <w:r>
        <w:rPr/>
        <w:t>年</w:t>
      </w:r>
      <w:r>
        <w:rPr>
          <w:rFonts w:ascii="Arial Narrow" w:hAnsi="Arial Narrow" w:cs="Arial Narrow" w:eastAsia="Arial Narrow" w:hint="default"/>
        </w:rPr>
        <w:t>6</w:t>
      </w:r>
      <w:r>
        <w:rPr/>
        <w:t>月</w:t>
      </w:r>
      <w:r>
        <w:rPr>
          <w:rFonts w:ascii="Arial Narrow" w:hAnsi="Arial Narrow" w:cs="Arial Narrow" w:eastAsia="Arial Narrow" w:hint="default"/>
        </w:rPr>
        <w:t>10</w:t>
      </w:r>
      <w:r>
        <w:rPr/>
        <w:t>日，并于</w:t>
      </w:r>
      <w:r>
        <w:rPr>
          <w:rFonts w:ascii="Arial Narrow" w:hAnsi="Arial Narrow" w:cs="Arial Narrow" w:eastAsia="Arial Narrow" w:hint="default"/>
        </w:rPr>
        <w:t>2010</w:t>
      </w:r>
      <w:r>
        <w:rPr/>
        <w:t>年</w:t>
      </w:r>
      <w:r>
        <w:rPr>
          <w:rFonts w:ascii="Arial Narrow" w:hAnsi="Arial Narrow" w:cs="Arial Narrow" w:eastAsia="Arial Narrow" w:hint="default"/>
        </w:rPr>
        <w:t>6</w:t>
      </w:r>
      <w:r>
        <w:rPr/>
        <w:t>月</w:t>
      </w:r>
      <w:r>
        <w:rPr>
          <w:rFonts w:ascii="Arial Narrow" w:hAnsi="Arial Narrow" w:cs="Arial Narrow" w:eastAsia="Arial Narrow" w:hint="default"/>
        </w:rPr>
        <w:t>10</w:t>
      </w:r>
      <w:r>
        <w:rPr/>
        <w:t>日完成了全体 股东的权益分派工作。</w:t>
      </w:r>
    </w:p>
    <w:p>
      <w:pPr>
        <w:pStyle w:val="Heading3"/>
        <w:tabs>
          <w:tab w:pos="681" w:val="left" w:leader="none"/>
        </w:tabs>
        <w:spacing w:line="240" w:lineRule="auto" w:before="39"/>
        <w:ind w:right="0"/>
        <w:jc w:val="left"/>
        <w:rPr>
          <w:b w:val="0"/>
          <w:bCs w:val="0"/>
        </w:rPr>
      </w:pPr>
      <w:r>
        <w:rPr>
          <w:rFonts w:ascii="Arial" w:hAnsi="Arial" w:cs="Arial" w:eastAsia="Arial" w:hint="default"/>
          <w:b w:val="0"/>
          <w:bCs w:val="0"/>
          <w:color w:val="008080"/>
        </w:rPr>
        <w:t>3.</w:t>
        <w:tab/>
      </w:r>
      <w:r>
        <w:rPr>
          <w:color w:val="008080"/>
        </w:rPr>
        <w:t>董事会审计委员会的履职情况</w:t>
      </w:r>
      <w:r>
        <w:rPr>
          <w:b w:val="0"/>
          <w:bCs w:val="0"/>
        </w:rPr>
      </w:r>
    </w:p>
    <w:p>
      <w:pPr>
        <w:pStyle w:val="BodyText"/>
        <w:spacing w:line="357" w:lineRule="auto"/>
        <w:ind w:left="621" w:right="0" w:hanging="480"/>
        <w:jc w:val="left"/>
      </w:pPr>
      <w:r>
        <w:rPr>
          <w:color w:val="008080"/>
        </w:rPr>
        <w:t>（</w:t>
      </w:r>
      <w:r>
        <w:rPr>
          <w:rFonts w:ascii="Arial Narrow" w:hAnsi="Arial Narrow" w:cs="Arial Narrow" w:eastAsia="Arial Narrow" w:hint="default"/>
          <w:color w:val="008080"/>
        </w:rPr>
        <w:t>1</w:t>
      </w:r>
      <w:r>
        <w:rPr>
          <w:color w:val="008080"/>
        </w:rPr>
        <w:t>）</w:t>
      </w:r>
      <w:r>
        <w:rPr>
          <w:color w:val="008080"/>
          <w:spacing w:val="10"/>
        </w:rPr>
        <w:t> </w:t>
      </w:r>
      <w:r>
        <w:rPr>
          <w:color w:val="008080"/>
        </w:rPr>
        <w:t>审计委员会工作情况</w:t>
      </w:r>
      <w:r>
        <w:rPr>
          <w:color w:val="008080"/>
        </w:rPr>
        <w:t> </w:t>
      </w:r>
      <w:r>
        <w:rPr/>
        <w:t>公司董事会审计委员会由</w:t>
      </w:r>
      <w:r>
        <w:rPr>
          <w:rFonts w:ascii="Arial Narrow" w:hAnsi="Arial Narrow" w:cs="Arial Narrow" w:eastAsia="Arial Narrow" w:hint="default"/>
        </w:rPr>
        <w:t>3</w:t>
      </w:r>
      <w:r>
        <w:rPr/>
        <w:t>名董事组成，其中</w:t>
      </w:r>
      <w:r>
        <w:rPr>
          <w:rFonts w:ascii="Arial Narrow" w:hAnsi="Arial Narrow" w:cs="Arial Narrow" w:eastAsia="Arial Narrow" w:hint="default"/>
        </w:rPr>
        <w:t>2</w:t>
      </w:r>
      <w:r>
        <w:rPr/>
        <w:t>名为独立董事，主任委员由会计专业人士担</w:t>
      </w:r>
    </w:p>
    <w:p>
      <w:pPr>
        <w:pStyle w:val="BodyText"/>
        <w:spacing w:line="357" w:lineRule="auto" w:before="31"/>
        <w:ind w:left="621" w:right="0" w:hanging="480"/>
        <w:jc w:val="left"/>
      </w:pPr>
      <w:r>
        <w:rPr>
          <w:spacing w:val="-4"/>
        </w:rPr>
        <w:t>任。公司审计委员会的成员为周俊祥先生（主任委员）、张鹏先生和陈建十先生。</w:t>
      </w:r>
      <w:r>
        <w:rPr>
          <w:spacing w:val="-36"/>
        </w:rPr>
        <w:t> </w:t>
      </w:r>
      <w:r>
        <w:rPr>
          <w:spacing w:val="-36"/>
        </w:rPr>
      </w:r>
      <w:r>
        <w:rPr/>
        <w:t>报告期内，公司审计委员会严格按照《董事会审计委员会工作条例》和《审计委员会年报</w:t>
      </w:r>
    </w:p>
    <w:p>
      <w:pPr>
        <w:pStyle w:val="BodyText"/>
        <w:spacing w:line="357" w:lineRule="auto" w:before="39"/>
        <w:ind w:right="235"/>
        <w:jc w:val="both"/>
      </w:pPr>
      <w:r>
        <w:rPr>
          <w:spacing w:val="-3"/>
        </w:rPr>
        <w:t>审计工作程序》的有关规定，认真履行职责并开展工作，于报告期内召开</w:t>
      </w:r>
      <w:r>
        <w:rPr>
          <w:rFonts w:ascii="Arial Narrow" w:hAnsi="Arial Narrow" w:cs="Arial Narrow" w:eastAsia="Arial Narrow" w:hint="default"/>
          <w:spacing w:val="-3"/>
        </w:rPr>
        <w:t>3</w:t>
      </w:r>
      <w:r>
        <w:rPr>
          <w:spacing w:val="-3"/>
        </w:rPr>
        <w:t>次审计委员会会议和</w:t>
      </w:r>
      <w:r>
        <w:rPr>
          <w:spacing w:val="-47"/>
        </w:rPr>
        <w:t> </w:t>
      </w:r>
      <w:r>
        <w:rPr>
          <w:spacing w:val="-3"/>
        </w:rPr>
        <w:t>沟通会，进行通讯表决</w:t>
      </w:r>
      <w:r>
        <w:rPr>
          <w:rFonts w:ascii="Arial Narrow" w:hAnsi="Arial Narrow" w:cs="Arial Narrow" w:eastAsia="Arial Narrow" w:hint="default"/>
          <w:spacing w:val="-3"/>
        </w:rPr>
        <w:t>7</w:t>
      </w:r>
      <w:r>
        <w:rPr>
          <w:spacing w:val="-3"/>
        </w:rPr>
        <w:t>次，对审计工作安排、定期财务报告、会计师事务所选聘、内部控制建</w:t>
      </w:r>
      <w:r>
        <w:rPr>
          <w:spacing w:val="-20"/>
        </w:rPr>
        <w:t> </w:t>
      </w:r>
      <w:r>
        <w:rPr>
          <w:spacing w:val="-20"/>
        </w:rPr>
      </w:r>
      <w:r>
        <w:rPr/>
        <w:t>设、规范财务会计基础工作、选举主任委员、建立财务会计相关负责人管理制度等事项进行了</w:t>
      </w:r>
      <w:r>
        <w:rPr/>
        <w:t> 审议，多次与年审注册会计师沟通，并重点关注了财务会计基础工作专项活动自查以及整改情 况，进一步推动公司提升和规范了财务会计基础工作。</w:t>
      </w:r>
    </w:p>
    <w:p>
      <w:pPr>
        <w:pStyle w:val="BodyText"/>
        <w:spacing w:line="240" w:lineRule="auto" w:before="39"/>
        <w:ind w:left="621" w:right="0"/>
        <w:jc w:val="left"/>
      </w:pPr>
      <w:r>
        <w:rPr/>
        <w:t>报告期内，审计委员会在公司年度财务报告编制过程中，主要完成以下工作：</w:t>
      </w:r>
    </w:p>
    <w:p>
      <w:pPr>
        <w:pStyle w:val="BodyText"/>
        <w:spacing w:line="357" w:lineRule="auto" w:before="166"/>
        <w:ind w:left="1041" w:right="237" w:hanging="360"/>
        <w:jc w:val="both"/>
      </w:pPr>
      <w:r>
        <w:rPr/>
        <w:t>① 认真审阅公司 </w:t>
      </w:r>
      <w:r>
        <w:rPr>
          <w:rFonts w:ascii="Arial Narrow" w:hAnsi="Arial Narrow" w:cs="Arial Narrow" w:eastAsia="Arial Narrow" w:hint="default"/>
        </w:rPr>
        <w:t>2009 </w:t>
      </w:r>
      <w:r>
        <w:rPr>
          <w:spacing w:val="-3"/>
        </w:rPr>
        <w:t>年度审计工作计划及相关资料，与年审注册会计师确定公司 </w:t>
      </w:r>
      <w:r>
        <w:rPr>
          <w:rFonts w:ascii="Arial Narrow" w:hAnsi="Arial Narrow" w:cs="Arial Narrow" w:eastAsia="Arial Narrow" w:hint="default"/>
        </w:rPr>
        <w:t>2009</w:t>
      </w:r>
      <w:r>
        <w:rPr>
          <w:rFonts w:ascii="Arial Narrow" w:hAnsi="Arial Narrow" w:cs="Arial Narrow" w:eastAsia="Arial Narrow" w:hint="default"/>
          <w:spacing w:val="13"/>
        </w:rPr>
        <w:t> </w:t>
      </w:r>
      <w:r>
        <w:rPr/>
        <w:t>年 度财务报告审计工作的时间安排。</w:t>
      </w:r>
    </w:p>
    <w:p>
      <w:pPr>
        <w:pStyle w:val="BodyText"/>
        <w:spacing w:line="240" w:lineRule="auto" w:before="38"/>
        <w:ind w:left="681" w:right="0"/>
        <w:jc w:val="left"/>
      </w:pPr>
      <w:r>
        <w:rPr/>
        <w:t>②  认真审阅公司 </w:t>
      </w:r>
      <w:r>
        <w:rPr>
          <w:rFonts w:ascii="Arial Narrow" w:hAnsi="Arial Narrow" w:cs="Arial Narrow" w:eastAsia="Arial Narrow" w:hint="default"/>
        </w:rPr>
        <w:t>2009</w:t>
      </w:r>
      <w:r>
        <w:rPr>
          <w:rFonts w:ascii="Arial Narrow" w:hAnsi="Arial Narrow" w:cs="Arial Narrow" w:eastAsia="Arial Narrow" w:hint="default"/>
          <w:spacing w:val="1"/>
        </w:rPr>
        <w:t> </w:t>
      </w:r>
      <w:r>
        <w:rPr/>
        <w:t>年度未经审计财务报表，并出具了书面意见。</w:t>
      </w:r>
    </w:p>
    <w:p>
      <w:pPr>
        <w:pStyle w:val="BodyText"/>
        <w:spacing w:line="240" w:lineRule="auto"/>
        <w:ind w:left="681" w:right="0"/>
        <w:jc w:val="left"/>
      </w:pPr>
      <w:r>
        <w:rPr/>
        <w:t>③  不断加强与年审注册会计师的沟通，曾两次发函督促其在约定时限内提交审计报告。</w:t>
      </w:r>
    </w:p>
    <w:p>
      <w:pPr>
        <w:pStyle w:val="BodyText"/>
        <w:spacing w:line="357" w:lineRule="auto" w:before="166"/>
        <w:ind w:left="1041" w:right="235" w:hanging="360"/>
        <w:jc w:val="both"/>
      </w:pPr>
      <w:r>
        <w:rPr/>
        <w:t>④ 听取公司 </w:t>
      </w:r>
      <w:r>
        <w:rPr>
          <w:rFonts w:ascii="Arial Narrow" w:hAnsi="Arial Narrow" w:cs="Arial Narrow" w:eastAsia="Arial Narrow" w:hint="default"/>
        </w:rPr>
        <w:t>2009</w:t>
      </w:r>
      <w:r>
        <w:rPr>
          <w:rFonts w:ascii="Arial Narrow" w:hAnsi="Arial Narrow" w:cs="Arial Narrow" w:eastAsia="Arial Narrow" w:hint="default"/>
          <w:spacing w:val="8"/>
        </w:rPr>
        <w:t> </w:t>
      </w:r>
      <w:r>
        <w:rPr/>
        <w:t>年度经营情况、财务工作情况、内部审计工作情况以及年审注册会计师 对公司审计情况的汇报。</w:t>
      </w:r>
    </w:p>
    <w:p>
      <w:pPr>
        <w:pStyle w:val="BodyText"/>
        <w:spacing w:line="357" w:lineRule="auto" w:before="39"/>
        <w:ind w:left="1041" w:right="232" w:hanging="360"/>
        <w:jc w:val="both"/>
      </w:pPr>
      <w:r>
        <w:rPr/>
        <w:t>⑤ 年审注册会计师出具初步审计意见后，公司董事会审计委员会、独立董事、公司管理</w:t>
      </w:r>
      <w:r>
        <w:rPr>
          <w:spacing w:val="-47"/>
        </w:rPr>
        <w:t> </w:t>
      </w:r>
      <w:r>
        <w:rPr>
          <w:spacing w:val="-47"/>
        </w:rPr>
      </w:r>
      <w:r>
        <w:rPr/>
        <w:t>层与年审注册会计师进行了沟通，再次审阅了公司 </w:t>
      </w:r>
      <w:r>
        <w:rPr>
          <w:rFonts w:ascii="Arial Narrow" w:hAnsi="Arial Narrow" w:cs="Arial Narrow" w:eastAsia="Arial Narrow" w:hint="default"/>
        </w:rPr>
        <w:t>2009</w:t>
      </w:r>
      <w:r>
        <w:rPr>
          <w:rFonts w:ascii="Arial Narrow" w:hAnsi="Arial Narrow" w:cs="Arial Narrow" w:eastAsia="Arial Narrow" w:hint="default"/>
          <w:spacing w:val="9"/>
        </w:rPr>
        <w:t> </w:t>
      </w:r>
      <w:r>
        <w:rPr/>
        <w:t>年度财务报表，并形成了书面 意见。</w:t>
      </w:r>
    </w:p>
    <w:p>
      <w:pPr>
        <w:pStyle w:val="BodyText"/>
        <w:spacing w:line="357" w:lineRule="auto" w:before="39"/>
        <w:ind w:left="1041" w:right="232" w:hanging="360"/>
        <w:jc w:val="both"/>
      </w:pPr>
      <w:r>
        <w:rPr/>
        <w:t>⑥ 在信永中和会计师事务所出具 </w:t>
      </w:r>
      <w:r>
        <w:rPr>
          <w:rFonts w:ascii="Arial Narrow" w:hAnsi="Arial Narrow" w:cs="Arial Narrow" w:eastAsia="Arial Narrow" w:hint="default"/>
        </w:rPr>
        <w:t>2009</w:t>
      </w:r>
      <w:r>
        <w:rPr>
          <w:rFonts w:ascii="Arial Narrow" w:hAnsi="Arial Narrow" w:cs="Arial Narrow" w:eastAsia="Arial Narrow" w:hint="default"/>
          <w:spacing w:val="10"/>
        </w:rPr>
        <w:t> </w:t>
      </w:r>
      <w:r>
        <w:rPr/>
        <w:t>年度审计报告后，董事会审计委员会召开会议，对 信永中和会计师事务所从事公司本年度审计工作进行了总结，并就公司年度财务会计</w:t>
      </w:r>
      <w:r>
        <w:rPr>
          <w:spacing w:val="2"/>
        </w:rPr>
        <w:t> </w:t>
      </w:r>
      <w:r>
        <w:rPr/>
        <w:t>报表进行表决并形成决议。</w:t>
      </w:r>
    </w:p>
    <w:p>
      <w:pPr>
        <w:pStyle w:val="BodyText"/>
        <w:spacing w:line="240" w:lineRule="auto" w:before="38"/>
        <w:ind w:left="681" w:right="0"/>
        <w:jc w:val="left"/>
      </w:pPr>
      <w:r>
        <w:rPr/>
        <w:t>⑦  关于续聘信永中和会计师事务所的决议。</w:t>
      </w:r>
    </w:p>
    <w:p>
      <w:pPr>
        <w:pStyle w:val="BodyText"/>
        <w:spacing w:line="240" w:lineRule="auto" w:before="166"/>
        <w:ind w:left="681" w:right="0"/>
        <w:jc w:val="left"/>
      </w:pPr>
      <w:r>
        <w:rPr/>
        <w:t>⑧  对公司定期报告进行审阅并发表书面意见。</w:t>
      </w:r>
    </w:p>
    <w:p>
      <w:pPr>
        <w:spacing w:after="0" w:line="240" w:lineRule="auto"/>
        <w:jc w:val="left"/>
        <w:sectPr>
          <w:pgSz w:w="11910" w:h="16840"/>
          <w:pgMar w:header="836" w:footer="981" w:top="1300" w:bottom="1180" w:left="880" w:right="780"/>
        </w:sectPr>
      </w:pPr>
    </w:p>
    <w:p>
      <w:pPr>
        <w:pStyle w:val="BodyText"/>
        <w:spacing w:line="240" w:lineRule="auto" w:before="26"/>
        <w:ind w:left="681" w:right="2666"/>
        <w:jc w:val="left"/>
      </w:pPr>
      <w:r>
        <w:rPr/>
        <w:pict>
          <v:group style="position:absolute;margin-left:49.560001pt;margin-top:3.027992pt;width:496.3pt;height:.1pt;mso-position-horizontal-relative:page;mso-position-vertical-relative:paragraph;z-index:-892912" coordorigin="991,61" coordsize="9926,2">
            <v:shape style="position:absolute;left:991;top:61;width:9926;height:2" coordorigin="991,61" coordsize="9926,0" path="m991,61l10916,61e" filled="false" stroked="true" strokeweight=".71997pt" strokecolor="#000000">
              <v:path arrowok="t"/>
            </v:shape>
            <w10:wrap type="none"/>
          </v:group>
        </w:pict>
      </w:r>
      <w:r>
        <w:rPr/>
        <w:t>⑨  与信永中和协商沟通确定 </w:t>
      </w:r>
      <w:r>
        <w:rPr>
          <w:rFonts w:ascii="Arial Narrow" w:hAnsi="Arial Narrow" w:cs="Arial Narrow" w:eastAsia="Arial Narrow" w:hint="default"/>
        </w:rPr>
        <w:t>2010</w:t>
      </w:r>
      <w:r>
        <w:rPr>
          <w:rFonts w:ascii="Arial Narrow" w:hAnsi="Arial Narrow" w:cs="Arial Narrow" w:eastAsia="Arial Narrow" w:hint="default"/>
          <w:spacing w:val="1"/>
        </w:rPr>
        <w:t> </w:t>
      </w:r>
      <w:r>
        <w:rPr/>
        <w:t>年度审计工作计划安排。</w:t>
      </w:r>
    </w:p>
    <w:p>
      <w:pPr>
        <w:pStyle w:val="BodyText"/>
        <w:spacing w:line="240" w:lineRule="auto"/>
        <w:ind w:right="0"/>
        <w:jc w:val="both"/>
      </w:pPr>
      <w:r>
        <w:rPr>
          <w:color w:val="008080"/>
        </w:rPr>
        <w:t>（</w:t>
      </w:r>
      <w:r>
        <w:rPr>
          <w:rFonts w:ascii="Arial Narrow" w:hAnsi="Arial Narrow" w:cs="Arial Narrow" w:eastAsia="Arial Narrow" w:hint="default"/>
          <w:color w:val="008080"/>
        </w:rPr>
        <w:t>2</w:t>
      </w:r>
      <w:r>
        <w:rPr>
          <w:color w:val="008080"/>
        </w:rPr>
        <w:t>）  审计委员会对公司 </w:t>
      </w:r>
      <w:r>
        <w:rPr>
          <w:rFonts w:ascii="Arial Narrow" w:hAnsi="Arial Narrow" w:cs="Arial Narrow" w:eastAsia="Arial Narrow" w:hint="default"/>
          <w:color w:val="008080"/>
        </w:rPr>
        <w:t>2010</w:t>
      </w:r>
      <w:r>
        <w:rPr>
          <w:rFonts w:ascii="Arial Narrow" w:hAnsi="Arial Narrow" w:cs="Arial Narrow" w:eastAsia="Arial Narrow" w:hint="default"/>
          <w:color w:val="008080"/>
          <w:spacing w:val="13"/>
        </w:rPr>
        <w:t> </w:t>
      </w:r>
      <w:r>
        <w:rPr>
          <w:color w:val="008080"/>
        </w:rPr>
        <w:t>年度财务报告的审阅意见、年度审计工作总结报告及相关决议</w:t>
      </w:r>
      <w:r>
        <w:rPr/>
      </w:r>
    </w:p>
    <w:p>
      <w:pPr>
        <w:pStyle w:val="BodyText"/>
        <w:spacing w:line="240" w:lineRule="auto"/>
        <w:ind w:left="681" w:right="2666"/>
        <w:jc w:val="left"/>
      </w:pPr>
      <w:r>
        <w:rPr>
          <w:color w:val="008080"/>
        </w:rPr>
        <w:t>① </w:t>
      </w:r>
      <w:r>
        <w:rPr>
          <w:color w:val="008080"/>
          <w:spacing w:val="45"/>
        </w:rPr>
        <w:t> </w:t>
      </w:r>
      <w:r>
        <w:rPr>
          <w:color w:val="008080"/>
        </w:rPr>
        <w:t>关于未经审计财务报表的书面审阅意见</w:t>
      </w:r>
      <w:r>
        <w:rPr/>
      </w:r>
    </w:p>
    <w:p>
      <w:pPr>
        <w:pStyle w:val="BodyText"/>
        <w:spacing w:line="357" w:lineRule="auto" w:before="166"/>
        <w:ind w:right="133" w:firstLine="480"/>
        <w:jc w:val="both"/>
        <w:rPr>
          <w:rFonts w:ascii="宋体" w:hAnsi="宋体" w:cs="宋体" w:eastAsia="宋体" w:hint="default"/>
        </w:rPr>
      </w:pPr>
      <w:r>
        <w:rPr>
          <w:rFonts w:ascii="宋体" w:hAnsi="宋体" w:cs="宋体" w:eastAsia="宋体" w:hint="default"/>
        </w:rPr>
        <w:t>董事会</w:t>
      </w:r>
      <w:r>
        <w:rPr/>
        <w:t>审计委员会对未经审计的公司</w:t>
      </w:r>
      <w:r>
        <w:rPr>
          <w:rFonts w:ascii="Arial Narrow" w:hAnsi="Arial Narrow" w:cs="Arial Narrow" w:eastAsia="Arial Narrow" w:hint="default"/>
        </w:rPr>
        <w:t>2010</w:t>
      </w:r>
      <w:r>
        <w:rPr/>
        <w:t>年财务报表进行审阅并发表书面意见如下：公司 </w:t>
      </w:r>
      <w:r>
        <w:rPr>
          <w:rFonts w:ascii="Arial Narrow" w:hAnsi="Arial Narrow" w:cs="Arial Narrow" w:eastAsia="Arial Narrow" w:hint="default"/>
        </w:rPr>
        <w:t>2010</w:t>
      </w:r>
      <w:r>
        <w:rPr/>
        <w:t>年度未经审计财务报表已按照新企业会计准则及公司有关财务规定编制，同意将未经审计</w:t>
      </w:r>
      <w:r>
        <w:rPr>
          <w:spacing w:val="-21"/>
        </w:rPr>
        <w:t> </w:t>
      </w:r>
      <w:r>
        <w:rPr>
          <w:spacing w:val="-21"/>
        </w:rPr>
      </w:r>
      <w:r>
        <w:rPr/>
        <w:t>的</w:t>
      </w:r>
      <w:r>
        <w:rPr>
          <w:rFonts w:ascii="Arial Narrow" w:hAnsi="Arial Narrow" w:cs="Arial Narrow" w:eastAsia="Arial Narrow" w:hint="default"/>
        </w:rPr>
        <w:t>2010</w:t>
      </w:r>
      <w:r>
        <w:rPr/>
        <w:t>年度财务报表送</w:t>
      </w:r>
      <w:r>
        <w:rPr>
          <w:rFonts w:ascii="宋体" w:hAnsi="宋体" w:cs="宋体" w:eastAsia="宋体" w:hint="default"/>
        </w:rPr>
        <w:t>年审注册会计师审计。</w:t>
      </w:r>
    </w:p>
    <w:p>
      <w:pPr>
        <w:pStyle w:val="BodyText"/>
        <w:spacing w:line="357" w:lineRule="auto" w:before="31"/>
        <w:ind w:left="621" w:right="0" w:firstLine="60"/>
        <w:jc w:val="left"/>
      </w:pPr>
      <w:r>
        <w:rPr>
          <w:color w:val="008080"/>
        </w:rPr>
        <w:t>②</w:t>
      </w:r>
      <w:r>
        <w:rPr>
          <w:color w:val="008080"/>
          <w:spacing w:val="45"/>
        </w:rPr>
        <w:t> </w:t>
      </w:r>
      <w:r>
        <w:rPr>
          <w:color w:val="008080"/>
        </w:rPr>
        <w:t>关于年审注册会计师出具初步审计意见后的书面审阅意见</w:t>
      </w:r>
      <w:r>
        <w:rPr>
          <w:color w:val="008080"/>
        </w:rPr>
        <w:t> </w:t>
      </w:r>
      <w:r>
        <w:rPr/>
        <w:t>董事会审计委员会按照有关规定，认真履行监督和核查职能，通过前期与年审注册会计师</w:t>
      </w:r>
    </w:p>
    <w:p>
      <w:pPr>
        <w:pStyle w:val="BodyText"/>
        <w:spacing w:line="240" w:lineRule="auto" w:before="39"/>
        <w:ind w:right="0"/>
        <w:jc w:val="both"/>
      </w:pPr>
      <w:r>
        <w:rPr/>
        <w:t>的充分沟通，并根据公司实际情况，在年审注册会计师出具初步审计意见后，再次审阅了公司</w:t>
      </w:r>
    </w:p>
    <w:p>
      <w:pPr>
        <w:pStyle w:val="BodyText"/>
        <w:spacing w:line="240" w:lineRule="auto" w:before="166"/>
        <w:ind w:right="0"/>
        <w:jc w:val="both"/>
      </w:pPr>
      <w:r>
        <w:rPr>
          <w:rFonts w:ascii="Arial Narrow" w:hAnsi="Arial Narrow" w:cs="Arial Narrow" w:eastAsia="Arial Narrow" w:hint="default"/>
        </w:rPr>
        <w:t>2010</w:t>
      </w:r>
      <w:r>
        <w:rPr/>
        <w:t>年度财务会计报表，认为：</w:t>
      </w:r>
    </w:p>
    <w:p>
      <w:pPr>
        <w:pStyle w:val="BodyText"/>
        <w:spacing w:line="240" w:lineRule="auto"/>
        <w:ind w:left="621" w:right="0"/>
        <w:jc w:val="left"/>
      </w:pPr>
      <w:r>
        <w:rPr/>
        <w:t>公司</w:t>
      </w:r>
      <w:r>
        <w:rPr>
          <w:spacing w:val="-28"/>
        </w:rPr>
        <w:t> </w:t>
      </w:r>
      <w:r>
        <w:rPr>
          <w:rFonts w:ascii="Arial Narrow" w:hAnsi="Arial Narrow" w:cs="Arial Narrow" w:eastAsia="Arial Narrow" w:hint="default"/>
        </w:rPr>
        <w:t>2010</w:t>
      </w:r>
      <w:r>
        <w:rPr>
          <w:rFonts w:ascii="Arial Narrow" w:hAnsi="Arial Narrow" w:cs="Arial Narrow" w:eastAsia="Arial Narrow" w:hint="default"/>
          <w:spacing w:val="-23"/>
        </w:rPr>
        <w:t> </w:t>
      </w:r>
      <w:r>
        <w:rPr/>
        <w:t>年度财务会计报表已按照新会计准则的规定编制，在所有重大方面公允地反映了</w:t>
      </w:r>
    </w:p>
    <w:p>
      <w:pPr>
        <w:pStyle w:val="BodyText"/>
        <w:spacing w:line="357" w:lineRule="auto"/>
        <w:ind w:right="135"/>
        <w:jc w:val="both"/>
      </w:pPr>
      <w:r>
        <w:rPr/>
        <w:t>公司截止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 </w:t>
      </w:r>
      <w:r>
        <w:rPr/>
        <w:t>日的财务状况以及 </w:t>
      </w:r>
      <w:r>
        <w:rPr>
          <w:rFonts w:ascii="Arial Narrow" w:hAnsi="Arial Narrow" w:cs="Arial Narrow" w:eastAsia="Arial Narrow" w:hint="default"/>
        </w:rPr>
        <w:t>2010</w:t>
      </w:r>
      <w:r>
        <w:rPr>
          <w:rFonts w:ascii="Arial Narrow" w:hAnsi="Arial Narrow" w:cs="Arial Narrow" w:eastAsia="Arial Narrow" w:hint="default"/>
          <w:spacing w:val="23"/>
        </w:rPr>
        <w:t> </w:t>
      </w:r>
      <w:r>
        <w:rPr>
          <w:spacing w:val="-5"/>
        </w:rPr>
        <w:t>年度的经营成果和现金流量，公司财务会计报</w:t>
      </w:r>
      <w:r>
        <w:rPr/>
        <w:t> 表真实、准确、完整地反映了公司的整体情况。我们对信永中和会计师事务所年审注册会计师 初步审定的公司 </w:t>
      </w:r>
      <w:r>
        <w:rPr>
          <w:rFonts w:ascii="Arial Narrow" w:hAnsi="Arial Narrow" w:cs="Arial Narrow" w:eastAsia="Arial Narrow" w:hint="default"/>
        </w:rPr>
        <w:t>2010</w:t>
      </w:r>
      <w:r>
        <w:rPr>
          <w:rFonts w:ascii="Arial Narrow" w:hAnsi="Arial Narrow" w:cs="Arial Narrow" w:eastAsia="Arial Narrow" w:hint="default"/>
          <w:spacing w:val="2"/>
        </w:rPr>
        <w:t> </w:t>
      </w:r>
      <w:r>
        <w:rPr/>
        <w:t>年度财务报表没有异议。</w:t>
      </w:r>
    </w:p>
    <w:p>
      <w:pPr>
        <w:pStyle w:val="BodyText"/>
        <w:spacing w:line="357" w:lineRule="auto" w:before="32"/>
        <w:ind w:left="621" w:right="0" w:firstLine="60"/>
        <w:jc w:val="left"/>
      </w:pPr>
      <w:r>
        <w:rPr>
          <w:color w:val="008080"/>
        </w:rPr>
        <w:t>③ 关于年审注册会计师审计的 </w:t>
      </w:r>
      <w:r>
        <w:rPr>
          <w:rFonts w:ascii="Arial Narrow" w:hAnsi="Arial Narrow" w:cs="Arial Narrow" w:eastAsia="Arial Narrow" w:hint="default"/>
          <w:color w:val="008080"/>
        </w:rPr>
        <w:t>2010</w:t>
      </w:r>
      <w:r>
        <w:rPr>
          <w:rFonts w:ascii="Arial Narrow" w:hAnsi="Arial Narrow" w:cs="Arial Narrow" w:eastAsia="Arial Narrow" w:hint="default"/>
          <w:color w:val="008080"/>
          <w:spacing w:val="-10"/>
        </w:rPr>
        <w:t> </w:t>
      </w:r>
      <w:r>
        <w:rPr>
          <w:color w:val="008080"/>
        </w:rPr>
        <w:t>年财务报告的书面审阅意见 </w:t>
      </w:r>
      <w:r>
        <w:rPr/>
        <w:t>董事会审计委员会成员根据其专业知识与经验，按照中国证监会有关的规定和要求，对公</w:t>
      </w:r>
    </w:p>
    <w:p>
      <w:pPr>
        <w:pStyle w:val="BodyText"/>
        <w:spacing w:line="357" w:lineRule="auto" w:before="38"/>
        <w:ind w:right="135"/>
        <w:jc w:val="both"/>
      </w:pPr>
      <w:r>
        <w:rPr/>
        <w:t>司财务部 </w:t>
      </w:r>
      <w:r>
        <w:rPr>
          <w:rFonts w:ascii="Arial Narrow" w:hAnsi="Arial Narrow" w:cs="Arial Narrow" w:eastAsia="Arial Narrow" w:hint="default"/>
          <w:spacing w:val="-5"/>
        </w:rPr>
        <w:t>2011 </w:t>
      </w:r>
      <w:r>
        <w:rPr/>
        <w:t>年 </w:t>
      </w:r>
      <w:r>
        <w:rPr>
          <w:rFonts w:ascii="Arial Narrow" w:hAnsi="Arial Narrow" w:cs="Arial Narrow" w:eastAsia="Arial Narrow" w:hint="default"/>
        </w:rPr>
        <w:t>3 </w:t>
      </w:r>
      <w:r>
        <w:rPr/>
        <w:t>月 </w:t>
      </w:r>
      <w:r>
        <w:rPr>
          <w:rFonts w:ascii="Arial Narrow" w:hAnsi="Arial Narrow" w:cs="Arial Narrow" w:eastAsia="Arial Narrow" w:hint="default"/>
        </w:rPr>
        <w:t>16</w:t>
      </w:r>
      <w:r>
        <w:rPr>
          <w:rFonts w:ascii="Arial Narrow" w:hAnsi="Arial Narrow" w:cs="Arial Narrow" w:eastAsia="Arial Narrow" w:hint="default"/>
          <w:spacing w:val="31"/>
        </w:rPr>
        <w:t> </w:t>
      </w:r>
      <w:r>
        <w:rPr/>
        <w:t>日提交的、经信永中和年审注册会计师审计的财务会计报告进行了审 阅，对会计资料的真实性、完整性以及财务会计报告是否严格按照新会计准则和公司有关财务 制度规定编制以及资产负债表日期后事项予以了重点关注。</w:t>
      </w:r>
    </w:p>
    <w:p>
      <w:pPr>
        <w:pStyle w:val="BodyText"/>
        <w:spacing w:line="357" w:lineRule="auto" w:before="39"/>
        <w:ind w:left="561" w:right="122"/>
        <w:jc w:val="left"/>
      </w:pPr>
      <w:r>
        <w:rPr/>
        <w:t>通过与信永中和年审注册会计师沟通审计意见以及审阅相关报告后，发表书面意见如下： 公司 </w:t>
      </w:r>
      <w:r>
        <w:rPr>
          <w:rFonts w:ascii="Arial Narrow" w:hAnsi="Arial Narrow" w:cs="Arial Narrow" w:eastAsia="Arial Narrow" w:hint="default"/>
        </w:rPr>
        <w:t>2010</w:t>
      </w:r>
      <w:r>
        <w:rPr>
          <w:rFonts w:ascii="Arial Narrow" w:hAnsi="Arial Narrow" w:cs="Arial Narrow" w:eastAsia="Arial Narrow" w:hint="default"/>
          <w:spacing w:val="8"/>
        </w:rPr>
        <w:t> </w:t>
      </w:r>
      <w:r>
        <w:rPr/>
        <w:t>年度财务会计报告已经按照新企业会计准则及公司有关财务规定编制，在所有重</w:t>
      </w:r>
    </w:p>
    <w:p>
      <w:pPr>
        <w:pStyle w:val="BodyText"/>
        <w:spacing w:line="240" w:lineRule="auto" w:before="32"/>
        <w:ind w:right="0"/>
        <w:jc w:val="both"/>
      </w:pPr>
      <w:r>
        <w:rPr/>
        <w:t>大方面公允地反映了公司截至</w:t>
      </w:r>
      <w:r>
        <w:rPr>
          <w:spacing w:val="-12"/>
        </w:rPr>
        <w:t> </w:t>
      </w:r>
      <w:r>
        <w:rPr>
          <w:rFonts w:ascii="Arial Narrow" w:hAnsi="Arial Narrow" w:cs="Arial Narrow" w:eastAsia="Arial Narrow" w:hint="default"/>
        </w:rPr>
        <w:t>2010</w:t>
      </w:r>
      <w:r>
        <w:rPr>
          <w:rFonts w:ascii="Arial Narrow" w:hAnsi="Arial Narrow" w:cs="Arial Narrow" w:eastAsia="Arial Narrow" w:hint="default"/>
          <w:spacing w:val="-7"/>
        </w:rPr>
        <w:t> </w:t>
      </w:r>
      <w:r>
        <w:rPr/>
        <w:t>年</w:t>
      </w:r>
      <w:r>
        <w:rPr>
          <w:spacing w:val="-12"/>
        </w:rPr>
        <w:t> </w:t>
      </w:r>
      <w:r>
        <w:rPr>
          <w:rFonts w:ascii="Arial Narrow" w:hAnsi="Arial Narrow" w:cs="Arial Narrow" w:eastAsia="Arial Narrow" w:hint="default"/>
        </w:rPr>
        <w:t>12</w:t>
      </w:r>
      <w:r>
        <w:rPr>
          <w:rFonts w:ascii="Arial Narrow" w:hAnsi="Arial Narrow" w:cs="Arial Narrow" w:eastAsia="Arial Narrow" w:hint="default"/>
          <w:spacing w:val="-7"/>
        </w:rPr>
        <w:t> </w:t>
      </w:r>
      <w:r>
        <w:rPr/>
        <w:t>月</w:t>
      </w:r>
      <w:r>
        <w:rPr>
          <w:spacing w:val="-12"/>
        </w:rPr>
        <w:t> </w:t>
      </w:r>
      <w:r>
        <w:rPr>
          <w:rFonts w:ascii="Arial Narrow" w:hAnsi="Arial Narrow" w:cs="Arial Narrow" w:eastAsia="Arial Narrow" w:hint="default"/>
        </w:rPr>
        <w:t>31</w:t>
      </w:r>
      <w:r>
        <w:rPr>
          <w:rFonts w:ascii="Arial Narrow" w:hAnsi="Arial Narrow" w:cs="Arial Narrow" w:eastAsia="Arial Narrow" w:hint="default"/>
          <w:spacing w:val="-7"/>
        </w:rPr>
        <w:t> </w:t>
      </w:r>
      <w:r>
        <w:rPr/>
        <w:t>日的财务状况以及</w:t>
      </w:r>
      <w:r>
        <w:rPr>
          <w:spacing w:val="-12"/>
        </w:rPr>
        <w:t> </w:t>
      </w:r>
      <w:r>
        <w:rPr>
          <w:rFonts w:ascii="Arial Narrow" w:hAnsi="Arial Narrow" w:cs="Arial Narrow" w:eastAsia="Arial Narrow" w:hint="default"/>
        </w:rPr>
        <w:t>2010</w:t>
      </w:r>
      <w:r>
        <w:rPr>
          <w:rFonts w:ascii="Arial Narrow" w:hAnsi="Arial Narrow" w:cs="Arial Narrow" w:eastAsia="Arial Narrow" w:hint="default"/>
          <w:spacing w:val="-7"/>
        </w:rPr>
        <w:t> </w:t>
      </w:r>
      <w:r>
        <w:rPr/>
        <w:t>年度的经营成果和现金流</w:t>
      </w:r>
    </w:p>
    <w:p>
      <w:pPr>
        <w:pStyle w:val="BodyText"/>
        <w:spacing w:line="240" w:lineRule="auto"/>
        <w:ind w:right="0"/>
        <w:jc w:val="both"/>
      </w:pPr>
      <w:r>
        <w:rPr/>
        <w:t>量，同意将经年审注册会计师审计的 </w:t>
      </w:r>
      <w:r>
        <w:rPr>
          <w:rFonts w:ascii="Arial Narrow" w:hAnsi="Arial Narrow" w:cs="Arial Narrow" w:eastAsia="Arial Narrow" w:hint="default"/>
        </w:rPr>
        <w:t>2010</w:t>
      </w:r>
      <w:r>
        <w:rPr>
          <w:rFonts w:ascii="Arial Narrow" w:hAnsi="Arial Narrow" w:cs="Arial Narrow" w:eastAsia="Arial Narrow" w:hint="default"/>
          <w:spacing w:val="1"/>
        </w:rPr>
        <w:t> </w:t>
      </w:r>
      <w:r>
        <w:rPr/>
        <w:t>年度财务报告报请公司董事会审议。</w:t>
      </w:r>
    </w:p>
    <w:p>
      <w:pPr>
        <w:pStyle w:val="BodyText"/>
        <w:spacing w:line="240" w:lineRule="auto"/>
        <w:ind w:left="681" w:right="2666"/>
        <w:jc w:val="left"/>
      </w:pPr>
      <w:r>
        <w:rPr>
          <w:color w:val="008080"/>
        </w:rPr>
        <w:t>④   审计委员会对公司 </w:t>
      </w:r>
      <w:r>
        <w:rPr>
          <w:rFonts w:ascii="Arial Narrow" w:hAnsi="Arial Narrow" w:cs="Arial Narrow" w:eastAsia="Arial Narrow" w:hint="default"/>
          <w:color w:val="008080"/>
        </w:rPr>
        <w:t>2010</w:t>
      </w:r>
      <w:r>
        <w:rPr>
          <w:rFonts w:ascii="Arial Narrow" w:hAnsi="Arial Narrow" w:cs="Arial Narrow" w:eastAsia="Arial Narrow" w:hint="default"/>
          <w:color w:val="008080"/>
          <w:spacing w:val="-11"/>
        </w:rPr>
        <w:t> </w:t>
      </w:r>
      <w:r>
        <w:rPr>
          <w:color w:val="008080"/>
        </w:rPr>
        <w:t>年度审计工作总结报告及相关决议</w:t>
      </w:r>
      <w:r>
        <w:rPr/>
      </w:r>
    </w:p>
    <w:p>
      <w:pPr>
        <w:pStyle w:val="BodyText"/>
        <w:spacing w:line="357" w:lineRule="auto"/>
        <w:ind w:right="133" w:firstLine="480"/>
        <w:jc w:val="both"/>
      </w:pPr>
      <w:r>
        <w:rPr>
          <w:rFonts w:ascii="Arial Narrow" w:hAnsi="Arial Narrow" w:cs="Arial Narrow" w:eastAsia="Arial Narrow" w:hint="default"/>
        </w:rPr>
        <w:t>2011</w:t>
      </w:r>
      <w:r>
        <w:rPr/>
        <w:t>年</w:t>
      </w:r>
      <w:r>
        <w:rPr>
          <w:rFonts w:ascii="Arial Narrow" w:hAnsi="Arial Narrow" w:cs="Arial Narrow" w:eastAsia="Arial Narrow" w:hint="default"/>
        </w:rPr>
        <w:t>3</w:t>
      </w:r>
      <w:r>
        <w:rPr/>
        <w:t>月</w:t>
      </w:r>
      <w:r>
        <w:rPr>
          <w:rFonts w:ascii="Arial Narrow" w:hAnsi="Arial Narrow" w:cs="Arial Narrow" w:eastAsia="Arial Narrow" w:hint="default"/>
        </w:rPr>
        <w:t>28</w:t>
      </w:r>
      <w:r>
        <w:rPr/>
        <w:t>日，公司审计委员会召开会议，对信永中和会计师事务所从事公司</w:t>
      </w:r>
      <w:r>
        <w:rPr>
          <w:rFonts w:ascii="Arial Narrow" w:hAnsi="Arial Narrow" w:cs="Arial Narrow" w:eastAsia="Arial Narrow" w:hint="default"/>
        </w:rPr>
        <w:t>2010</w:t>
      </w:r>
      <w:r>
        <w:rPr/>
        <w:t>年度财</w:t>
      </w:r>
      <w:r>
        <w:rPr>
          <w:spacing w:val="1"/>
        </w:rPr>
        <w:t> </w:t>
      </w:r>
      <w:r>
        <w:rPr/>
        <w:t>务审计工作进行了总结，认为：信永中和已按照中国注册会计师独立审计准则的要求，在审计</w:t>
      </w:r>
      <w:r>
        <w:rPr/>
        <w:t> </w:t>
      </w:r>
      <w:r>
        <w:rPr>
          <w:spacing w:val="-5"/>
        </w:rPr>
        <w:t>过程中能够恪尽职守，遵守独立、客观、公正的职业准则，较好地完成了公司及下属子公司</w:t>
      </w:r>
      <w:r>
        <w:rPr>
          <w:rFonts w:ascii="Arial Narrow" w:hAnsi="Arial Narrow" w:cs="Arial Narrow" w:eastAsia="Arial Narrow" w:hint="default"/>
          <w:spacing w:val="-5"/>
        </w:rPr>
        <w:t>2010</w:t>
      </w:r>
      <w:r>
        <w:rPr>
          <w:rFonts w:ascii="Arial Narrow" w:hAnsi="Arial Narrow" w:cs="Arial Narrow" w:eastAsia="Arial Narrow" w:hint="default"/>
          <w:spacing w:val="-15"/>
        </w:rPr>
        <w:t> </w:t>
      </w:r>
      <w:r>
        <w:rPr/>
        <w:t>年财务报告审计工作，出具的审计报告能够公允地反映公司</w:t>
      </w:r>
      <w:r>
        <w:rPr>
          <w:rFonts w:ascii="Arial Narrow" w:hAnsi="Arial Narrow" w:cs="Arial Narrow" w:eastAsia="Arial Narrow" w:hint="default"/>
        </w:rPr>
        <w:t>2010</w:t>
      </w:r>
      <w:r>
        <w:rPr/>
        <w:t>年度的财务状况以及</w:t>
      </w:r>
      <w:r>
        <w:rPr>
          <w:rFonts w:ascii="Arial Narrow" w:hAnsi="Arial Narrow" w:cs="Arial Narrow" w:eastAsia="Arial Narrow" w:hint="default"/>
        </w:rPr>
        <w:t>2010</w:t>
      </w:r>
      <w:r>
        <w:rPr/>
        <w:t>年度</w:t>
      </w:r>
    </w:p>
    <w:p>
      <w:pPr>
        <w:spacing w:after="0" w:line="357" w:lineRule="auto"/>
        <w:jc w:val="both"/>
        <w:sectPr>
          <w:pgSz w:w="11910" w:h="16840"/>
          <w:pgMar w:header="836" w:footer="981" w:top="1300" w:bottom="1180" w:left="880" w:right="880"/>
        </w:sectPr>
      </w:pPr>
    </w:p>
    <w:p>
      <w:pPr>
        <w:pStyle w:val="BodyText"/>
        <w:spacing w:line="357" w:lineRule="auto" w:before="26"/>
        <w:ind w:left="561" w:right="231" w:hanging="420"/>
        <w:jc w:val="left"/>
      </w:pPr>
      <w:r>
        <w:rPr/>
        <w:pict>
          <v:group style="position:absolute;margin-left:49.560001pt;margin-top:3.027992pt;width:496.3pt;height:.1pt;mso-position-horizontal-relative:page;mso-position-vertical-relative:paragraph;z-index:-892888" coordorigin="991,61" coordsize="9926,2">
            <v:shape style="position:absolute;left:991;top:61;width:9926;height:2" coordorigin="991,61" coordsize="9926,0" path="m991,61l10916,61e" filled="false" stroked="true" strokeweight=".71997pt" strokecolor="#000000">
              <v:path arrowok="t"/>
            </v:shape>
            <w10:wrap type="none"/>
          </v:group>
        </w:pict>
      </w:r>
      <w:r>
        <w:rPr/>
        <w:t>的经营成果和现金流量，出具的审计结论符合公司的实际情况。 </w:t>
      </w:r>
      <w:r>
        <w:rPr>
          <w:spacing w:val="-3"/>
          <w:w w:val="99"/>
        </w:rPr>
        <w:t>董事会审计委员会经审议，提议续聘信永中和会计师事务所有限责任公司为公司</w:t>
      </w:r>
      <w:r>
        <w:rPr>
          <w:rFonts w:ascii="Arial Narrow" w:hAnsi="Arial Narrow" w:cs="Arial Narrow" w:eastAsia="Arial Narrow" w:hint="default"/>
          <w:spacing w:val="-3"/>
          <w:w w:val="99"/>
        </w:rPr>
        <w:t>2011</w:t>
      </w:r>
      <w:r>
        <w:rPr>
          <w:spacing w:val="-3"/>
          <w:w w:val="99"/>
        </w:rPr>
        <w:t>年度财</w:t>
      </w:r>
    </w:p>
    <w:p>
      <w:pPr>
        <w:pStyle w:val="BodyText"/>
        <w:spacing w:line="357" w:lineRule="auto" w:before="32"/>
        <w:ind w:right="0"/>
        <w:jc w:val="left"/>
      </w:pPr>
      <w:r>
        <w:rPr>
          <w:spacing w:val="-6"/>
          <w:w w:val="99"/>
        </w:rPr>
        <w:t>务报告审计单位，年度审计费用约为</w:t>
      </w:r>
      <w:r>
        <w:rPr>
          <w:rFonts w:ascii="Arial Narrow" w:hAnsi="Arial Narrow" w:cs="Arial Narrow" w:eastAsia="Arial Narrow" w:hint="default"/>
          <w:spacing w:val="-6"/>
          <w:w w:val="99"/>
        </w:rPr>
        <w:t>86.88</w:t>
      </w:r>
      <w:r>
        <w:rPr>
          <w:spacing w:val="-6"/>
          <w:w w:val="99"/>
        </w:rPr>
        <w:t>万元人民币（含境外控股子公司），公司不承担事务所</w:t>
      </w:r>
      <w:r>
        <w:rPr>
          <w:spacing w:val="-22"/>
          <w:w w:val="99"/>
        </w:rPr>
        <w:t> </w:t>
      </w:r>
      <w:r>
        <w:rPr>
          <w:spacing w:val="-22"/>
          <w:w w:val="99"/>
        </w:rPr>
      </w:r>
      <w:r>
        <w:rPr/>
        <w:t>派员到公司审计所发生的差旅费等费用。</w:t>
      </w:r>
    </w:p>
    <w:p>
      <w:pPr>
        <w:tabs>
          <w:tab w:pos="681" w:val="left" w:leader="none"/>
        </w:tabs>
        <w:spacing w:line="357" w:lineRule="auto" w:before="39"/>
        <w:ind w:left="561" w:right="235" w:hanging="420"/>
        <w:jc w:val="left"/>
        <w:rPr>
          <w:rFonts w:ascii="华文细黑" w:hAnsi="华文细黑" w:cs="华文细黑" w:eastAsia="华文细黑" w:hint="default"/>
          <w:sz w:val="24"/>
          <w:szCs w:val="24"/>
        </w:rPr>
      </w:pPr>
      <w:r>
        <w:rPr>
          <w:rFonts w:ascii="Arial" w:hAnsi="Arial" w:cs="Arial" w:eastAsia="Arial" w:hint="default"/>
          <w:color w:val="008080"/>
          <w:sz w:val="24"/>
          <w:szCs w:val="24"/>
        </w:rPr>
        <w:t>4.</w:t>
        <w:tab/>
        <w:tab/>
      </w:r>
      <w:r>
        <w:rPr>
          <w:rFonts w:ascii="华文细黑" w:hAnsi="华文细黑" w:cs="华文细黑" w:eastAsia="华文细黑" w:hint="default"/>
          <w:b/>
          <w:bCs/>
          <w:color w:val="008080"/>
          <w:sz w:val="24"/>
          <w:szCs w:val="24"/>
        </w:rPr>
        <w:t>董事会薪酬与考核委员会履职情况</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pacing w:val="2"/>
          <w:sz w:val="24"/>
          <w:szCs w:val="24"/>
        </w:rPr>
        <w:t>公司董事会薪酬与考核委员会成员由</w:t>
      </w:r>
      <w:r>
        <w:rPr>
          <w:rFonts w:ascii="Arial Narrow" w:hAnsi="Arial Narrow" w:cs="Arial Narrow" w:eastAsia="Arial Narrow" w:hint="default"/>
          <w:spacing w:val="2"/>
          <w:sz w:val="24"/>
          <w:szCs w:val="24"/>
        </w:rPr>
        <w:t>3</w:t>
      </w:r>
      <w:r>
        <w:rPr>
          <w:rFonts w:ascii="华文细黑" w:hAnsi="华文细黑" w:cs="华文细黑" w:eastAsia="华文细黑" w:hint="default"/>
          <w:spacing w:val="2"/>
          <w:sz w:val="24"/>
          <w:szCs w:val="24"/>
        </w:rPr>
        <w:t>名董事组成，其中</w:t>
      </w:r>
      <w:r>
        <w:rPr>
          <w:rFonts w:ascii="Arial Narrow" w:hAnsi="Arial Narrow" w:cs="Arial Narrow" w:eastAsia="Arial Narrow" w:hint="default"/>
          <w:spacing w:val="2"/>
          <w:sz w:val="24"/>
          <w:szCs w:val="24"/>
        </w:rPr>
        <w:t>2</w:t>
      </w:r>
      <w:r>
        <w:rPr>
          <w:rFonts w:ascii="华文细黑" w:hAnsi="华文细黑" w:cs="华文细黑" w:eastAsia="华文细黑" w:hint="default"/>
          <w:spacing w:val="2"/>
          <w:sz w:val="24"/>
          <w:szCs w:val="24"/>
        </w:rPr>
        <w:t>名为独立董事，主任委员由独立</w:t>
      </w:r>
      <w:r>
        <w:rPr>
          <w:rFonts w:ascii="华文细黑" w:hAnsi="华文细黑" w:cs="华文细黑" w:eastAsia="华文细黑" w:hint="default"/>
          <w:sz w:val="24"/>
          <w:szCs w:val="24"/>
        </w:rPr>
      </w:r>
    </w:p>
    <w:p>
      <w:pPr>
        <w:pStyle w:val="BodyText"/>
        <w:spacing w:line="357" w:lineRule="auto" w:before="31"/>
        <w:ind w:left="561" w:right="99" w:hanging="420"/>
        <w:jc w:val="left"/>
      </w:pPr>
      <w:r>
        <w:rPr/>
        <w:t>董事担任</w:t>
      </w:r>
      <w:r>
        <w:rPr>
          <w:spacing w:val="-72"/>
        </w:rPr>
        <w:t>。</w:t>
      </w:r>
      <w:r>
        <w:rPr/>
        <w:t>公司薪酬与考核委员会的成员为李致洁先</w:t>
      </w:r>
      <w:r>
        <w:rPr>
          <w:spacing w:val="-72"/>
        </w:rPr>
        <w:t>生</w:t>
      </w:r>
      <w:r>
        <w:rPr/>
        <w:t>（主任委员</w:t>
      </w:r>
      <w:r>
        <w:rPr>
          <w:spacing w:val="-120"/>
        </w:rPr>
        <w:t>）</w:t>
      </w:r>
      <w:r>
        <w:rPr>
          <w:spacing w:val="-72"/>
        </w:rPr>
        <w:t>、</w:t>
      </w:r>
      <w:r>
        <w:rPr/>
        <w:t>周俊祥先生和郑国荣先生。</w:t>
      </w:r>
      <w:r>
        <w:rPr/>
        <w:t> 报告期内</w:t>
      </w:r>
      <w:r>
        <w:rPr>
          <w:spacing w:val="-12"/>
        </w:rPr>
        <w:t>，</w:t>
      </w:r>
      <w:r>
        <w:rPr/>
        <w:t>薪酬与考核委员会根</w:t>
      </w:r>
      <w:r>
        <w:rPr>
          <w:spacing w:val="-12"/>
        </w:rPr>
        <w:t>据</w:t>
      </w:r>
      <w:r>
        <w:rPr/>
        <w:t>《董事会薪酬与考核委员会工作条例</w:t>
      </w:r>
      <w:r>
        <w:rPr>
          <w:spacing w:val="-120"/>
        </w:rPr>
        <w:t>》</w:t>
      </w:r>
      <w:r>
        <w:rPr>
          <w:spacing w:val="-12"/>
        </w:rPr>
        <w:t>，</w:t>
      </w:r>
      <w:r>
        <w:rPr/>
        <w:t>本着勤勉尽责的</w:t>
      </w:r>
    </w:p>
    <w:p>
      <w:pPr>
        <w:pStyle w:val="BodyText"/>
        <w:spacing w:line="240" w:lineRule="auto" w:before="39"/>
        <w:ind w:right="0"/>
        <w:jc w:val="left"/>
      </w:pPr>
      <w:r>
        <w:rPr/>
        <w:t>原则，认真履职并开展了以下工作：</w:t>
      </w:r>
    </w:p>
    <w:p>
      <w:pPr>
        <w:pStyle w:val="BodyText"/>
        <w:spacing w:line="357" w:lineRule="auto" w:before="166"/>
        <w:ind w:left="1041" w:right="0" w:hanging="360"/>
        <w:jc w:val="left"/>
      </w:pPr>
      <w:r>
        <w:rPr/>
        <w:t>① 认真核查年度报告所披露的公司董事、高管人员的薪酬情况，认为薪酬支付合理，符</w:t>
      </w:r>
      <w:r>
        <w:rPr>
          <w:spacing w:val="-47"/>
        </w:rPr>
        <w:t> </w:t>
      </w:r>
      <w:r>
        <w:rPr>
          <w:spacing w:val="-47"/>
        </w:rPr>
      </w:r>
      <w:r>
        <w:rPr/>
        <w:t>合公司的薪酬政策和考核标准。</w:t>
      </w:r>
    </w:p>
    <w:p>
      <w:pPr>
        <w:pStyle w:val="BodyText"/>
        <w:spacing w:line="357" w:lineRule="auto" w:before="39"/>
        <w:ind w:left="1041" w:right="0" w:hanging="360"/>
        <w:jc w:val="left"/>
      </w:pPr>
      <w:r>
        <w:rPr/>
        <w:t>② 本着责权利相统一的原则，根据公司的实际情况，向董事会提出调整公司第六届董事</w:t>
      </w:r>
      <w:r>
        <w:rPr>
          <w:spacing w:val="-47"/>
        </w:rPr>
        <w:t> </w:t>
      </w:r>
      <w:r>
        <w:rPr>
          <w:spacing w:val="-47"/>
        </w:rPr>
      </w:r>
      <w:r>
        <w:rPr/>
        <w:t>会董事津贴的建议。</w:t>
      </w:r>
    </w:p>
    <w:p>
      <w:pPr>
        <w:pStyle w:val="BodyText"/>
        <w:spacing w:line="240" w:lineRule="auto" w:before="39"/>
        <w:ind w:left="681" w:right="0"/>
        <w:jc w:val="left"/>
      </w:pPr>
      <w:r>
        <w:rPr/>
        <w:t>③  根</w:t>
      </w:r>
      <w:r>
        <w:rPr>
          <w:spacing w:val="-38"/>
        </w:rPr>
        <w:t>据</w:t>
      </w:r>
      <w:r>
        <w:rPr/>
        <w:t>《长城开发经营业绩考核暂行办法</w:t>
      </w:r>
      <w:r>
        <w:rPr>
          <w:spacing w:val="-120"/>
        </w:rPr>
        <w:t>》</w:t>
      </w:r>
      <w:r>
        <w:rPr>
          <w:spacing w:val="-38"/>
        </w:rPr>
        <w:t>，</w:t>
      </w:r>
      <w:r>
        <w:rPr/>
        <w:t>结合公司 </w:t>
      </w:r>
      <w:r>
        <w:rPr>
          <w:rFonts w:ascii="Arial Narrow" w:hAnsi="Arial Narrow" w:cs="Arial Narrow" w:eastAsia="Arial Narrow" w:hint="default"/>
          <w:w w:val="99"/>
        </w:rPr>
        <w:t>2009</w:t>
      </w:r>
      <w:r>
        <w:rPr>
          <w:rFonts w:ascii="Arial Narrow" w:hAnsi="Arial Narrow" w:cs="Arial Narrow" w:eastAsia="Arial Narrow" w:hint="default"/>
          <w:spacing w:val="5"/>
        </w:rPr>
        <w:t> </w:t>
      </w:r>
      <w:r>
        <w:rPr/>
        <w:t>年度的实际情况</w:t>
      </w:r>
      <w:r>
        <w:rPr>
          <w:spacing w:val="-38"/>
        </w:rPr>
        <w:t>，</w:t>
      </w:r>
      <w:r>
        <w:rPr/>
        <w:t>审慎提出了</w:t>
      </w:r>
    </w:p>
    <w:p>
      <w:pPr>
        <w:pStyle w:val="BodyText"/>
        <w:spacing w:line="240" w:lineRule="auto"/>
        <w:ind w:left="1041" w:right="0"/>
        <w:jc w:val="left"/>
      </w:pPr>
      <w:r>
        <w:rPr>
          <w:rFonts w:ascii="Arial Narrow" w:hAnsi="Arial Narrow" w:cs="Arial Narrow" w:eastAsia="Arial Narrow" w:hint="default"/>
        </w:rPr>
        <w:t>2009</w:t>
      </w:r>
      <w:r>
        <w:rPr>
          <w:rFonts w:ascii="Arial Narrow" w:hAnsi="Arial Narrow" w:cs="Arial Narrow" w:eastAsia="Arial Narrow" w:hint="default"/>
          <w:spacing w:val="1"/>
        </w:rPr>
        <w:t> </w:t>
      </w:r>
      <w:r>
        <w:rPr/>
        <w:t>年度经营班子的奖励建议。</w:t>
      </w:r>
    </w:p>
    <w:p>
      <w:pPr>
        <w:spacing w:line="355" w:lineRule="auto" w:before="165"/>
        <w:ind w:left="141" w:right="313" w:firstLine="540"/>
        <w:jc w:val="both"/>
        <w:rPr>
          <w:rFonts w:ascii="华文细黑" w:hAnsi="华文细黑" w:cs="华文细黑" w:eastAsia="华文细黑" w:hint="default"/>
          <w:sz w:val="24"/>
          <w:szCs w:val="24"/>
        </w:rPr>
      </w:pPr>
      <w:r>
        <w:rPr>
          <w:rFonts w:ascii="华文细黑" w:hAnsi="华文细黑" w:cs="华文细黑" w:eastAsia="华文细黑" w:hint="default"/>
          <w:sz w:val="24"/>
          <w:szCs w:val="24"/>
        </w:rPr>
        <w:t>④ </w:t>
      </w:r>
      <w:r>
        <w:rPr>
          <w:rFonts w:ascii="Arial Narrow" w:hAnsi="Arial Narrow" w:cs="Arial Narrow" w:eastAsia="Arial Narrow" w:hint="default"/>
          <w:sz w:val="24"/>
          <w:szCs w:val="24"/>
        </w:rPr>
        <w:t>2010 </w:t>
      </w:r>
      <w:r>
        <w:rPr>
          <w:rFonts w:ascii="华文细黑" w:hAnsi="华文细黑" w:cs="华文细黑" w:eastAsia="华文细黑" w:hint="default"/>
          <w:sz w:val="24"/>
          <w:szCs w:val="24"/>
        </w:rPr>
        <w:t>年 </w:t>
      </w:r>
      <w:r>
        <w:rPr>
          <w:rFonts w:ascii="Arial Narrow" w:hAnsi="Arial Narrow" w:cs="Arial Narrow" w:eastAsia="Arial Narrow" w:hint="default"/>
          <w:sz w:val="24"/>
          <w:szCs w:val="24"/>
        </w:rPr>
        <w:t>5</w:t>
      </w:r>
      <w:r>
        <w:rPr>
          <w:rFonts w:ascii="Arial Narrow" w:hAnsi="Arial Narrow" w:cs="Arial Narrow" w:eastAsia="Arial Narrow" w:hint="default"/>
          <w:spacing w:val="7"/>
          <w:sz w:val="24"/>
          <w:szCs w:val="24"/>
        </w:rPr>
        <w:t> </w:t>
      </w:r>
      <w:r>
        <w:rPr>
          <w:rFonts w:ascii="华文细黑" w:hAnsi="华文细黑" w:cs="华文细黑" w:eastAsia="华文细黑" w:hint="default"/>
          <w:sz w:val="24"/>
          <w:szCs w:val="24"/>
        </w:rPr>
        <w:t>月在公司董事会换届选举后及时召开会议选举薪酬与考核委员会主任委员。 </w:t>
      </w:r>
      <w:r>
        <w:rPr>
          <w:rFonts w:ascii="华文细黑" w:hAnsi="华文细黑" w:cs="华文细黑" w:eastAsia="华文细黑" w:hint="default"/>
          <w:b/>
          <w:bCs/>
          <w:color w:val="008080"/>
          <w:sz w:val="24"/>
          <w:szCs w:val="24"/>
        </w:rPr>
        <w:t>七、</w:t>
      </w:r>
      <w:r>
        <w:rPr>
          <w:rFonts w:ascii="华文细黑" w:hAnsi="华文细黑" w:cs="华文细黑" w:eastAsia="华文细黑" w:hint="default"/>
          <w:b/>
          <w:bCs/>
          <w:color w:val="008080"/>
          <w:spacing w:val="-6"/>
          <w:sz w:val="24"/>
          <w:szCs w:val="24"/>
        </w:rPr>
        <w:t> </w:t>
      </w:r>
      <w:r>
        <w:rPr>
          <w:rFonts w:ascii="华文细黑" w:hAnsi="华文细黑" w:cs="华文细黑" w:eastAsia="华文细黑" w:hint="default"/>
          <w:b/>
          <w:bCs/>
          <w:color w:val="008080"/>
          <w:sz w:val="24"/>
          <w:szCs w:val="24"/>
        </w:rPr>
        <w:t>内幕信息知情人管理制度执行情况</w:t>
      </w:r>
      <w:r>
        <w:rPr>
          <w:rFonts w:ascii="华文细黑" w:hAnsi="华文细黑" w:cs="华文细黑" w:eastAsia="华文细黑" w:hint="default"/>
          <w:sz w:val="24"/>
          <w:szCs w:val="24"/>
        </w:rPr>
      </w:r>
    </w:p>
    <w:p>
      <w:pPr>
        <w:pStyle w:val="BodyText"/>
        <w:spacing w:line="357" w:lineRule="auto" w:before="42"/>
        <w:ind w:right="232" w:firstLine="480"/>
        <w:jc w:val="both"/>
      </w:pPr>
      <w:r>
        <w:rPr/>
        <w:t>为进一步完善公司治理结构，强化公司信息披露管理，根据中国证监会的有关规定，公司 </w:t>
      </w:r>
      <w:r>
        <w:rPr>
          <w:spacing w:val="-17"/>
        </w:rPr>
        <w:t>制定了《信息披露管理制度》、《非公开信息知情人保密制度》、《内幕信息知情人报备制度》，对</w:t>
      </w:r>
      <w:r>
        <w:rPr>
          <w:spacing w:val="-32"/>
        </w:rPr>
        <w:t> </w:t>
      </w:r>
      <w:r>
        <w:rPr>
          <w:spacing w:val="-32"/>
        </w:rPr>
      </w:r>
      <w:r>
        <w:rPr/>
        <w:t>内幕信息的认定标准、保密责任、流转审批、登记备案、责任追究等予以明确规定，并在信息</w:t>
      </w:r>
      <w:r>
        <w:rPr/>
        <w:t> 披露工作中得以严格执行。</w:t>
      </w:r>
    </w:p>
    <w:p>
      <w:pPr>
        <w:pStyle w:val="BodyText"/>
        <w:spacing w:line="357" w:lineRule="auto" w:before="39"/>
        <w:ind w:right="232" w:firstLine="480"/>
        <w:jc w:val="both"/>
      </w:pPr>
      <w:r>
        <w:rPr/>
        <w:t>报告期内，公司不存在内幕信息知情人在影响公司股价的重大敏感信息披露前，利用内幕 信息买卖公司股份的情况，也不存在受到监管部门的查处和整改等情况。</w:t>
      </w:r>
    </w:p>
    <w:p>
      <w:pPr>
        <w:pStyle w:val="BodyText"/>
        <w:spacing w:line="357" w:lineRule="auto" w:before="39"/>
        <w:ind w:left="621" w:right="0" w:hanging="480"/>
        <w:jc w:val="left"/>
      </w:pPr>
      <w:r>
        <w:rPr>
          <w:rFonts w:ascii="华文细黑" w:hAnsi="华文细黑" w:cs="华文细黑" w:eastAsia="华文细黑" w:hint="default"/>
          <w:b/>
          <w:bCs/>
          <w:color w:val="008080"/>
        </w:rPr>
        <w:t>八、</w:t>
      </w:r>
      <w:r>
        <w:rPr>
          <w:rFonts w:ascii="华文细黑" w:hAnsi="华文细黑" w:cs="华文细黑" w:eastAsia="华文细黑" w:hint="default"/>
          <w:b/>
          <w:bCs/>
          <w:color w:val="008080"/>
          <w:spacing w:val="-2"/>
        </w:rPr>
        <w:t> </w:t>
      </w:r>
      <w:r>
        <w:rPr>
          <w:rFonts w:ascii="华文细黑" w:hAnsi="华文细黑" w:cs="华文细黑" w:eastAsia="华文细黑" w:hint="default"/>
          <w:b/>
          <w:bCs/>
          <w:color w:val="008080"/>
        </w:rPr>
        <w:t>董事会对于内部控制责任的声明</w:t>
      </w:r>
      <w:r>
        <w:rPr>
          <w:rFonts w:ascii="华文细黑" w:hAnsi="华文细黑" w:cs="华文细黑" w:eastAsia="华文细黑" w:hint="default"/>
          <w:b/>
          <w:bCs/>
          <w:color w:val="008080"/>
          <w:w w:val="99"/>
        </w:rPr>
        <w:t> </w:t>
      </w:r>
      <w:r>
        <w:rPr>
          <w:spacing w:val="-3"/>
        </w:rPr>
        <w:t>内部控制是由公司董事会、监事会、经理层和全体员工实施的、旨在实现控制目标的过程。</w:t>
      </w:r>
      <w:r>
        <w:rPr/>
        <w:t> 董事会应按照国家法律法规和证券监管部门的要求，不断完善公司内部控制的规章制度，</w:t>
      </w:r>
    </w:p>
    <w:p>
      <w:pPr>
        <w:pStyle w:val="BodyText"/>
        <w:spacing w:line="357" w:lineRule="auto" w:before="38"/>
        <w:ind w:right="0"/>
        <w:jc w:val="left"/>
      </w:pPr>
      <w:r>
        <w:rPr/>
        <w:t>推进公司内部控制的建立健全和有效运行，对公司各项内部控制制度建设的完整性、合理性承 担重要责任，公司经营班子对内控制度的执行性承担主要责任。</w:t>
      </w:r>
    </w:p>
    <w:p>
      <w:pPr>
        <w:spacing w:after="0" w:line="357" w:lineRule="auto"/>
        <w:jc w:val="left"/>
        <w:sectPr>
          <w:footerReference w:type="default" r:id="rId68"/>
          <w:pgSz w:w="11910" w:h="16840"/>
          <w:pgMar w:footer="981" w:header="836" w:top="1300" w:bottom="1180" w:left="880" w:right="780"/>
          <w:pgNumType w:start="38"/>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5"/>
        <w:rPr>
          <w:rFonts w:ascii="华文细黑" w:hAnsi="华文细黑" w:cs="华文细黑" w:eastAsia="华文细黑" w:hint="default"/>
          <w:sz w:val="16"/>
          <w:szCs w:val="16"/>
        </w:rPr>
      </w:pPr>
    </w:p>
    <w:p>
      <w:pPr>
        <w:pStyle w:val="Heading3"/>
        <w:spacing w:line="336" w:lineRule="exact"/>
        <w:ind w:right="0"/>
        <w:jc w:val="left"/>
        <w:rPr>
          <w:b w:val="0"/>
          <w:bCs w:val="0"/>
        </w:rPr>
      </w:pPr>
      <w:r>
        <w:rPr>
          <w:color w:val="008080"/>
        </w:rPr>
        <w:t>九、</w:t>
      </w:r>
      <w:r>
        <w:rPr>
          <w:color w:val="008080"/>
          <w:spacing w:val="-6"/>
        </w:rPr>
        <w:t> </w:t>
      </w:r>
      <w:r>
        <w:rPr>
          <w:color w:val="008080"/>
        </w:rPr>
        <w:t>利润分配预案及资本公积金转增股本预案</w:t>
      </w:r>
      <w:r>
        <w:rPr>
          <w:b w:val="0"/>
          <w:bCs w:val="0"/>
        </w:rPr>
      </w:r>
    </w:p>
    <w:p>
      <w:pPr>
        <w:tabs>
          <w:tab w:pos="681" w:val="left" w:leader="none"/>
          <w:tab w:pos="8003" w:val="left" w:leader="none"/>
        </w:tabs>
        <w:spacing w:before="165"/>
        <w:ind w:left="141" w:right="0" w:firstLine="0"/>
        <w:jc w:val="left"/>
        <w:rPr>
          <w:rFonts w:ascii="华文细黑" w:hAnsi="华文细黑" w:cs="华文细黑" w:eastAsia="华文细黑" w:hint="default"/>
          <w:sz w:val="21"/>
          <w:szCs w:val="21"/>
        </w:rPr>
      </w:pPr>
      <w:r>
        <w:rPr>
          <w:rFonts w:ascii="Arial" w:hAnsi="Arial" w:cs="Arial" w:eastAsia="Arial" w:hint="default"/>
          <w:color w:val="008080"/>
          <w:sz w:val="24"/>
          <w:szCs w:val="24"/>
        </w:rPr>
        <w:t>1.</w:t>
        <w:tab/>
      </w:r>
      <w:r>
        <w:rPr>
          <w:rFonts w:ascii="华文细黑" w:hAnsi="华文细黑" w:cs="华文细黑" w:eastAsia="华文细黑" w:hint="default"/>
          <w:b/>
          <w:bCs/>
          <w:color w:val="008080"/>
          <w:w w:val="95"/>
          <w:sz w:val="24"/>
          <w:szCs w:val="24"/>
        </w:rPr>
        <w:t>公司前三年现金分红情况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9"/>
        <w:rPr>
          <w:rFonts w:ascii="华文细黑" w:hAnsi="华文细黑" w:cs="华文细黑" w:eastAsia="华文细黑" w:hint="default"/>
          <w:sz w:val="14"/>
          <w:szCs w:val="14"/>
        </w:rPr>
      </w:pPr>
    </w:p>
    <w:tbl>
      <w:tblPr>
        <w:tblW w:w="0" w:type="auto"/>
        <w:jc w:val="left"/>
        <w:tblInd w:w="191" w:type="dxa"/>
        <w:tblLayout w:type="fixed"/>
        <w:tblCellMar>
          <w:top w:w="0" w:type="dxa"/>
          <w:left w:w="0" w:type="dxa"/>
          <w:bottom w:w="0" w:type="dxa"/>
          <w:right w:w="0" w:type="dxa"/>
        </w:tblCellMar>
        <w:tblLook w:val="01E0"/>
      </w:tblPr>
      <w:tblGrid>
        <w:gridCol w:w="1620"/>
        <w:gridCol w:w="2014"/>
        <w:gridCol w:w="2125"/>
        <w:gridCol w:w="1980"/>
        <w:gridCol w:w="2015"/>
      </w:tblGrid>
      <w:tr>
        <w:trPr>
          <w:trHeight w:val="161" w:hRule="exact"/>
        </w:trPr>
        <w:tc>
          <w:tcPr>
            <w:tcW w:w="1620" w:type="dxa"/>
            <w:vMerge w:val="restart"/>
            <w:tcBorders>
              <w:top w:val="single" w:sz="4" w:space="0" w:color="000000"/>
              <w:left w:val="single" w:sz="4" w:space="0" w:color="000000"/>
              <w:right w:val="single" w:sz="4" w:space="0" w:color="000000"/>
            </w:tcBorders>
            <w:shd w:val="clear" w:color="auto" w:fill="DCDCDC"/>
          </w:tcPr>
          <w:p>
            <w:pPr/>
          </w:p>
        </w:tc>
        <w:tc>
          <w:tcPr>
            <w:tcW w:w="2014" w:type="dxa"/>
            <w:tcBorders>
              <w:top w:val="single" w:sz="4" w:space="0" w:color="000000"/>
              <w:left w:val="single" w:sz="4" w:space="0" w:color="000000"/>
              <w:bottom w:val="nil" w:sz="6" w:space="0" w:color="auto"/>
              <w:right w:val="single" w:sz="4" w:space="0" w:color="000000"/>
            </w:tcBorders>
            <w:shd w:val="clear" w:color="auto" w:fill="DCDCDC"/>
          </w:tcPr>
          <w:p>
            <w:pPr/>
          </w:p>
        </w:tc>
        <w:tc>
          <w:tcPr>
            <w:tcW w:w="2125" w:type="dxa"/>
            <w:vMerge w:val="restart"/>
            <w:tcBorders>
              <w:top w:val="single" w:sz="4" w:space="0" w:color="000000"/>
              <w:left w:val="single" w:sz="4" w:space="0" w:color="000000"/>
              <w:right w:val="single" w:sz="4" w:space="0" w:color="000000"/>
            </w:tcBorders>
            <w:shd w:val="clear" w:color="auto" w:fill="DCDCDC"/>
          </w:tcPr>
          <w:p>
            <w:pPr>
              <w:pStyle w:val="TableParagraph"/>
              <w:spacing w:line="269"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分红年度合并报表中</w:t>
            </w:r>
          </w:p>
          <w:p>
            <w:pPr>
              <w:pStyle w:val="TableParagraph"/>
              <w:spacing w:line="252" w:lineRule="auto" w:before="15"/>
              <w:ind w:left="322" w:right="32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归属于上市公司 股东的净利润</w:t>
            </w:r>
          </w:p>
        </w:tc>
        <w:tc>
          <w:tcPr>
            <w:tcW w:w="1980" w:type="dxa"/>
            <w:vMerge w:val="restart"/>
            <w:tcBorders>
              <w:top w:val="single" w:sz="4" w:space="0" w:color="000000"/>
              <w:left w:val="single" w:sz="4" w:space="0" w:color="000000"/>
              <w:right w:val="single" w:sz="4" w:space="0" w:color="000000"/>
            </w:tcBorders>
            <w:shd w:val="clear" w:color="auto" w:fill="DCDCDC"/>
          </w:tcPr>
          <w:p>
            <w:pPr>
              <w:pStyle w:val="TableParagraph"/>
              <w:spacing w:line="269"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占合并报表中归属于</w:t>
            </w:r>
          </w:p>
          <w:p>
            <w:pPr>
              <w:pStyle w:val="TableParagraph"/>
              <w:spacing w:line="252" w:lineRule="auto" w:before="15"/>
              <w:ind w:left="250" w:right="248"/>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上市公司股东的 净利润的比率</w:t>
            </w:r>
          </w:p>
        </w:tc>
        <w:tc>
          <w:tcPr>
            <w:tcW w:w="2015"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6" w:hRule="exact"/>
        </w:trPr>
        <w:tc>
          <w:tcPr>
            <w:tcW w:w="1620" w:type="dxa"/>
            <w:vMerge/>
            <w:tcBorders>
              <w:left w:val="single" w:sz="4" w:space="0" w:color="000000"/>
              <w:bottom w:val="nil" w:sz="6" w:space="0" w:color="auto"/>
              <w:right w:val="single" w:sz="4" w:space="0" w:color="000000"/>
            </w:tcBorders>
            <w:shd w:val="clear" w:color="auto" w:fill="DCDCDC"/>
          </w:tcPr>
          <w:p>
            <w:pPr/>
          </w:p>
        </w:tc>
        <w:tc>
          <w:tcPr>
            <w:tcW w:w="2014" w:type="dxa"/>
            <w:vMerge w:val="restart"/>
            <w:tcBorders>
              <w:top w:val="nil" w:sz="6" w:space="0" w:color="auto"/>
              <w:left w:val="single" w:sz="4" w:space="0" w:color="000000"/>
              <w:right w:val="single" w:sz="4" w:space="0" w:color="000000"/>
            </w:tcBorders>
            <w:shd w:val="clear" w:color="auto" w:fill="DCDCDC"/>
          </w:tcPr>
          <w:p>
            <w:pPr>
              <w:pStyle w:val="TableParagraph"/>
              <w:spacing w:line="269"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现金分红金额</w:t>
            </w:r>
          </w:p>
          <w:p>
            <w:pPr>
              <w:pStyle w:val="TableParagraph"/>
              <w:spacing w:line="240" w:lineRule="auto" w:before="15"/>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（含税）</w:t>
            </w:r>
          </w:p>
        </w:tc>
        <w:tc>
          <w:tcPr>
            <w:tcW w:w="2125" w:type="dxa"/>
            <w:vMerge/>
            <w:tcBorders>
              <w:left w:val="single" w:sz="4" w:space="0" w:color="000000"/>
              <w:right w:val="single" w:sz="4" w:space="0" w:color="000000"/>
            </w:tcBorders>
            <w:shd w:val="clear" w:color="auto" w:fill="DCDCDC"/>
          </w:tcPr>
          <w:p>
            <w:pPr/>
          </w:p>
        </w:tc>
        <w:tc>
          <w:tcPr>
            <w:tcW w:w="1980" w:type="dxa"/>
            <w:vMerge/>
            <w:tcBorders>
              <w:left w:val="single" w:sz="4" w:space="0" w:color="000000"/>
              <w:right w:val="single" w:sz="4" w:space="0" w:color="000000"/>
            </w:tcBorders>
            <w:shd w:val="clear" w:color="auto" w:fill="DCDCDC"/>
          </w:tcPr>
          <w:p>
            <w:pPr/>
          </w:p>
        </w:tc>
        <w:tc>
          <w:tcPr>
            <w:tcW w:w="2015" w:type="dxa"/>
            <w:vMerge w:val="restart"/>
            <w:tcBorders>
              <w:top w:val="nil" w:sz="6" w:space="0" w:color="auto"/>
              <w:left w:val="single" w:sz="4" w:space="0" w:color="000000"/>
              <w:right w:val="single" w:sz="4" w:space="0" w:color="000000"/>
            </w:tcBorders>
            <w:shd w:val="clear" w:color="auto" w:fill="DCDCDC"/>
          </w:tcPr>
          <w:p>
            <w:pPr>
              <w:pStyle w:val="TableParagraph"/>
              <w:spacing w:line="269"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公司合并年度</w:t>
            </w:r>
          </w:p>
          <w:p>
            <w:pPr>
              <w:pStyle w:val="TableParagraph"/>
              <w:spacing w:line="240" w:lineRule="auto" w:before="15"/>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可分配利润</w:t>
            </w:r>
          </w:p>
        </w:tc>
      </w:tr>
      <w:tr>
        <w:trPr>
          <w:trHeight w:val="312" w:hRule="exact"/>
        </w:trPr>
        <w:tc>
          <w:tcPr>
            <w:tcW w:w="16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9" w:lineRule="exact"/>
              <w:ind w:left="44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分红年度</w:t>
            </w:r>
          </w:p>
        </w:tc>
        <w:tc>
          <w:tcPr>
            <w:tcW w:w="2014" w:type="dxa"/>
            <w:vMerge/>
            <w:tcBorders>
              <w:left w:val="single" w:sz="4" w:space="0" w:color="000000"/>
              <w:right w:val="single" w:sz="4" w:space="0" w:color="000000"/>
            </w:tcBorders>
            <w:shd w:val="clear" w:color="auto" w:fill="DCDCDC"/>
          </w:tcPr>
          <w:p>
            <w:pPr/>
          </w:p>
        </w:tc>
        <w:tc>
          <w:tcPr>
            <w:tcW w:w="2125" w:type="dxa"/>
            <w:vMerge/>
            <w:tcBorders>
              <w:left w:val="single" w:sz="4" w:space="0" w:color="000000"/>
              <w:right w:val="single" w:sz="4" w:space="0" w:color="000000"/>
            </w:tcBorders>
            <w:shd w:val="clear" w:color="auto" w:fill="DCDCDC"/>
          </w:tcPr>
          <w:p>
            <w:pPr/>
          </w:p>
        </w:tc>
        <w:tc>
          <w:tcPr>
            <w:tcW w:w="1980" w:type="dxa"/>
            <w:vMerge/>
            <w:tcBorders>
              <w:left w:val="single" w:sz="4" w:space="0" w:color="000000"/>
              <w:right w:val="single" w:sz="4" w:space="0" w:color="000000"/>
            </w:tcBorders>
            <w:shd w:val="clear" w:color="auto" w:fill="DCDCDC"/>
          </w:tcPr>
          <w:p>
            <w:pPr/>
          </w:p>
        </w:tc>
        <w:tc>
          <w:tcPr>
            <w:tcW w:w="2015" w:type="dxa"/>
            <w:vMerge/>
            <w:tcBorders>
              <w:left w:val="single" w:sz="4" w:space="0" w:color="000000"/>
              <w:right w:val="single" w:sz="4" w:space="0" w:color="000000"/>
            </w:tcBorders>
            <w:shd w:val="clear" w:color="auto" w:fill="DCDCDC"/>
          </w:tcPr>
          <w:p>
            <w:pPr/>
          </w:p>
        </w:tc>
      </w:tr>
      <w:tr>
        <w:trPr>
          <w:trHeight w:val="156" w:hRule="exact"/>
        </w:trPr>
        <w:tc>
          <w:tcPr>
            <w:tcW w:w="1620" w:type="dxa"/>
            <w:vMerge w:val="restart"/>
            <w:tcBorders>
              <w:top w:val="nil" w:sz="6" w:space="0" w:color="auto"/>
              <w:left w:val="single" w:sz="4" w:space="0" w:color="000000"/>
              <w:right w:val="single" w:sz="4" w:space="0" w:color="000000"/>
            </w:tcBorders>
            <w:shd w:val="clear" w:color="auto" w:fill="DCDCDC"/>
          </w:tcPr>
          <w:p>
            <w:pPr/>
          </w:p>
        </w:tc>
        <w:tc>
          <w:tcPr>
            <w:tcW w:w="2014" w:type="dxa"/>
            <w:vMerge/>
            <w:tcBorders>
              <w:left w:val="single" w:sz="4" w:space="0" w:color="000000"/>
              <w:bottom w:val="nil" w:sz="6" w:space="0" w:color="auto"/>
              <w:right w:val="single" w:sz="4" w:space="0" w:color="000000"/>
            </w:tcBorders>
            <w:shd w:val="clear" w:color="auto" w:fill="DCDCDC"/>
          </w:tcPr>
          <w:p>
            <w:pPr/>
          </w:p>
        </w:tc>
        <w:tc>
          <w:tcPr>
            <w:tcW w:w="2125" w:type="dxa"/>
            <w:vMerge/>
            <w:tcBorders>
              <w:left w:val="single" w:sz="4" w:space="0" w:color="000000"/>
              <w:right w:val="single" w:sz="4" w:space="0" w:color="000000"/>
            </w:tcBorders>
            <w:shd w:val="clear" w:color="auto" w:fill="DCDCDC"/>
          </w:tcPr>
          <w:p>
            <w:pPr/>
          </w:p>
        </w:tc>
        <w:tc>
          <w:tcPr>
            <w:tcW w:w="1980" w:type="dxa"/>
            <w:vMerge/>
            <w:tcBorders>
              <w:left w:val="single" w:sz="4" w:space="0" w:color="000000"/>
              <w:right w:val="single" w:sz="4" w:space="0" w:color="000000"/>
            </w:tcBorders>
            <w:shd w:val="clear" w:color="auto" w:fill="DCDCDC"/>
          </w:tcPr>
          <w:p>
            <w:pPr/>
          </w:p>
        </w:tc>
        <w:tc>
          <w:tcPr>
            <w:tcW w:w="2015" w:type="dxa"/>
            <w:vMerge/>
            <w:tcBorders>
              <w:left w:val="single" w:sz="4" w:space="0" w:color="000000"/>
              <w:bottom w:val="nil" w:sz="6" w:space="0" w:color="auto"/>
              <w:right w:val="single" w:sz="4" w:space="0" w:color="000000"/>
            </w:tcBorders>
            <w:shd w:val="clear" w:color="auto" w:fill="DCDCDC"/>
          </w:tcPr>
          <w:p>
            <w:pPr/>
          </w:p>
        </w:tc>
      </w:tr>
      <w:tr>
        <w:trPr>
          <w:trHeight w:val="203" w:hRule="exact"/>
        </w:trPr>
        <w:tc>
          <w:tcPr>
            <w:tcW w:w="1620" w:type="dxa"/>
            <w:vMerge/>
            <w:tcBorders>
              <w:left w:val="single" w:sz="4" w:space="0" w:color="000000"/>
              <w:bottom w:val="single" w:sz="4" w:space="0" w:color="FFFFFF"/>
              <w:right w:val="single" w:sz="4" w:space="0" w:color="000000"/>
            </w:tcBorders>
            <w:shd w:val="clear" w:color="auto" w:fill="DCDCDC"/>
          </w:tcPr>
          <w:p>
            <w:pPr/>
          </w:p>
        </w:tc>
        <w:tc>
          <w:tcPr>
            <w:tcW w:w="2014" w:type="dxa"/>
            <w:tcBorders>
              <w:top w:val="nil" w:sz="6" w:space="0" w:color="auto"/>
              <w:left w:val="single" w:sz="4" w:space="0" w:color="000000"/>
              <w:bottom w:val="single" w:sz="4" w:space="0" w:color="FFFFFF"/>
              <w:right w:val="single" w:sz="4" w:space="0" w:color="000000"/>
            </w:tcBorders>
            <w:shd w:val="clear" w:color="auto" w:fill="DCDCDC"/>
          </w:tcPr>
          <w:p>
            <w:pPr/>
          </w:p>
        </w:tc>
        <w:tc>
          <w:tcPr>
            <w:tcW w:w="2125" w:type="dxa"/>
            <w:vMerge/>
            <w:tcBorders>
              <w:left w:val="single" w:sz="4" w:space="0" w:color="000000"/>
              <w:bottom w:val="single" w:sz="4" w:space="0" w:color="FFFFFF"/>
              <w:right w:val="single" w:sz="4" w:space="0" w:color="000000"/>
            </w:tcBorders>
            <w:shd w:val="clear" w:color="auto" w:fill="DCDCDC"/>
          </w:tcPr>
          <w:p>
            <w:pPr/>
          </w:p>
        </w:tc>
        <w:tc>
          <w:tcPr>
            <w:tcW w:w="1980" w:type="dxa"/>
            <w:vMerge/>
            <w:tcBorders>
              <w:left w:val="single" w:sz="4" w:space="0" w:color="000000"/>
              <w:bottom w:val="single" w:sz="4" w:space="0" w:color="FFFFFF"/>
              <w:right w:val="single" w:sz="4" w:space="0" w:color="000000"/>
            </w:tcBorders>
            <w:shd w:val="clear" w:color="auto" w:fill="DCDCDC"/>
          </w:tcPr>
          <w:p>
            <w:pPr/>
          </w:p>
        </w:tc>
        <w:tc>
          <w:tcPr>
            <w:tcW w:w="2015"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478" w:hRule="exact"/>
        </w:trPr>
        <w:tc>
          <w:tcPr>
            <w:tcW w:w="1620"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9"/>
              <w:ind w:left="440" w:right="0"/>
              <w:jc w:val="left"/>
              <w:rPr>
                <w:rFonts w:ascii="华文细黑" w:hAnsi="华文细黑" w:cs="华文细黑" w:eastAsia="华文细黑"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c>
          <w:tcPr>
            <w:tcW w:w="2014" w:type="dxa"/>
            <w:tcBorders>
              <w:top w:val="single" w:sz="4" w:space="0" w:color="FFFFFF"/>
              <w:left w:val="single" w:sz="10" w:space="0" w:color="DCDCDC"/>
              <w:bottom w:val="single" w:sz="4" w:space="0" w:color="FFFFFF"/>
              <w:right w:val="single" w:sz="4" w:space="0" w:color="000000"/>
            </w:tcBorders>
          </w:tcPr>
          <w:p>
            <w:pPr>
              <w:pStyle w:val="TableParagraph"/>
              <w:spacing w:line="240" w:lineRule="auto" w:before="71"/>
              <w:ind w:left="265" w:right="0"/>
              <w:jc w:val="left"/>
              <w:rPr>
                <w:rFonts w:ascii="Arial" w:hAnsi="Arial" w:cs="Arial" w:eastAsia="Arial" w:hint="default"/>
                <w:sz w:val="21"/>
                <w:szCs w:val="21"/>
              </w:rPr>
            </w:pPr>
            <w:r>
              <w:rPr>
                <w:rFonts w:ascii="Arial"/>
                <w:sz w:val="21"/>
              </w:rPr>
              <w:t>175,903,704.20</w:t>
            </w:r>
          </w:p>
        </w:tc>
        <w:tc>
          <w:tcPr>
            <w:tcW w:w="212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71"/>
              <w:ind w:right="0"/>
              <w:jc w:val="center"/>
              <w:rPr>
                <w:rFonts w:ascii="Arial" w:hAnsi="Arial" w:cs="Arial" w:eastAsia="Arial" w:hint="default"/>
                <w:sz w:val="21"/>
                <w:szCs w:val="21"/>
              </w:rPr>
            </w:pPr>
            <w:r>
              <w:rPr>
                <w:rFonts w:ascii="Arial"/>
                <w:sz w:val="21"/>
              </w:rPr>
              <w:t>258,619,909.73</w:t>
            </w:r>
          </w:p>
        </w:tc>
        <w:tc>
          <w:tcPr>
            <w:tcW w:w="198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71"/>
              <w:ind w:right="0"/>
              <w:jc w:val="center"/>
              <w:rPr>
                <w:rFonts w:ascii="Arial" w:hAnsi="Arial" w:cs="Arial" w:eastAsia="Arial" w:hint="default"/>
                <w:sz w:val="21"/>
                <w:szCs w:val="21"/>
              </w:rPr>
            </w:pPr>
            <w:r>
              <w:rPr>
                <w:rFonts w:ascii="Arial"/>
                <w:sz w:val="21"/>
              </w:rPr>
              <w:t>68.02%</w:t>
            </w:r>
          </w:p>
        </w:tc>
        <w:tc>
          <w:tcPr>
            <w:tcW w:w="201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71"/>
              <w:ind w:right="184"/>
              <w:jc w:val="right"/>
              <w:rPr>
                <w:rFonts w:ascii="Arial" w:hAnsi="Arial" w:cs="Arial" w:eastAsia="Arial" w:hint="default"/>
                <w:sz w:val="21"/>
                <w:szCs w:val="21"/>
              </w:rPr>
            </w:pPr>
            <w:r>
              <w:rPr>
                <w:rFonts w:ascii="Arial"/>
                <w:spacing w:val="-1"/>
                <w:sz w:val="21"/>
              </w:rPr>
              <w:t>1,289,075,572.42</w:t>
            </w:r>
            <w:r>
              <w:rPr>
                <w:rFonts w:ascii="Arial"/>
                <w:sz w:val="21"/>
              </w:rPr>
            </w:r>
          </w:p>
        </w:tc>
      </w:tr>
      <w:tr>
        <w:trPr>
          <w:trHeight w:val="478" w:hRule="exact"/>
        </w:trPr>
        <w:tc>
          <w:tcPr>
            <w:tcW w:w="1620"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9"/>
              <w:ind w:left="440" w:right="0"/>
              <w:jc w:val="left"/>
              <w:rPr>
                <w:rFonts w:ascii="华文细黑" w:hAnsi="华文细黑" w:cs="华文细黑" w:eastAsia="华文细黑"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c>
          <w:tcPr>
            <w:tcW w:w="2014" w:type="dxa"/>
            <w:tcBorders>
              <w:top w:val="single" w:sz="4" w:space="0" w:color="FFFFFF"/>
              <w:left w:val="single" w:sz="10" w:space="0" w:color="DCDCDC"/>
              <w:bottom w:val="single" w:sz="4" w:space="0" w:color="FFFFFF"/>
              <w:right w:val="single" w:sz="4" w:space="0" w:color="000000"/>
            </w:tcBorders>
          </w:tcPr>
          <w:p>
            <w:pPr>
              <w:pStyle w:val="TableParagraph"/>
              <w:spacing w:line="240" w:lineRule="auto" w:before="71"/>
              <w:ind w:left="265" w:right="0"/>
              <w:jc w:val="left"/>
              <w:rPr>
                <w:rFonts w:ascii="Arial" w:hAnsi="Arial" w:cs="Arial" w:eastAsia="Arial" w:hint="default"/>
                <w:sz w:val="21"/>
                <w:szCs w:val="21"/>
              </w:rPr>
            </w:pPr>
            <w:r>
              <w:rPr>
                <w:rFonts w:ascii="Arial"/>
                <w:sz w:val="21"/>
              </w:rPr>
              <w:t>131,927,778.15</w:t>
            </w:r>
          </w:p>
        </w:tc>
        <w:tc>
          <w:tcPr>
            <w:tcW w:w="212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71"/>
              <w:ind w:left="20" w:right="0"/>
              <w:jc w:val="center"/>
              <w:rPr>
                <w:rFonts w:ascii="Arial" w:hAnsi="Arial" w:cs="Arial" w:eastAsia="Arial" w:hint="default"/>
                <w:sz w:val="21"/>
                <w:szCs w:val="21"/>
              </w:rPr>
            </w:pPr>
            <w:r>
              <w:rPr>
                <w:rFonts w:ascii="Arial"/>
                <w:sz w:val="21"/>
              </w:rPr>
              <w:t>322,738,594.81</w:t>
            </w:r>
          </w:p>
        </w:tc>
        <w:tc>
          <w:tcPr>
            <w:tcW w:w="198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71"/>
              <w:ind w:right="0"/>
              <w:jc w:val="center"/>
              <w:rPr>
                <w:rFonts w:ascii="Arial" w:hAnsi="Arial" w:cs="Arial" w:eastAsia="Arial" w:hint="default"/>
                <w:sz w:val="21"/>
                <w:szCs w:val="21"/>
              </w:rPr>
            </w:pPr>
            <w:r>
              <w:rPr>
                <w:rFonts w:ascii="Arial"/>
                <w:sz w:val="21"/>
              </w:rPr>
              <w:t>40.88%</w:t>
            </w:r>
          </w:p>
        </w:tc>
        <w:tc>
          <w:tcPr>
            <w:tcW w:w="201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71"/>
              <w:ind w:right="184"/>
              <w:jc w:val="right"/>
              <w:rPr>
                <w:rFonts w:ascii="Arial" w:hAnsi="Arial" w:cs="Arial" w:eastAsia="Arial" w:hint="default"/>
                <w:sz w:val="21"/>
                <w:szCs w:val="21"/>
              </w:rPr>
            </w:pPr>
            <w:r>
              <w:rPr>
                <w:rFonts w:ascii="Arial"/>
                <w:spacing w:val="-1"/>
                <w:sz w:val="21"/>
              </w:rPr>
              <w:t>1,052,966,318.58</w:t>
            </w:r>
            <w:r>
              <w:rPr>
                <w:rFonts w:ascii="Arial"/>
                <w:sz w:val="21"/>
              </w:rPr>
            </w:r>
          </w:p>
        </w:tc>
      </w:tr>
      <w:tr>
        <w:trPr>
          <w:trHeight w:val="437" w:hRule="exact"/>
        </w:trPr>
        <w:tc>
          <w:tcPr>
            <w:tcW w:w="1620"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9"/>
              <w:ind w:left="440" w:right="0"/>
              <w:jc w:val="left"/>
              <w:rPr>
                <w:rFonts w:ascii="华文细黑" w:hAnsi="华文细黑" w:cs="华文细黑" w:eastAsia="华文细黑" w:hint="default"/>
                <w:sz w:val="21"/>
                <w:szCs w:val="21"/>
              </w:rPr>
            </w:pPr>
            <w:r>
              <w:rPr>
                <w:rFonts w:ascii="Arial" w:hAnsi="Arial" w:cs="Arial" w:eastAsia="Arial" w:hint="default"/>
                <w:sz w:val="21"/>
                <w:szCs w:val="21"/>
              </w:rPr>
              <w:t>2007</w:t>
            </w:r>
            <w:r>
              <w:rPr>
                <w:rFonts w:ascii="Arial" w:hAnsi="Arial" w:cs="Arial" w:eastAsia="Arial" w:hint="default"/>
                <w:spacing w:val="-10"/>
                <w:sz w:val="21"/>
                <w:szCs w:val="21"/>
              </w:rPr>
              <w:t> </w:t>
            </w:r>
            <w:r>
              <w:rPr>
                <w:rFonts w:ascii="华文细黑" w:hAnsi="华文细黑" w:cs="华文细黑" w:eastAsia="华文细黑" w:hint="default"/>
                <w:sz w:val="21"/>
                <w:szCs w:val="21"/>
              </w:rPr>
              <w:t>年</w:t>
            </w:r>
          </w:p>
        </w:tc>
        <w:tc>
          <w:tcPr>
            <w:tcW w:w="2014" w:type="dxa"/>
            <w:tcBorders>
              <w:top w:val="single" w:sz="4" w:space="0" w:color="FFFFFF"/>
              <w:left w:val="single" w:sz="10" w:space="0" w:color="DCDCDC"/>
              <w:bottom w:val="single" w:sz="4" w:space="0" w:color="000000"/>
              <w:right w:val="single" w:sz="4" w:space="0" w:color="000000"/>
            </w:tcBorders>
          </w:tcPr>
          <w:p>
            <w:pPr>
              <w:pStyle w:val="TableParagraph"/>
              <w:spacing w:line="240" w:lineRule="auto" w:before="71"/>
              <w:ind w:left="265" w:right="0"/>
              <w:jc w:val="left"/>
              <w:rPr>
                <w:rFonts w:ascii="Arial" w:hAnsi="Arial" w:cs="Arial" w:eastAsia="Arial" w:hint="default"/>
                <w:sz w:val="21"/>
                <w:szCs w:val="21"/>
              </w:rPr>
            </w:pPr>
            <w:r>
              <w:rPr>
                <w:rFonts w:ascii="Arial"/>
                <w:sz w:val="21"/>
              </w:rPr>
              <w:t>351,807,408.40</w:t>
            </w:r>
          </w:p>
        </w:tc>
        <w:tc>
          <w:tcPr>
            <w:tcW w:w="212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71"/>
              <w:ind w:right="0"/>
              <w:jc w:val="center"/>
              <w:rPr>
                <w:rFonts w:ascii="Arial" w:hAnsi="Arial" w:cs="Arial" w:eastAsia="Arial" w:hint="default"/>
                <w:sz w:val="21"/>
                <w:szCs w:val="21"/>
              </w:rPr>
            </w:pPr>
            <w:r>
              <w:rPr>
                <w:rFonts w:ascii="Arial"/>
                <w:sz w:val="21"/>
              </w:rPr>
              <w:t>709,204,268.29</w:t>
            </w:r>
          </w:p>
        </w:tc>
        <w:tc>
          <w:tcPr>
            <w:tcW w:w="198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71"/>
              <w:ind w:right="0"/>
              <w:jc w:val="center"/>
              <w:rPr>
                <w:rFonts w:ascii="Arial" w:hAnsi="Arial" w:cs="Arial" w:eastAsia="Arial" w:hint="default"/>
                <w:sz w:val="21"/>
                <w:szCs w:val="21"/>
              </w:rPr>
            </w:pPr>
            <w:r>
              <w:rPr>
                <w:rFonts w:ascii="Arial"/>
                <w:sz w:val="21"/>
              </w:rPr>
              <w:t>49.61%</w:t>
            </w:r>
          </w:p>
        </w:tc>
        <w:tc>
          <w:tcPr>
            <w:tcW w:w="201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71"/>
              <w:ind w:right="184"/>
              <w:jc w:val="right"/>
              <w:rPr>
                <w:rFonts w:ascii="Arial" w:hAnsi="Arial" w:cs="Arial" w:eastAsia="Arial" w:hint="default"/>
                <w:sz w:val="21"/>
                <w:szCs w:val="21"/>
              </w:rPr>
            </w:pPr>
            <w:r>
              <w:rPr>
                <w:rFonts w:ascii="Arial"/>
                <w:spacing w:val="-1"/>
                <w:sz w:val="21"/>
              </w:rPr>
              <w:t>1,088,294,100.91</w:t>
            </w:r>
            <w:r>
              <w:rPr>
                <w:rFonts w:ascii="Arial"/>
                <w:sz w:val="21"/>
              </w:rPr>
            </w:r>
          </w:p>
        </w:tc>
      </w:tr>
      <w:tr>
        <w:trPr>
          <w:trHeight w:val="478" w:hRule="exact"/>
        </w:trPr>
        <w:tc>
          <w:tcPr>
            <w:tcW w:w="575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0"/>
              <w:ind w:left="16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最近三年累计现金分红金额占最近年均净利润的比例（%）</w:t>
            </w:r>
          </w:p>
        </w:tc>
        <w:tc>
          <w:tcPr>
            <w:tcW w:w="3995" w:type="dxa"/>
            <w:gridSpan w:val="2"/>
            <w:tcBorders>
              <w:top w:val="single" w:sz="4" w:space="0" w:color="000000"/>
              <w:left w:val="single" w:sz="10" w:space="0" w:color="DCDCDC"/>
              <w:bottom w:val="single" w:sz="4" w:space="0" w:color="000000"/>
              <w:right w:val="single" w:sz="4" w:space="0" w:color="000000"/>
            </w:tcBorders>
          </w:tcPr>
          <w:p>
            <w:pPr>
              <w:pStyle w:val="TableParagraph"/>
              <w:spacing w:line="240" w:lineRule="auto" w:before="112"/>
              <w:ind w:right="6"/>
              <w:jc w:val="center"/>
              <w:rPr>
                <w:rFonts w:ascii="Arial" w:hAnsi="Arial" w:cs="Arial" w:eastAsia="Arial" w:hint="default"/>
                <w:sz w:val="21"/>
                <w:szCs w:val="21"/>
              </w:rPr>
            </w:pPr>
            <w:r>
              <w:rPr>
                <w:rFonts w:ascii="Arial"/>
                <w:sz w:val="21"/>
              </w:rPr>
              <w:t>153.34%</w:t>
            </w:r>
          </w:p>
        </w:tc>
      </w:tr>
    </w:tbl>
    <w:p>
      <w:pPr>
        <w:spacing w:line="240" w:lineRule="auto" w:before="5"/>
        <w:rPr>
          <w:rFonts w:ascii="华文细黑" w:hAnsi="华文细黑" w:cs="华文细黑" w:eastAsia="华文细黑" w:hint="default"/>
          <w:sz w:val="7"/>
          <w:szCs w:val="7"/>
        </w:rPr>
      </w:pPr>
    </w:p>
    <w:p>
      <w:pPr>
        <w:pStyle w:val="Heading3"/>
        <w:tabs>
          <w:tab w:pos="681" w:val="left" w:leader="none"/>
        </w:tabs>
        <w:spacing w:line="240" w:lineRule="auto" w:before="7"/>
        <w:ind w:right="0"/>
        <w:jc w:val="left"/>
        <w:rPr>
          <w:b w:val="0"/>
          <w:bCs w:val="0"/>
        </w:rPr>
      </w:pPr>
      <w:r>
        <w:rPr>
          <w:rFonts w:ascii="Arial" w:hAnsi="Arial" w:cs="Arial" w:eastAsia="Arial" w:hint="default"/>
          <w:b w:val="0"/>
          <w:bCs w:val="0"/>
          <w:color w:val="008080"/>
        </w:rPr>
        <w:t>2.</w:t>
        <w:tab/>
      </w:r>
      <w:r>
        <w:rPr>
          <w:rFonts w:ascii="Arial Narrow" w:hAnsi="Arial Narrow" w:cs="Arial Narrow" w:eastAsia="Arial Narrow" w:hint="default"/>
          <w:color w:val="008080"/>
        </w:rPr>
        <w:t>2010 </w:t>
      </w:r>
      <w:r>
        <w:rPr>
          <w:color w:val="008080"/>
        </w:rPr>
        <w:t>年度利润分配预案</w:t>
      </w:r>
      <w:r>
        <w:rPr>
          <w:b w:val="0"/>
          <w:bCs w:val="0"/>
        </w:rPr>
      </w:r>
    </w:p>
    <w:p>
      <w:pPr>
        <w:pStyle w:val="BodyText"/>
        <w:tabs>
          <w:tab w:pos="7941" w:val="left" w:leader="none"/>
        </w:tabs>
        <w:spacing w:line="352" w:lineRule="auto" w:before="160"/>
        <w:ind w:right="117" w:firstLine="480"/>
        <w:jc w:val="left"/>
        <w:rPr>
          <w:sz w:val="21"/>
          <w:szCs w:val="21"/>
        </w:rPr>
      </w:pPr>
      <w:r>
        <w:rPr>
          <w:spacing w:val="-3"/>
        </w:rPr>
        <w:t>公司利润分配及分红派息基于母公司可供分配利润，</w:t>
      </w:r>
      <w:r>
        <w:rPr>
          <w:rFonts w:ascii="Arial Narrow" w:hAnsi="Arial Narrow" w:cs="Arial Narrow" w:eastAsia="Arial Narrow" w:hint="default"/>
          <w:spacing w:val="-3"/>
        </w:rPr>
        <w:t>2010</w:t>
      </w:r>
      <w:r>
        <w:rPr>
          <w:rFonts w:ascii="Arial Narrow" w:hAnsi="Arial Narrow" w:cs="Arial Narrow" w:eastAsia="Arial Narrow" w:hint="default"/>
          <w:spacing w:val="26"/>
        </w:rPr>
        <w:t> </w:t>
      </w:r>
      <w:r>
        <w:rPr>
          <w:spacing w:val="-4"/>
        </w:rPr>
        <w:t>年度本公司按照《企业会计准则》</w:t>
      </w:r>
      <w:r>
        <w:rPr/>
        <w:t> 之合并及母公司可供分配利润情况如下：</w:t>
        <w:tab/>
      </w:r>
      <w:r>
        <w:rPr>
          <w:color w:val="008080"/>
          <w:sz w:val="21"/>
          <w:szCs w:val="21"/>
        </w:rPr>
        <w:t>单位：人民币元</w:t>
      </w:r>
      <w:r>
        <w:rPr>
          <w:sz w:val="21"/>
          <w:szCs w:val="21"/>
        </w:rPr>
      </w:r>
    </w:p>
    <w:p>
      <w:pPr>
        <w:spacing w:line="240" w:lineRule="auto" w:before="12"/>
        <w:rPr>
          <w:rFonts w:ascii="华文细黑" w:hAnsi="华文细黑" w:cs="华文细黑" w:eastAsia="华文细黑" w:hint="default"/>
          <w:sz w:val="4"/>
          <w:szCs w:val="4"/>
        </w:rPr>
      </w:pPr>
    </w:p>
    <w:tbl>
      <w:tblPr>
        <w:tblW w:w="0" w:type="auto"/>
        <w:jc w:val="left"/>
        <w:tblInd w:w="273" w:type="dxa"/>
        <w:tblLayout w:type="fixed"/>
        <w:tblCellMar>
          <w:top w:w="0" w:type="dxa"/>
          <w:left w:w="0" w:type="dxa"/>
          <w:bottom w:w="0" w:type="dxa"/>
          <w:right w:w="0" w:type="dxa"/>
        </w:tblCellMar>
        <w:tblLook w:val="01E0"/>
      </w:tblPr>
      <w:tblGrid>
        <w:gridCol w:w="4308"/>
        <w:gridCol w:w="2855"/>
        <w:gridCol w:w="2428"/>
      </w:tblGrid>
      <w:tr>
        <w:trPr>
          <w:trHeight w:val="410" w:hRule="exact"/>
        </w:trPr>
        <w:tc>
          <w:tcPr>
            <w:tcW w:w="430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7"/>
              <w:ind w:right="1937"/>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项目</w:t>
            </w:r>
          </w:p>
        </w:tc>
        <w:tc>
          <w:tcPr>
            <w:tcW w:w="285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7"/>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公司合并</w:t>
            </w:r>
          </w:p>
        </w:tc>
        <w:tc>
          <w:tcPr>
            <w:tcW w:w="242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7"/>
              <w:ind w:left="89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母公司</w:t>
            </w:r>
          </w:p>
        </w:tc>
      </w:tr>
      <w:tr>
        <w:trPr>
          <w:trHeight w:val="410" w:hRule="exact"/>
        </w:trPr>
        <w:tc>
          <w:tcPr>
            <w:tcW w:w="430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8"/>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可供分配利润</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Arial" w:hAnsi="Arial" w:cs="Arial" w:eastAsia="Arial" w:hint="default"/>
                <w:sz w:val="21"/>
                <w:szCs w:val="21"/>
              </w:rPr>
            </w:pPr>
            <w:r>
              <w:rPr>
                <w:rFonts w:ascii="Arial"/>
                <w:spacing w:val="-1"/>
                <w:w w:val="95"/>
                <w:sz w:val="21"/>
              </w:rPr>
              <w:t>1,321,526,042.88</w:t>
            </w:r>
            <w:r>
              <w:rPr>
                <w:rFonts w:ascii="Arial"/>
                <w:sz w:val="21"/>
              </w:rPr>
            </w:r>
          </w:p>
        </w:tc>
        <w:tc>
          <w:tcPr>
            <w:tcW w:w="2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855" w:right="0"/>
              <w:jc w:val="left"/>
              <w:rPr>
                <w:rFonts w:ascii="Arial" w:hAnsi="Arial" w:cs="Arial" w:eastAsia="Arial" w:hint="default"/>
                <w:sz w:val="21"/>
                <w:szCs w:val="21"/>
              </w:rPr>
            </w:pPr>
            <w:r>
              <w:rPr>
                <w:rFonts w:ascii="Arial"/>
                <w:sz w:val="21"/>
              </w:rPr>
              <w:t>546,856,568.37</w:t>
            </w:r>
          </w:p>
        </w:tc>
      </w:tr>
      <w:tr>
        <w:trPr>
          <w:trHeight w:val="410" w:hRule="exact"/>
        </w:trPr>
        <w:tc>
          <w:tcPr>
            <w:tcW w:w="430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7"/>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其中：</w:t>
            </w:r>
          </w:p>
        </w:tc>
        <w:tc>
          <w:tcPr>
            <w:tcW w:w="2855" w:type="dxa"/>
            <w:tcBorders>
              <w:top w:val="single" w:sz="4" w:space="0" w:color="000000"/>
              <w:left w:val="single" w:sz="4" w:space="0" w:color="000000"/>
              <w:bottom w:val="single" w:sz="4" w:space="0" w:color="000000"/>
              <w:right w:val="single" w:sz="4" w:space="0" w:color="000000"/>
            </w:tcBorders>
          </w:tcPr>
          <w:p>
            <w:pPr/>
          </w:p>
        </w:tc>
        <w:tc>
          <w:tcPr>
            <w:tcW w:w="2428"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430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7"/>
              <w:ind w:left="442" w:right="0"/>
              <w:jc w:val="left"/>
              <w:rPr>
                <w:rFonts w:ascii="华文细黑" w:hAnsi="华文细黑" w:cs="华文细黑" w:eastAsia="华文细黑" w:hint="default"/>
                <w:sz w:val="21"/>
                <w:szCs w:val="21"/>
              </w:rPr>
            </w:pPr>
            <w:r>
              <w:rPr>
                <w:rFonts w:ascii="Arial" w:hAnsi="Arial" w:cs="Arial" w:eastAsia="Arial" w:hint="default"/>
                <w:sz w:val="21"/>
                <w:szCs w:val="21"/>
              </w:rPr>
              <w:t>2010</w:t>
            </w:r>
            <w:r>
              <w:rPr>
                <w:rFonts w:ascii="华文细黑" w:hAnsi="华文细黑" w:cs="华文细黑" w:eastAsia="华文细黑" w:hint="default"/>
                <w:sz w:val="21"/>
                <w:szCs w:val="21"/>
              </w:rPr>
              <w:t>年度净利润</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101"/>
              <w:jc w:val="right"/>
              <w:rPr>
                <w:rFonts w:ascii="Arial" w:hAnsi="Arial" w:cs="Arial" w:eastAsia="Arial" w:hint="default"/>
                <w:sz w:val="21"/>
                <w:szCs w:val="21"/>
              </w:rPr>
            </w:pPr>
            <w:r>
              <w:rPr>
                <w:rFonts w:ascii="Arial"/>
                <w:spacing w:val="-1"/>
                <w:sz w:val="21"/>
              </w:rPr>
              <w:t>384,257,878.66</w:t>
            </w:r>
            <w:r>
              <w:rPr>
                <w:rFonts w:ascii="Arial"/>
                <w:sz w:val="21"/>
              </w:rPr>
            </w:r>
          </w:p>
        </w:tc>
        <w:tc>
          <w:tcPr>
            <w:tcW w:w="2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870" w:right="0"/>
              <w:jc w:val="left"/>
              <w:rPr>
                <w:rFonts w:ascii="Arial" w:hAnsi="Arial" w:cs="Arial" w:eastAsia="Arial" w:hint="default"/>
                <w:sz w:val="21"/>
                <w:szCs w:val="21"/>
              </w:rPr>
            </w:pPr>
            <w:r>
              <w:rPr>
                <w:rFonts w:ascii="Arial"/>
                <w:sz w:val="21"/>
              </w:rPr>
              <w:t>119,180,249.96</w:t>
            </w:r>
          </w:p>
        </w:tc>
      </w:tr>
      <w:tr>
        <w:trPr>
          <w:trHeight w:val="409" w:hRule="exact"/>
        </w:trPr>
        <w:tc>
          <w:tcPr>
            <w:tcW w:w="430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7"/>
              <w:ind w:right="1963"/>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结转年初可分配利润</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102"/>
              <w:jc w:val="right"/>
              <w:rPr>
                <w:rFonts w:ascii="Arial" w:hAnsi="Arial" w:cs="Arial" w:eastAsia="Arial" w:hint="default"/>
                <w:sz w:val="21"/>
                <w:szCs w:val="21"/>
              </w:rPr>
            </w:pPr>
            <w:r>
              <w:rPr>
                <w:rFonts w:ascii="Arial"/>
                <w:spacing w:val="-1"/>
                <w:sz w:val="21"/>
              </w:rPr>
              <w:t>1,289,075,572.42</w:t>
            </w:r>
            <w:r>
              <w:rPr>
                <w:rFonts w:ascii="Arial"/>
                <w:sz w:val="21"/>
              </w:rPr>
            </w:r>
          </w:p>
        </w:tc>
        <w:tc>
          <w:tcPr>
            <w:tcW w:w="2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854" w:right="0"/>
              <w:jc w:val="left"/>
              <w:rPr>
                <w:rFonts w:ascii="Arial" w:hAnsi="Arial" w:cs="Arial" w:eastAsia="Arial" w:hint="default"/>
                <w:sz w:val="21"/>
                <w:szCs w:val="21"/>
              </w:rPr>
            </w:pPr>
            <w:r>
              <w:rPr>
                <w:rFonts w:ascii="Arial"/>
                <w:sz w:val="21"/>
              </w:rPr>
              <w:t>779,483,726.61</w:t>
            </w:r>
          </w:p>
        </w:tc>
      </w:tr>
      <w:tr>
        <w:trPr>
          <w:trHeight w:val="410" w:hRule="exact"/>
        </w:trPr>
        <w:tc>
          <w:tcPr>
            <w:tcW w:w="430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7"/>
              <w:ind w:left="44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分配</w:t>
            </w:r>
            <w:r>
              <w:rPr>
                <w:rFonts w:ascii="Arial" w:hAnsi="Arial" w:cs="Arial" w:eastAsia="Arial" w:hint="default"/>
                <w:sz w:val="21"/>
                <w:szCs w:val="21"/>
              </w:rPr>
              <w:t>2009</w:t>
            </w:r>
            <w:r>
              <w:rPr>
                <w:rFonts w:ascii="华文细黑" w:hAnsi="华文细黑" w:cs="华文细黑" w:eastAsia="华文细黑" w:hint="default"/>
                <w:sz w:val="21"/>
                <w:szCs w:val="21"/>
              </w:rPr>
              <w:t>年度股利</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101"/>
              <w:jc w:val="right"/>
              <w:rPr>
                <w:rFonts w:ascii="Arial" w:hAnsi="Arial" w:cs="Arial" w:eastAsia="Arial" w:hint="default"/>
                <w:sz w:val="21"/>
                <w:szCs w:val="21"/>
              </w:rPr>
            </w:pPr>
            <w:r>
              <w:rPr>
                <w:rFonts w:ascii="Arial"/>
                <w:spacing w:val="-1"/>
                <w:sz w:val="21"/>
              </w:rPr>
              <w:t>351,807,408.20</w:t>
            </w:r>
            <w:r>
              <w:rPr>
                <w:rFonts w:ascii="Arial"/>
                <w:sz w:val="21"/>
              </w:rPr>
            </w:r>
          </w:p>
        </w:tc>
        <w:tc>
          <w:tcPr>
            <w:tcW w:w="2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854" w:right="0"/>
              <w:jc w:val="left"/>
              <w:rPr>
                <w:rFonts w:ascii="Arial" w:hAnsi="Arial" w:cs="Arial" w:eastAsia="Arial" w:hint="default"/>
                <w:sz w:val="21"/>
                <w:szCs w:val="21"/>
              </w:rPr>
            </w:pPr>
            <w:r>
              <w:rPr>
                <w:rFonts w:ascii="Arial"/>
                <w:sz w:val="21"/>
              </w:rPr>
              <w:t>351,807,408.20</w:t>
            </w:r>
          </w:p>
        </w:tc>
      </w:tr>
    </w:tbl>
    <w:p>
      <w:pPr>
        <w:spacing w:line="240" w:lineRule="auto" w:before="5"/>
        <w:rPr>
          <w:rFonts w:ascii="华文细黑" w:hAnsi="华文细黑" w:cs="华文细黑" w:eastAsia="华文细黑" w:hint="default"/>
          <w:sz w:val="7"/>
          <w:szCs w:val="7"/>
        </w:rPr>
      </w:pPr>
    </w:p>
    <w:p>
      <w:pPr>
        <w:pStyle w:val="BodyText"/>
        <w:spacing w:line="240" w:lineRule="auto" w:before="6"/>
        <w:ind w:left="621" w:right="0"/>
        <w:jc w:val="left"/>
        <w:rPr>
          <w:rFonts w:ascii="Arial Narrow" w:hAnsi="Arial Narrow" w:cs="Arial Narrow" w:eastAsia="Arial Narrow" w:hint="default"/>
        </w:rPr>
      </w:pPr>
      <w:r>
        <w:rPr/>
        <w:t>根</w:t>
      </w:r>
      <w:r>
        <w:rPr>
          <w:spacing w:val="-47"/>
        </w:rPr>
        <w:t>据</w:t>
      </w:r>
      <w:r>
        <w:rPr/>
        <w:t>《公司法</w:t>
      </w:r>
      <w:r>
        <w:rPr>
          <w:spacing w:val="-120"/>
        </w:rPr>
        <w:t>》</w:t>
      </w:r>
      <w:r>
        <w:rPr>
          <w:spacing w:val="-167"/>
        </w:rPr>
        <w:t>、</w:t>
      </w:r>
      <w:r>
        <w:rPr/>
        <w:t>《企业会计准则</w:t>
      </w:r>
      <w:r>
        <w:rPr>
          <w:spacing w:val="-120"/>
        </w:rPr>
        <w:t>》</w:t>
      </w:r>
      <w:r>
        <w:rPr>
          <w:spacing w:val="-167"/>
        </w:rPr>
        <w:t>、</w:t>
      </w:r>
      <w:r>
        <w:rPr/>
        <w:t>《公司章程</w:t>
      </w:r>
      <w:r>
        <w:rPr>
          <w:spacing w:val="-47"/>
        </w:rPr>
        <w:t>》</w:t>
      </w:r>
      <w:r>
        <w:rPr/>
        <w:t>之有关规定及本公司经营情况</w:t>
      </w:r>
      <w:r>
        <w:rPr>
          <w:spacing w:val="-47"/>
        </w:rPr>
        <w:t>，</w:t>
      </w:r>
      <w:r>
        <w:rPr/>
        <w:t>本公司 </w:t>
      </w:r>
      <w:r>
        <w:rPr>
          <w:rFonts w:ascii="Arial Narrow" w:hAnsi="Arial Narrow" w:cs="Arial Narrow" w:eastAsia="Arial Narrow" w:hint="default"/>
          <w:spacing w:val="-1"/>
          <w:w w:val="99"/>
        </w:rPr>
        <w:t>2010</w:t>
      </w:r>
      <w:r>
        <w:rPr>
          <w:rFonts w:ascii="Arial Narrow" w:hAnsi="Arial Narrow" w:cs="Arial Narrow" w:eastAsia="Arial Narrow" w:hint="default"/>
        </w:rPr>
      </w:r>
    </w:p>
    <w:p>
      <w:pPr>
        <w:pStyle w:val="BodyText"/>
        <w:spacing w:line="240" w:lineRule="auto" w:before="161"/>
        <w:ind w:right="0"/>
        <w:jc w:val="left"/>
      </w:pPr>
      <w:r>
        <w:rPr/>
        <w:t>年度利润分配预案为：</w:t>
      </w:r>
    </w:p>
    <w:p>
      <w:pPr>
        <w:pStyle w:val="BodyText"/>
        <w:spacing w:line="240" w:lineRule="auto" w:before="161"/>
        <w:ind w:left="501" w:right="0"/>
        <w:jc w:val="left"/>
      </w:pPr>
      <w:r>
        <w:rPr/>
        <w:t>（</w:t>
      </w:r>
      <w:r>
        <w:rPr>
          <w:rFonts w:ascii="Arial Narrow" w:hAnsi="Arial Narrow" w:cs="Arial Narrow" w:eastAsia="Arial Narrow" w:hint="default"/>
        </w:rPr>
        <w:t>1</w:t>
      </w:r>
      <w:r>
        <w:rPr/>
        <w:t>）以 </w:t>
      </w:r>
      <w:r>
        <w:rPr>
          <w:rFonts w:ascii="Arial Narrow" w:hAnsi="Arial Narrow" w:cs="Arial Narrow" w:eastAsia="Arial Narrow" w:hint="default"/>
        </w:rPr>
        <w:t>2010 </w:t>
      </w:r>
      <w:r>
        <w:rPr/>
        <w:t>年年末总股本 </w:t>
      </w:r>
      <w:r>
        <w:rPr>
          <w:rFonts w:ascii="Arial Narrow" w:hAnsi="Arial Narrow" w:cs="Arial Narrow" w:eastAsia="Arial Narrow" w:hint="default"/>
        </w:rPr>
        <w:t>1,319,277,781 </w:t>
      </w:r>
      <w:r>
        <w:rPr/>
        <w:t>股为基数，向全体股东每 </w:t>
      </w:r>
      <w:r>
        <w:rPr>
          <w:rFonts w:ascii="Arial Narrow" w:hAnsi="Arial Narrow" w:cs="Arial Narrow" w:eastAsia="Arial Narrow" w:hint="default"/>
        </w:rPr>
        <w:t>10 </w:t>
      </w:r>
      <w:r>
        <w:rPr/>
        <w:t>股派现 </w:t>
      </w:r>
      <w:r>
        <w:rPr>
          <w:rFonts w:ascii="Arial Narrow" w:hAnsi="Arial Narrow" w:cs="Arial Narrow" w:eastAsia="Arial Narrow" w:hint="default"/>
        </w:rPr>
        <w:t>1.50</w:t>
      </w:r>
      <w:r>
        <w:rPr>
          <w:rFonts w:ascii="Arial Narrow" w:hAnsi="Arial Narrow" w:cs="Arial Narrow" w:eastAsia="Arial Narrow" w:hint="default"/>
          <w:spacing w:val="2"/>
        </w:rPr>
        <w:t> </w:t>
      </w:r>
      <w:r>
        <w:rPr/>
        <w:t>元人民币</w:t>
      </w:r>
    </w:p>
    <w:p>
      <w:pPr>
        <w:pStyle w:val="BodyText"/>
        <w:spacing w:line="240" w:lineRule="auto" w:before="159"/>
        <w:ind w:right="0"/>
        <w:jc w:val="left"/>
      </w:pPr>
      <w:r>
        <w:rPr/>
        <w:t>（含税</w:t>
      </w:r>
      <w:r>
        <w:rPr>
          <w:spacing w:val="-120"/>
        </w:rPr>
        <w:t>）</w:t>
      </w:r>
      <w:r>
        <w:rPr/>
        <w:t>，合计派发现金股利 </w:t>
      </w:r>
      <w:r>
        <w:rPr>
          <w:rFonts w:ascii="Arial Narrow" w:hAnsi="Arial Narrow" w:cs="Arial Narrow" w:eastAsia="Arial Narrow" w:hint="default"/>
          <w:spacing w:val="-1"/>
          <w:w w:val="99"/>
        </w:rPr>
        <w:t>197,891,667.1</w:t>
      </w:r>
      <w:r>
        <w:rPr>
          <w:rFonts w:ascii="Arial Narrow" w:hAnsi="Arial Narrow" w:cs="Arial Narrow" w:eastAsia="Arial Narrow" w:hint="default"/>
          <w:w w:val="99"/>
        </w:rPr>
        <w:t>5</w:t>
      </w:r>
      <w:r>
        <w:rPr>
          <w:rFonts w:ascii="Arial Narrow" w:hAnsi="Arial Narrow" w:cs="Arial Narrow" w:eastAsia="Arial Narrow" w:hint="default"/>
        </w:rPr>
        <w:t> </w:t>
      </w:r>
      <w:r>
        <w:rPr>
          <w:rFonts w:ascii="Arial Narrow" w:hAnsi="Arial Narrow" w:cs="Arial Narrow" w:eastAsia="Arial Narrow" w:hint="default"/>
          <w:spacing w:val="12"/>
        </w:rPr>
        <w:t> </w:t>
      </w:r>
      <w:r>
        <w:rPr/>
        <w:t>元。</w:t>
      </w:r>
    </w:p>
    <w:p>
      <w:pPr>
        <w:pStyle w:val="BodyText"/>
        <w:spacing w:line="240" w:lineRule="auto" w:before="161"/>
        <w:ind w:left="360" w:right="97"/>
        <w:jc w:val="center"/>
        <w:rPr>
          <w:rFonts w:ascii="Arial Narrow" w:hAnsi="Arial Narrow" w:cs="Arial Narrow" w:eastAsia="Arial Narrow" w:hint="default"/>
        </w:rPr>
      </w:pPr>
      <w:r>
        <w:rPr>
          <w:spacing w:val="-3"/>
        </w:rPr>
        <w:t>（</w:t>
      </w:r>
      <w:r>
        <w:rPr>
          <w:rFonts w:ascii="Arial Narrow" w:hAnsi="Arial Narrow" w:cs="Arial Narrow" w:eastAsia="Arial Narrow" w:hint="default"/>
          <w:spacing w:val="-3"/>
        </w:rPr>
        <w:t>2</w:t>
      </w:r>
      <w:r>
        <w:rPr>
          <w:spacing w:val="-3"/>
        </w:rPr>
        <w:t>）由于公司盈余公积金已达注册资本 </w:t>
      </w:r>
      <w:r>
        <w:rPr>
          <w:rFonts w:ascii="Arial Narrow" w:hAnsi="Arial Narrow" w:cs="Arial Narrow" w:eastAsia="Arial Narrow" w:hint="default"/>
          <w:spacing w:val="-8"/>
        </w:rPr>
        <w:t>50%</w:t>
      </w:r>
      <w:r>
        <w:rPr>
          <w:spacing w:val="-8"/>
        </w:rPr>
        <w:t>以上，根据《公司章程》的有关规定，公司</w:t>
      </w:r>
      <w:r>
        <w:rPr>
          <w:spacing w:val="29"/>
        </w:rPr>
        <w:t> </w:t>
      </w:r>
      <w:r>
        <w:rPr>
          <w:rFonts w:ascii="Arial Narrow" w:hAnsi="Arial Narrow" w:cs="Arial Narrow" w:eastAsia="Arial Narrow" w:hint="default"/>
        </w:rPr>
        <w:t>2010</w:t>
      </w:r>
    </w:p>
    <w:p>
      <w:pPr>
        <w:pStyle w:val="BodyText"/>
        <w:spacing w:line="240" w:lineRule="auto" w:before="161"/>
        <w:ind w:right="0"/>
        <w:jc w:val="left"/>
      </w:pPr>
      <w:r>
        <w:rPr/>
        <w:t>年度不计提盈余公积金。</w:t>
      </w:r>
    </w:p>
    <w:p>
      <w:pPr>
        <w:spacing w:line="352" w:lineRule="auto" w:before="160"/>
        <w:ind w:left="141" w:right="2148" w:firstLine="48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此分配预案需经第十九次（</w:t>
      </w:r>
      <w:r>
        <w:rPr>
          <w:rFonts w:ascii="Arial Narrow" w:hAnsi="Arial Narrow" w:cs="Arial Narrow" w:eastAsia="Arial Narrow" w:hint="default"/>
          <w:sz w:val="24"/>
          <w:szCs w:val="24"/>
        </w:rPr>
        <w:t>2010</w:t>
      </w:r>
      <w:r>
        <w:rPr>
          <w:rFonts w:ascii="Arial Narrow" w:hAnsi="Arial Narrow" w:cs="Arial Narrow" w:eastAsia="Arial Narrow" w:hint="default"/>
          <w:spacing w:val="2"/>
          <w:sz w:val="24"/>
          <w:szCs w:val="24"/>
        </w:rPr>
        <w:t> </w:t>
      </w:r>
      <w:r>
        <w:rPr>
          <w:rFonts w:ascii="华文细黑" w:hAnsi="华文细黑" w:cs="华文细黑" w:eastAsia="华文细黑" w:hint="default"/>
          <w:sz w:val="24"/>
          <w:szCs w:val="24"/>
        </w:rPr>
        <w:t>年度）股东大会审议通过后方能实施。 </w:t>
      </w:r>
      <w:r>
        <w:rPr>
          <w:rFonts w:ascii="华文细黑" w:hAnsi="华文细黑" w:cs="华文细黑" w:eastAsia="华文细黑" w:hint="default"/>
          <w:b/>
          <w:bCs/>
          <w:color w:val="008080"/>
          <w:sz w:val="24"/>
          <w:szCs w:val="24"/>
        </w:rPr>
        <w:t>十、</w:t>
      </w:r>
      <w:r>
        <w:rPr>
          <w:rFonts w:ascii="华文细黑" w:hAnsi="华文细黑" w:cs="华文细黑" w:eastAsia="华文细黑" w:hint="default"/>
          <w:b/>
          <w:bCs/>
          <w:color w:val="008080"/>
          <w:spacing w:val="-3"/>
          <w:sz w:val="24"/>
          <w:szCs w:val="24"/>
        </w:rPr>
        <w:t> </w:t>
      </w:r>
      <w:r>
        <w:rPr>
          <w:rFonts w:ascii="华文细黑" w:hAnsi="华文细黑" w:cs="华文细黑" w:eastAsia="华文细黑" w:hint="default"/>
          <w:b/>
          <w:bCs/>
          <w:color w:val="008080"/>
          <w:sz w:val="24"/>
          <w:szCs w:val="24"/>
        </w:rPr>
        <w:t>其他报告事项</w:t>
      </w:r>
      <w:r>
        <w:rPr>
          <w:rFonts w:ascii="华文细黑" w:hAnsi="华文细黑" w:cs="华文细黑" w:eastAsia="华文细黑" w:hint="default"/>
          <w:sz w:val="24"/>
          <w:szCs w:val="24"/>
        </w:rPr>
      </w:r>
    </w:p>
    <w:p>
      <w:pPr>
        <w:pStyle w:val="BodyText"/>
        <w:spacing w:line="240" w:lineRule="auto" w:before="40"/>
        <w:ind w:left="621" w:right="0"/>
        <w:jc w:val="left"/>
      </w:pPr>
      <w:r>
        <w:rPr/>
        <w:t>报告期内，公司选定《中国证券报</w:t>
      </w:r>
      <w:r>
        <w:rPr>
          <w:spacing w:val="-120"/>
        </w:rPr>
        <w:t>》、</w:t>
      </w:r>
      <w:r>
        <w:rPr/>
        <w:t>《证券时报》为信息披露指定报纸。</w:t>
      </w:r>
    </w:p>
    <w:p>
      <w:pPr>
        <w:spacing w:after="0" w:line="240" w:lineRule="auto"/>
        <w:jc w:val="left"/>
        <w:sectPr>
          <w:pgSz w:w="11910" w:h="16840"/>
          <w:pgMar w:header="836" w:footer="981" w:top="1300" w:bottom="1180" w:left="880" w:right="78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3"/>
        <w:rPr>
          <w:rFonts w:ascii="华文细黑" w:hAnsi="华文细黑" w:cs="华文细黑" w:eastAsia="华文细黑" w:hint="default"/>
          <w:sz w:val="16"/>
          <w:szCs w:val="16"/>
        </w:rPr>
      </w:pPr>
    </w:p>
    <w:p>
      <w:pPr>
        <w:pStyle w:val="Heading1"/>
        <w:tabs>
          <w:tab w:pos="1180" w:val="left" w:leader="none"/>
        </w:tabs>
        <w:spacing w:line="240" w:lineRule="auto"/>
        <w:ind w:right="94"/>
        <w:jc w:val="center"/>
        <w:rPr>
          <w:b w:val="0"/>
          <w:bCs w:val="0"/>
        </w:rPr>
      </w:pPr>
      <w:bookmarkStart w:name="_TOC_250003" w:id="8"/>
      <w:r>
        <w:rPr>
          <w:color w:val="008582"/>
          <w:w w:val="95"/>
        </w:rPr>
        <w:t>第八章</w:t>
        <w:tab/>
      </w:r>
      <w:r>
        <w:rPr>
          <w:color w:val="008582"/>
        </w:rPr>
        <w:t>监事会报告</w:t>
      </w:r>
      <w:bookmarkEnd w:id="8"/>
      <w:r>
        <w:rPr>
          <w:b w:val="0"/>
          <w:bCs w:val="0"/>
        </w:rPr>
      </w:r>
    </w:p>
    <w:p>
      <w:pPr>
        <w:spacing w:line="240" w:lineRule="auto" w:before="0"/>
        <w:rPr>
          <w:rFonts w:ascii="黑体" w:hAnsi="黑体" w:cs="黑体" w:eastAsia="黑体" w:hint="default"/>
          <w:b/>
          <w:bCs/>
          <w:sz w:val="28"/>
          <w:szCs w:val="28"/>
        </w:rPr>
      </w:pPr>
    </w:p>
    <w:p>
      <w:pPr>
        <w:pStyle w:val="BodyText"/>
        <w:spacing w:line="357" w:lineRule="auto" w:before="245"/>
        <w:ind w:right="0" w:firstLine="480"/>
        <w:jc w:val="left"/>
      </w:pPr>
      <w:r>
        <w:rPr>
          <w:rFonts w:ascii="Arial Narrow" w:hAnsi="Arial Narrow" w:cs="Arial Narrow" w:eastAsia="Arial Narrow" w:hint="default"/>
        </w:rPr>
        <w:t>2010</w:t>
      </w:r>
      <w:r>
        <w:rPr>
          <w:rFonts w:ascii="Arial Narrow" w:hAnsi="Arial Narrow" w:cs="Arial Narrow" w:eastAsia="Arial Narrow" w:hint="default"/>
          <w:spacing w:val="10"/>
        </w:rPr>
        <w:t> </w:t>
      </w:r>
      <w:r>
        <w:rPr>
          <w:spacing w:val="-4"/>
        </w:rPr>
        <w:t>年度，公司监事会根据《公司法》、《公司章程》、《监事会议事规则》及有关法律、</w:t>
      </w:r>
      <w:r>
        <w:rPr>
          <w:spacing w:val="-1"/>
        </w:rPr>
        <w:t> </w:t>
      </w:r>
      <w:r>
        <w:rPr/>
        <w:t>法规规定，认真履行监督职责，对公司依法运作、财务管理和关联交易等事项行使了监督检查</w:t>
      </w:r>
      <w:r>
        <w:rPr/>
        <w:t> 职能，公司监事会在维护公司整体利益、股东合法权益、建立健全法人治理结构等方面发挥了 应有的作用。</w:t>
      </w:r>
    </w:p>
    <w:p>
      <w:pPr>
        <w:pStyle w:val="Heading3"/>
        <w:spacing w:line="240" w:lineRule="auto" w:before="39"/>
        <w:ind w:right="0"/>
        <w:jc w:val="left"/>
        <w:rPr>
          <w:b w:val="0"/>
          <w:bCs w:val="0"/>
        </w:rPr>
      </w:pPr>
      <w:r>
        <w:rPr>
          <w:color w:val="008080"/>
        </w:rPr>
        <w:t>一、</w:t>
      </w:r>
      <w:r>
        <w:rPr>
          <w:color w:val="008080"/>
          <w:spacing w:val="-4"/>
        </w:rPr>
        <w:t> </w:t>
      </w:r>
      <w:r>
        <w:rPr>
          <w:color w:val="008080"/>
        </w:rPr>
        <w:t>监事会会议情况</w:t>
      </w:r>
      <w:r>
        <w:rPr>
          <w:b w:val="0"/>
          <w:bCs w:val="0"/>
        </w:rPr>
      </w:r>
    </w:p>
    <w:p>
      <w:pPr>
        <w:pStyle w:val="BodyText"/>
        <w:spacing w:line="240" w:lineRule="auto" w:before="166"/>
        <w:ind w:right="0"/>
        <w:jc w:val="left"/>
      </w:pPr>
      <w:r>
        <w:rPr>
          <w:rFonts w:ascii="Arial Narrow" w:hAnsi="Arial Narrow" w:cs="Arial Narrow" w:eastAsia="Arial Narrow" w:hint="default"/>
        </w:rPr>
        <w:t>1.   2010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22 </w:t>
      </w:r>
      <w:r>
        <w:rPr>
          <w:rFonts w:ascii="Arial Narrow" w:hAnsi="Arial Narrow" w:cs="Arial Narrow" w:eastAsia="Arial Narrow" w:hint="default"/>
          <w:spacing w:val="24"/>
        </w:rPr>
        <w:t> </w:t>
      </w:r>
      <w:r>
        <w:rPr/>
        <w:t>日，公司第六届监事会第四次会议在本公司六楼会议室召开，参加会议的监</w:t>
      </w:r>
    </w:p>
    <w:p>
      <w:pPr>
        <w:pStyle w:val="BodyText"/>
        <w:spacing w:line="357" w:lineRule="auto" w:before="164"/>
        <w:ind w:right="219"/>
        <w:jc w:val="left"/>
      </w:pPr>
      <w:r>
        <w:rPr/>
        <w:t>事应到实到 </w:t>
      </w:r>
      <w:r>
        <w:rPr>
          <w:rFonts w:ascii="Arial Narrow" w:hAnsi="Arial Narrow" w:cs="Arial Narrow" w:eastAsia="Arial Narrow" w:hint="default"/>
        </w:rPr>
        <w:t>5</w:t>
      </w:r>
      <w:r>
        <w:rPr>
          <w:rFonts w:ascii="Arial Narrow" w:hAnsi="Arial Narrow" w:cs="Arial Narrow" w:eastAsia="Arial Narrow" w:hint="default"/>
          <w:spacing w:val="40"/>
        </w:rPr>
        <w:t> </w:t>
      </w:r>
      <w:r>
        <w:rPr/>
        <w:t>人，会议由监事会主席宋建华先生主持，公司财务总监列席了会议。本次会议符 合《公司法》和《公司章程》的有关规定。会议审议并通过了如下事项：</w:t>
      </w:r>
    </w:p>
    <w:p>
      <w:pPr>
        <w:pStyle w:val="BodyText"/>
        <w:tabs>
          <w:tab w:pos="1401" w:val="left" w:leader="none"/>
        </w:tabs>
        <w:spacing w:line="240" w:lineRule="auto" w:before="39"/>
        <w:ind w:left="861" w:right="0"/>
        <w:jc w:val="left"/>
      </w:pPr>
      <w:r>
        <w:rPr>
          <w:rFonts w:ascii="Wingdings" w:hAnsi="Wingdings" w:cs="Wingdings" w:eastAsia="Wingdings" w:hint="default"/>
          <w:w w:val="68"/>
        </w:rPr>
        <w:t></w:t>
      </w:r>
      <w:r>
        <w:rPr>
          <w:rFonts w:ascii="Times New Roman" w:hAnsi="Times New Roman" w:cs="Times New Roman" w:eastAsia="Times New Roman" w:hint="default"/>
        </w:rPr>
        <w:tab/>
      </w:r>
      <w:r>
        <w:rPr/>
        <w:t>《</w:t>
      </w:r>
      <w:r>
        <w:rPr>
          <w:rFonts w:ascii="Arial Narrow" w:hAnsi="Arial Narrow" w:cs="Arial Narrow" w:eastAsia="Arial Narrow" w:hint="default"/>
          <w:spacing w:val="-1"/>
          <w:w w:val="99"/>
        </w:rPr>
        <w:t>200</w:t>
      </w:r>
      <w:r>
        <w:rPr>
          <w:rFonts w:ascii="Arial Narrow" w:hAnsi="Arial Narrow" w:cs="Arial Narrow" w:eastAsia="Arial Narrow" w:hint="default"/>
          <w:w w:val="99"/>
        </w:rPr>
        <w:t>9</w:t>
      </w:r>
      <w:r>
        <w:rPr>
          <w:rFonts w:ascii="Arial Narrow" w:hAnsi="Arial Narrow" w:cs="Arial Narrow" w:eastAsia="Arial Narrow" w:hint="default"/>
          <w:spacing w:val="5"/>
        </w:rPr>
        <w:t> </w:t>
      </w:r>
      <w:r>
        <w:rPr/>
        <w:t>年度监事会工作报告</w:t>
      </w:r>
      <w:r>
        <w:rPr>
          <w:spacing w:val="-120"/>
        </w:rPr>
        <w:t>》</w:t>
      </w:r>
      <w:r>
        <w:rPr/>
        <w:t>；</w:t>
      </w:r>
    </w:p>
    <w:p>
      <w:pPr>
        <w:pStyle w:val="BodyText"/>
        <w:tabs>
          <w:tab w:pos="1401" w:val="left" w:leader="none"/>
        </w:tabs>
        <w:spacing w:line="240" w:lineRule="auto"/>
        <w:ind w:left="861" w:right="0"/>
        <w:jc w:val="left"/>
      </w:pPr>
      <w:r>
        <w:rPr>
          <w:rFonts w:ascii="Wingdings" w:hAnsi="Wingdings" w:cs="Wingdings" w:eastAsia="Wingdings" w:hint="default"/>
          <w:w w:val="68"/>
        </w:rPr>
        <w:t></w:t>
      </w:r>
      <w:r>
        <w:rPr>
          <w:rFonts w:ascii="Times New Roman" w:hAnsi="Times New Roman" w:cs="Times New Roman" w:eastAsia="Times New Roman" w:hint="default"/>
        </w:rPr>
        <w:tab/>
      </w:r>
      <w:r>
        <w:rPr/>
        <w:t>《关于 </w:t>
      </w:r>
      <w:r>
        <w:rPr>
          <w:rFonts w:ascii="Arial Narrow" w:hAnsi="Arial Narrow" w:cs="Arial Narrow" w:eastAsia="Arial Narrow" w:hint="default"/>
          <w:w w:val="99"/>
        </w:rPr>
        <w:t>2009</w:t>
      </w:r>
      <w:r>
        <w:rPr>
          <w:rFonts w:ascii="Arial Narrow" w:hAnsi="Arial Narrow" w:cs="Arial Narrow" w:eastAsia="Arial Narrow" w:hint="default"/>
          <w:spacing w:val="5"/>
        </w:rPr>
        <w:t> </w:t>
      </w:r>
      <w:r>
        <w:rPr/>
        <w:t>年年度报告全文及摘要</w:t>
      </w:r>
      <w:r>
        <w:rPr>
          <w:spacing w:val="-120"/>
        </w:rPr>
        <w:t>》</w:t>
      </w:r>
      <w:r>
        <w:rPr/>
        <w:t>：</w:t>
      </w:r>
    </w:p>
    <w:p>
      <w:pPr>
        <w:pStyle w:val="BodyText"/>
        <w:tabs>
          <w:tab w:pos="1401" w:val="left" w:leader="none"/>
        </w:tabs>
        <w:spacing w:line="240" w:lineRule="auto"/>
        <w:ind w:left="861" w:right="0"/>
        <w:jc w:val="left"/>
      </w:pPr>
      <w:r>
        <w:rPr>
          <w:rFonts w:ascii="Wingdings" w:hAnsi="Wingdings" w:cs="Wingdings" w:eastAsia="Wingdings" w:hint="default"/>
          <w:w w:val="68"/>
        </w:rPr>
        <w:t></w:t>
      </w:r>
      <w:r>
        <w:rPr>
          <w:rFonts w:ascii="Times New Roman" w:hAnsi="Times New Roman" w:cs="Times New Roman" w:eastAsia="Times New Roman" w:hint="default"/>
        </w:rPr>
        <w:tab/>
      </w:r>
      <w:r>
        <w:rPr/>
        <w:t>《关于 </w:t>
      </w:r>
      <w:r>
        <w:rPr>
          <w:rFonts w:ascii="Arial Narrow" w:hAnsi="Arial Narrow" w:cs="Arial Narrow" w:eastAsia="Arial Narrow" w:hint="default"/>
          <w:w w:val="99"/>
        </w:rPr>
        <w:t>2009</w:t>
      </w:r>
      <w:r>
        <w:rPr>
          <w:rFonts w:ascii="Arial Narrow" w:hAnsi="Arial Narrow" w:cs="Arial Narrow" w:eastAsia="Arial Narrow" w:hint="default"/>
          <w:spacing w:val="5"/>
        </w:rPr>
        <w:t> </w:t>
      </w:r>
      <w:r>
        <w:rPr/>
        <w:t>年度计提固定资产减值准备议案</w:t>
      </w:r>
      <w:r>
        <w:rPr>
          <w:spacing w:val="-120"/>
        </w:rPr>
        <w:t>》</w:t>
      </w:r>
      <w:r>
        <w:rPr/>
        <w:t>；</w:t>
      </w:r>
    </w:p>
    <w:p>
      <w:pPr>
        <w:pStyle w:val="BodyText"/>
        <w:tabs>
          <w:tab w:pos="1401" w:val="left" w:leader="none"/>
        </w:tabs>
        <w:spacing w:line="240" w:lineRule="auto"/>
        <w:ind w:left="861" w:right="0"/>
        <w:jc w:val="left"/>
      </w:pPr>
      <w:r>
        <w:rPr>
          <w:rFonts w:ascii="Wingdings" w:hAnsi="Wingdings" w:cs="Wingdings" w:eastAsia="Wingdings" w:hint="default"/>
          <w:w w:val="68"/>
        </w:rPr>
        <w:t></w:t>
      </w:r>
      <w:r>
        <w:rPr>
          <w:rFonts w:ascii="Times New Roman" w:hAnsi="Times New Roman" w:cs="Times New Roman" w:eastAsia="Times New Roman" w:hint="default"/>
        </w:rPr>
        <w:tab/>
      </w:r>
      <w:r>
        <w:rPr/>
        <w:t>《关于公司财务报表合并范围变化及相关数据追溯调整的议案</w:t>
      </w:r>
      <w:r>
        <w:rPr>
          <w:spacing w:val="-120"/>
        </w:rPr>
        <w:t>》</w:t>
      </w:r>
      <w:r>
        <w:rPr/>
        <w:t>；</w:t>
      </w:r>
    </w:p>
    <w:p>
      <w:pPr>
        <w:pStyle w:val="BodyText"/>
        <w:tabs>
          <w:tab w:pos="1401" w:val="left" w:leader="none"/>
        </w:tabs>
        <w:spacing w:line="240" w:lineRule="auto"/>
        <w:ind w:left="861" w:right="0"/>
        <w:jc w:val="left"/>
      </w:pPr>
      <w:r>
        <w:rPr>
          <w:rFonts w:ascii="Wingdings" w:hAnsi="Wingdings" w:cs="Wingdings" w:eastAsia="Wingdings" w:hint="default"/>
          <w:w w:val="68"/>
        </w:rPr>
        <w:t></w:t>
      </w:r>
      <w:r>
        <w:rPr>
          <w:rFonts w:ascii="Times New Roman" w:hAnsi="Times New Roman" w:cs="Times New Roman" w:eastAsia="Times New Roman" w:hint="default"/>
        </w:rPr>
        <w:tab/>
      </w:r>
      <w:r>
        <w:rPr/>
        <w:t>《公司监事会对公司董事会有关决议的意见</w:t>
      </w:r>
      <w:r>
        <w:rPr>
          <w:spacing w:val="-120"/>
        </w:rPr>
        <w:t>》</w:t>
      </w:r>
      <w:r>
        <w:rPr/>
        <w:t>：</w:t>
      </w:r>
    </w:p>
    <w:p>
      <w:pPr>
        <w:pStyle w:val="BodyText"/>
        <w:tabs>
          <w:tab w:pos="1401" w:val="left" w:leader="none"/>
        </w:tabs>
        <w:spacing w:line="240" w:lineRule="auto"/>
        <w:ind w:left="861" w:right="0"/>
        <w:jc w:val="left"/>
      </w:pPr>
      <w:r>
        <w:rPr>
          <w:rFonts w:ascii="Wingdings" w:hAnsi="Wingdings" w:cs="Wingdings" w:eastAsia="Wingdings" w:hint="default"/>
          <w:w w:val="68"/>
        </w:rPr>
        <w:t></w:t>
      </w:r>
      <w:r>
        <w:rPr>
          <w:rFonts w:ascii="Times New Roman" w:hAnsi="Times New Roman" w:cs="Times New Roman" w:eastAsia="Times New Roman" w:hint="default"/>
        </w:rPr>
        <w:tab/>
      </w:r>
      <w:r>
        <w:rPr/>
        <w:t>《公司监事会对公司 </w:t>
      </w:r>
      <w:r>
        <w:rPr>
          <w:rFonts w:ascii="Arial Narrow" w:hAnsi="Arial Narrow" w:cs="Arial Narrow" w:eastAsia="Arial Narrow" w:hint="default"/>
          <w:spacing w:val="-1"/>
          <w:w w:val="99"/>
        </w:rPr>
        <w:t>200</w:t>
      </w:r>
      <w:r>
        <w:rPr>
          <w:rFonts w:ascii="Arial Narrow" w:hAnsi="Arial Narrow" w:cs="Arial Narrow" w:eastAsia="Arial Narrow" w:hint="default"/>
          <w:w w:val="99"/>
        </w:rPr>
        <w:t>9</w:t>
      </w:r>
      <w:r>
        <w:rPr>
          <w:rFonts w:ascii="Arial Narrow" w:hAnsi="Arial Narrow" w:cs="Arial Narrow" w:eastAsia="Arial Narrow" w:hint="default"/>
          <w:spacing w:val="5"/>
        </w:rPr>
        <w:t> </w:t>
      </w:r>
      <w:r>
        <w:rPr/>
        <w:t>年度内部控制自我评价报告的意见</w:t>
      </w:r>
      <w:r>
        <w:rPr>
          <w:spacing w:val="-120"/>
        </w:rPr>
        <w:t>》</w:t>
      </w:r>
      <w:r>
        <w:rPr/>
        <w:t>；</w:t>
      </w:r>
    </w:p>
    <w:p>
      <w:pPr>
        <w:pStyle w:val="BodyText"/>
        <w:tabs>
          <w:tab w:pos="1401" w:val="left" w:leader="none"/>
        </w:tabs>
        <w:spacing w:line="240" w:lineRule="auto"/>
        <w:ind w:left="861" w:right="0"/>
        <w:jc w:val="left"/>
      </w:pPr>
      <w:r>
        <w:rPr>
          <w:rFonts w:ascii="Wingdings" w:hAnsi="Wingdings" w:cs="Wingdings" w:eastAsia="Wingdings" w:hint="default"/>
          <w:w w:val="68"/>
        </w:rPr>
        <w:t></w:t>
      </w:r>
      <w:r>
        <w:rPr>
          <w:rFonts w:ascii="Times New Roman" w:hAnsi="Times New Roman" w:cs="Times New Roman" w:eastAsia="Times New Roman" w:hint="default"/>
        </w:rPr>
        <w:tab/>
      </w:r>
      <w:r>
        <w:rPr/>
        <w:t>《关于监事津贴标准调整的议案</w:t>
      </w:r>
      <w:r>
        <w:rPr>
          <w:spacing w:val="-120"/>
        </w:rPr>
        <w:t>》</w:t>
      </w:r>
      <w:r>
        <w:rPr/>
        <w:t>。</w:t>
      </w:r>
    </w:p>
    <w:p>
      <w:pPr>
        <w:pStyle w:val="BodyText"/>
        <w:spacing w:line="240" w:lineRule="auto"/>
        <w:ind w:left="621" w:right="0"/>
        <w:jc w:val="left"/>
      </w:pPr>
      <w:r>
        <w:rPr/>
        <w:t>本次会议决议公告刊登于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w:t>
      </w:r>
      <w:r>
        <w:rPr>
          <w:spacing w:val="1"/>
        </w:rPr>
        <w:t> </w:t>
      </w:r>
      <w:r>
        <w:rPr>
          <w:rFonts w:ascii="Arial Narrow" w:hAnsi="Arial Narrow" w:cs="Arial Narrow" w:eastAsia="Arial Narrow" w:hint="default"/>
          <w:w w:val="99"/>
        </w:rPr>
        <w:t>4</w:t>
      </w:r>
      <w:r>
        <w:rPr>
          <w:rFonts w:ascii="Arial Narrow" w:hAnsi="Arial Narrow" w:cs="Arial Narrow" w:eastAsia="Arial Narrow" w:hint="default"/>
          <w:spacing w:val="5"/>
        </w:rPr>
        <w:t> </w:t>
      </w:r>
      <w:r>
        <w:rPr/>
        <w:t>月 </w:t>
      </w:r>
      <w:r>
        <w:rPr>
          <w:rFonts w:ascii="Arial Narrow" w:hAnsi="Arial Narrow" w:cs="Arial Narrow" w:eastAsia="Arial Narrow" w:hint="default"/>
          <w:spacing w:val="-1"/>
          <w:w w:val="99"/>
        </w:rPr>
        <w:t>2</w:t>
      </w:r>
      <w:r>
        <w:rPr>
          <w:rFonts w:ascii="Arial Narrow" w:hAnsi="Arial Narrow" w:cs="Arial Narrow" w:eastAsia="Arial Narrow" w:hint="default"/>
          <w:w w:val="99"/>
        </w:rPr>
        <w:t>4</w:t>
      </w:r>
      <w:r>
        <w:rPr>
          <w:rFonts w:ascii="Arial Narrow" w:hAnsi="Arial Narrow" w:cs="Arial Narrow" w:eastAsia="Arial Narrow" w:hint="default"/>
          <w:spacing w:val="5"/>
        </w:rPr>
        <w:t> </w:t>
      </w:r>
      <w:r>
        <w:rPr/>
        <w:t>日的《中国证券报</w:t>
      </w:r>
      <w:r>
        <w:rPr>
          <w:spacing w:val="-120"/>
        </w:rPr>
        <w:t>》、</w:t>
      </w:r>
      <w:r>
        <w:rPr/>
        <w:t>《证券时报</w:t>
      </w:r>
      <w:r>
        <w:rPr>
          <w:spacing w:val="-120"/>
        </w:rPr>
        <w:t>》</w:t>
      </w:r>
      <w:r>
        <w:rPr/>
        <w:t>。</w:t>
      </w:r>
    </w:p>
    <w:p>
      <w:pPr>
        <w:pStyle w:val="BodyText"/>
        <w:spacing w:line="240" w:lineRule="auto" w:before="164"/>
        <w:ind w:right="0"/>
        <w:jc w:val="left"/>
      </w:pPr>
      <w:r>
        <w:rPr>
          <w:rFonts w:ascii="Arial Narrow" w:hAnsi="Arial Narrow" w:cs="Arial Narrow" w:eastAsia="Arial Narrow" w:hint="default"/>
        </w:rPr>
        <w:t>2.   2010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29 </w:t>
      </w:r>
      <w:r>
        <w:rPr/>
        <w:t>日，公司第六届监事会第五次会议以通讯方式召开，应参加表决监事 </w:t>
      </w:r>
      <w:r>
        <w:rPr>
          <w:rFonts w:ascii="Arial Narrow" w:hAnsi="Arial Narrow" w:cs="Arial Narrow" w:eastAsia="Arial Narrow" w:hint="default"/>
        </w:rPr>
        <w:t>5 </w:t>
      </w:r>
      <w:r>
        <w:rPr>
          <w:rFonts w:ascii="Arial Narrow" w:hAnsi="Arial Narrow" w:cs="Arial Narrow" w:eastAsia="Arial Narrow" w:hint="default"/>
          <w:spacing w:val="42"/>
        </w:rPr>
        <w:t> </w:t>
      </w:r>
      <w:r>
        <w:rPr/>
        <w:t>人，</w:t>
      </w:r>
    </w:p>
    <w:p>
      <w:pPr>
        <w:pStyle w:val="BodyText"/>
        <w:spacing w:line="240" w:lineRule="auto"/>
        <w:ind w:right="0"/>
        <w:jc w:val="left"/>
      </w:pPr>
      <w:r>
        <w:rPr/>
        <w:t>实际参加表决监事 </w:t>
      </w:r>
      <w:r>
        <w:rPr>
          <w:rFonts w:ascii="Arial Narrow" w:hAnsi="Arial Narrow" w:cs="Arial Narrow" w:eastAsia="Arial Narrow" w:hint="default"/>
        </w:rPr>
        <w:t>5</w:t>
      </w:r>
      <w:r>
        <w:rPr>
          <w:rFonts w:ascii="Arial Narrow" w:hAnsi="Arial Narrow" w:cs="Arial Narrow" w:eastAsia="Arial Narrow" w:hint="default"/>
          <w:spacing w:val="40"/>
        </w:rPr>
        <w:t> </w:t>
      </w:r>
      <w:r>
        <w:rPr/>
        <w:t>人，本次会议的召开符合《公司法》和《公司章程》的有关规定。会议审</w:t>
      </w:r>
    </w:p>
    <w:p>
      <w:pPr>
        <w:pStyle w:val="BodyText"/>
        <w:spacing w:line="240" w:lineRule="auto"/>
        <w:ind w:right="0"/>
        <w:jc w:val="left"/>
      </w:pPr>
      <w:r>
        <w:rPr/>
        <w:t>议并通过了《关于 </w:t>
      </w:r>
      <w:r>
        <w:rPr>
          <w:rFonts w:ascii="Arial Narrow" w:hAnsi="Arial Narrow" w:cs="Arial Narrow" w:eastAsia="Arial Narrow" w:hint="default"/>
          <w:w w:val="99"/>
        </w:rPr>
        <w:t>2010</w:t>
      </w:r>
      <w:r>
        <w:rPr>
          <w:rFonts w:ascii="Arial Narrow" w:hAnsi="Arial Narrow" w:cs="Arial Narrow" w:eastAsia="Arial Narrow" w:hint="default"/>
          <w:spacing w:val="5"/>
        </w:rPr>
        <w:t> </w:t>
      </w:r>
      <w:r>
        <w:rPr/>
        <w:t>年第一季度报告全文及正文</w:t>
      </w:r>
      <w:r>
        <w:rPr>
          <w:spacing w:val="-120"/>
        </w:rPr>
        <w:t>》</w:t>
      </w:r>
      <w:r>
        <w:rPr/>
        <w:t>。</w:t>
      </w:r>
    </w:p>
    <w:p>
      <w:pPr>
        <w:pStyle w:val="BodyText"/>
        <w:spacing w:line="240" w:lineRule="auto"/>
        <w:ind w:right="0"/>
        <w:jc w:val="left"/>
      </w:pPr>
      <w:r>
        <w:rPr>
          <w:rFonts w:ascii="Arial Narrow" w:hAnsi="Arial Narrow" w:cs="Arial Narrow" w:eastAsia="Arial Narrow" w:hint="default"/>
        </w:rPr>
        <w:t>3.   2010 </w:t>
      </w:r>
      <w:r>
        <w:rPr/>
        <w:t>年 </w:t>
      </w:r>
      <w:r>
        <w:rPr>
          <w:rFonts w:ascii="Arial Narrow" w:hAnsi="Arial Narrow" w:cs="Arial Narrow" w:eastAsia="Arial Narrow" w:hint="default"/>
        </w:rPr>
        <w:t>8 </w:t>
      </w:r>
      <w:r>
        <w:rPr/>
        <w:t>月 </w:t>
      </w:r>
      <w:r>
        <w:rPr>
          <w:rFonts w:ascii="Arial Narrow" w:hAnsi="Arial Narrow" w:cs="Arial Narrow" w:eastAsia="Arial Narrow" w:hint="default"/>
        </w:rPr>
        <w:t>30 </w:t>
      </w:r>
      <w:r>
        <w:rPr/>
        <w:t>日，公司第六届监事会第六次会议以通讯方式召开，应参加表决监事 </w:t>
      </w:r>
      <w:r>
        <w:rPr>
          <w:rFonts w:ascii="Arial Narrow" w:hAnsi="Arial Narrow" w:cs="Arial Narrow" w:eastAsia="Arial Narrow" w:hint="default"/>
        </w:rPr>
        <w:t>5 </w:t>
      </w:r>
      <w:r>
        <w:rPr>
          <w:rFonts w:ascii="Arial Narrow" w:hAnsi="Arial Narrow" w:cs="Arial Narrow" w:eastAsia="Arial Narrow" w:hint="default"/>
          <w:spacing w:val="42"/>
        </w:rPr>
        <w:t> </w:t>
      </w:r>
      <w:r>
        <w:rPr/>
        <w:t>人，</w:t>
      </w:r>
    </w:p>
    <w:p>
      <w:pPr>
        <w:pStyle w:val="BodyText"/>
        <w:spacing w:line="240" w:lineRule="auto"/>
        <w:ind w:right="0"/>
        <w:jc w:val="left"/>
      </w:pPr>
      <w:r>
        <w:rPr/>
        <w:t>实际参加表决监事 </w:t>
      </w:r>
      <w:r>
        <w:rPr>
          <w:rFonts w:ascii="Arial Narrow" w:hAnsi="Arial Narrow" w:cs="Arial Narrow" w:eastAsia="Arial Narrow" w:hint="default"/>
        </w:rPr>
        <w:t>5</w:t>
      </w:r>
      <w:r>
        <w:rPr>
          <w:rFonts w:ascii="Arial Narrow" w:hAnsi="Arial Narrow" w:cs="Arial Narrow" w:eastAsia="Arial Narrow" w:hint="default"/>
          <w:spacing w:val="40"/>
        </w:rPr>
        <w:t> </w:t>
      </w:r>
      <w:r>
        <w:rPr/>
        <w:t>人，本次会议符合《公司法》和《公司章程》的有关规定。会议审议并通</w:t>
      </w:r>
    </w:p>
    <w:p>
      <w:pPr>
        <w:pStyle w:val="BodyText"/>
        <w:spacing w:line="240" w:lineRule="auto"/>
        <w:ind w:right="0"/>
        <w:jc w:val="left"/>
      </w:pPr>
      <w:r>
        <w:rPr/>
        <w:t>过了《关于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年半年度报告全文及摘要</w:t>
      </w:r>
      <w:r>
        <w:rPr>
          <w:spacing w:val="-120"/>
        </w:rPr>
        <w:t>》</w:t>
      </w:r>
      <w:r>
        <w:rPr/>
        <w:t>。</w:t>
      </w:r>
    </w:p>
    <w:p>
      <w:pPr>
        <w:pStyle w:val="BodyText"/>
        <w:spacing w:line="240" w:lineRule="auto"/>
        <w:ind w:right="0"/>
        <w:jc w:val="left"/>
      </w:pPr>
      <w:r>
        <w:rPr>
          <w:rFonts w:ascii="Arial Narrow" w:hAnsi="Arial Narrow" w:cs="Arial Narrow" w:eastAsia="Arial Narrow" w:hint="default"/>
        </w:rPr>
        <w:t>4.   2010 </w:t>
      </w:r>
      <w:r>
        <w:rPr/>
        <w:t>年 </w:t>
      </w:r>
      <w:r>
        <w:rPr>
          <w:rFonts w:ascii="Arial Narrow" w:hAnsi="Arial Narrow" w:cs="Arial Narrow" w:eastAsia="Arial Narrow" w:hint="default"/>
        </w:rPr>
        <w:t>10 </w:t>
      </w:r>
      <w:r>
        <w:rPr/>
        <w:t>月 </w:t>
      </w:r>
      <w:r>
        <w:rPr>
          <w:rFonts w:ascii="Arial Narrow" w:hAnsi="Arial Narrow" w:cs="Arial Narrow" w:eastAsia="Arial Narrow" w:hint="default"/>
        </w:rPr>
        <w:t>27 </w:t>
      </w:r>
      <w:r>
        <w:rPr/>
        <w:t>日，公司第六届监事会第七次会议以通讯方式召开，应参加表决监事 </w:t>
      </w:r>
      <w:r>
        <w:rPr>
          <w:rFonts w:ascii="Arial Narrow" w:hAnsi="Arial Narrow" w:cs="Arial Narrow" w:eastAsia="Arial Narrow" w:hint="default"/>
        </w:rPr>
        <w:t>5</w:t>
      </w:r>
      <w:r>
        <w:rPr>
          <w:rFonts w:ascii="Arial Narrow" w:hAnsi="Arial Narrow" w:cs="Arial Narrow" w:eastAsia="Arial Narrow" w:hint="default"/>
          <w:spacing w:val="1"/>
        </w:rPr>
        <w:t> </w:t>
      </w:r>
      <w:r>
        <w:rPr/>
        <w:t>人，</w:t>
      </w:r>
    </w:p>
    <w:p>
      <w:pPr>
        <w:pStyle w:val="BodyText"/>
        <w:spacing w:line="240" w:lineRule="auto"/>
        <w:ind w:right="0"/>
        <w:jc w:val="left"/>
      </w:pPr>
      <w:r>
        <w:rPr/>
        <w:t>实际参加表决监事 </w:t>
      </w:r>
      <w:r>
        <w:rPr>
          <w:rFonts w:ascii="Arial Narrow" w:hAnsi="Arial Narrow" w:cs="Arial Narrow" w:eastAsia="Arial Narrow" w:hint="default"/>
        </w:rPr>
        <w:t>5</w:t>
      </w:r>
      <w:r>
        <w:rPr>
          <w:rFonts w:ascii="Arial Narrow" w:hAnsi="Arial Narrow" w:cs="Arial Narrow" w:eastAsia="Arial Narrow" w:hint="default"/>
          <w:spacing w:val="40"/>
        </w:rPr>
        <w:t> </w:t>
      </w:r>
      <w:r>
        <w:rPr/>
        <w:t>人，本次会议符合《公司法》和《公司章程》的有关规定。会议审议并通</w:t>
      </w:r>
    </w:p>
    <w:p>
      <w:pPr>
        <w:spacing w:after="0" w:line="240" w:lineRule="auto"/>
        <w:jc w:val="left"/>
        <w:sectPr>
          <w:pgSz w:w="11910" w:h="16840"/>
          <w:pgMar w:header="836" w:footer="981" w:top="1300" w:bottom="1180" w:left="880" w:right="780"/>
        </w:sectPr>
      </w:pPr>
    </w:p>
    <w:p>
      <w:pPr>
        <w:pStyle w:val="BodyText"/>
        <w:spacing w:line="240" w:lineRule="auto" w:before="26"/>
        <w:ind w:right="2666"/>
        <w:jc w:val="left"/>
      </w:pPr>
      <w:r>
        <w:rPr/>
        <w:pict>
          <v:group style="position:absolute;margin-left:49.560001pt;margin-top:3.027992pt;width:496.3pt;height:.1pt;mso-position-horizontal-relative:page;mso-position-vertical-relative:paragraph;z-index:-892840" coordorigin="991,61" coordsize="9926,2">
            <v:shape style="position:absolute;left:991;top:61;width:9926;height:2" coordorigin="991,61" coordsize="9926,0" path="m991,61l10916,61e" filled="false" stroked="true" strokeweight=".71997pt" strokecolor="#000000">
              <v:path arrowok="t"/>
            </v:shape>
            <w10:wrap type="none"/>
          </v:group>
        </w:pict>
      </w:r>
      <w:r>
        <w:rPr/>
        <w:t>过了如下事项：</w:t>
      </w:r>
    </w:p>
    <w:p>
      <w:pPr>
        <w:pStyle w:val="BodyText"/>
        <w:tabs>
          <w:tab w:pos="1401" w:val="left" w:leader="none"/>
        </w:tabs>
        <w:spacing w:line="240" w:lineRule="auto" w:before="166"/>
        <w:ind w:left="861" w:right="2666"/>
        <w:jc w:val="left"/>
      </w:pPr>
      <w:r>
        <w:rPr>
          <w:rFonts w:ascii="Wingdings" w:hAnsi="Wingdings" w:cs="Wingdings" w:eastAsia="Wingdings" w:hint="default"/>
          <w:w w:val="68"/>
        </w:rPr>
        <w:t></w:t>
      </w:r>
      <w:r>
        <w:rPr>
          <w:rFonts w:ascii="Times New Roman" w:hAnsi="Times New Roman" w:cs="Times New Roman" w:eastAsia="Times New Roman" w:hint="default"/>
        </w:rPr>
        <w:tab/>
      </w:r>
      <w:r>
        <w:rPr/>
        <w:t>《关于 </w:t>
      </w:r>
      <w:r>
        <w:rPr>
          <w:rFonts w:ascii="Arial Narrow" w:hAnsi="Arial Narrow" w:cs="Arial Narrow" w:eastAsia="Arial Narrow" w:hint="default"/>
          <w:w w:val="99"/>
        </w:rPr>
        <w:t>2010</w:t>
      </w:r>
      <w:r>
        <w:rPr>
          <w:rFonts w:ascii="Arial Narrow" w:hAnsi="Arial Narrow" w:cs="Arial Narrow" w:eastAsia="Arial Narrow" w:hint="default"/>
          <w:spacing w:val="5"/>
        </w:rPr>
        <w:t> </w:t>
      </w:r>
      <w:r>
        <w:rPr/>
        <w:t>年第三季度报告全文及正文</w:t>
      </w:r>
      <w:r>
        <w:rPr>
          <w:spacing w:val="-120"/>
        </w:rPr>
        <w:t>》</w:t>
      </w:r>
      <w:r>
        <w:rPr/>
        <w:t>；</w:t>
      </w:r>
    </w:p>
    <w:p>
      <w:pPr>
        <w:pStyle w:val="BodyText"/>
        <w:tabs>
          <w:tab w:pos="1401" w:val="left" w:leader="none"/>
        </w:tabs>
        <w:spacing w:line="357" w:lineRule="auto"/>
        <w:ind w:left="621" w:right="1445" w:firstLine="240"/>
        <w:jc w:val="left"/>
      </w:pPr>
      <w:r>
        <w:rPr>
          <w:rFonts w:ascii="Wingdings" w:hAnsi="Wingdings" w:cs="Wingdings" w:eastAsia="Wingdings" w:hint="default"/>
          <w:w w:val="68"/>
        </w:rPr>
        <w:t></w:t>
      </w:r>
      <w:r>
        <w:rPr>
          <w:rFonts w:ascii="Times New Roman" w:hAnsi="Times New Roman" w:cs="Times New Roman" w:eastAsia="Times New Roman" w:hint="default"/>
        </w:rPr>
        <w:tab/>
      </w:r>
      <w:r>
        <w:rPr/>
        <w:t>《关于防止资金占用长效机制建立和落实情况的自查报告</w:t>
      </w:r>
      <w:r>
        <w:rPr>
          <w:spacing w:val="-120"/>
        </w:rPr>
        <w:t>》</w:t>
      </w:r>
      <w:r>
        <w:rPr/>
        <w:t>。</w:t>
      </w:r>
      <w:r>
        <w:rPr/>
        <w:t> 本次会议决议公告刊登于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 </w:t>
      </w:r>
      <w:r>
        <w:rPr>
          <w:rFonts w:ascii="Arial Narrow" w:hAnsi="Arial Narrow" w:cs="Arial Narrow" w:eastAsia="Arial Narrow" w:hint="default"/>
          <w:w w:val="99"/>
        </w:rPr>
        <w:t>10</w:t>
      </w:r>
      <w:r>
        <w:rPr>
          <w:rFonts w:ascii="Arial Narrow" w:hAnsi="Arial Narrow" w:cs="Arial Narrow" w:eastAsia="Arial Narrow" w:hint="default"/>
          <w:spacing w:val="5"/>
        </w:rPr>
        <w:t> </w:t>
      </w:r>
      <w:r>
        <w:rPr/>
        <w:t>月 </w:t>
      </w:r>
      <w:r>
        <w:rPr>
          <w:rFonts w:ascii="Arial Narrow" w:hAnsi="Arial Narrow" w:cs="Arial Narrow" w:eastAsia="Arial Narrow" w:hint="default"/>
          <w:spacing w:val="-1"/>
          <w:w w:val="99"/>
        </w:rPr>
        <w:t>2</w:t>
      </w:r>
      <w:r>
        <w:rPr>
          <w:rFonts w:ascii="Arial Narrow" w:hAnsi="Arial Narrow" w:cs="Arial Narrow" w:eastAsia="Arial Narrow" w:hint="default"/>
          <w:w w:val="99"/>
        </w:rPr>
        <w:t>9</w:t>
      </w:r>
      <w:r>
        <w:rPr>
          <w:rFonts w:ascii="Arial Narrow" w:hAnsi="Arial Narrow" w:cs="Arial Narrow" w:eastAsia="Arial Narrow" w:hint="default"/>
          <w:spacing w:val="5"/>
        </w:rPr>
        <w:t> </w:t>
      </w:r>
      <w:r>
        <w:rPr/>
        <w:t>日的《中国证券报</w:t>
      </w:r>
      <w:r>
        <w:rPr>
          <w:spacing w:val="-120"/>
        </w:rPr>
        <w:t>》、</w:t>
      </w:r>
      <w:r>
        <w:rPr/>
        <w:t>《证券时报</w:t>
      </w:r>
      <w:r>
        <w:rPr>
          <w:spacing w:val="-120"/>
        </w:rPr>
        <w:t>》</w:t>
      </w:r>
      <w:r>
        <w:rPr/>
        <w:t>。</w:t>
      </w:r>
    </w:p>
    <w:p>
      <w:pPr>
        <w:pStyle w:val="Heading3"/>
        <w:spacing w:line="240" w:lineRule="auto" w:before="32"/>
        <w:ind w:right="2666"/>
        <w:jc w:val="left"/>
        <w:rPr>
          <w:b w:val="0"/>
          <w:bCs w:val="0"/>
        </w:rPr>
      </w:pPr>
      <w:r>
        <w:rPr>
          <w:color w:val="008080"/>
        </w:rPr>
        <w:t>二、</w:t>
      </w:r>
      <w:r>
        <w:rPr>
          <w:color w:val="008080"/>
          <w:spacing w:val="-6"/>
        </w:rPr>
        <w:t> </w:t>
      </w:r>
      <w:r>
        <w:rPr>
          <w:color w:val="008080"/>
        </w:rPr>
        <w:t>监事会对公司有关事项的独立意见</w:t>
      </w:r>
      <w:r>
        <w:rPr>
          <w:b w:val="0"/>
          <w:bCs w:val="0"/>
        </w:rPr>
      </w:r>
    </w:p>
    <w:p>
      <w:pPr>
        <w:pStyle w:val="BodyText"/>
        <w:tabs>
          <w:tab w:pos="621" w:val="left" w:leader="none"/>
        </w:tabs>
        <w:spacing w:line="355" w:lineRule="auto" w:before="166"/>
        <w:ind w:left="621" w:right="132" w:hanging="480"/>
        <w:jc w:val="left"/>
      </w:pPr>
      <w:r>
        <w:rPr>
          <w:rFonts w:ascii="Arial Narrow" w:hAnsi="Arial Narrow" w:cs="Arial Narrow" w:eastAsia="Arial Narrow" w:hint="default"/>
          <w:color w:val="008080"/>
          <w:spacing w:val="-1"/>
        </w:rPr>
        <w:t>1.</w:t>
        <w:tab/>
      </w:r>
      <w:r>
        <w:rPr>
          <w:color w:val="008080"/>
        </w:rPr>
        <w:t>公司依法运作情况 </w:t>
      </w:r>
      <w:r>
        <w:rPr/>
        <w:t>报告期内，公司监事会监事列席了历次董事会会议，并根据国家有关法律、法规，通过审</w:t>
      </w:r>
    </w:p>
    <w:p>
      <w:pPr>
        <w:pStyle w:val="BodyText"/>
        <w:spacing w:line="357" w:lineRule="auto" w:before="42"/>
        <w:ind w:right="135"/>
        <w:jc w:val="both"/>
      </w:pPr>
      <w:r>
        <w:rPr/>
        <w:t>阅报告、现场检查等多种方式对公司股东大会、董事会的召开程序、决策程序、董事会对股东 大会决议执行情况，公司董事、高级管理人员执行职务的情况及公司管理制度执行情况等进行 了监督。</w:t>
      </w:r>
    </w:p>
    <w:p>
      <w:pPr>
        <w:pStyle w:val="BodyText"/>
        <w:spacing w:line="357" w:lineRule="auto" w:before="39"/>
        <w:ind w:right="133" w:firstLine="480"/>
        <w:jc w:val="both"/>
      </w:pPr>
      <w:r>
        <w:rPr>
          <w:spacing w:val="-12"/>
        </w:rPr>
        <w:t>监事会认为，公司董事会能够严格按照《公司法》、《证券法》、《公司章程》及其他法律法</w:t>
      </w:r>
      <w:r>
        <w:rPr/>
        <w:t> 规的规定规范运作，严格执行股东大会的各项决议，决策程序合法有效，公司各项管理制度较 为健全并得到了执行。公司董事、高级管理人员能够勤勉尽职，执行公司职务时没有发现违反 国家法律、法规、公司章程或损害公司利益、股东权益的行为。监事会已经审阅了公司内部控 制自我评价报告，对评价报告不存在异议。</w:t>
      </w:r>
    </w:p>
    <w:p>
      <w:pPr>
        <w:pStyle w:val="BodyText"/>
        <w:tabs>
          <w:tab w:pos="621" w:val="left" w:leader="none"/>
        </w:tabs>
        <w:spacing w:line="355" w:lineRule="auto" w:before="39"/>
        <w:ind w:left="621" w:right="132" w:hanging="480"/>
        <w:jc w:val="left"/>
      </w:pPr>
      <w:r>
        <w:rPr>
          <w:rFonts w:ascii="Arial Narrow" w:hAnsi="Arial Narrow" w:cs="Arial Narrow" w:eastAsia="Arial Narrow" w:hint="default"/>
          <w:color w:val="008080"/>
          <w:spacing w:val="-1"/>
        </w:rPr>
        <w:t>2.</w:t>
        <w:tab/>
      </w:r>
      <w:r>
        <w:rPr>
          <w:color w:val="008080"/>
        </w:rPr>
        <w:t>检查公司财务情况 </w:t>
      </w:r>
      <w:r>
        <w:rPr/>
        <w:t>报告期内，公司监事会及时了解公司经营和财务状况，认真核查了公司季度、半年度、年</w:t>
      </w:r>
    </w:p>
    <w:p>
      <w:pPr>
        <w:pStyle w:val="BodyText"/>
        <w:spacing w:line="357" w:lineRule="auto" w:before="42"/>
        <w:ind w:left="621" w:right="117" w:hanging="480"/>
        <w:jc w:val="left"/>
      </w:pPr>
      <w:r>
        <w:rPr/>
        <w:t>度财务报告及有关文件，并对各定期报告出具了审核意见。 </w:t>
      </w:r>
      <w:r>
        <w:rPr>
          <w:spacing w:val="7"/>
        </w:rPr>
        <w:t>公司本年度财务报告已经信永中和会计师事务所审计并出具了标准无保留意见的审计报</w:t>
      </w:r>
      <w:r>
        <w:rPr/>
      </w:r>
    </w:p>
    <w:p>
      <w:pPr>
        <w:pStyle w:val="BodyText"/>
        <w:spacing w:line="240" w:lineRule="auto" w:before="39"/>
        <w:ind w:right="0"/>
        <w:jc w:val="left"/>
      </w:pPr>
      <w:r>
        <w:rPr/>
        <w:t>告，监事会认为该审计报告客观、真实地反映了公司的财务状况和经营成果。</w:t>
      </w:r>
    </w:p>
    <w:p>
      <w:pPr>
        <w:pStyle w:val="BodyText"/>
        <w:tabs>
          <w:tab w:pos="621" w:val="left" w:leader="none"/>
        </w:tabs>
        <w:spacing w:line="357" w:lineRule="auto" w:before="166"/>
        <w:ind w:left="621" w:right="881" w:hanging="480"/>
        <w:jc w:val="left"/>
      </w:pPr>
      <w:r>
        <w:rPr>
          <w:rFonts w:ascii="Arial Narrow" w:hAnsi="Arial Narrow" w:cs="Arial Narrow" w:eastAsia="Arial Narrow" w:hint="default"/>
          <w:color w:val="008080"/>
          <w:spacing w:val="-1"/>
        </w:rPr>
        <w:t>3.</w:t>
        <w:tab/>
      </w:r>
      <w:r>
        <w:rPr>
          <w:color w:val="008080"/>
        </w:rPr>
        <w:t>对公司募集资金使用情况的意见 </w:t>
      </w:r>
      <w:r>
        <w:rPr/>
        <w:t>报告期内，公司无募集资金情况，也无以前年度募集资金延续到本报告期的情况。</w:t>
      </w:r>
    </w:p>
    <w:p>
      <w:pPr>
        <w:pStyle w:val="BodyText"/>
        <w:tabs>
          <w:tab w:pos="621" w:val="left" w:leader="none"/>
        </w:tabs>
        <w:spacing w:line="357" w:lineRule="auto" w:before="39"/>
        <w:ind w:left="621" w:right="132" w:hanging="480"/>
        <w:jc w:val="left"/>
      </w:pPr>
      <w:r>
        <w:rPr>
          <w:rFonts w:ascii="Arial Narrow" w:hAnsi="Arial Narrow" w:cs="Arial Narrow" w:eastAsia="Arial Narrow" w:hint="default"/>
          <w:color w:val="008080"/>
          <w:spacing w:val="-1"/>
        </w:rPr>
        <w:t>4.</w:t>
        <w:tab/>
      </w:r>
      <w:r>
        <w:rPr>
          <w:color w:val="008080"/>
        </w:rPr>
        <w:t>对公司重大收购、出售资产行为的意见 </w:t>
      </w:r>
      <w:r>
        <w:rPr/>
        <w:t>报告期内，公司没有重大资产收购的情况。关于出售资产情况主要有以公开挂牌方式出售</w:t>
      </w:r>
    </w:p>
    <w:p>
      <w:pPr>
        <w:pStyle w:val="BodyText"/>
        <w:spacing w:line="357" w:lineRule="auto" w:before="39"/>
        <w:ind w:right="137"/>
        <w:jc w:val="both"/>
      </w:pPr>
      <w:r>
        <w:rPr/>
        <w:t>长城宽带网络服务有限公司</w:t>
      </w:r>
      <w:r>
        <w:rPr>
          <w:spacing w:val="-29"/>
        </w:rPr>
        <w:t> </w:t>
      </w:r>
      <w:r>
        <w:rPr>
          <w:rFonts w:ascii="Arial Narrow" w:hAnsi="Arial Narrow" w:cs="Arial Narrow" w:eastAsia="Arial Narrow" w:hint="default"/>
        </w:rPr>
        <w:t>5%</w:t>
      </w:r>
      <w:r>
        <w:rPr/>
        <w:t>股权和拟以公开挂牌方式出售深圳海量存储设备有限公司</w:t>
      </w:r>
      <w:r>
        <w:rPr>
          <w:spacing w:val="-29"/>
        </w:rPr>
        <w:t> </w:t>
      </w:r>
      <w:r>
        <w:rPr>
          <w:rFonts w:ascii="Arial Narrow" w:hAnsi="Arial Narrow" w:cs="Arial Narrow" w:eastAsia="Arial Narrow" w:hint="default"/>
        </w:rPr>
        <w:t>10%</w:t>
      </w:r>
      <w:r>
        <w:rPr/>
        <w:t>股 权。</w:t>
      </w:r>
    </w:p>
    <w:p>
      <w:pPr>
        <w:pStyle w:val="BodyText"/>
        <w:spacing w:line="357" w:lineRule="auto" w:before="38"/>
        <w:ind w:right="132" w:firstLine="480"/>
        <w:jc w:val="both"/>
      </w:pPr>
      <w:r>
        <w:rPr/>
        <w:t>监事会认为，公司董事会就以上事项履行了相应的审议程序和信息披露义务，并符合相关 法律法规的规定，未发现内幕交易和损害公司股东利益或造成公司资产流失的情况。</w:t>
      </w:r>
    </w:p>
    <w:p>
      <w:pPr>
        <w:spacing w:after="0" w:line="357" w:lineRule="auto"/>
        <w:jc w:val="both"/>
        <w:sectPr>
          <w:footerReference w:type="default" r:id="rId69"/>
          <w:pgSz w:w="11910" w:h="16840"/>
          <w:pgMar w:footer="981" w:header="836" w:top="1300" w:bottom="1180" w:left="880" w:right="880"/>
          <w:pgNumType w:start="41"/>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10"/>
        <w:rPr>
          <w:rFonts w:ascii="华文细黑" w:hAnsi="华文细黑" w:cs="华文细黑" w:eastAsia="华文细黑" w:hint="default"/>
          <w:sz w:val="15"/>
          <w:szCs w:val="15"/>
        </w:rPr>
      </w:pPr>
    </w:p>
    <w:p>
      <w:pPr>
        <w:pStyle w:val="BodyText"/>
        <w:tabs>
          <w:tab w:pos="621" w:val="left" w:leader="none"/>
        </w:tabs>
        <w:spacing w:line="355" w:lineRule="auto" w:before="6"/>
        <w:ind w:left="621" w:right="152" w:hanging="480"/>
        <w:jc w:val="left"/>
      </w:pPr>
      <w:r>
        <w:rPr>
          <w:rFonts w:ascii="Arial Narrow" w:hAnsi="Arial Narrow" w:cs="Arial Narrow" w:eastAsia="Arial Narrow" w:hint="default"/>
          <w:color w:val="008080"/>
          <w:spacing w:val="-1"/>
        </w:rPr>
        <w:t>5.</w:t>
        <w:tab/>
      </w:r>
      <w:r>
        <w:rPr>
          <w:color w:val="008080"/>
        </w:rPr>
        <w:t>对公司关联交易的意见 </w:t>
      </w:r>
      <w:r>
        <w:rPr/>
        <w:t>报告期内，公司关联交易决策程序合法、规范，关联交易价格公平、合理，未发现有损害</w:t>
      </w:r>
    </w:p>
    <w:p>
      <w:pPr>
        <w:pStyle w:val="BodyText"/>
        <w:spacing w:line="240" w:lineRule="auto" w:before="42"/>
        <w:ind w:right="1301"/>
        <w:jc w:val="left"/>
      </w:pPr>
      <w:r>
        <w:rPr/>
        <w:t>公司利益的情况。</w:t>
      </w:r>
    </w:p>
    <w:p>
      <w:pPr>
        <w:spacing w:line="240" w:lineRule="auto" w:before="0"/>
        <w:rPr>
          <w:rFonts w:ascii="华文细黑" w:hAnsi="华文细黑" w:cs="华文细黑" w:eastAsia="华文细黑" w:hint="default"/>
          <w:sz w:val="24"/>
          <w:szCs w:val="24"/>
        </w:rPr>
      </w:pPr>
    </w:p>
    <w:p>
      <w:pPr>
        <w:spacing w:line="240" w:lineRule="auto" w:before="0"/>
        <w:rPr>
          <w:rFonts w:ascii="华文细黑" w:hAnsi="华文细黑" w:cs="华文细黑" w:eastAsia="华文细黑" w:hint="default"/>
          <w:sz w:val="24"/>
          <w:szCs w:val="24"/>
        </w:rPr>
      </w:pPr>
    </w:p>
    <w:p>
      <w:pPr>
        <w:spacing w:line="240" w:lineRule="auto" w:before="13"/>
        <w:rPr>
          <w:rFonts w:ascii="华文细黑" w:hAnsi="华文细黑" w:cs="华文细黑" w:eastAsia="华文细黑" w:hint="default"/>
          <w:sz w:val="16"/>
          <w:szCs w:val="16"/>
        </w:rPr>
      </w:pPr>
    </w:p>
    <w:p>
      <w:pPr>
        <w:pStyle w:val="Heading1"/>
        <w:tabs>
          <w:tab w:pos="1180" w:val="left" w:leader="none"/>
        </w:tabs>
        <w:spacing w:line="240" w:lineRule="auto" w:before="0"/>
        <w:ind w:right="14"/>
        <w:jc w:val="center"/>
        <w:rPr>
          <w:b w:val="0"/>
          <w:bCs w:val="0"/>
        </w:rPr>
      </w:pPr>
      <w:bookmarkStart w:name="_TOC_250002" w:id="9"/>
      <w:r>
        <w:rPr>
          <w:color w:val="008582"/>
          <w:w w:val="95"/>
        </w:rPr>
        <w:t>第九章</w:t>
        <w:tab/>
      </w:r>
      <w:r>
        <w:rPr>
          <w:color w:val="008582"/>
        </w:rPr>
        <w:t>重要事项</w:t>
      </w:r>
      <w:bookmarkEnd w:id="9"/>
      <w:r>
        <w:rPr>
          <w:b w:val="0"/>
          <w:bCs w:val="0"/>
        </w:rPr>
      </w:r>
    </w:p>
    <w:p>
      <w:pPr>
        <w:spacing w:line="240" w:lineRule="auto" w:before="0"/>
        <w:rPr>
          <w:rFonts w:ascii="黑体" w:hAnsi="黑体" w:cs="黑体" w:eastAsia="黑体" w:hint="default"/>
          <w:b/>
          <w:bCs/>
          <w:sz w:val="28"/>
          <w:szCs w:val="28"/>
        </w:rPr>
      </w:pPr>
    </w:p>
    <w:p>
      <w:pPr>
        <w:pStyle w:val="Heading3"/>
        <w:spacing w:line="357" w:lineRule="auto" w:before="245"/>
        <w:ind w:right="1301"/>
        <w:jc w:val="left"/>
        <w:rPr>
          <w:b w:val="0"/>
          <w:bCs w:val="0"/>
        </w:rPr>
      </w:pPr>
      <w:r>
        <w:rPr>
          <w:color w:val="008080"/>
        </w:rPr>
        <w:t>一、</w:t>
      </w:r>
      <w:r>
        <w:rPr>
          <w:color w:val="008080"/>
          <w:spacing w:val="-7"/>
        </w:rPr>
        <w:t> </w:t>
      </w:r>
      <w:r>
        <w:rPr>
          <w:color w:val="008080"/>
        </w:rPr>
        <w:t>报告期内，本公司无重大诉讼、仲裁等事项，也无涉及盗版软件的诉讼事项。</w:t>
      </w:r>
      <w:r>
        <w:rPr>
          <w:color w:val="008080"/>
          <w:w w:val="99"/>
        </w:rPr>
        <w:t> </w:t>
      </w:r>
      <w:r>
        <w:rPr>
          <w:color w:val="008080"/>
        </w:rPr>
        <w:t>二、</w:t>
      </w:r>
      <w:r>
        <w:rPr>
          <w:color w:val="008080"/>
          <w:spacing w:val="-6"/>
        </w:rPr>
        <w:t> </w:t>
      </w:r>
      <w:r>
        <w:rPr>
          <w:color w:val="008080"/>
        </w:rPr>
        <w:t>报告期内，本公司无破产重整事项。</w:t>
      </w:r>
      <w:r>
        <w:rPr>
          <w:b w:val="0"/>
          <w:bCs w:val="0"/>
        </w:rPr>
      </w:r>
    </w:p>
    <w:p>
      <w:pPr>
        <w:pStyle w:val="Heading3"/>
        <w:spacing w:line="240" w:lineRule="auto" w:before="39"/>
        <w:ind w:right="1301"/>
        <w:jc w:val="left"/>
        <w:rPr>
          <w:b w:val="0"/>
          <w:bCs w:val="0"/>
        </w:rPr>
      </w:pPr>
      <w:r>
        <w:rPr>
          <w:color w:val="008080"/>
        </w:rPr>
        <w:t>三、</w:t>
      </w:r>
      <w:r>
        <w:rPr>
          <w:color w:val="008080"/>
          <w:spacing w:val="-8"/>
        </w:rPr>
        <w:t> </w:t>
      </w:r>
      <w:r>
        <w:rPr>
          <w:color w:val="008080"/>
        </w:rPr>
        <w:t>报告期内，持有其他上市公司股权、金融企业股权情况</w:t>
      </w:r>
      <w:r>
        <w:rPr>
          <w:b w:val="0"/>
          <w:bCs w:val="0"/>
        </w:rPr>
      </w:r>
    </w:p>
    <w:p>
      <w:pPr>
        <w:tabs>
          <w:tab w:pos="561" w:val="left" w:leader="none"/>
          <w:tab w:pos="8121" w:val="left" w:leader="none"/>
        </w:tabs>
        <w:spacing w:before="166"/>
        <w:ind w:left="141" w:right="166" w:firstLine="0"/>
        <w:jc w:val="left"/>
        <w:rPr>
          <w:rFonts w:ascii="华文细黑" w:hAnsi="华文细黑" w:cs="华文细黑" w:eastAsia="华文细黑" w:hint="default"/>
          <w:sz w:val="21"/>
          <w:szCs w:val="21"/>
        </w:rPr>
      </w:pPr>
      <w:r>
        <w:rPr>
          <w:rFonts w:ascii="Arial Narrow" w:hAnsi="Arial Narrow" w:cs="Arial Narrow" w:eastAsia="Arial Narrow" w:hint="default"/>
          <w:color w:val="008080"/>
          <w:spacing w:val="-1"/>
          <w:sz w:val="24"/>
          <w:szCs w:val="24"/>
        </w:rPr>
        <w:t>1.</w:t>
        <w:tab/>
      </w:r>
      <w:r>
        <w:rPr>
          <w:rFonts w:ascii="华文细黑" w:hAnsi="华文细黑" w:cs="华文细黑" w:eastAsia="华文细黑" w:hint="default"/>
          <w:color w:val="008080"/>
          <w:sz w:val="24"/>
          <w:szCs w:val="24"/>
        </w:rPr>
        <w:t>证券投资情况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147" w:type="dxa"/>
        <w:tblLayout w:type="fixed"/>
        <w:tblCellMar>
          <w:top w:w="0" w:type="dxa"/>
          <w:left w:w="0" w:type="dxa"/>
          <w:bottom w:w="0" w:type="dxa"/>
          <w:right w:w="0" w:type="dxa"/>
        </w:tblCellMar>
        <w:tblLook w:val="01E0"/>
      </w:tblPr>
      <w:tblGrid>
        <w:gridCol w:w="529"/>
        <w:gridCol w:w="1080"/>
        <w:gridCol w:w="1092"/>
        <w:gridCol w:w="952"/>
        <w:gridCol w:w="1104"/>
        <w:gridCol w:w="1092"/>
        <w:gridCol w:w="1364"/>
        <w:gridCol w:w="1092"/>
        <w:gridCol w:w="1584"/>
      </w:tblGrid>
      <w:tr>
        <w:trPr>
          <w:trHeight w:val="125" w:hRule="exact"/>
        </w:trPr>
        <w:tc>
          <w:tcPr>
            <w:tcW w:w="529" w:type="dxa"/>
            <w:vMerge w:val="restart"/>
            <w:tcBorders>
              <w:top w:val="single" w:sz="4" w:space="0" w:color="000000"/>
              <w:left w:val="single" w:sz="4" w:space="0" w:color="000000"/>
              <w:right w:val="single" w:sz="4" w:space="0" w:color="000000"/>
            </w:tcBorders>
            <w:shd w:val="clear" w:color="auto" w:fill="DCDCDC"/>
          </w:tcPr>
          <w:p>
            <w:pPr/>
          </w:p>
        </w:tc>
        <w:tc>
          <w:tcPr>
            <w:tcW w:w="1080" w:type="dxa"/>
            <w:vMerge w:val="restart"/>
            <w:tcBorders>
              <w:top w:val="single" w:sz="4" w:space="0" w:color="000000"/>
              <w:left w:val="single" w:sz="4" w:space="0" w:color="000000"/>
              <w:right w:val="single" w:sz="4" w:space="0" w:color="000000"/>
            </w:tcBorders>
            <w:shd w:val="clear" w:color="auto" w:fill="DCDCDC"/>
          </w:tcPr>
          <w:p>
            <w:pPr/>
          </w:p>
        </w:tc>
        <w:tc>
          <w:tcPr>
            <w:tcW w:w="1092" w:type="dxa"/>
            <w:vMerge w:val="restart"/>
            <w:tcBorders>
              <w:top w:val="single" w:sz="4" w:space="0" w:color="000000"/>
              <w:left w:val="single" w:sz="4" w:space="0" w:color="000000"/>
              <w:right w:val="single" w:sz="4" w:space="0" w:color="000000"/>
            </w:tcBorders>
            <w:shd w:val="clear" w:color="auto" w:fill="DCDCDC"/>
          </w:tcPr>
          <w:p>
            <w:pPr/>
          </w:p>
        </w:tc>
        <w:tc>
          <w:tcPr>
            <w:tcW w:w="952" w:type="dxa"/>
            <w:vMerge w:val="restart"/>
            <w:tcBorders>
              <w:top w:val="single" w:sz="4" w:space="0" w:color="000000"/>
              <w:left w:val="single" w:sz="4" w:space="0" w:color="000000"/>
              <w:right w:val="single" w:sz="4" w:space="0" w:color="000000"/>
            </w:tcBorders>
            <w:shd w:val="clear" w:color="auto" w:fill="DCDCDC"/>
          </w:tcPr>
          <w:p>
            <w:pPr/>
          </w:p>
        </w:tc>
        <w:tc>
          <w:tcPr>
            <w:tcW w:w="110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32" w:right="12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初始投资 金额</w:t>
            </w:r>
          </w:p>
          <w:p>
            <w:pPr>
              <w:pStyle w:val="TableParagraph"/>
              <w:spacing w:line="236" w:lineRule="exact"/>
              <w:ind w:left="10"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（元）</w:t>
            </w:r>
          </w:p>
        </w:tc>
        <w:tc>
          <w:tcPr>
            <w:tcW w:w="109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20" w:right="12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期末持有 数量</w:t>
            </w:r>
          </w:p>
          <w:p>
            <w:pPr>
              <w:pStyle w:val="TableParagraph"/>
              <w:spacing w:line="236"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w:t>
            </w:r>
          </w:p>
        </w:tc>
        <w:tc>
          <w:tcPr>
            <w:tcW w:w="1364" w:type="dxa"/>
            <w:tcBorders>
              <w:top w:val="single" w:sz="4" w:space="0" w:color="000000"/>
              <w:left w:val="single" w:sz="4" w:space="0" w:color="000000"/>
              <w:bottom w:val="nil" w:sz="6" w:space="0" w:color="auto"/>
              <w:right w:val="single" w:sz="4" w:space="0" w:color="000000"/>
            </w:tcBorders>
            <w:shd w:val="clear" w:color="auto" w:fill="DCDCDC"/>
          </w:tcPr>
          <w:p>
            <w:pPr/>
          </w:p>
        </w:tc>
        <w:tc>
          <w:tcPr>
            <w:tcW w:w="109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19" w:right="120"/>
              <w:jc w:val="both"/>
              <w:rPr>
                <w:rFonts w:ascii="Arial" w:hAnsi="Arial" w:cs="Arial" w:eastAsia="Arial" w:hint="default"/>
                <w:sz w:val="21"/>
                <w:szCs w:val="21"/>
              </w:rPr>
            </w:pPr>
            <w:r>
              <w:rPr>
                <w:rFonts w:ascii="华文细黑" w:hAnsi="华文细黑" w:cs="华文细黑" w:eastAsia="华文细黑" w:hint="default"/>
                <w:sz w:val="21"/>
                <w:szCs w:val="21"/>
              </w:rPr>
              <w:t>占期末证 券总投资 比例</w:t>
            </w:r>
            <w:r>
              <w:rPr>
                <w:rFonts w:ascii="Arial" w:hAnsi="Arial" w:cs="Arial" w:eastAsia="Arial" w:hint="default"/>
                <w:sz w:val="21"/>
                <w:szCs w:val="21"/>
              </w:rPr>
              <w:t>(%)</w:t>
            </w:r>
          </w:p>
        </w:tc>
        <w:tc>
          <w:tcPr>
            <w:tcW w:w="1584" w:type="dxa"/>
            <w:vMerge w:val="restart"/>
            <w:tcBorders>
              <w:top w:val="single" w:sz="4" w:space="0" w:color="000000"/>
              <w:left w:val="single" w:sz="4" w:space="0" w:color="000000"/>
              <w:right w:val="single" w:sz="4" w:space="0" w:color="000000"/>
            </w:tcBorders>
            <w:shd w:val="clear" w:color="auto" w:fill="DCDCDC"/>
          </w:tcPr>
          <w:p>
            <w:pPr>
              <w:pStyle w:val="TableParagraph"/>
              <w:spacing w:line="208" w:lineRule="exact"/>
              <w:ind w:left="86" w:right="0"/>
              <w:jc w:val="left"/>
              <w:rPr>
                <w:rFonts w:ascii="Arial" w:hAnsi="Arial" w:cs="Arial" w:eastAsia="Arial" w:hint="default"/>
                <w:sz w:val="21"/>
                <w:szCs w:val="21"/>
              </w:rPr>
            </w:pPr>
            <w:r>
              <w:rPr>
                <w:rFonts w:ascii="华文细黑" w:hAnsi="华文细黑" w:cs="华文细黑" w:eastAsia="华文细黑" w:hint="default"/>
                <w:sz w:val="21"/>
                <w:szCs w:val="21"/>
              </w:rPr>
              <w:t>报告期损益</w:t>
            </w:r>
            <w:r>
              <w:rPr>
                <w:rFonts w:ascii="Arial" w:hAnsi="Arial" w:cs="Arial" w:eastAsia="Arial" w:hint="default"/>
                <w:sz w:val="21"/>
                <w:szCs w:val="21"/>
              </w:rPr>
              <w:t>(</w:t>
            </w:r>
            <w:r>
              <w:rPr>
                <w:rFonts w:ascii="华文细黑" w:hAnsi="华文细黑" w:cs="华文细黑" w:eastAsia="华文细黑" w:hint="default"/>
                <w:sz w:val="21"/>
                <w:szCs w:val="21"/>
              </w:rPr>
              <w:t>元</w:t>
            </w:r>
            <w:r>
              <w:rPr>
                <w:rFonts w:ascii="Arial" w:hAnsi="Arial" w:cs="Arial" w:eastAsia="Arial" w:hint="default"/>
                <w:sz w:val="21"/>
                <w:szCs w:val="21"/>
              </w:rPr>
              <w:t>)</w:t>
            </w:r>
          </w:p>
          <w:p>
            <w:pPr>
              <w:pStyle w:val="TableParagraph"/>
              <w:spacing w:line="240" w:lineRule="exact" w:before="32"/>
              <w:ind w:left="471" w:right="24" w:hanging="447"/>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（扣</w:t>
            </w:r>
            <w:r>
              <w:rPr>
                <w:rFonts w:ascii="华文细黑" w:hAnsi="华文细黑" w:cs="华文细黑" w:eastAsia="华文细黑" w:hint="default"/>
                <w:spacing w:val="-2"/>
                <w:sz w:val="21"/>
                <w:szCs w:val="21"/>
              </w:rPr>
              <w:t> </w:t>
            </w:r>
            <w:r>
              <w:rPr>
                <w:rFonts w:ascii="Arial" w:hAnsi="Arial" w:cs="Arial" w:eastAsia="Arial" w:hint="default"/>
                <w:sz w:val="21"/>
                <w:szCs w:val="21"/>
              </w:rPr>
              <w:t>22%</w:t>
            </w:r>
            <w:r>
              <w:rPr>
                <w:rFonts w:ascii="华文细黑" w:hAnsi="华文细黑" w:cs="华文细黑" w:eastAsia="华文细黑" w:hint="default"/>
                <w:sz w:val="21"/>
                <w:szCs w:val="21"/>
              </w:rPr>
              <w:t>企业所 得税）</w:t>
            </w:r>
          </w:p>
        </w:tc>
      </w:tr>
      <w:tr>
        <w:trPr>
          <w:trHeight w:val="120" w:hRule="exact"/>
        </w:trPr>
        <w:tc>
          <w:tcPr>
            <w:tcW w:w="529" w:type="dxa"/>
            <w:vMerge/>
            <w:tcBorders>
              <w:left w:val="single" w:sz="4" w:space="0" w:color="000000"/>
              <w:bottom w:val="nil" w:sz="6" w:space="0" w:color="auto"/>
              <w:right w:val="single" w:sz="4" w:space="0" w:color="000000"/>
            </w:tcBorders>
            <w:shd w:val="clear" w:color="auto" w:fill="DCDCDC"/>
          </w:tcPr>
          <w:p>
            <w:pPr/>
          </w:p>
        </w:tc>
        <w:tc>
          <w:tcPr>
            <w:tcW w:w="1080" w:type="dxa"/>
            <w:vMerge/>
            <w:tcBorders>
              <w:left w:val="single" w:sz="4" w:space="0" w:color="000000"/>
              <w:bottom w:val="nil" w:sz="6" w:space="0" w:color="auto"/>
              <w:right w:val="single" w:sz="4" w:space="0" w:color="000000"/>
            </w:tcBorders>
            <w:shd w:val="clear" w:color="auto" w:fill="DCDCDC"/>
          </w:tcPr>
          <w:p>
            <w:pPr/>
          </w:p>
        </w:tc>
        <w:tc>
          <w:tcPr>
            <w:tcW w:w="1092" w:type="dxa"/>
            <w:vMerge/>
            <w:tcBorders>
              <w:left w:val="single" w:sz="4" w:space="0" w:color="000000"/>
              <w:bottom w:val="nil" w:sz="6" w:space="0" w:color="auto"/>
              <w:right w:val="single" w:sz="4" w:space="0" w:color="000000"/>
            </w:tcBorders>
            <w:shd w:val="clear" w:color="auto" w:fill="DCDCDC"/>
          </w:tcPr>
          <w:p>
            <w:pPr/>
          </w:p>
        </w:tc>
        <w:tc>
          <w:tcPr>
            <w:tcW w:w="952" w:type="dxa"/>
            <w:vMerge/>
            <w:tcBorders>
              <w:left w:val="single" w:sz="4" w:space="0" w:color="000000"/>
              <w:bottom w:val="nil" w:sz="6" w:space="0" w:color="auto"/>
              <w:right w:val="single" w:sz="4" w:space="0" w:color="000000"/>
            </w:tcBorders>
            <w:shd w:val="clear" w:color="auto" w:fill="DCDCDC"/>
          </w:tcPr>
          <w:p>
            <w:pPr/>
          </w:p>
        </w:tc>
        <w:tc>
          <w:tcPr>
            <w:tcW w:w="1104" w:type="dxa"/>
            <w:vMerge/>
            <w:tcBorders>
              <w:left w:val="single" w:sz="4" w:space="0" w:color="000000"/>
              <w:right w:val="single" w:sz="4" w:space="0" w:color="000000"/>
            </w:tcBorders>
            <w:shd w:val="clear" w:color="auto" w:fill="DCDCDC"/>
          </w:tcPr>
          <w:p>
            <w:pPr/>
          </w:p>
        </w:tc>
        <w:tc>
          <w:tcPr>
            <w:tcW w:w="1092" w:type="dxa"/>
            <w:vMerge/>
            <w:tcBorders>
              <w:left w:val="single" w:sz="4" w:space="0" w:color="000000"/>
              <w:right w:val="single" w:sz="4" w:space="0" w:color="000000"/>
            </w:tcBorders>
            <w:shd w:val="clear" w:color="auto" w:fill="DCDCDC"/>
          </w:tcPr>
          <w:p>
            <w:pPr/>
          </w:p>
        </w:tc>
        <w:tc>
          <w:tcPr>
            <w:tcW w:w="1364" w:type="dxa"/>
            <w:vMerge w:val="restart"/>
            <w:tcBorders>
              <w:top w:val="nil" w:sz="6" w:space="0" w:color="auto"/>
              <w:left w:val="single" w:sz="4" w:space="0" w:color="000000"/>
              <w:right w:val="single" w:sz="4" w:space="0" w:color="000000"/>
            </w:tcBorders>
            <w:shd w:val="clear" w:color="auto" w:fill="DCDCDC"/>
          </w:tcPr>
          <w:p>
            <w:pPr>
              <w:pStyle w:val="TableParagraph"/>
              <w:spacing w:line="207"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期末账面值</w:t>
            </w:r>
          </w:p>
          <w:p>
            <w:pPr>
              <w:pStyle w:val="TableParagraph"/>
              <w:spacing w:line="269" w:lineRule="exact"/>
              <w:ind w:right="0"/>
              <w:jc w:val="center"/>
              <w:rPr>
                <w:rFonts w:ascii="Arial" w:hAnsi="Arial" w:cs="Arial" w:eastAsia="Arial" w:hint="default"/>
                <w:sz w:val="21"/>
                <w:szCs w:val="21"/>
              </w:rPr>
            </w:pPr>
            <w:r>
              <w:rPr>
                <w:rFonts w:ascii="Arial" w:hAnsi="Arial" w:cs="Arial" w:eastAsia="Arial" w:hint="default"/>
                <w:sz w:val="21"/>
                <w:szCs w:val="21"/>
              </w:rPr>
              <w:t>(</w:t>
            </w:r>
            <w:r>
              <w:rPr>
                <w:rFonts w:ascii="华文细黑" w:hAnsi="华文细黑" w:cs="华文细黑" w:eastAsia="华文细黑" w:hint="default"/>
                <w:sz w:val="21"/>
                <w:szCs w:val="21"/>
              </w:rPr>
              <w:t>元</w:t>
            </w:r>
            <w:r>
              <w:rPr>
                <w:rFonts w:ascii="Arial" w:hAnsi="Arial" w:cs="Arial" w:eastAsia="Arial" w:hint="default"/>
                <w:sz w:val="21"/>
                <w:szCs w:val="21"/>
              </w:rPr>
              <w:t>)</w:t>
            </w:r>
          </w:p>
        </w:tc>
        <w:tc>
          <w:tcPr>
            <w:tcW w:w="1092" w:type="dxa"/>
            <w:vMerge/>
            <w:tcBorders>
              <w:left w:val="single" w:sz="4" w:space="0" w:color="000000"/>
              <w:right w:val="single" w:sz="4" w:space="0" w:color="000000"/>
            </w:tcBorders>
            <w:shd w:val="clear" w:color="auto" w:fill="DCDCDC"/>
          </w:tcPr>
          <w:p>
            <w:pPr/>
          </w:p>
        </w:tc>
        <w:tc>
          <w:tcPr>
            <w:tcW w:w="1584" w:type="dxa"/>
            <w:vMerge/>
            <w:tcBorders>
              <w:left w:val="single" w:sz="4" w:space="0" w:color="000000"/>
              <w:right w:val="single" w:sz="4" w:space="0" w:color="000000"/>
            </w:tcBorders>
            <w:shd w:val="clear" w:color="auto" w:fill="DCDCDC"/>
          </w:tcPr>
          <w:p>
            <w:pPr/>
          </w:p>
        </w:tc>
      </w:tr>
      <w:tr>
        <w:trPr>
          <w:trHeight w:val="240" w:hRule="exact"/>
        </w:trPr>
        <w:tc>
          <w:tcPr>
            <w:tcW w:w="52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5" w:lineRule="exact"/>
              <w:ind w:left="4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序号</w:t>
            </w:r>
          </w:p>
        </w:tc>
        <w:tc>
          <w:tcPr>
            <w:tcW w:w="10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5" w:lineRule="exact"/>
              <w:ind w:left="11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证券品种</w:t>
            </w:r>
          </w:p>
        </w:tc>
        <w:tc>
          <w:tcPr>
            <w:tcW w:w="109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5" w:lineRule="exact"/>
              <w:ind w:left="120"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证券代码</w:t>
            </w:r>
          </w:p>
        </w:tc>
        <w:tc>
          <w:tcPr>
            <w:tcW w:w="95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5" w:lineRule="exact"/>
              <w:ind w:left="56"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证券简称</w:t>
            </w:r>
          </w:p>
        </w:tc>
        <w:tc>
          <w:tcPr>
            <w:tcW w:w="1104" w:type="dxa"/>
            <w:vMerge/>
            <w:tcBorders>
              <w:left w:val="single" w:sz="4" w:space="0" w:color="000000"/>
              <w:right w:val="single" w:sz="4" w:space="0" w:color="000000"/>
            </w:tcBorders>
            <w:shd w:val="clear" w:color="auto" w:fill="DCDCDC"/>
          </w:tcPr>
          <w:p>
            <w:pPr/>
          </w:p>
        </w:tc>
        <w:tc>
          <w:tcPr>
            <w:tcW w:w="1092" w:type="dxa"/>
            <w:vMerge/>
            <w:tcBorders>
              <w:left w:val="single" w:sz="4" w:space="0" w:color="000000"/>
              <w:right w:val="single" w:sz="4" w:space="0" w:color="000000"/>
            </w:tcBorders>
            <w:shd w:val="clear" w:color="auto" w:fill="DCDCDC"/>
          </w:tcPr>
          <w:p>
            <w:pPr/>
          </w:p>
        </w:tc>
        <w:tc>
          <w:tcPr>
            <w:tcW w:w="1364" w:type="dxa"/>
            <w:vMerge/>
            <w:tcBorders>
              <w:left w:val="single" w:sz="4" w:space="0" w:color="000000"/>
              <w:right w:val="single" w:sz="4" w:space="0" w:color="000000"/>
            </w:tcBorders>
            <w:shd w:val="clear" w:color="auto" w:fill="DCDCDC"/>
          </w:tcPr>
          <w:p>
            <w:pPr/>
          </w:p>
        </w:tc>
        <w:tc>
          <w:tcPr>
            <w:tcW w:w="1092" w:type="dxa"/>
            <w:vMerge/>
            <w:tcBorders>
              <w:left w:val="single" w:sz="4" w:space="0" w:color="000000"/>
              <w:right w:val="single" w:sz="4" w:space="0" w:color="000000"/>
            </w:tcBorders>
            <w:shd w:val="clear" w:color="auto" w:fill="DCDCDC"/>
          </w:tcPr>
          <w:p>
            <w:pPr/>
          </w:p>
        </w:tc>
        <w:tc>
          <w:tcPr>
            <w:tcW w:w="1584" w:type="dxa"/>
            <w:vMerge/>
            <w:tcBorders>
              <w:left w:val="single" w:sz="4" w:space="0" w:color="000000"/>
              <w:right w:val="single" w:sz="4" w:space="0" w:color="000000"/>
            </w:tcBorders>
            <w:shd w:val="clear" w:color="auto" w:fill="DCDCDC"/>
          </w:tcPr>
          <w:p>
            <w:pPr/>
          </w:p>
        </w:tc>
      </w:tr>
      <w:tr>
        <w:trPr>
          <w:trHeight w:val="244" w:hRule="exact"/>
        </w:trPr>
        <w:tc>
          <w:tcPr>
            <w:tcW w:w="529" w:type="dxa"/>
            <w:tcBorders>
              <w:top w:val="nil" w:sz="6" w:space="0" w:color="auto"/>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92" w:type="dxa"/>
            <w:tcBorders>
              <w:top w:val="nil" w:sz="6" w:space="0" w:color="auto"/>
              <w:left w:val="single" w:sz="4" w:space="0" w:color="000000"/>
              <w:bottom w:val="single" w:sz="4" w:space="0" w:color="000000"/>
              <w:right w:val="single" w:sz="4" w:space="0" w:color="000000"/>
            </w:tcBorders>
            <w:shd w:val="clear" w:color="auto" w:fill="DCDCDC"/>
          </w:tcPr>
          <w:p>
            <w:pPr/>
          </w:p>
        </w:tc>
        <w:tc>
          <w:tcPr>
            <w:tcW w:w="95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4" w:type="dxa"/>
            <w:vMerge/>
            <w:tcBorders>
              <w:left w:val="single" w:sz="4" w:space="0" w:color="000000"/>
              <w:bottom w:val="single" w:sz="4" w:space="0" w:color="000000"/>
              <w:right w:val="single" w:sz="4" w:space="0" w:color="000000"/>
            </w:tcBorders>
            <w:shd w:val="clear" w:color="auto" w:fill="DCDCDC"/>
          </w:tcPr>
          <w:p>
            <w:pPr/>
          </w:p>
        </w:tc>
        <w:tc>
          <w:tcPr>
            <w:tcW w:w="1092" w:type="dxa"/>
            <w:vMerge/>
            <w:tcBorders>
              <w:left w:val="single" w:sz="4" w:space="0" w:color="000000"/>
              <w:bottom w:val="single" w:sz="4" w:space="0" w:color="000000"/>
              <w:right w:val="single" w:sz="4" w:space="0" w:color="000000"/>
            </w:tcBorders>
            <w:shd w:val="clear" w:color="auto" w:fill="DCDCDC"/>
          </w:tcPr>
          <w:p>
            <w:pPr/>
          </w:p>
        </w:tc>
        <w:tc>
          <w:tcPr>
            <w:tcW w:w="1364" w:type="dxa"/>
            <w:vMerge/>
            <w:tcBorders>
              <w:left w:val="single" w:sz="4" w:space="0" w:color="000000"/>
              <w:bottom w:val="single" w:sz="4" w:space="0" w:color="000000"/>
              <w:right w:val="single" w:sz="4" w:space="0" w:color="000000"/>
            </w:tcBorders>
            <w:shd w:val="clear" w:color="auto" w:fill="DCDCDC"/>
          </w:tcPr>
          <w:p>
            <w:pPr/>
          </w:p>
        </w:tc>
        <w:tc>
          <w:tcPr>
            <w:tcW w:w="1092" w:type="dxa"/>
            <w:vMerge/>
            <w:tcBorders>
              <w:left w:val="single" w:sz="4" w:space="0" w:color="000000"/>
              <w:bottom w:val="single" w:sz="4" w:space="0" w:color="000000"/>
              <w:right w:val="single" w:sz="4" w:space="0" w:color="000000"/>
            </w:tcBorders>
            <w:shd w:val="clear" w:color="auto" w:fill="DCDCDC"/>
          </w:tcPr>
          <w:p>
            <w:pPr/>
          </w:p>
        </w:tc>
        <w:tc>
          <w:tcPr>
            <w:tcW w:w="1584" w:type="dxa"/>
            <w:vMerge/>
            <w:tcBorders>
              <w:left w:val="single" w:sz="4" w:space="0" w:color="000000"/>
              <w:bottom w:val="single" w:sz="4" w:space="0" w:color="000000"/>
              <w:right w:val="single" w:sz="4" w:space="0" w:color="000000"/>
            </w:tcBorders>
            <w:shd w:val="clear" w:color="auto" w:fill="DCDCDC"/>
          </w:tcPr>
          <w:p>
            <w:pPr/>
          </w:p>
        </w:tc>
      </w:tr>
      <w:tr>
        <w:trPr>
          <w:trHeight w:val="478" w:hRule="exact"/>
        </w:trPr>
        <w:tc>
          <w:tcPr>
            <w:tcW w:w="365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0"/>
              <w:ind w:left="66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期末持有的其他证券投资</w:t>
            </w:r>
          </w:p>
        </w:tc>
        <w:tc>
          <w:tcPr>
            <w:tcW w:w="11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12"/>
              <w:ind w:left="2" w:right="0"/>
              <w:jc w:val="center"/>
              <w:rPr>
                <w:rFonts w:ascii="Arial" w:hAnsi="Arial" w:cs="Arial" w:eastAsia="Arial" w:hint="default"/>
                <w:sz w:val="21"/>
                <w:szCs w:val="21"/>
              </w:rPr>
            </w:pPr>
            <w:r>
              <w:rPr>
                <w:rFonts w:ascii="Arial"/>
                <w:sz w:val="21"/>
              </w:rPr>
              <w:t>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505"/>
              <w:jc w:val="right"/>
              <w:rPr>
                <w:rFonts w:ascii="Arial" w:hAnsi="Arial" w:cs="Arial" w:eastAsia="Arial" w:hint="default"/>
                <w:sz w:val="21"/>
                <w:szCs w:val="21"/>
              </w:rPr>
            </w:pPr>
            <w:r>
              <w:rPr>
                <w:rFonts w:ascii="Arial"/>
                <w:w w:val="99"/>
                <w:sz w:val="21"/>
              </w:rPr>
              <w:t>-</w:t>
            </w:r>
            <w:r>
              <w:rPr>
                <w:rFonts w:ascii="Arial"/>
                <w:sz w:val="21"/>
              </w:rPr>
            </w:r>
          </w:p>
        </w:tc>
        <w:tc>
          <w:tcPr>
            <w:tcW w:w="1364" w:type="dxa"/>
            <w:tcBorders>
              <w:top w:val="single" w:sz="48" w:space="0" w:color="DCDCDC"/>
              <w:left w:val="single" w:sz="4" w:space="0" w:color="000000"/>
              <w:bottom w:val="single" w:sz="4" w:space="0" w:color="000000"/>
              <w:right w:val="single" w:sz="4" w:space="0" w:color="000000"/>
            </w:tcBorders>
          </w:tcPr>
          <w:p>
            <w:pPr>
              <w:pStyle w:val="TableParagraph"/>
              <w:spacing w:line="240" w:lineRule="auto" w:before="57"/>
              <w:ind w:right="1"/>
              <w:jc w:val="center"/>
              <w:rPr>
                <w:rFonts w:ascii="Arial" w:hAnsi="Arial" w:cs="Arial" w:eastAsia="Arial" w:hint="default"/>
                <w:sz w:val="21"/>
                <w:szCs w:val="21"/>
              </w:rPr>
            </w:pPr>
            <w:r>
              <w:rPr>
                <w:rFonts w:ascii="Arial"/>
                <w:sz w:val="21"/>
              </w:rPr>
              <w:t>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Arial" w:hAnsi="Arial" w:cs="Arial" w:eastAsia="Arial" w:hint="default"/>
                <w:sz w:val="21"/>
                <w:szCs w:val="21"/>
              </w:rPr>
            </w:pPr>
            <w:r>
              <w:rPr>
                <w:rFonts w:ascii="Arial"/>
                <w:sz w:val="21"/>
              </w:rPr>
              <w:t>0.00%</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Arial" w:hAnsi="Arial" w:cs="Arial" w:eastAsia="Arial" w:hint="default"/>
                <w:sz w:val="21"/>
                <w:szCs w:val="21"/>
              </w:rPr>
            </w:pPr>
            <w:r>
              <w:rPr>
                <w:rFonts w:ascii="Arial"/>
                <w:sz w:val="21"/>
              </w:rPr>
              <w:t>0.00</w:t>
            </w:r>
          </w:p>
        </w:tc>
      </w:tr>
      <w:tr>
        <w:trPr>
          <w:trHeight w:val="479" w:hRule="exact"/>
        </w:trPr>
        <w:tc>
          <w:tcPr>
            <w:tcW w:w="365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0"/>
              <w:ind w:left="560"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报告期已出售证券投资损益</w:t>
            </w:r>
          </w:p>
        </w:tc>
        <w:tc>
          <w:tcPr>
            <w:tcW w:w="11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12"/>
              <w:ind w:left="2" w:right="0"/>
              <w:jc w:val="center"/>
              <w:rPr>
                <w:rFonts w:ascii="Arial" w:hAnsi="Arial" w:cs="Arial" w:eastAsia="Arial" w:hint="default"/>
                <w:sz w:val="21"/>
                <w:szCs w:val="21"/>
              </w:rPr>
            </w:pPr>
            <w:r>
              <w:rPr>
                <w:rFonts w:ascii="Arial"/>
                <w:w w:val="99"/>
                <w:sz w:val="21"/>
              </w:rPr>
              <w:t>-</w:t>
            </w:r>
            <w:r>
              <w:rPr>
                <w:rFonts w:ascii="Arial"/>
                <w:sz w:val="21"/>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505"/>
              <w:jc w:val="right"/>
              <w:rPr>
                <w:rFonts w:ascii="Arial" w:hAnsi="Arial" w:cs="Arial" w:eastAsia="Arial" w:hint="default"/>
                <w:sz w:val="21"/>
                <w:szCs w:val="21"/>
              </w:rPr>
            </w:pPr>
            <w:r>
              <w:rPr>
                <w:rFonts w:ascii="Arial"/>
                <w:w w:val="99"/>
                <w:sz w:val="21"/>
              </w:rPr>
              <w:t>-</w:t>
            </w:r>
            <w:r>
              <w:rPr>
                <w:rFonts w:ascii="Arial"/>
                <w:sz w:val="21"/>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Arial" w:hAnsi="Arial" w:cs="Arial" w:eastAsia="Arial" w:hint="default"/>
                <w:sz w:val="21"/>
                <w:szCs w:val="21"/>
              </w:rPr>
            </w:pPr>
            <w:r>
              <w:rPr>
                <w:rFonts w:ascii="Arial"/>
                <w:w w:val="99"/>
                <w:sz w:val="21"/>
              </w:rPr>
              <w:t>-</w:t>
            </w:r>
            <w:r>
              <w:rPr>
                <w:rFonts w:ascii="Arial"/>
                <w:sz w:val="21"/>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Arial" w:hAnsi="Arial" w:cs="Arial" w:eastAsia="Arial" w:hint="default"/>
                <w:sz w:val="21"/>
                <w:szCs w:val="21"/>
              </w:rPr>
            </w:pPr>
            <w:r>
              <w:rPr>
                <w:rFonts w:ascii="Arial"/>
                <w:w w:val="99"/>
                <w:sz w:val="21"/>
              </w:rPr>
              <w:t>-</w:t>
            </w:r>
            <w:r>
              <w:rPr>
                <w:rFonts w:ascii="Arial"/>
                <w:sz w:val="21"/>
              </w:rPr>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Arial" w:hAnsi="Arial" w:cs="Arial" w:eastAsia="Arial" w:hint="default"/>
                <w:sz w:val="21"/>
                <w:szCs w:val="21"/>
              </w:rPr>
            </w:pPr>
            <w:r>
              <w:rPr>
                <w:rFonts w:ascii="Arial"/>
                <w:spacing w:val="-3"/>
                <w:sz w:val="21"/>
              </w:rPr>
              <w:t>115,755.46</w:t>
            </w:r>
            <w:r>
              <w:rPr>
                <w:rFonts w:ascii="Arial"/>
                <w:sz w:val="21"/>
              </w:rPr>
            </w:r>
          </w:p>
        </w:tc>
      </w:tr>
      <w:tr>
        <w:trPr>
          <w:trHeight w:val="478" w:hRule="exact"/>
        </w:trPr>
        <w:tc>
          <w:tcPr>
            <w:tcW w:w="365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0"/>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合计</w:t>
            </w:r>
          </w:p>
        </w:tc>
        <w:tc>
          <w:tcPr>
            <w:tcW w:w="11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12"/>
              <w:ind w:left="2" w:right="0"/>
              <w:jc w:val="center"/>
              <w:rPr>
                <w:rFonts w:ascii="Arial" w:hAnsi="Arial" w:cs="Arial" w:eastAsia="Arial" w:hint="default"/>
                <w:sz w:val="21"/>
                <w:szCs w:val="21"/>
              </w:rPr>
            </w:pPr>
            <w:r>
              <w:rPr>
                <w:rFonts w:ascii="Arial"/>
                <w:sz w:val="21"/>
              </w:rPr>
              <w:t>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505"/>
              <w:jc w:val="right"/>
              <w:rPr>
                <w:rFonts w:ascii="Arial" w:hAnsi="Arial" w:cs="Arial" w:eastAsia="Arial" w:hint="default"/>
                <w:sz w:val="21"/>
                <w:szCs w:val="21"/>
              </w:rPr>
            </w:pPr>
            <w:r>
              <w:rPr>
                <w:rFonts w:ascii="Arial"/>
                <w:w w:val="99"/>
                <w:sz w:val="21"/>
              </w:rPr>
              <w:t>-</w:t>
            </w:r>
            <w:r>
              <w:rPr>
                <w:rFonts w:ascii="Arial"/>
                <w:sz w:val="21"/>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Arial" w:hAnsi="Arial" w:cs="Arial" w:eastAsia="Arial" w:hint="default"/>
                <w:sz w:val="21"/>
                <w:szCs w:val="21"/>
              </w:rPr>
            </w:pPr>
            <w:r>
              <w:rPr>
                <w:rFonts w:ascii="Arial"/>
                <w:sz w:val="21"/>
              </w:rPr>
              <w:t>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Arial" w:hAnsi="Arial" w:cs="Arial" w:eastAsia="Arial" w:hint="default"/>
                <w:sz w:val="21"/>
                <w:szCs w:val="21"/>
              </w:rPr>
            </w:pPr>
            <w:r>
              <w:rPr>
                <w:rFonts w:ascii="Arial"/>
                <w:sz w:val="21"/>
              </w:rPr>
              <w:t>100%</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2"/>
              <w:jc w:val="center"/>
              <w:rPr>
                <w:rFonts w:ascii="Arial" w:hAnsi="Arial" w:cs="Arial" w:eastAsia="Arial" w:hint="default"/>
                <w:sz w:val="21"/>
                <w:szCs w:val="21"/>
              </w:rPr>
            </w:pPr>
            <w:r>
              <w:rPr>
                <w:rFonts w:ascii="Arial"/>
                <w:spacing w:val="-3"/>
                <w:sz w:val="21"/>
              </w:rPr>
              <w:t>115,755.46</w:t>
            </w:r>
            <w:r>
              <w:rPr>
                <w:rFonts w:ascii="Arial"/>
                <w:sz w:val="21"/>
              </w:rPr>
            </w:r>
          </w:p>
        </w:tc>
      </w:tr>
    </w:tbl>
    <w:p>
      <w:pPr>
        <w:spacing w:line="240" w:lineRule="auto" w:before="0"/>
        <w:rPr>
          <w:rFonts w:ascii="华文细黑" w:hAnsi="华文细黑" w:cs="华文细黑" w:eastAsia="华文细黑" w:hint="default"/>
          <w:sz w:val="8"/>
          <w:szCs w:val="8"/>
        </w:rPr>
      </w:pPr>
    </w:p>
    <w:p>
      <w:pPr>
        <w:pStyle w:val="BodyText"/>
        <w:tabs>
          <w:tab w:pos="561" w:val="left" w:leader="none"/>
          <w:tab w:pos="8361" w:val="left" w:leader="none"/>
        </w:tabs>
        <w:spacing w:line="352" w:lineRule="auto" w:before="0"/>
        <w:ind w:right="181" w:firstLine="480"/>
        <w:jc w:val="left"/>
        <w:rPr>
          <w:sz w:val="21"/>
          <w:szCs w:val="21"/>
        </w:rPr>
      </w:pPr>
      <w:r>
        <w:rPr/>
        <w:t>注：证券投资指公司报告期内进行的新股申购。公司新股申购事项已经公司第五届董事会 第七次会议审议通过。公司已严格按照《长城开发新股申购业务内部控制制度》的规定规范运 作。报告期内公司申购的新股已全部出售，累计损益（扣除 </w:t>
      </w:r>
      <w:r>
        <w:rPr>
          <w:rFonts w:ascii="Arial Narrow" w:hAnsi="Arial Narrow" w:cs="Arial Narrow" w:eastAsia="Arial Narrow" w:hint="default"/>
        </w:rPr>
        <w:t>22%</w:t>
      </w:r>
      <w:r>
        <w:rPr/>
        <w:t>所得税后）为 </w:t>
      </w:r>
      <w:r>
        <w:rPr>
          <w:rFonts w:ascii="Arial Narrow" w:hAnsi="Arial Narrow" w:cs="Arial Narrow" w:eastAsia="Arial Narrow" w:hint="default"/>
          <w:spacing w:val="-3"/>
        </w:rPr>
        <w:t>115,755.46</w:t>
      </w:r>
      <w:r>
        <w:rPr>
          <w:rFonts w:ascii="Arial Narrow" w:hAnsi="Arial Narrow" w:cs="Arial Narrow" w:eastAsia="Arial Narrow" w:hint="default"/>
          <w:spacing w:val="5"/>
        </w:rPr>
        <w:t> </w:t>
      </w:r>
      <w:r>
        <w:rPr/>
        <w:t>元。</w:t>
      </w:r>
      <w:r>
        <w:rPr>
          <w:spacing w:val="-58"/>
        </w:rPr>
        <w:t> </w:t>
      </w:r>
      <w:r>
        <w:rPr>
          <w:rFonts w:ascii="Arial Narrow" w:hAnsi="Arial Narrow" w:cs="Arial Narrow" w:eastAsia="Arial Narrow" w:hint="default"/>
          <w:color w:val="008080"/>
          <w:spacing w:val="-1"/>
        </w:rPr>
        <w:t>2.</w:t>
        <w:tab/>
      </w:r>
      <w:r>
        <w:rPr>
          <w:color w:val="008080"/>
        </w:rPr>
        <w:t>持有其他上市公司股权情况</w:t>
        <w:tab/>
      </w:r>
      <w:r>
        <w:rPr>
          <w:color w:val="008080"/>
          <w:sz w:val="21"/>
          <w:szCs w:val="21"/>
        </w:rPr>
        <w:t>单位：人民币元</w:t>
      </w:r>
      <w:r>
        <w:rPr>
          <w:sz w:val="21"/>
          <w:szCs w:val="21"/>
        </w:rPr>
      </w:r>
    </w:p>
    <w:p>
      <w:pPr>
        <w:spacing w:line="240" w:lineRule="auto" w:before="12"/>
        <w:rPr>
          <w:rFonts w:ascii="华文细黑" w:hAnsi="华文细黑" w:cs="华文细黑" w:eastAsia="华文细黑" w:hint="default"/>
          <w:sz w:val="3"/>
          <w:szCs w:val="3"/>
        </w:rPr>
      </w:pPr>
    </w:p>
    <w:tbl>
      <w:tblPr>
        <w:tblW w:w="0" w:type="auto"/>
        <w:jc w:val="left"/>
        <w:tblInd w:w="136" w:type="dxa"/>
        <w:tblLayout w:type="fixed"/>
        <w:tblCellMar>
          <w:top w:w="0" w:type="dxa"/>
          <w:left w:w="0" w:type="dxa"/>
          <w:bottom w:w="0" w:type="dxa"/>
          <w:right w:w="0" w:type="dxa"/>
        </w:tblCellMar>
        <w:tblLook w:val="01E0"/>
      </w:tblPr>
      <w:tblGrid>
        <w:gridCol w:w="900"/>
        <w:gridCol w:w="1260"/>
        <w:gridCol w:w="1260"/>
        <w:gridCol w:w="1027"/>
        <w:gridCol w:w="1313"/>
        <w:gridCol w:w="1260"/>
        <w:gridCol w:w="1260"/>
        <w:gridCol w:w="720"/>
        <w:gridCol w:w="900"/>
      </w:tblGrid>
      <w:tr>
        <w:trPr>
          <w:trHeight w:val="491" w:hRule="exact"/>
        </w:trPr>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证券代码</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证券简称</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03" w:right="98" w:hanging="10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初始投资金 额（元）</w:t>
            </w:r>
          </w:p>
        </w:tc>
        <w:tc>
          <w:tcPr>
            <w:tcW w:w="10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87" w:right="89"/>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占该公司 股权比例</w:t>
            </w:r>
          </w:p>
        </w:tc>
        <w:tc>
          <w:tcPr>
            <w:tcW w:w="1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335" w:right="335" w:firstLine="10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期末 账面值</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9"/>
              <w:ind w:left="9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报告期损益</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99" w:right="9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报告期所有 者权益变动</w:t>
            </w:r>
          </w:p>
        </w:tc>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39" w:right="3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会计核 算科目</w:t>
            </w:r>
          </w:p>
        </w:tc>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33" w:right="234"/>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股份 来源</w:t>
            </w:r>
          </w:p>
        </w:tc>
      </w:tr>
      <w:tr>
        <w:trPr>
          <w:trHeight w:val="658"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63"/>
              <w:ind w:left="168" w:right="152" w:hanging="16"/>
              <w:jc w:val="left"/>
              <w:rPr>
                <w:rFonts w:ascii="Arial" w:hAnsi="Arial" w:cs="Arial" w:eastAsia="Arial" w:hint="default"/>
                <w:sz w:val="21"/>
                <w:szCs w:val="21"/>
              </w:rPr>
            </w:pPr>
            <w:r>
              <w:rPr>
                <w:rFonts w:ascii="Arial" w:hAnsi="Arial" w:cs="Arial" w:eastAsia="Arial" w:hint="default"/>
                <w:sz w:val="21"/>
                <w:szCs w:val="21"/>
              </w:rPr>
              <w:t>00877</w:t>
            </w:r>
            <w:r>
              <w:rPr>
                <w:rFonts w:ascii="Arial" w:hAnsi="Arial" w:cs="Arial" w:eastAsia="Arial" w:hint="default"/>
                <w:w w:val="99"/>
                <w:sz w:val="21"/>
                <w:szCs w:val="21"/>
              </w:rPr>
              <w:t> </w:t>
            </w:r>
            <w:r>
              <w:rPr>
                <w:rFonts w:ascii="Arial" w:hAnsi="Arial" w:cs="Arial" w:eastAsia="Arial" w:hint="default"/>
                <w:sz w:val="21"/>
                <w:szCs w:val="21"/>
              </w:rPr>
              <w:t>(H</w:t>
            </w:r>
            <w:r>
              <w:rPr>
                <w:rFonts w:ascii="Arial" w:hAnsi="Arial" w:cs="Arial" w:eastAsia="Arial" w:hint="default"/>
                <w:spacing w:val="-8"/>
                <w:sz w:val="21"/>
                <w:szCs w:val="21"/>
              </w:rPr>
              <w:t> </w:t>
            </w:r>
            <w:r>
              <w:rPr>
                <w:rFonts w:ascii="华文细黑" w:hAnsi="华文细黑" w:cs="华文细黑" w:eastAsia="华文细黑" w:hint="default"/>
                <w:sz w:val="21"/>
                <w:szCs w:val="21"/>
              </w:rPr>
              <w:t>股</w:t>
            </w:r>
            <w:r>
              <w:rPr>
                <w:rFonts w:ascii="Arial" w:hAnsi="Arial" w:cs="Arial" w:eastAsia="Arial" w:hint="default"/>
                <w:sz w:val="21"/>
                <w:szCs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昂纳光通信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24"/>
              <w:jc w:val="right"/>
              <w:rPr>
                <w:rFonts w:ascii="Arial Narrow" w:hAnsi="Arial Narrow" w:cs="Arial Narrow" w:eastAsia="Arial Narrow" w:hint="default"/>
                <w:sz w:val="21"/>
                <w:szCs w:val="21"/>
              </w:rPr>
            </w:pPr>
            <w:r>
              <w:rPr>
                <w:rFonts w:ascii="Arial Narrow"/>
                <w:spacing w:val="-1"/>
                <w:sz w:val="21"/>
              </w:rPr>
              <w:t>129,367,309.82</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214"/>
              <w:jc w:val="right"/>
              <w:rPr>
                <w:rFonts w:ascii="Arial Narrow" w:hAnsi="Arial Narrow" w:cs="Arial Narrow" w:eastAsia="Arial Narrow" w:hint="default"/>
                <w:sz w:val="21"/>
                <w:szCs w:val="21"/>
              </w:rPr>
            </w:pPr>
            <w:r>
              <w:rPr>
                <w:rFonts w:ascii="Arial Narrow"/>
                <w:w w:val="95"/>
                <w:sz w:val="21"/>
              </w:rPr>
              <w:t>27.32%</w:t>
            </w:r>
            <w:r>
              <w:rPr>
                <w:rFonts w:ascii="Arial Narrow"/>
                <w:sz w:val="21"/>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49"/>
              <w:jc w:val="right"/>
              <w:rPr>
                <w:rFonts w:ascii="Arial Narrow" w:hAnsi="Arial Narrow" w:cs="Arial Narrow" w:eastAsia="Arial Narrow" w:hint="default"/>
                <w:sz w:val="21"/>
                <w:szCs w:val="21"/>
              </w:rPr>
            </w:pPr>
            <w:r>
              <w:rPr>
                <w:rFonts w:ascii="Arial Narrow"/>
                <w:spacing w:val="-1"/>
                <w:sz w:val="21"/>
              </w:rPr>
              <w:t>290,450,309.63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24"/>
              <w:jc w:val="right"/>
              <w:rPr>
                <w:rFonts w:ascii="Arial Narrow" w:hAnsi="Arial Narrow" w:cs="Arial Narrow" w:eastAsia="Arial Narrow" w:hint="default"/>
                <w:sz w:val="21"/>
                <w:szCs w:val="21"/>
              </w:rPr>
            </w:pPr>
            <w:r>
              <w:rPr>
                <w:rFonts w:ascii="Arial Narrow"/>
                <w:spacing w:val="-1"/>
                <w:sz w:val="21"/>
              </w:rPr>
              <w:t>196,270,888.40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24"/>
              <w:jc w:val="right"/>
              <w:rPr>
                <w:rFonts w:ascii="Arial Narrow" w:hAnsi="Arial Narrow" w:cs="Arial Narrow" w:eastAsia="Arial Narrow" w:hint="default"/>
                <w:sz w:val="21"/>
                <w:szCs w:val="21"/>
              </w:rPr>
            </w:pPr>
            <w:r>
              <w:rPr>
                <w:rFonts w:ascii="Arial Narrow"/>
                <w:spacing w:val="-1"/>
                <w:sz w:val="21"/>
              </w:rPr>
              <w:t>371,434,429.54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63"/>
              <w:ind w:left="39" w:right="3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长期股 权投资</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63"/>
              <w:ind w:left="233" w:right="128" w:hanging="10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发起人 股份</w:t>
            </w:r>
          </w:p>
        </w:tc>
      </w:tr>
      <w:tr>
        <w:trPr>
          <w:trHeight w:val="7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华文细黑" w:hAnsi="华文细黑" w:cs="华文细黑" w:eastAsia="华文细黑" w:hint="default"/>
                <w:sz w:val="19"/>
                <w:szCs w:val="19"/>
              </w:rPr>
            </w:pPr>
          </w:p>
          <w:p>
            <w:pPr>
              <w:pStyle w:val="TableParagraph"/>
              <w:spacing w:line="240" w:lineRule="auto"/>
              <w:ind w:right="1"/>
              <w:jc w:val="center"/>
              <w:rPr>
                <w:rFonts w:ascii="Arial" w:hAnsi="Arial" w:cs="Arial" w:eastAsia="Arial" w:hint="default"/>
                <w:sz w:val="21"/>
                <w:szCs w:val="21"/>
              </w:rPr>
            </w:pPr>
            <w:r>
              <w:rPr>
                <w:rFonts w:ascii="Arial"/>
                <w:sz w:val="21"/>
              </w:rPr>
              <w:t>000066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华文细黑" w:hAnsi="华文细黑" w:cs="华文细黑" w:eastAsia="华文细黑" w:hint="default"/>
                <w:sz w:val="14"/>
                <w:szCs w:val="14"/>
              </w:rPr>
            </w:pPr>
          </w:p>
          <w:p>
            <w:pPr>
              <w:pStyle w:val="TableParagraph"/>
              <w:spacing w:line="240" w:lineRule="auto"/>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长城电脑</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9"/>
                <w:szCs w:val="19"/>
              </w:rPr>
            </w:pPr>
          </w:p>
          <w:p>
            <w:pPr>
              <w:pStyle w:val="TableParagraph"/>
              <w:spacing w:line="240" w:lineRule="auto"/>
              <w:ind w:right="20"/>
              <w:jc w:val="right"/>
              <w:rPr>
                <w:rFonts w:ascii="Arial Narrow" w:hAnsi="Arial Narrow" w:cs="Arial Narrow" w:eastAsia="Arial Narrow" w:hint="default"/>
                <w:sz w:val="21"/>
                <w:szCs w:val="21"/>
              </w:rPr>
            </w:pPr>
            <w:r>
              <w:rPr>
                <w:rFonts w:ascii="Arial Narrow"/>
                <w:spacing w:val="-1"/>
                <w:sz w:val="21"/>
              </w:rPr>
              <w:t>159,999,996.80</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9"/>
                <w:szCs w:val="19"/>
              </w:rPr>
            </w:pPr>
          </w:p>
          <w:p>
            <w:pPr>
              <w:pStyle w:val="TableParagraph"/>
              <w:spacing w:line="240" w:lineRule="auto"/>
              <w:ind w:right="209"/>
              <w:jc w:val="right"/>
              <w:rPr>
                <w:rFonts w:ascii="Arial Narrow" w:hAnsi="Arial Narrow" w:cs="Arial Narrow" w:eastAsia="Arial Narrow" w:hint="default"/>
                <w:sz w:val="21"/>
                <w:szCs w:val="21"/>
              </w:rPr>
            </w:pPr>
            <w:r>
              <w:rPr>
                <w:rFonts w:ascii="Arial Narrow"/>
                <w:w w:val="95"/>
                <w:sz w:val="21"/>
              </w:rPr>
              <w:t>2.70%</w:t>
            </w:r>
            <w:r>
              <w:rPr>
                <w:rFonts w:ascii="Arial Narrow"/>
                <w:sz w:val="21"/>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9"/>
                <w:szCs w:val="19"/>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159,999,996.80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9"/>
                <w:szCs w:val="19"/>
              </w:rPr>
            </w:pPr>
          </w:p>
          <w:p>
            <w:pPr>
              <w:pStyle w:val="TableParagraph"/>
              <w:spacing w:line="240" w:lineRule="auto"/>
              <w:ind w:right="23"/>
              <w:jc w:val="right"/>
              <w:rPr>
                <w:rFonts w:ascii="Arial Narrow" w:hAnsi="Arial Narrow" w:cs="Arial Narrow" w:eastAsia="Arial Narrow" w:hint="default"/>
                <w:sz w:val="21"/>
                <w:szCs w:val="21"/>
              </w:rPr>
            </w:pPr>
            <w:r>
              <w:rPr>
                <w:rFonts w:ascii="Arial Narrow"/>
                <w:w w:val="95"/>
                <w:sz w:val="21"/>
              </w:rPr>
              <w:t>0.00</w:t>
            </w:r>
            <w:r>
              <w:rPr>
                <w:rFonts w:ascii="Arial Narrow"/>
                <w:sz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9"/>
                <w:szCs w:val="19"/>
              </w:rPr>
            </w:pPr>
          </w:p>
          <w:p>
            <w:pPr>
              <w:pStyle w:val="TableParagraph"/>
              <w:spacing w:line="240" w:lineRule="auto"/>
              <w:ind w:right="23"/>
              <w:jc w:val="right"/>
              <w:rPr>
                <w:rFonts w:ascii="Arial Narrow" w:hAnsi="Arial Narrow" w:cs="Arial Narrow" w:eastAsia="Arial Narrow" w:hint="default"/>
                <w:sz w:val="21"/>
                <w:szCs w:val="21"/>
              </w:rPr>
            </w:pPr>
            <w:r>
              <w:rPr>
                <w:rFonts w:ascii="Arial Narrow"/>
                <w:w w:val="95"/>
                <w:sz w:val="21"/>
              </w:rPr>
              <w:t>0.00</w:t>
            </w:r>
            <w:r>
              <w:rPr>
                <w:rFonts w:ascii="Arial Narrow"/>
                <w:sz w:val="21"/>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9"/>
              <w:ind w:left="39" w:right="3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长期股 权投资</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2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非公开</w:t>
            </w:r>
          </w:p>
          <w:p>
            <w:pPr>
              <w:pStyle w:val="TableParagraph"/>
              <w:spacing w:line="260" w:lineRule="exact" w:before="26"/>
              <w:ind w:left="129" w:right="12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发行认 购股份</w:t>
            </w:r>
          </w:p>
        </w:tc>
      </w:tr>
      <w:tr>
        <w:trPr>
          <w:trHeight w:val="6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240" w:lineRule="auto"/>
              <w:ind w:right="1"/>
              <w:jc w:val="center"/>
              <w:rPr>
                <w:rFonts w:ascii="Arial" w:hAnsi="Arial" w:cs="Arial" w:eastAsia="Arial" w:hint="default"/>
                <w:sz w:val="21"/>
                <w:szCs w:val="21"/>
              </w:rPr>
            </w:pPr>
            <w:r>
              <w:rPr>
                <w:rFonts w:ascii="Arial"/>
                <w:sz w:val="21"/>
              </w:rPr>
              <w:t>601818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光大银行</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240" w:lineRule="auto"/>
              <w:ind w:right="20"/>
              <w:jc w:val="right"/>
              <w:rPr>
                <w:rFonts w:ascii="Arial Narrow" w:hAnsi="Arial Narrow" w:cs="Arial Narrow" w:eastAsia="Arial Narrow" w:hint="default"/>
                <w:sz w:val="21"/>
                <w:szCs w:val="21"/>
              </w:rPr>
            </w:pPr>
            <w:r>
              <w:rPr>
                <w:rFonts w:ascii="Arial Narrow"/>
                <w:spacing w:val="-1"/>
                <w:sz w:val="21"/>
              </w:rPr>
              <w:t>21,450,000.00</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240" w:lineRule="auto"/>
              <w:ind w:right="209"/>
              <w:jc w:val="right"/>
              <w:rPr>
                <w:rFonts w:ascii="Arial Narrow" w:hAnsi="Arial Narrow" w:cs="Arial Narrow" w:eastAsia="Arial Narrow" w:hint="default"/>
                <w:sz w:val="21"/>
                <w:szCs w:val="21"/>
              </w:rPr>
            </w:pPr>
            <w:r>
              <w:rPr>
                <w:rFonts w:ascii="Arial Narrow"/>
                <w:w w:val="95"/>
                <w:sz w:val="21"/>
              </w:rPr>
              <w:t>0.15%</w:t>
            </w:r>
            <w:r>
              <w:rPr>
                <w:rFonts w:ascii="Arial Narrow"/>
                <w:sz w:val="21"/>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21,450,000.00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240" w:lineRule="auto"/>
              <w:ind w:right="23"/>
              <w:jc w:val="right"/>
              <w:rPr>
                <w:rFonts w:ascii="Arial Narrow" w:hAnsi="Arial Narrow" w:cs="Arial Narrow" w:eastAsia="Arial Narrow" w:hint="default"/>
                <w:sz w:val="21"/>
                <w:szCs w:val="21"/>
              </w:rPr>
            </w:pPr>
            <w:r>
              <w:rPr>
                <w:rFonts w:ascii="Arial Narrow"/>
                <w:w w:val="95"/>
                <w:sz w:val="21"/>
              </w:rPr>
              <w:t>0.00</w:t>
            </w:r>
            <w:r>
              <w:rPr>
                <w:rFonts w:ascii="Arial Narrow"/>
                <w:sz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240" w:lineRule="auto"/>
              <w:ind w:right="23"/>
              <w:jc w:val="right"/>
              <w:rPr>
                <w:rFonts w:ascii="Arial Narrow" w:hAnsi="Arial Narrow" w:cs="Arial Narrow" w:eastAsia="Arial Narrow" w:hint="default"/>
                <w:sz w:val="21"/>
                <w:szCs w:val="21"/>
              </w:rPr>
            </w:pPr>
            <w:r>
              <w:rPr>
                <w:rFonts w:ascii="Arial Narrow"/>
                <w:w w:val="95"/>
                <w:sz w:val="21"/>
              </w:rPr>
              <w:t>0.00</w:t>
            </w:r>
            <w:r>
              <w:rPr>
                <w:rFonts w:ascii="Arial Narrow"/>
                <w:sz w:val="21"/>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45"/>
              <w:ind w:left="39" w:right="3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长期股 权投资</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45"/>
              <w:ind w:left="233" w:right="128" w:hanging="10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发起人 股份</w:t>
            </w:r>
          </w:p>
        </w:tc>
      </w:tr>
      <w:tr>
        <w:trPr>
          <w:trHeight w:val="616" w:hRule="exact"/>
        </w:trPr>
        <w:tc>
          <w:tcPr>
            <w:tcW w:w="216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31"/>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right="24"/>
              <w:jc w:val="right"/>
              <w:rPr>
                <w:rFonts w:ascii="Arial Narrow" w:hAnsi="Arial Narrow" w:cs="Arial Narrow" w:eastAsia="Arial Narrow" w:hint="default"/>
                <w:sz w:val="21"/>
                <w:szCs w:val="21"/>
              </w:rPr>
            </w:pPr>
            <w:r>
              <w:rPr>
                <w:rFonts w:ascii="Arial Narrow"/>
                <w:spacing w:val="-1"/>
                <w:sz w:val="21"/>
              </w:rPr>
              <w:t>310,817,306.62</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471,900,306.43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right="20"/>
              <w:jc w:val="right"/>
              <w:rPr>
                <w:rFonts w:ascii="Arial Narrow" w:hAnsi="Arial Narrow" w:cs="Arial Narrow" w:eastAsia="Arial Narrow" w:hint="default"/>
                <w:sz w:val="21"/>
                <w:szCs w:val="21"/>
              </w:rPr>
            </w:pPr>
            <w:r>
              <w:rPr>
                <w:rFonts w:ascii="Arial Narrow"/>
                <w:spacing w:val="-1"/>
                <w:sz w:val="21"/>
              </w:rPr>
              <w:t>196,270,888.40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right="20"/>
              <w:jc w:val="right"/>
              <w:rPr>
                <w:rFonts w:ascii="Arial Narrow" w:hAnsi="Arial Narrow" w:cs="Arial Narrow" w:eastAsia="Arial Narrow" w:hint="default"/>
                <w:sz w:val="21"/>
                <w:szCs w:val="21"/>
              </w:rPr>
            </w:pPr>
            <w:r>
              <w:rPr>
                <w:rFonts w:ascii="Arial Narrow"/>
                <w:spacing w:val="-1"/>
                <w:sz w:val="21"/>
              </w:rPr>
              <w:t>371,434,429.54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after="0" w:line="240" w:lineRule="auto"/>
        <w:jc w:val="center"/>
        <w:rPr>
          <w:rFonts w:ascii="Times New Roman" w:hAnsi="Times New Roman" w:cs="Times New Roman" w:eastAsia="Times New Roman" w:hint="default"/>
          <w:sz w:val="21"/>
          <w:szCs w:val="21"/>
        </w:rPr>
        <w:sectPr>
          <w:pgSz w:w="11910" w:h="16840"/>
          <w:pgMar w:header="836" w:footer="981" w:top="1300" w:bottom="1180" w:left="880" w:right="860"/>
        </w:sectPr>
      </w:pPr>
    </w:p>
    <w:p>
      <w:pPr>
        <w:spacing w:line="240" w:lineRule="auto" w:before="9"/>
        <w:rPr>
          <w:rFonts w:ascii="华文细黑" w:hAnsi="华文细黑" w:cs="华文细黑" w:eastAsia="华文细黑" w:hint="default"/>
          <w:sz w:val="11"/>
          <w:szCs w:val="11"/>
        </w:rPr>
      </w:pPr>
    </w:p>
    <w:p>
      <w:pPr>
        <w:tabs>
          <w:tab w:pos="561" w:val="left" w:leader="none"/>
          <w:tab w:pos="8481" w:val="left" w:leader="none"/>
        </w:tabs>
        <w:spacing w:before="6"/>
        <w:ind w:left="141" w:right="0" w:firstLine="0"/>
        <w:jc w:val="left"/>
        <w:rPr>
          <w:rFonts w:ascii="华文细黑" w:hAnsi="华文细黑" w:cs="华文细黑" w:eastAsia="华文细黑" w:hint="default"/>
          <w:sz w:val="21"/>
          <w:szCs w:val="21"/>
        </w:rPr>
      </w:pPr>
      <w:r>
        <w:rPr>
          <w:rFonts w:ascii="Arial Narrow" w:hAnsi="Arial Narrow" w:cs="Arial Narrow" w:eastAsia="Arial Narrow" w:hint="default"/>
          <w:color w:val="008080"/>
          <w:spacing w:val="-1"/>
          <w:sz w:val="24"/>
          <w:szCs w:val="24"/>
        </w:rPr>
        <w:t>3.</w:t>
        <w:tab/>
      </w:r>
      <w:r>
        <w:rPr>
          <w:rFonts w:ascii="华文细黑" w:hAnsi="华文细黑" w:cs="华文细黑" w:eastAsia="华文细黑" w:hint="default"/>
          <w:color w:val="008080"/>
          <w:sz w:val="24"/>
          <w:szCs w:val="24"/>
        </w:rPr>
        <w:t>持有非上市金融企业股权情况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3"/>
        <w:rPr>
          <w:rFonts w:ascii="华文细黑" w:hAnsi="华文细黑" w:cs="华文细黑" w:eastAsia="华文细黑" w:hint="default"/>
          <w:sz w:val="12"/>
          <w:szCs w:val="12"/>
        </w:rPr>
      </w:pPr>
    </w:p>
    <w:tbl>
      <w:tblPr>
        <w:tblW w:w="0" w:type="auto"/>
        <w:jc w:val="left"/>
        <w:tblInd w:w="136" w:type="dxa"/>
        <w:tblLayout w:type="fixed"/>
        <w:tblCellMar>
          <w:top w:w="0" w:type="dxa"/>
          <w:left w:w="0" w:type="dxa"/>
          <w:bottom w:w="0" w:type="dxa"/>
          <w:right w:w="0" w:type="dxa"/>
        </w:tblCellMar>
        <w:tblLook w:val="01E0"/>
      </w:tblPr>
      <w:tblGrid>
        <w:gridCol w:w="1620"/>
        <w:gridCol w:w="1260"/>
        <w:gridCol w:w="1084"/>
        <w:gridCol w:w="1080"/>
        <w:gridCol w:w="1080"/>
        <w:gridCol w:w="900"/>
        <w:gridCol w:w="1266"/>
        <w:gridCol w:w="1080"/>
        <w:gridCol w:w="894"/>
      </w:tblGrid>
      <w:tr>
        <w:trPr>
          <w:trHeight w:val="530" w:hRule="exact"/>
        </w:trPr>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4"/>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所持对象名称</w:t>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初始</w:t>
            </w:r>
          </w:p>
          <w:p>
            <w:pPr>
              <w:pStyle w:val="TableParagraph"/>
              <w:spacing w:line="278"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投资金额</w:t>
            </w:r>
          </w:p>
        </w:tc>
        <w:tc>
          <w:tcPr>
            <w:tcW w:w="10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持有数量</w:t>
            </w:r>
          </w:p>
          <w:p>
            <w:pPr>
              <w:pStyle w:val="TableParagraph"/>
              <w:spacing w:line="278"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left="11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占该公司</w:t>
            </w:r>
          </w:p>
          <w:p>
            <w:pPr>
              <w:pStyle w:val="TableParagraph"/>
              <w:spacing w:line="278" w:lineRule="exact"/>
              <w:ind w:left="115"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股权比例</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期末</w:t>
            </w:r>
          </w:p>
          <w:p>
            <w:pPr>
              <w:pStyle w:val="TableParagraph"/>
              <w:spacing w:line="278" w:lineRule="exact"/>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账面值</w:t>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w:t>
            </w:r>
          </w:p>
          <w:p>
            <w:pPr>
              <w:pStyle w:val="TableParagraph"/>
              <w:spacing w:line="278"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损益</w:t>
            </w:r>
          </w:p>
        </w:tc>
        <w:tc>
          <w:tcPr>
            <w:tcW w:w="12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报告期所有</w:t>
            </w:r>
          </w:p>
          <w:p>
            <w:pPr>
              <w:pStyle w:val="TableParagraph"/>
              <w:spacing w:line="278" w:lineRule="exact"/>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者权益变动</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会计核算</w:t>
            </w:r>
          </w:p>
          <w:p>
            <w:pPr>
              <w:pStyle w:val="TableParagraph"/>
              <w:spacing w:line="278"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科目</w:t>
            </w:r>
          </w:p>
        </w:tc>
        <w:tc>
          <w:tcPr>
            <w:tcW w:w="89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股份来</w:t>
            </w:r>
          </w:p>
          <w:p>
            <w:pPr>
              <w:pStyle w:val="TableParagraph"/>
              <w:spacing w:line="278"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源</w:t>
            </w:r>
          </w:p>
        </w:tc>
      </w:tr>
      <w:tr>
        <w:trPr>
          <w:trHeight w:val="530"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83" w:right="174" w:hanging="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东方证券股份 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93" w:right="0"/>
              <w:jc w:val="left"/>
              <w:rPr>
                <w:rFonts w:ascii="Arial Narrow" w:hAnsi="Arial Narrow" w:cs="Arial Narrow" w:eastAsia="Arial Narrow" w:hint="default"/>
                <w:sz w:val="21"/>
                <w:szCs w:val="21"/>
              </w:rPr>
            </w:pPr>
            <w:r>
              <w:rPr>
                <w:rFonts w:ascii="Arial Narrow"/>
                <w:sz w:val="21"/>
              </w:rPr>
              <w:t>71,550,000</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Arial Narrow" w:hAnsi="Arial Narrow" w:cs="Arial Narrow" w:eastAsia="Arial Narrow" w:hint="default"/>
                <w:sz w:val="21"/>
                <w:szCs w:val="21"/>
              </w:rPr>
            </w:pPr>
            <w:r>
              <w:rPr>
                <w:rFonts w:ascii="Arial Narrow"/>
                <w:sz w:val="21"/>
              </w:rPr>
              <w:t>10,000,000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 w:right="0"/>
              <w:jc w:val="center"/>
              <w:rPr>
                <w:rFonts w:ascii="Arial Narrow" w:hAnsi="Arial Narrow" w:cs="Arial Narrow" w:eastAsia="Arial Narrow" w:hint="default"/>
                <w:sz w:val="21"/>
                <w:szCs w:val="21"/>
              </w:rPr>
            </w:pPr>
            <w:r>
              <w:rPr>
                <w:rFonts w:ascii="Arial Narrow"/>
                <w:sz w:val="21"/>
              </w:rPr>
              <w:t>0.30%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Arial Narrow" w:hAnsi="Arial Narrow" w:cs="Arial Narrow" w:eastAsia="Arial Narrow" w:hint="default"/>
                <w:sz w:val="21"/>
                <w:szCs w:val="21"/>
              </w:rPr>
            </w:pPr>
            <w:r>
              <w:rPr>
                <w:rFonts w:ascii="Arial Narrow"/>
                <w:sz w:val="21"/>
              </w:rPr>
              <w:t>71,550,000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Arial Narrow" w:hAnsi="Arial Narrow" w:cs="Arial Narrow" w:eastAsia="Arial Narrow" w:hint="default"/>
                <w:sz w:val="21"/>
                <w:szCs w:val="21"/>
              </w:rPr>
            </w:pPr>
            <w:r>
              <w:rPr>
                <w:rFonts w:ascii="Arial Narrow"/>
                <w:sz w:val="21"/>
              </w:rPr>
              <w:t>0.00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 w:right="0"/>
              <w:jc w:val="center"/>
              <w:rPr>
                <w:rFonts w:ascii="Arial Narrow" w:hAnsi="Arial Narrow" w:cs="Arial Narrow" w:eastAsia="Arial Narrow" w:hint="default"/>
                <w:sz w:val="21"/>
                <w:szCs w:val="21"/>
              </w:rPr>
            </w:pPr>
            <w:r>
              <w:rPr>
                <w:rFonts w:ascii="Arial Narrow"/>
                <w:sz w:val="21"/>
              </w:rPr>
              <w:t>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5" w:right="113" w:hanging="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长期股权 投资</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7" w:right="12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公开竞 价购买</w:t>
            </w:r>
          </w:p>
        </w:tc>
      </w:tr>
      <w:tr>
        <w:trPr>
          <w:trHeight w:val="491" w:hRule="exact"/>
        </w:trPr>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1"/>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93" w:right="0"/>
              <w:jc w:val="left"/>
              <w:rPr>
                <w:rFonts w:ascii="Arial Narrow" w:hAnsi="Arial Narrow" w:cs="Arial Narrow" w:eastAsia="Arial Narrow" w:hint="default"/>
                <w:sz w:val="21"/>
                <w:szCs w:val="21"/>
              </w:rPr>
            </w:pPr>
            <w:r>
              <w:rPr>
                <w:rFonts w:ascii="Arial Narrow"/>
                <w:sz w:val="21"/>
              </w:rPr>
              <w:t>71,550,000</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Arial Narrow" w:hAnsi="Arial Narrow" w:cs="Arial Narrow" w:eastAsia="Arial Narrow" w:hint="default"/>
                <w:sz w:val="21"/>
                <w:szCs w:val="21"/>
              </w:rPr>
            </w:pPr>
            <w:r>
              <w:rPr>
                <w:rFonts w:ascii="Arial Narrow"/>
                <w:sz w:val="21"/>
              </w:rPr>
              <w:t>10,000,000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Arial Narrow" w:hAnsi="Arial Narrow" w:cs="Arial Narrow" w:eastAsia="Arial Narrow" w:hint="default"/>
                <w:sz w:val="21"/>
                <w:szCs w:val="21"/>
              </w:rPr>
            </w:pPr>
            <w:r>
              <w:rPr>
                <w:rFonts w:ascii="Arial Narrow"/>
                <w:sz w:val="21"/>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Arial Narrow" w:hAnsi="Arial Narrow" w:cs="Arial Narrow" w:eastAsia="Arial Narrow" w:hint="default"/>
                <w:sz w:val="21"/>
                <w:szCs w:val="21"/>
              </w:rPr>
            </w:pPr>
            <w:r>
              <w:rPr>
                <w:rFonts w:ascii="Arial Narrow"/>
                <w:sz w:val="21"/>
              </w:rPr>
              <w:t>71,550,000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Arial Narrow" w:hAnsi="Arial Narrow" w:cs="Arial Narrow" w:eastAsia="Arial Narrow" w:hint="default"/>
                <w:sz w:val="21"/>
                <w:szCs w:val="21"/>
              </w:rPr>
            </w:pPr>
            <w:r>
              <w:rPr>
                <w:rFonts w:ascii="Arial Narrow"/>
                <w:sz w:val="21"/>
              </w:rPr>
              <w:t>0.00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 w:right="0"/>
              <w:jc w:val="center"/>
              <w:rPr>
                <w:rFonts w:ascii="Arial Narrow" w:hAnsi="Arial Narrow" w:cs="Arial Narrow" w:eastAsia="Arial Narrow" w:hint="default"/>
                <w:sz w:val="21"/>
                <w:szCs w:val="21"/>
              </w:rPr>
            </w:pPr>
            <w:r>
              <w:rPr>
                <w:rFonts w:ascii="Arial Narrow"/>
                <w:sz w:val="21"/>
              </w:rPr>
              <w:t>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w:t>
            </w:r>
          </w:p>
        </w:tc>
      </w:tr>
    </w:tbl>
    <w:p>
      <w:pPr>
        <w:spacing w:line="240" w:lineRule="auto" w:before="6"/>
        <w:rPr>
          <w:rFonts w:ascii="华文细黑" w:hAnsi="华文细黑" w:cs="华文细黑" w:eastAsia="华文细黑" w:hint="default"/>
          <w:sz w:val="7"/>
          <w:szCs w:val="7"/>
        </w:rPr>
      </w:pPr>
    </w:p>
    <w:p>
      <w:pPr>
        <w:tabs>
          <w:tab w:pos="561" w:val="left" w:leader="none"/>
          <w:tab w:pos="8481" w:val="left" w:leader="none"/>
        </w:tabs>
        <w:spacing w:line="336" w:lineRule="exact" w:before="0"/>
        <w:ind w:left="141" w:right="0" w:firstLine="0"/>
        <w:jc w:val="left"/>
        <w:rPr>
          <w:rFonts w:ascii="华文细黑" w:hAnsi="华文细黑" w:cs="华文细黑" w:eastAsia="华文细黑" w:hint="default"/>
          <w:sz w:val="21"/>
          <w:szCs w:val="21"/>
        </w:rPr>
      </w:pPr>
      <w:r>
        <w:rPr>
          <w:rFonts w:ascii="Arial Narrow" w:hAnsi="Arial Narrow" w:cs="Arial Narrow" w:eastAsia="Arial Narrow" w:hint="default"/>
          <w:color w:val="008080"/>
          <w:sz w:val="21"/>
          <w:szCs w:val="21"/>
        </w:rPr>
        <w:t>4.</w:t>
        <w:tab/>
      </w:r>
      <w:r>
        <w:rPr>
          <w:rFonts w:ascii="华文细黑" w:hAnsi="华文细黑" w:cs="华文细黑" w:eastAsia="华文细黑" w:hint="default"/>
          <w:color w:val="008080"/>
          <w:sz w:val="24"/>
          <w:szCs w:val="24"/>
        </w:rPr>
        <w:t>买卖其他上市公司股份的情况</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3"/>
        <w:rPr>
          <w:rFonts w:ascii="华文细黑" w:hAnsi="华文细黑" w:cs="华文细黑" w:eastAsia="华文细黑" w:hint="default"/>
          <w:sz w:val="12"/>
          <w:szCs w:val="12"/>
        </w:rPr>
      </w:pPr>
    </w:p>
    <w:tbl>
      <w:tblPr>
        <w:tblW w:w="0" w:type="auto"/>
        <w:jc w:val="left"/>
        <w:tblInd w:w="136" w:type="dxa"/>
        <w:tblLayout w:type="fixed"/>
        <w:tblCellMar>
          <w:top w:w="0" w:type="dxa"/>
          <w:left w:w="0" w:type="dxa"/>
          <w:bottom w:w="0" w:type="dxa"/>
          <w:right w:w="0" w:type="dxa"/>
        </w:tblCellMar>
        <w:tblLook w:val="01E0"/>
      </w:tblPr>
      <w:tblGrid>
        <w:gridCol w:w="1620"/>
        <w:gridCol w:w="1440"/>
        <w:gridCol w:w="1260"/>
        <w:gridCol w:w="1440"/>
        <w:gridCol w:w="1620"/>
        <w:gridCol w:w="1440"/>
        <w:gridCol w:w="1440"/>
      </w:tblGrid>
      <w:tr>
        <w:trPr>
          <w:trHeight w:val="790" w:hRule="exact"/>
        </w:trPr>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华文细黑" w:hAnsi="华文细黑" w:cs="华文细黑" w:eastAsia="华文细黑"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股份名称</w:t>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8" w:lineRule="exact" w:before="84"/>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期初股份数量</w:t>
            </w:r>
          </w:p>
          <w:p>
            <w:pPr>
              <w:pStyle w:val="TableParagraph"/>
              <w:spacing w:line="278"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w:t>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报告期买入</w:t>
            </w:r>
          </w:p>
          <w:p>
            <w:pPr>
              <w:pStyle w:val="TableParagraph"/>
              <w:spacing w:line="260"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股份数量</w:t>
            </w:r>
          </w:p>
          <w:p>
            <w:pPr>
              <w:pStyle w:val="TableParagraph"/>
              <w:spacing w:line="278"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w:t>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33"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报告期卖出</w:t>
            </w:r>
          </w:p>
          <w:p>
            <w:pPr>
              <w:pStyle w:val="TableParagraph"/>
              <w:spacing w:line="260"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股份数量</w:t>
            </w:r>
          </w:p>
          <w:p>
            <w:pPr>
              <w:pStyle w:val="TableParagraph"/>
              <w:spacing w:line="278"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w:t>
            </w: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8" w:lineRule="exact" w:before="84"/>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期末股份数量</w:t>
            </w:r>
          </w:p>
          <w:p>
            <w:pPr>
              <w:pStyle w:val="TableParagraph"/>
              <w:spacing w:line="278"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（股）</w:t>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before="129"/>
              <w:ind w:left="293" w:right="294" w:firstLine="10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使用的 资金数量</w:t>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before="129"/>
              <w:ind w:left="293" w:right="294" w:firstLine="10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产生的 投资收益</w:t>
            </w:r>
          </w:p>
        </w:tc>
      </w:tr>
      <w:tr>
        <w:trPr>
          <w:trHeight w:val="479"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长城电脑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45"/>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2"/>
              <w:jc w:val="right"/>
              <w:rPr>
                <w:rFonts w:ascii="Arial Narrow" w:hAnsi="Arial Narrow" w:cs="Arial Narrow" w:eastAsia="Arial Narrow" w:hint="default"/>
                <w:sz w:val="21"/>
                <w:szCs w:val="21"/>
              </w:rPr>
            </w:pPr>
            <w:r>
              <w:rPr>
                <w:rFonts w:ascii="Arial Narrow"/>
                <w:spacing w:val="-1"/>
                <w:sz w:val="21"/>
              </w:rPr>
              <w:t>35,714,285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351"/>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319"/>
              <w:jc w:val="right"/>
              <w:rPr>
                <w:rFonts w:ascii="Arial Narrow" w:hAnsi="Arial Narrow" w:cs="Arial Narrow" w:eastAsia="Arial Narrow" w:hint="default"/>
                <w:sz w:val="21"/>
                <w:szCs w:val="21"/>
              </w:rPr>
            </w:pPr>
            <w:r>
              <w:rPr>
                <w:rFonts w:ascii="Arial Narrow"/>
                <w:spacing w:val="-1"/>
                <w:sz w:val="21"/>
              </w:rPr>
              <w:t>35,714,285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14"/>
              <w:jc w:val="right"/>
              <w:rPr>
                <w:rFonts w:ascii="Arial Narrow" w:hAnsi="Arial Narrow" w:cs="Arial Narrow" w:eastAsia="Arial Narrow" w:hint="default"/>
                <w:sz w:val="21"/>
                <w:szCs w:val="21"/>
              </w:rPr>
            </w:pPr>
            <w:r>
              <w:rPr>
                <w:rFonts w:ascii="Arial Narrow"/>
                <w:spacing w:val="-1"/>
                <w:sz w:val="21"/>
              </w:rPr>
              <w:t>159,999,996.80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2"/>
              <w:jc w:val="right"/>
              <w:rPr>
                <w:rFonts w:ascii="Arial Narrow" w:hAnsi="Arial Narrow" w:cs="Arial Narrow" w:eastAsia="Arial Narrow" w:hint="default"/>
                <w:sz w:val="21"/>
                <w:szCs w:val="21"/>
              </w:rPr>
            </w:pPr>
            <w:r>
              <w:rPr>
                <w:rFonts w:ascii="Arial Narrow"/>
                <w:w w:val="95"/>
                <w:sz w:val="21"/>
              </w:rPr>
              <w:t>0.00</w:t>
            </w:r>
            <w:r>
              <w:rPr>
                <w:rFonts w:ascii="Arial Narrow"/>
                <w:sz w:val="21"/>
              </w:rPr>
            </w:r>
          </w:p>
        </w:tc>
      </w:tr>
      <w:tr>
        <w:trPr>
          <w:trHeight w:val="478"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昂纳光通信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34"/>
              <w:jc w:val="right"/>
              <w:rPr>
                <w:rFonts w:ascii="Arial Narrow" w:hAnsi="Arial Narrow" w:cs="Arial Narrow" w:eastAsia="Arial Narrow" w:hint="default"/>
                <w:sz w:val="21"/>
                <w:szCs w:val="21"/>
              </w:rPr>
            </w:pPr>
            <w:r>
              <w:rPr>
                <w:rFonts w:ascii="Arial Narrow"/>
                <w:spacing w:val="-1"/>
                <w:sz w:val="21"/>
              </w:rPr>
              <w:t>266,688,420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08"/>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82"/>
              <w:jc w:val="right"/>
              <w:rPr>
                <w:rFonts w:ascii="Arial Narrow" w:hAnsi="Arial Narrow" w:cs="Arial Narrow" w:eastAsia="Arial Narrow" w:hint="default"/>
                <w:sz w:val="21"/>
                <w:szCs w:val="21"/>
              </w:rPr>
            </w:pPr>
            <w:r>
              <w:rPr>
                <w:rFonts w:ascii="Arial Narrow"/>
                <w:spacing w:val="-1"/>
                <w:sz w:val="21"/>
              </w:rPr>
              <w:t>13,759,183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324"/>
              <w:jc w:val="right"/>
              <w:rPr>
                <w:rFonts w:ascii="Arial Narrow" w:hAnsi="Arial Narrow" w:cs="Arial Narrow" w:eastAsia="Arial Narrow" w:hint="default"/>
                <w:sz w:val="21"/>
                <w:szCs w:val="21"/>
              </w:rPr>
            </w:pPr>
            <w:r>
              <w:rPr>
                <w:rFonts w:ascii="Arial Narrow"/>
                <w:spacing w:val="-1"/>
                <w:sz w:val="21"/>
              </w:rPr>
              <w:t>252,929,237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25"/>
              <w:jc w:val="right"/>
              <w:rPr>
                <w:rFonts w:ascii="Arial Narrow" w:hAnsi="Arial Narrow" w:cs="Arial Narrow" w:eastAsia="Arial Narrow" w:hint="default"/>
                <w:sz w:val="21"/>
                <w:szCs w:val="21"/>
              </w:rPr>
            </w:pPr>
            <w:r>
              <w:rPr>
                <w:rFonts w:ascii="Arial Narrow"/>
                <w:spacing w:val="-1"/>
                <w:sz w:val="21"/>
              </w:rPr>
              <w:t>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1"/>
              <w:jc w:val="right"/>
              <w:rPr>
                <w:rFonts w:ascii="Arial Narrow" w:hAnsi="Arial Narrow" w:cs="Arial Narrow" w:eastAsia="Arial Narrow" w:hint="default"/>
                <w:sz w:val="21"/>
                <w:szCs w:val="21"/>
              </w:rPr>
            </w:pPr>
            <w:r>
              <w:rPr>
                <w:rFonts w:ascii="Arial Narrow"/>
                <w:spacing w:val="-2"/>
                <w:sz w:val="21"/>
              </w:rPr>
              <w:t>29,011,744.74</w:t>
            </w:r>
          </w:p>
        </w:tc>
      </w:tr>
      <w:tr>
        <w:trPr>
          <w:trHeight w:val="478"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昂纳光通信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34"/>
              <w:jc w:val="right"/>
              <w:rPr>
                <w:rFonts w:ascii="Arial Narrow" w:hAnsi="Arial Narrow" w:cs="Arial Narrow" w:eastAsia="Arial Narrow" w:hint="default"/>
                <w:sz w:val="21"/>
                <w:szCs w:val="21"/>
              </w:rPr>
            </w:pPr>
            <w:r>
              <w:rPr>
                <w:rFonts w:ascii="Arial Narrow"/>
                <w:spacing w:val="-1"/>
                <w:sz w:val="21"/>
              </w:rPr>
              <w:t>252,929,237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08"/>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82"/>
              <w:jc w:val="right"/>
              <w:rPr>
                <w:rFonts w:ascii="Arial Narrow" w:hAnsi="Arial Narrow" w:cs="Arial Narrow" w:eastAsia="Arial Narrow" w:hint="default"/>
                <w:sz w:val="21"/>
                <w:szCs w:val="21"/>
              </w:rPr>
            </w:pPr>
            <w:r>
              <w:rPr>
                <w:rFonts w:ascii="Arial Narrow"/>
                <w:spacing w:val="-1"/>
                <w:sz w:val="21"/>
              </w:rPr>
              <w:t>25,293,000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324"/>
              <w:jc w:val="right"/>
              <w:rPr>
                <w:rFonts w:ascii="Arial Narrow" w:hAnsi="Arial Narrow" w:cs="Arial Narrow" w:eastAsia="Arial Narrow" w:hint="default"/>
                <w:sz w:val="21"/>
                <w:szCs w:val="21"/>
              </w:rPr>
            </w:pPr>
            <w:r>
              <w:rPr>
                <w:rFonts w:ascii="Arial Narrow"/>
                <w:spacing w:val="-1"/>
                <w:sz w:val="21"/>
              </w:rPr>
              <w:t>227,636,237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25"/>
              <w:jc w:val="right"/>
              <w:rPr>
                <w:rFonts w:ascii="Arial Narrow" w:hAnsi="Arial Narrow" w:cs="Arial Narrow" w:eastAsia="Arial Narrow" w:hint="default"/>
                <w:sz w:val="21"/>
                <w:szCs w:val="21"/>
              </w:rPr>
            </w:pPr>
            <w:r>
              <w:rPr>
                <w:rFonts w:ascii="Arial Narrow"/>
                <w:spacing w:val="-1"/>
                <w:sz w:val="21"/>
              </w:rPr>
              <w:t>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1"/>
              <w:jc w:val="right"/>
              <w:rPr>
                <w:rFonts w:ascii="Arial Narrow" w:hAnsi="Arial Narrow" w:cs="Arial Narrow" w:eastAsia="Arial Narrow" w:hint="default"/>
                <w:sz w:val="21"/>
                <w:szCs w:val="21"/>
              </w:rPr>
            </w:pPr>
            <w:r>
              <w:rPr>
                <w:rFonts w:ascii="Arial Narrow"/>
                <w:spacing w:val="-1"/>
                <w:sz w:val="21"/>
              </w:rPr>
              <w:t>108,604,939.72</w:t>
            </w:r>
          </w:p>
        </w:tc>
      </w:tr>
      <w:tr>
        <w:trPr>
          <w:trHeight w:val="479" w:hRule="exact"/>
        </w:trPr>
        <w:tc>
          <w:tcPr>
            <w:tcW w:w="162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0"/>
              <w:jc w:val="center"/>
              <w:rPr>
                <w:rFonts w:ascii="Arial Narrow" w:hAnsi="Arial Narrow" w:cs="Arial Narrow" w:eastAsia="Arial Narrow" w:hint="default"/>
                <w:sz w:val="21"/>
                <w:szCs w:val="21"/>
              </w:rPr>
            </w:pPr>
            <w:r>
              <w:rPr>
                <w:rFonts w:ascii="Arial Narrow"/>
                <w:sz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14" w:right="0"/>
              <w:jc w:val="center"/>
              <w:rPr>
                <w:rFonts w:ascii="Arial Narrow" w:hAnsi="Arial Narrow" w:cs="Arial Narrow" w:eastAsia="Arial Narrow" w:hint="default"/>
                <w:sz w:val="21"/>
                <w:szCs w:val="21"/>
              </w:rPr>
            </w:pPr>
            <w:r>
              <w:rPr>
                <w:rFonts w:ascii="Arial Narrow"/>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82"/>
              <w:jc w:val="right"/>
              <w:rPr>
                <w:rFonts w:ascii="Arial Narrow" w:hAnsi="Arial Narrow" w:cs="Arial Narrow" w:eastAsia="Arial Narrow" w:hint="default"/>
                <w:sz w:val="21"/>
                <w:szCs w:val="21"/>
              </w:rPr>
            </w:pPr>
            <w:r>
              <w:rPr>
                <w:rFonts w:ascii="Arial Narrow"/>
                <w:spacing w:val="-1"/>
                <w:sz w:val="21"/>
              </w:rPr>
              <w:t>39,052,183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
              <w:jc w:val="center"/>
              <w:rPr>
                <w:rFonts w:ascii="Arial Narrow" w:hAnsi="Arial Narrow" w:cs="Arial Narrow" w:eastAsia="Arial Narrow" w:hint="default"/>
                <w:sz w:val="21"/>
                <w:szCs w:val="21"/>
              </w:rPr>
            </w:pPr>
            <w:r>
              <w:rPr>
                <w:rFonts w:ascii="Arial Narrow"/>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14"/>
              <w:jc w:val="right"/>
              <w:rPr>
                <w:rFonts w:ascii="Arial Narrow" w:hAnsi="Arial Narrow" w:cs="Arial Narrow" w:eastAsia="Arial Narrow" w:hint="default"/>
                <w:sz w:val="21"/>
                <w:szCs w:val="21"/>
              </w:rPr>
            </w:pPr>
            <w:r>
              <w:rPr>
                <w:rFonts w:ascii="Arial Narrow"/>
                <w:spacing w:val="-1"/>
                <w:sz w:val="21"/>
              </w:rPr>
              <w:t>159,999,996.80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1"/>
              <w:jc w:val="right"/>
              <w:rPr>
                <w:rFonts w:ascii="Arial Narrow" w:hAnsi="Arial Narrow" w:cs="Arial Narrow" w:eastAsia="Arial Narrow" w:hint="default"/>
                <w:sz w:val="21"/>
                <w:szCs w:val="21"/>
              </w:rPr>
            </w:pPr>
            <w:r>
              <w:rPr>
                <w:rFonts w:ascii="Arial Narrow"/>
                <w:spacing w:val="-1"/>
                <w:sz w:val="21"/>
              </w:rPr>
              <w:t>137,616,684.46</w:t>
            </w:r>
          </w:p>
        </w:tc>
      </w:tr>
    </w:tbl>
    <w:p>
      <w:pPr>
        <w:spacing w:line="240" w:lineRule="auto" w:before="3"/>
        <w:rPr>
          <w:rFonts w:ascii="华文细黑" w:hAnsi="华文细黑" w:cs="华文细黑" w:eastAsia="华文细黑" w:hint="default"/>
          <w:sz w:val="14"/>
          <w:szCs w:val="14"/>
        </w:rPr>
      </w:pPr>
    </w:p>
    <w:p>
      <w:pPr>
        <w:pStyle w:val="Heading3"/>
        <w:spacing w:line="336" w:lineRule="exact"/>
        <w:ind w:right="0"/>
        <w:jc w:val="left"/>
        <w:rPr>
          <w:b w:val="0"/>
          <w:bCs w:val="0"/>
        </w:rPr>
      </w:pPr>
      <w:r>
        <w:rPr>
          <w:color w:val="008080"/>
        </w:rPr>
        <w:t>四、</w:t>
      </w:r>
      <w:r>
        <w:rPr>
          <w:color w:val="008080"/>
          <w:spacing w:val="-7"/>
        </w:rPr>
        <w:t> </w:t>
      </w:r>
      <w:r>
        <w:rPr>
          <w:color w:val="008080"/>
        </w:rPr>
        <w:t>报告期内，公司收购、出售资产及吸收合并情况</w:t>
      </w:r>
      <w:r>
        <w:rPr>
          <w:b w:val="0"/>
          <w:bCs w:val="0"/>
        </w:rPr>
      </w:r>
    </w:p>
    <w:p>
      <w:pPr>
        <w:pStyle w:val="BodyText"/>
        <w:spacing w:line="240" w:lineRule="auto" w:before="166"/>
        <w:ind w:right="0"/>
        <w:jc w:val="left"/>
      </w:pPr>
      <w:r>
        <w:rPr>
          <w:rFonts w:ascii="Arial Narrow" w:hAnsi="Arial Narrow" w:cs="Arial Narrow" w:eastAsia="Arial Narrow" w:hint="default"/>
          <w:color w:val="008080"/>
        </w:rPr>
        <w:t>1. </w:t>
      </w:r>
      <w:r>
        <w:rPr>
          <w:rFonts w:ascii="Arial Narrow" w:hAnsi="Arial Narrow" w:cs="Arial Narrow" w:eastAsia="Arial Narrow" w:hint="default"/>
          <w:color w:val="008080"/>
          <w:spacing w:val="40"/>
        </w:rPr>
        <w:t> </w:t>
      </w:r>
      <w:r>
        <w:rPr>
          <w:color w:val="008080"/>
        </w:rPr>
        <w:t>报告期内，公司没有发生或以前期间发生并持续到报告期的企业吸收合并事项。</w:t>
      </w:r>
      <w:r>
        <w:rPr/>
      </w:r>
    </w:p>
    <w:p>
      <w:pPr>
        <w:pStyle w:val="BodyText"/>
        <w:spacing w:line="240" w:lineRule="auto"/>
        <w:ind w:right="0"/>
        <w:jc w:val="left"/>
      </w:pPr>
      <w:r>
        <w:rPr>
          <w:rFonts w:ascii="Arial Narrow" w:hAnsi="Arial Narrow" w:cs="Arial Narrow" w:eastAsia="Arial Narrow" w:hint="default"/>
          <w:color w:val="008080"/>
        </w:rPr>
        <w:t>2. </w:t>
      </w:r>
      <w:r>
        <w:rPr>
          <w:rFonts w:ascii="Arial Narrow" w:hAnsi="Arial Narrow" w:cs="Arial Narrow" w:eastAsia="Arial Narrow" w:hint="default"/>
          <w:color w:val="008080"/>
          <w:spacing w:val="40"/>
        </w:rPr>
        <w:t> </w:t>
      </w:r>
      <w:r>
        <w:rPr>
          <w:color w:val="008080"/>
        </w:rPr>
        <w:t>收购资产事项</w:t>
      </w:r>
      <w:r>
        <w:rPr/>
      </w:r>
    </w:p>
    <w:p>
      <w:pPr>
        <w:pStyle w:val="BodyText"/>
        <w:spacing w:line="240" w:lineRule="auto"/>
        <w:ind w:right="0"/>
        <w:jc w:val="left"/>
      </w:pPr>
      <w:r>
        <w:rPr>
          <w:color w:val="008080"/>
        </w:rPr>
        <w:t>（</w:t>
      </w:r>
      <w:r>
        <w:rPr>
          <w:rFonts w:ascii="Arial Narrow" w:hAnsi="Arial Narrow" w:cs="Arial Narrow" w:eastAsia="Arial Narrow" w:hint="default"/>
          <w:color w:val="008080"/>
          <w:spacing w:val="-1"/>
          <w:w w:val="99"/>
        </w:rPr>
        <w:t>1</w:t>
      </w:r>
      <w:r>
        <w:rPr>
          <w:color w:val="008080"/>
        </w:rPr>
        <w:t>）</w:t>
      </w:r>
      <w:r>
        <w:rPr>
          <w:color w:val="008080"/>
          <w:spacing w:val="-20"/>
        </w:rPr>
        <w:t> </w:t>
      </w:r>
      <w:r>
        <w:rPr>
          <w:color w:val="008080"/>
        </w:rPr>
        <w:t>认购中国长城计算机深圳股份有限公司（简称“长城电脑</w:t>
      </w:r>
      <w:r>
        <w:rPr>
          <w:color w:val="008080"/>
          <w:spacing w:val="-120"/>
        </w:rPr>
        <w:t>”</w:t>
      </w:r>
      <w:r>
        <w:rPr>
          <w:color w:val="008080"/>
        </w:rPr>
        <w:t>）非公开发行股份</w:t>
      </w:r>
      <w:r>
        <w:rPr/>
      </w:r>
    </w:p>
    <w:p>
      <w:pPr>
        <w:pStyle w:val="BodyText"/>
        <w:spacing w:line="240" w:lineRule="auto"/>
        <w:ind w:left="621" w:right="0"/>
        <w:jc w:val="left"/>
      </w:pPr>
      <w:r>
        <w:rPr>
          <w:rFonts w:ascii="Arial Narrow" w:hAnsi="Arial Narrow" w:cs="Arial Narrow" w:eastAsia="Arial Narrow" w:hint="default"/>
        </w:rPr>
        <w:t>2009 </w:t>
      </w:r>
      <w:r>
        <w:rPr/>
        <w:t>年 </w:t>
      </w:r>
      <w:r>
        <w:rPr>
          <w:rFonts w:ascii="Arial Narrow" w:hAnsi="Arial Narrow" w:cs="Arial Narrow" w:eastAsia="Arial Narrow" w:hint="default"/>
        </w:rPr>
        <w:t>7 </w:t>
      </w:r>
      <w:r>
        <w:rPr/>
        <w:t>月 </w:t>
      </w:r>
      <w:r>
        <w:rPr>
          <w:rFonts w:ascii="Arial Narrow" w:hAnsi="Arial Narrow" w:cs="Arial Narrow" w:eastAsia="Arial Narrow" w:hint="default"/>
        </w:rPr>
        <w:t>16</w:t>
      </w:r>
      <w:r>
        <w:rPr>
          <w:rFonts w:ascii="Arial Narrow" w:hAnsi="Arial Narrow" w:cs="Arial Narrow" w:eastAsia="Arial Narrow" w:hint="default"/>
          <w:spacing w:val="29"/>
        </w:rPr>
        <w:t> </w:t>
      </w:r>
      <w:r>
        <w:rPr>
          <w:spacing w:val="-3"/>
        </w:rPr>
        <w:t>日，公司第五届董事会第十八次会议审议通过了《关于认购中国长城计算机</w:t>
      </w:r>
    </w:p>
    <w:p>
      <w:pPr>
        <w:pStyle w:val="BodyText"/>
        <w:spacing w:line="240" w:lineRule="auto"/>
        <w:ind w:right="0"/>
        <w:jc w:val="left"/>
      </w:pPr>
      <w:r>
        <w:rPr/>
        <w:t>深圳股份有限公司非公开发行股票的议案</w:t>
      </w:r>
      <w:r>
        <w:rPr>
          <w:spacing w:val="-120"/>
        </w:rPr>
        <w:t>》</w:t>
      </w:r>
      <w:r>
        <w:rPr>
          <w:spacing w:val="-118"/>
        </w:rPr>
        <w:t>，</w:t>
      </w:r>
      <w:r>
        <w:rPr/>
        <w:t>同意以每股 </w:t>
      </w:r>
      <w:r>
        <w:rPr>
          <w:rFonts w:ascii="Arial Narrow" w:hAnsi="Arial Narrow" w:cs="Arial Narrow" w:eastAsia="Arial Narrow" w:hint="default"/>
          <w:spacing w:val="-1"/>
          <w:w w:val="99"/>
        </w:rPr>
        <w:t>9.0</w:t>
      </w:r>
      <w:r>
        <w:rPr>
          <w:rFonts w:ascii="Arial Narrow" w:hAnsi="Arial Narrow" w:cs="Arial Narrow" w:eastAsia="Arial Narrow" w:hint="default"/>
          <w:w w:val="99"/>
        </w:rPr>
        <w:t>3</w:t>
      </w:r>
      <w:r>
        <w:rPr>
          <w:rFonts w:ascii="Arial Narrow" w:hAnsi="Arial Narrow" w:cs="Arial Narrow" w:eastAsia="Arial Narrow" w:hint="default"/>
          <w:spacing w:val="5"/>
        </w:rPr>
        <w:t> </w:t>
      </w:r>
      <w:r>
        <w:rPr/>
        <w:t>元认购长城电脑非公开发行股票不</w:t>
      </w:r>
    </w:p>
    <w:p>
      <w:pPr>
        <w:pStyle w:val="BodyText"/>
        <w:spacing w:line="240" w:lineRule="auto" w:before="164"/>
        <w:ind w:right="0"/>
        <w:jc w:val="left"/>
        <w:rPr>
          <w:rFonts w:ascii="Arial Narrow" w:hAnsi="Arial Narrow" w:cs="Arial Narrow" w:eastAsia="Arial Narrow" w:hint="default"/>
        </w:rPr>
      </w:pPr>
      <w:r>
        <w:rPr/>
        <w:t>超过 </w:t>
      </w:r>
      <w:r>
        <w:rPr>
          <w:rFonts w:ascii="Arial Narrow" w:hAnsi="Arial Narrow" w:cs="Arial Narrow" w:eastAsia="Arial Narrow" w:hint="default"/>
        </w:rPr>
        <w:t>1771.87 </w:t>
      </w:r>
      <w:r>
        <w:rPr/>
        <w:t>万股，认购金额不超过 </w:t>
      </w:r>
      <w:r>
        <w:rPr>
          <w:rFonts w:ascii="Arial Narrow" w:hAnsi="Arial Narrow" w:cs="Arial Narrow" w:eastAsia="Arial Narrow" w:hint="default"/>
        </w:rPr>
        <w:t>1.6 </w:t>
      </w:r>
      <w:r>
        <w:rPr/>
        <w:t>亿元人民币，该事项获得 </w:t>
      </w:r>
      <w:r>
        <w:rPr>
          <w:rFonts w:ascii="Arial Narrow" w:hAnsi="Arial Narrow" w:cs="Arial Narrow" w:eastAsia="Arial Narrow" w:hint="default"/>
        </w:rPr>
        <w:t>2009 </w:t>
      </w:r>
      <w:r>
        <w:rPr/>
        <w:t>年 </w:t>
      </w:r>
      <w:r>
        <w:rPr>
          <w:rFonts w:ascii="Arial Narrow" w:hAnsi="Arial Narrow" w:cs="Arial Narrow" w:eastAsia="Arial Narrow" w:hint="default"/>
          <w:spacing w:val="-7"/>
        </w:rPr>
        <w:t>11 </w:t>
      </w:r>
      <w:r>
        <w:rPr/>
        <w:t>月 </w:t>
      </w:r>
      <w:r>
        <w:rPr>
          <w:rFonts w:ascii="Arial Narrow" w:hAnsi="Arial Narrow" w:cs="Arial Narrow" w:eastAsia="Arial Narrow" w:hint="default"/>
        </w:rPr>
        <w:t>9 </w:t>
      </w:r>
      <w:r>
        <w:rPr/>
        <w:t>日召开的 </w:t>
      </w:r>
      <w:r>
        <w:rPr>
          <w:spacing w:val="32"/>
        </w:rPr>
        <w:t> </w:t>
      </w:r>
      <w:r>
        <w:rPr>
          <w:rFonts w:ascii="Arial Narrow" w:hAnsi="Arial Narrow" w:cs="Arial Narrow" w:eastAsia="Arial Narrow" w:hint="default"/>
        </w:rPr>
        <w:t>2009</w:t>
      </w:r>
    </w:p>
    <w:p>
      <w:pPr>
        <w:pStyle w:val="BodyText"/>
        <w:spacing w:line="240" w:lineRule="auto"/>
        <w:ind w:right="0"/>
        <w:jc w:val="left"/>
      </w:pPr>
      <w:r>
        <w:rPr/>
        <w:t>年度（第一次）临时股东大会审计通过。</w:t>
      </w:r>
    </w:p>
    <w:p>
      <w:pPr>
        <w:pStyle w:val="BodyText"/>
        <w:spacing w:line="357" w:lineRule="auto" w:before="166"/>
        <w:ind w:right="515"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22</w:t>
      </w:r>
      <w:r>
        <w:rPr>
          <w:rFonts w:ascii="Arial Narrow" w:hAnsi="Arial Narrow" w:cs="Arial Narrow" w:eastAsia="Arial Narrow" w:hint="default"/>
          <w:spacing w:val="27"/>
        </w:rPr>
        <w:t> </w:t>
      </w:r>
      <w:r>
        <w:rPr>
          <w:spacing w:val="-3"/>
        </w:rPr>
        <w:t>日，长城电脑第四届董事会第十八次会议决定向全体股东派息、送股，并以</w:t>
      </w:r>
      <w:r>
        <w:rPr/>
        <w:t> 资本公积金转增股本，长城电脑董事会根据股东大会授权对发行价格进行了相应调整，发行价 格由每股 </w:t>
      </w:r>
      <w:r>
        <w:rPr>
          <w:rFonts w:ascii="Arial Narrow" w:hAnsi="Arial Narrow" w:cs="Arial Narrow" w:eastAsia="Arial Narrow" w:hint="default"/>
        </w:rPr>
        <w:t>9.03  </w:t>
      </w:r>
      <w:r>
        <w:rPr/>
        <w:t>元调整为每股 </w:t>
      </w:r>
      <w:r>
        <w:rPr>
          <w:rFonts w:ascii="Arial Narrow" w:hAnsi="Arial Narrow" w:cs="Arial Narrow" w:eastAsia="Arial Narrow" w:hint="default"/>
        </w:rPr>
        <w:t>4.48  </w:t>
      </w:r>
      <w:r>
        <w:rPr/>
        <w:t>元。本公司认购的股份数相应调整为不超过 </w:t>
      </w:r>
      <w:r>
        <w:rPr>
          <w:rFonts w:ascii="Arial Narrow" w:hAnsi="Arial Narrow" w:cs="Arial Narrow" w:eastAsia="Arial Narrow" w:hint="default"/>
        </w:rPr>
        <w:t>3,571.43</w:t>
      </w:r>
      <w:r>
        <w:rPr>
          <w:rFonts w:ascii="Arial Narrow" w:hAnsi="Arial Narrow" w:cs="Arial Narrow" w:eastAsia="Arial Narrow" w:hint="default"/>
          <w:spacing w:val="-21"/>
        </w:rPr>
        <w:t> </w:t>
      </w:r>
      <w:r>
        <w:rPr>
          <w:spacing w:val="-9"/>
        </w:rPr>
        <w:t>万股，认</w:t>
      </w:r>
    </w:p>
    <w:p>
      <w:pPr>
        <w:pStyle w:val="BodyText"/>
        <w:spacing w:line="240" w:lineRule="auto" w:before="32"/>
        <w:ind w:right="0"/>
        <w:jc w:val="left"/>
      </w:pPr>
      <w:r>
        <w:rPr/>
        <w:t>购金额仍为不超过 </w:t>
      </w:r>
      <w:r>
        <w:rPr>
          <w:rFonts w:ascii="Arial Narrow" w:hAnsi="Arial Narrow" w:cs="Arial Narrow" w:eastAsia="Arial Narrow" w:hint="default"/>
        </w:rPr>
        <w:t>1.6</w:t>
      </w:r>
      <w:r>
        <w:rPr>
          <w:rFonts w:ascii="Arial Narrow" w:hAnsi="Arial Narrow" w:cs="Arial Narrow" w:eastAsia="Arial Narrow" w:hint="default"/>
          <w:spacing w:val="4"/>
        </w:rPr>
        <w:t> </w:t>
      </w:r>
      <w:r>
        <w:rPr/>
        <w:t>亿元人民币。</w:t>
      </w:r>
    </w:p>
    <w:p>
      <w:pPr>
        <w:pStyle w:val="BodyText"/>
        <w:spacing w:line="240" w:lineRule="auto"/>
        <w:ind w:left="621" w:right="0"/>
        <w:jc w:val="left"/>
      </w:pPr>
      <w:r>
        <w:rPr>
          <w:rFonts w:ascii="Arial Narrow" w:hAnsi="Arial Narrow" w:cs="Arial Narrow" w:eastAsia="Arial Narrow" w:hint="default"/>
        </w:rPr>
        <w:t>2010 </w:t>
      </w:r>
      <w:r>
        <w:rPr/>
        <w:t>年 </w:t>
      </w:r>
      <w:r>
        <w:rPr>
          <w:rFonts w:ascii="Arial Narrow" w:hAnsi="Arial Narrow" w:cs="Arial Narrow" w:eastAsia="Arial Narrow" w:hint="default"/>
          <w:spacing w:val="-8"/>
        </w:rPr>
        <w:t>11 </w:t>
      </w:r>
      <w:r>
        <w:rPr/>
        <w:t>月 </w:t>
      </w:r>
      <w:r>
        <w:rPr>
          <w:rFonts w:ascii="Arial Narrow" w:hAnsi="Arial Narrow" w:cs="Arial Narrow" w:eastAsia="Arial Narrow" w:hint="default"/>
        </w:rPr>
        <w:t>16 </w:t>
      </w:r>
      <w:r>
        <w:rPr>
          <w:spacing w:val="-5"/>
        </w:rPr>
        <w:t>日，本公司认购的长城电脑非公开发行股份 </w:t>
      </w:r>
      <w:r>
        <w:rPr>
          <w:rFonts w:ascii="Arial Narrow" w:hAnsi="Arial Narrow" w:cs="Arial Narrow" w:eastAsia="Arial Narrow" w:hint="default"/>
        </w:rPr>
        <w:t>35,714,285</w:t>
      </w:r>
      <w:r>
        <w:rPr>
          <w:rFonts w:ascii="Arial Narrow" w:hAnsi="Arial Narrow" w:cs="Arial Narrow" w:eastAsia="Arial Narrow" w:hint="default"/>
          <w:spacing w:val="43"/>
        </w:rPr>
        <w:t> </w:t>
      </w:r>
      <w:r>
        <w:rPr/>
        <w:t>股在深圳证券交易所</w:t>
      </w:r>
    </w:p>
    <w:p>
      <w:pPr>
        <w:pStyle w:val="BodyText"/>
        <w:spacing w:line="240" w:lineRule="auto"/>
        <w:ind w:right="0"/>
        <w:jc w:val="left"/>
      </w:pPr>
      <w:r>
        <w:rPr/>
        <w:t>上市，股票限售期为 </w:t>
      </w:r>
      <w:r>
        <w:rPr>
          <w:rFonts w:ascii="Arial Narrow" w:hAnsi="Arial Narrow" w:cs="Arial Narrow" w:eastAsia="Arial Narrow" w:hint="default"/>
        </w:rPr>
        <w:t>36 </w:t>
      </w:r>
      <w:r>
        <w:rPr/>
        <w:t>个月，预计可上市流通时间为 </w:t>
      </w:r>
      <w:r>
        <w:rPr>
          <w:rFonts w:ascii="Arial Narrow" w:hAnsi="Arial Narrow" w:cs="Arial Narrow" w:eastAsia="Arial Narrow" w:hint="default"/>
        </w:rPr>
        <w:t>2013 </w:t>
      </w:r>
      <w:r>
        <w:rPr/>
        <w:t>年 </w:t>
      </w:r>
      <w:r>
        <w:rPr>
          <w:rFonts w:ascii="Arial Narrow" w:hAnsi="Arial Narrow" w:cs="Arial Narrow" w:eastAsia="Arial Narrow" w:hint="default"/>
          <w:spacing w:val="-8"/>
        </w:rPr>
        <w:t>11 </w:t>
      </w:r>
      <w:r>
        <w:rPr/>
        <w:t>月 </w:t>
      </w:r>
      <w:r>
        <w:rPr>
          <w:rFonts w:ascii="Arial Narrow" w:hAnsi="Arial Narrow" w:cs="Arial Narrow" w:eastAsia="Arial Narrow" w:hint="default"/>
        </w:rPr>
        <w:t>16</w:t>
      </w:r>
      <w:r>
        <w:rPr>
          <w:rFonts w:ascii="Arial Narrow" w:hAnsi="Arial Narrow" w:cs="Arial Narrow" w:eastAsia="Arial Narrow" w:hint="default"/>
          <w:spacing w:val="24"/>
        </w:rPr>
        <w:t> </w:t>
      </w:r>
      <w:r>
        <w:rPr/>
        <w:t>日。</w:t>
      </w:r>
    </w:p>
    <w:p>
      <w:pPr>
        <w:pStyle w:val="BodyText"/>
        <w:spacing w:line="240" w:lineRule="auto"/>
        <w:ind w:left="621" w:right="0"/>
        <w:jc w:val="left"/>
        <w:rPr>
          <w:rFonts w:ascii="Arial Narrow" w:hAnsi="Arial Narrow" w:cs="Arial Narrow" w:eastAsia="Arial Narrow" w:hint="default"/>
        </w:rPr>
      </w:pPr>
      <w:r>
        <w:rPr/>
        <w:t>以上事项对公司报告期财务状况及经营成果没有重大影响。相关公告参见 </w:t>
      </w:r>
      <w:r>
        <w:rPr>
          <w:rFonts w:ascii="Arial Narrow" w:hAnsi="Arial Narrow" w:cs="Arial Narrow" w:eastAsia="Arial Narrow" w:hint="default"/>
        </w:rPr>
        <w:t>2009  </w:t>
      </w:r>
      <w:r>
        <w:rPr/>
        <w:t>年 </w:t>
      </w:r>
      <w:r>
        <w:rPr>
          <w:rFonts w:ascii="Arial Narrow" w:hAnsi="Arial Narrow" w:cs="Arial Narrow" w:eastAsia="Arial Narrow" w:hint="default"/>
        </w:rPr>
        <w:t>7  </w:t>
      </w:r>
      <w:r>
        <w:rPr/>
        <w:t>月</w:t>
      </w:r>
      <w:r>
        <w:rPr>
          <w:spacing w:val="55"/>
        </w:rPr>
        <w:t> </w:t>
      </w:r>
      <w:r>
        <w:rPr>
          <w:rFonts w:ascii="Arial Narrow" w:hAnsi="Arial Narrow" w:cs="Arial Narrow" w:eastAsia="Arial Narrow" w:hint="default"/>
        </w:rPr>
        <w:t>17</w:t>
      </w:r>
    </w:p>
    <w:p>
      <w:pPr>
        <w:pStyle w:val="BodyText"/>
        <w:spacing w:line="240" w:lineRule="auto"/>
        <w:ind w:right="0"/>
        <w:jc w:val="left"/>
      </w:pPr>
      <w:r>
        <w:rPr/>
        <w:t>日、</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6"/>
        </w:rPr>
        <w:t> </w:t>
      </w:r>
      <w:r>
        <w:rPr/>
        <w:t>年 </w:t>
      </w:r>
      <w:r>
        <w:rPr>
          <w:rFonts w:ascii="Arial Narrow" w:hAnsi="Arial Narrow" w:cs="Arial Narrow" w:eastAsia="Arial Narrow" w:hint="default"/>
          <w:w w:val="99"/>
        </w:rPr>
        <w:t>3</w:t>
      </w:r>
      <w:r>
        <w:rPr>
          <w:rFonts w:ascii="Arial Narrow" w:hAnsi="Arial Narrow" w:cs="Arial Narrow" w:eastAsia="Arial Narrow" w:hint="default"/>
          <w:spacing w:val="5"/>
        </w:rPr>
        <w:t> </w:t>
      </w:r>
      <w:r>
        <w:rPr/>
        <w:t>月 </w:t>
      </w:r>
      <w:r>
        <w:rPr>
          <w:rFonts w:ascii="Arial Narrow" w:hAnsi="Arial Narrow" w:cs="Arial Narrow" w:eastAsia="Arial Narrow" w:hint="default"/>
          <w:spacing w:val="-1"/>
          <w:w w:val="99"/>
        </w:rPr>
        <w:t>2</w:t>
      </w:r>
      <w:r>
        <w:rPr>
          <w:rFonts w:ascii="Arial Narrow" w:hAnsi="Arial Narrow" w:cs="Arial Narrow" w:eastAsia="Arial Narrow" w:hint="default"/>
          <w:w w:val="99"/>
        </w:rPr>
        <w:t>0</w:t>
      </w:r>
      <w:r>
        <w:rPr>
          <w:rFonts w:ascii="Arial Narrow" w:hAnsi="Arial Narrow" w:cs="Arial Narrow" w:eastAsia="Arial Narrow" w:hint="default"/>
          <w:spacing w:val="6"/>
        </w:rPr>
        <w:t> </w:t>
      </w:r>
      <w:r>
        <w:rPr/>
        <w:t>日的《中国证券报</w:t>
      </w:r>
      <w:r>
        <w:rPr>
          <w:spacing w:val="-120"/>
        </w:rPr>
        <w:t>》、</w:t>
      </w:r>
      <w:r>
        <w:rPr/>
        <w:t>《证券时报》和巨潮资讯网。</w:t>
      </w:r>
    </w:p>
    <w:p>
      <w:pPr>
        <w:spacing w:after="0" w:line="240" w:lineRule="auto"/>
        <w:jc w:val="left"/>
        <w:sectPr>
          <w:pgSz w:w="11910" w:h="16840"/>
          <w:pgMar w:header="836" w:footer="981" w:top="1300" w:bottom="1180" w:left="880" w:right="500"/>
        </w:sectPr>
      </w:pPr>
    </w:p>
    <w:p>
      <w:pPr>
        <w:spacing w:line="240" w:lineRule="auto" w:before="14"/>
        <w:rPr>
          <w:rFonts w:ascii="华文细黑" w:hAnsi="华文细黑" w:cs="华文细黑" w:eastAsia="华文细黑" w:hint="default"/>
          <w:sz w:val="20"/>
          <w:szCs w:val="20"/>
        </w:rPr>
      </w:pPr>
    </w:p>
    <w:p>
      <w:pPr>
        <w:pStyle w:val="BodyText"/>
        <w:spacing w:line="240" w:lineRule="auto" w:before="6"/>
        <w:ind w:right="2666"/>
        <w:jc w:val="left"/>
      </w:pPr>
      <w:r>
        <w:rPr>
          <w:rFonts w:ascii="Arial Narrow" w:hAnsi="Arial Narrow" w:cs="Arial Narrow" w:eastAsia="Arial Narrow" w:hint="default"/>
          <w:color w:val="008080"/>
        </w:rPr>
        <w:t>3. </w:t>
      </w:r>
      <w:r>
        <w:rPr>
          <w:rFonts w:ascii="Arial Narrow" w:hAnsi="Arial Narrow" w:cs="Arial Narrow" w:eastAsia="Arial Narrow" w:hint="default"/>
          <w:color w:val="008080"/>
          <w:spacing w:val="40"/>
        </w:rPr>
        <w:t> </w:t>
      </w:r>
      <w:r>
        <w:rPr>
          <w:color w:val="008080"/>
        </w:rPr>
        <w:t>出售资产事项</w:t>
      </w:r>
      <w:r>
        <w:rPr/>
      </w:r>
    </w:p>
    <w:p>
      <w:pPr>
        <w:pStyle w:val="BodyText"/>
        <w:spacing w:line="240" w:lineRule="auto" w:before="164"/>
        <w:ind w:right="2666"/>
        <w:jc w:val="left"/>
      </w:pPr>
      <w:r>
        <w:rPr>
          <w:color w:val="008080"/>
        </w:rPr>
        <w:t>（</w:t>
      </w:r>
      <w:r>
        <w:rPr>
          <w:rFonts w:ascii="Arial Narrow" w:hAnsi="Arial Narrow" w:cs="Arial Narrow" w:eastAsia="Arial Narrow" w:hint="default"/>
          <w:color w:val="008080"/>
          <w:spacing w:val="-1"/>
          <w:w w:val="99"/>
        </w:rPr>
        <w:t>1</w:t>
      </w:r>
      <w:r>
        <w:rPr>
          <w:color w:val="008080"/>
        </w:rPr>
        <w:t>）</w:t>
      </w:r>
      <w:r>
        <w:rPr>
          <w:color w:val="008080"/>
          <w:spacing w:val="-20"/>
        </w:rPr>
        <w:t> </w:t>
      </w:r>
      <w:r>
        <w:rPr>
          <w:color w:val="008080"/>
        </w:rPr>
        <w:t>处置长城宽带网络服务有限公司（简称“长城宽带</w:t>
      </w:r>
      <w:r>
        <w:rPr>
          <w:color w:val="008080"/>
          <w:spacing w:val="-120"/>
        </w:rPr>
        <w:t>”</w:t>
      </w:r>
      <w:r>
        <w:rPr>
          <w:color w:val="008080"/>
        </w:rPr>
        <w:t>）</w:t>
      </w:r>
      <w:r>
        <w:rPr>
          <w:rFonts w:ascii="Arial Narrow" w:hAnsi="Arial Narrow" w:cs="Arial Narrow" w:eastAsia="Arial Narrow" w:hint="default"/>
          <w:color w:val="008080"/>
          <w:spacing w:val="-1"/>
        </w:rPr>
        <w:t>5</w:t>
      </w:r>
      <w:r>
        <w:rPr>
          <w:rFonts w:ascii="Arial Narrow" w:hAnsi="Arial Narrow" w:cs="Arial Narrow" w:eastAsia="Arial Narrow" w:hint="default"/>
          <w:color w:val="008080"/>
        </w:rPr>
        <w:t>%</w:t>
      </w:r>
      <w:r>
        <w:rPr>
          <w:color w:val="008080"/>
        </w:rPr>
        <w:t>股权</w:t>
      </w:r>
      <w:r>
        <w:rPr/>
      </w:r>
    </w:p>
    <w:p>
      <w:pPr>
        <w:pStyle w:val="BodyText"/>
        <w:spacing w:line="357" w:lineRule="auto"/>
        <w:ind w:right="109"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14</w:t>
      </w:r>
      <w:r>
        <w:rPr>
          <w:rFonts w:ascii="Arial Narrow" w:hAnsi="Arial Narrow" w:cs="Arial Narrow" w:eastAsia="Arial Narrow" w:hint="default"/>
          <w:spacing w:val="25"/>
        </w:rPr>
        <w:t> </w:t>
      </w:r>
      <w:r>
        <w:rPr>
          <w:spacing w:val="-3"/>
        </w:rPr>
        <w:t>日，经公司第五届董事会审议，本公司与长城科技股份有限公司（简称“长</w:t>
      </w:r>
      <w:r>
        <w:rPr/>
        <w:t> </w:t>
      </w:r>
      <w:r>
        <w:rPr>
          <w:spacing w:val="-11"/>
        </w:rPr>
        <w:t>城科技”）、中国长城计算机深圳股份有限公司（简称“长城电脑”）一同公开挂牌出售所持有的</w:t>
      </w:r>
      <w:r>
        <w:rPr>
          <w:spacing w:val="-43"/>
        </w:rPr>
        <w:t> </w:t>
      </w:r>
      <w:r>
        <w:rPr>
          <w:spacing w:val="-43"/>
        </w:rPr>
      </w:r>
      <w:r>
        <w:rPr/>
        <w:t>长城宽带共计 </w:t>
      </w:r>
      <w:r>
        <w:rPr>
          <w:rFonts w:ascii="Arial Narrow" w:hAnsi="Arial Narrow" w:cs="Arial Narrow" w:eastAsia="Arial Narrow" w:hint="default"/>
        </w:rPr>
        <w:t>50%</w:t>
      </w:r>
      <w:r>
        <w:rPr/>
        <w:t>股权，其中本公司出售所持全部 </w:t>
      </w:r>
      <w:r>
        <w:rPr>
          <w:rFonts w:ascii="Arial Narrow" w:hAnsi="Arial Narrow" w:cs="Arial Narrow" w:eastAsia="Arial Narrow" w:hint="default"/>
        </w:rPr>
        <w:t>5%</w:t>
      </w:r>
      <w:r>
        <w:rPr/>
        <w:t>股权，长城科技出售所持全部</w:t>
      </w:r>
      <w:r>
        <w:rPr>
          <w:spacing w:val="-5"/>
        </w:rPr>
        <w:t> </w:t>
      </w:r>
      <w:r>
        <w:rPr>
          <w:rFonts w:ascii="Arial Narrow" w:hAnsi="Arial Narrow" w:cs="Arial Narrow" w:eastAsia="Arial Narrow" w:hint="default"/>
        </w:rPr>
        <w:t>40%</w:t>
      </w:r>
      <w:r>
        <w:rPr/>
        <w:t>股权， 长城电脑出售所持全部 </w:t>
      </w:r>
      <w:r>
        <w:rPr>
          <w:rFonts w:ascii="Arial Narrow" w:hAnsi="Arial Narrow" w:cs="Arial Narrow" w:eastAsia="Arial Narrow" w:hint="default"/>
          <w:spacing w:val="-3"/>
        </w:rPr>
        <w:t>5%</w:t>
      </w:r>
      <w:r>
        <w:rPr>
          <w:spacing w:val="-3"/>
        </w:rPr>
        <w:t>股权。挂牌期内征集产生的意向受让方为成都鹏博士电信传媒集团股</w:t>
      </w:r>
      <w:r>
        <w:rPr>
          <w:spacing w:val="-45"/>
        </w:rPr>
        <w:t> </w:t>
      </w:r>
      <w:r>
        <w:rPr>
          <w:spacing w:val="-45"/>
        </w:rPr>
      </w:r>
      <w:r>
        <w:rPr>
          <w:spacing w:val="-6"/>
        </w:rPr>
        <w:t>份有限公司（简称“鹏博士”），摘牌价格与挂牌价格一致，其中本公司股权转让价格为人民币</w:t>
      </w:r>
      <w:r>
        <w:rPr>
          <w:spacing w:val="-51"/>
        </w:rPr>
        <w:t> </w:t>
      </w:r>
      <w:r>
        <w:rPr>
          <w:spacing w:val="-51"/>
        </w:rPr>
      </w:r>
      <w:r>
        <w:rPr>
          <w:rFonts w:ascii="Arial Narrow" w:hAnsi="Arial Narrow" w:cs="Arial Narrow" w:eastAsia="Arial Narrow" w:hint="default"/>
        </w:rPr>
        <w:t>4,226,000</w:t>
      </w:r>
      <w:r>
        <w:rPr>
          <w:rFonts w:ascii="Arial Narrow" w:hAnsi="Arial Narrow" w:cs="Arial Narrow" w:eastAsia="Arial Narrow" w:hint="default"/>
          <w:spacing w:val="-2"/>
        </w:rPr>
        <w:t> </w:t>
      </w:r>
      <w:r>
        <w:rPr/>
        <w:t>元。</w:t>
      </w:r>
    </w:p>
    <w:p>
      <w:pPr>
        <w:pStyle w:val="BodyText"/>
        <w:spacing w:line="357" w:lineRule="auto" w:before="32"/>
        <w:ind w:right="137"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6 </w:t>
      </w:r>
      <w:r>
        <w:rPr/>
        <w:t>月 </w:t>
      </w:r>
      <w:r>
        <w:rPr>
          <w:rFonts w:ascii="Arial Narrow" w:hAnsi="Arial Narrow" w:cs="Arial Narrow" w:eastAsia="Arial Narrow" w:hint="default"/>
        </w:rPr>
        <w:t>24</w:t>
      </w:r>
      <w:r>
        <w:rPr>
          <w:rFonts w:ascii="Arial Narrow" w:hAnsi="Arial Narrow" w:cs="Arial Narrow" w:eastAsia="Arial Narrow" w:hint="default"/>
          <w:spacing w:val="29"/>
        </w:rPr>
        <w:t> </w:t>
      </w:r>
      <w:r>
        <w:rPr>
          <w:spacing w:val="-3"/>
        </w:rPr>
        <w:t>日，公司第六届董事会第二次会议以通讯表决方式审议通过了《关于与鹏博</w:t>
      </w:r>
      <w:r>
        <w:rPr/>
        <w:t> 士签署出售长城宽带</w:t>
      </w:r>
      <w:r>
        <w:rPr>
          <w:spacing w:val="50"/>
        </w:rPr>
        <w:t> </w:t>
      </w:r>
      <w:r>
        <w:rPr>
          <w:rFonts w:ascii="Arial Narrow" w:hAnsi="Arial Narrow" w:cs="Arial Narrow" w:eastAsia="Arial Narrow" w:hint="default"/>
          <w:spacing w:val="-4"/>
        </w:rPr>
        <w:t>5%</w:t>
      </w:r>
      <w:r>
        <w:rPr>
          <w:spacing w:val="-4"/>
        </w:rPr>
        <w:t>股权协议事项》，同意按照摘牌价格，和长城科技、长城电脑一同与鹏</w:t>
      </w:r>
      <w:r>
        <w:rPr/>
        <w:t> </w:t>
      </w:r>
      <w:r>
        <w:rPr>
          <w:spacing w:val="-10"/>
        </w:rPr>
        <w:t>博士签署《产权交易合同》。</w:t>
      </w:r>
    </w:p>
    <w:p>
      <w:pPr>
        <w:pStyle w:val="BodyText"/>
        <w:spacing w:line="357" w:lineRule="auto" w:before="38"/>
        <w:ind w:right="137" w:firstLine="480"/>
        <w:jc w:val="both"/>
      </w:pPr>
      <w:r>
        <w:rPr>
          <w:rFonts w:ascii="Arial Narrow" w:hAnsi="Arial Narrow" w:cs="Arial Narrow" w:eastAsia="Arial Narrow" w:hint="default"/>
          <w:spacing w:val="-1"/>
          <w:w w:val="99"/>
        </w:rPr>
        <w:t>2010</w:t>
      </w:r>
      <w:r>
        <w:rPr>
          <w:rFonts w:ascii="Arial Narrow" w:hAnsi="Arial Narrow" w:cs="Arial Narrow" w:eastAsia="Arial Narrow" w:hint="default"/>
          <w:w w:val="99"/>
        </w:rPr>
        <w:t> </w:t>
      </w:r>
      <w:r>
        <w:rPr/>
        <w:t>年 </w:t>
      </w:r>
      <w:r>
        <w:rPr>
          <w:rFonts w:ascii="Arial Narrow" w:hAnsi="Arial Narrow" w:cs="Arial Narrow" w:eastAsia="Arial Narrow" w:hint="default"/>
          <w:w w:val="99"/>
        </w:rPr>
        <w:t>7 </w:t>
      </w:r>
      <w:r>
        <w:rPr/>
        <w:t>月 </w:t>
      </w:r>
      <w:r>
        <w:rPr>
          <w:rFonts w:ascii="Arial Narrow" w:hAnsi="Arial Narrow" w:cs="Arial Narrow" w:eastAsia="Arial Narrow" w:hint="default"/>
          <w:spacing w:val="-1"/>
          <w:w w:val="99"/>
        </w:rPr>
        <w:t>26</w:t>
      </w:r>
      <w:r>
        <w:rPr>
          <w:rFonts w:ascii="Arial Narrow" w:hAnsi="Arial Narrow" w:cs="Arial Narrow" w:eastAsia="Arial Narrow" w:hint="default"/>
          <w:spacing w:val="9"/>
          <w:w w:val="99"/>
        </w:rPr>
        <w:t> </w:t>
      </w:r>
      <w:r>
        <w:rPr>
          <w:spacing w:val="-4"/>
        </w:rPr>
        <w:t>日，长城宽带另一股东中信网络有限公司（简称“中信网络”）发出《关于</w:t>
      </w:r>
      <w:r>
        <w:rPr/>
        <w:t> </w:t>
      </w:r>
      <w:r>
        <w:rPr>
          <w:spacing w:val="-6"/>
        </w:rPr>
        <w:t>行使优先购买权的函》，决定按照本公司所发出的《征询函》及本公司与鹏博士签署的《产权交</w:t>
      </w:r>
      <w:r>
        <w:rPr>
          <w:spacing w:val="-24"/>
        </w:rPr>
        <w:t> </w:t>
      </w:r>
      <w:r>
        <w:rPr>
          <w:spacing w:val="-24"/>
        </w:rPr>
      </w:r>
      <w:r>
        <w:rPr/>
        <w:t>易合同》约定的交易条件行使对本公司转让的长城宽带股权的优先购买权。</w:t>
      </w:r>
    </w:p>
    <w:p>
      <w:pPr>
        <w:pStyle w:val="BodyText"/>
        <w:spacing w:line="357" w:lineRule="auto" w:before="39"/>
        <w:ind w:right="134"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8 </w:t>
      </w:r>
      <w:r>
        <w:rPr/>
        <w:t>月 </w:t>
      </w:r>
      <w:r>
        <w:rPr>
          <w:rFonts w:ascii="Arial Narrow" w:hAnsi="Arial Narrow" w:cs="Arial Narrow" w:eastAsia="Arial Narrow" w:hint="default"/>
          <w:spacing w:val="-8"/>
        </w:rPr>
        <w:t>11 </w:t>
      </w:r>
      <w:r>
        <w:rPr/>
        <w:t>日，公司第六届董事会第四次会议审议通过了《关于变更出售长城宽带</w:t>
      </w:r>
      <w:r>
        <w:rPr>
          <w:spacing w:val="4"/>
        </w:rPr>
        <w:t> </w:t>
      </w:r>
      <w:r>
        <w:rPr>
          <w:rFonts w:ascii="Arial Narrow" w:hAnsi="Arial Narrow" w:cs="Arial Narrow" w:eastAsia="Arial Narrow" w:hint="default"/>
        </w:rPr>
        <w:t>5%</w:t>
      </w:r>
      <w:r>
        <w:rPr>
          <w:rFonts w:ascii="Arial Narrow" w:hAnsi="Arial Narrow" w:cs="Arial Narrow" w:eastAsia="Arial Narrow" w:hint="default"/>
          <w:spacing w:val="-1"/>
        </w:rPr>
        <w:t> </w:t>
      </w:r>
      <w:r>
        <w:rPr>
          <w:spacing w:val="-6"/>
        </w:rPr>
        <w:t>股权受让方的议案》，同意将出售长城宽带股权的受让方变更为中信网络，同日，本公司与中信</w:t>
      </w:r>
      <w:r>
        <w:rPr>
          <w:spacing w:val="-24"/>
        </w:rPr>
        <w:t> </w:t>
      </w:r>
      <w:r>
        <w:rPr>
          <w:spacing w:val="-24"/>
        </w:rPr>
      </w:r>
      <w:r>
        <w:rPr>
          <w:spacing w:val="-5"/>
        </w:rPr>
        <w:t>网络签署《产权交易合同》，其中本公司的股权转让价格为</w:t>
      </w:r>
      <w:r>
        <w:rPr/>
        <w:t> </w:t>
      </w:r>
      <w:r>
        <w:rPr>
          <w:rFonts w:ascii="Arial Narrow" w:hAnsi="Arial Narrow" w:cs="Arial Narrow" w:eastAsia="Arial Narrow" w:hint="default"/>
          <w:spacing w:val="-1"/>
          <w:w w:val="99"/>
        </w:rPr>
        <w:t>4,226,000</w:t>
      </w:r>
      <w:r>
        <w:rPr>
          <w:rFonts w:ascii="Arial Narrow" w:hAnsi="Arial Narrow" w:cs="Arial Narrow" w:eastAsia="Arial Narrow" w:hint="default"/>
          <w:spacing w:val="10"/>
          <w:w w:val="99"/>
        </w:rPr>
        <w:t> </w:t>
      </w:r>
      <w:r>
        <w:rPr/>
        <w:t>元，其他主要交易条件不 变。</w:t>
      </w:r>
    </w:p>
    <w:p>
      <w:pPr>
        <w:pStyle w:val="BodyText"/>
        <w:spacing w:line="357" w:lineRule="auto" w:before="39"/>
        <w:ind w:right="137"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9 </w:t>
      </w:r>
      <w:r>
        <w:rPr/>
        <w:t>月 </w:t>
      </w:r>
      <w:r>
        <w:rPr>
          <w:rFonts w:ascii="Arial Narrow" w:hAnsi="Arial Narrow" w:cs="Arial Narrow" w:eastAsia="Arial Narrow" w:hint="default"/>
        </w:rPr>
        <w:t>2</w:t>
      </w:r>
      <w:r>
        <w:rPr>
          <w:rFonts w:ascii="Arial Narrow" w:hAnsi="Arial Narrow" w:cs="Arial Narrow" w:eastAsia="Arial Narrow" w:hint="default"/>
          <w:spacing w:val="42"/>
        </w:rPr>
        <w:t> </w:t>
      </w:r>
      <w:r>
        <w:rPr/>
        <w:t>日，公司已收到上述股权转让款项。以上事项对公司报告期财务状况及经营 成果没有重大影响。</w:t>
      </w:r>
    </w:p>
    <w:p>
      <w:pPr>
        <w:pStyle w:val="BodyText"/>
        <w:spacing w:line="355" w:lineRule="auto" w:before="39"/>
        <w:ind w:right="137" w:firstLine="480"/>
        <w:jc w:val="both"/>
        <w:rPr>
          <w:rFonts w:ascii="宋体" w:hAnsi="宋体" w:cs="宋体" w:eastAsia="宋体" w:hint="default"/>
          <w:sz w:val="21"/>
          <w:szCs w:val="21"/>
        </w:rPr>
      </w:pPr>
      <w:r>
        <w:rPr/>
        <w:t>相关公告详见 </w:t>
      </w:r>
      <w:r>
        <w:rPr>
          <w:rFonts w:ascii="Arial Narrow" w:hAnsi="Arial Narrow" w:cs="Arial Narrow" w:eastAsia="Arial Narrow" w:hint="default"/>
        </w:rPr>
        <w:t>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16 </w:t>
      </w:r>
      <w:r>
        <w:rPr/>
        <w:t>日、</w:t>
      </w:r>
      <w:r>
        <w:rPr>
          <w:rFonts w:ascii="Arial Narrow" w:hAnsi="Arial Narrow" w:cs="Arial Narrow" w:eastAsia="Arial Narrow" w:hint="default"/>
        </w:rPr>
        <w:t>2010 </w:t>
      </w:r>
      <w:r>
        <w:rPr/>
        <w:t>年 </w:t>
      </w:r>
      <w:r>
        <w:rPr>
          <w:rFonts w:ascii="Arial Narrow" w:hAnsi="Arial Narrow" w:cs="Arial Narrow" w:eastAsia="Arial Narrow" w:hint="default"/>
        </w:rPr>
        <w:t>6 </w:t>
      </w:r>
      <w:r>
        <w:rPr/>
        <w:t>月 </w:t>
      </w:r>
      <w:r>
        <w:rPr>
          <w:rFonts w:ascii="Arial Narrow" w:hAnsi="Arial Narrow" w:cs="Arial Narrow" w:eastAsia="Arial Narrow" w:hint="default"/>
        </w:rPr>
        <w:t>25 </w:t>
      </w:r>
      <w:r>
        <w:rPr/>
        <w:t>日、</w:t>
      </w:r>
      <w:r>
        <w:rPr>
          <w:rFonts w:ascii="Arial Narrow" w:hAnsi="Arial Narrow" w:cs="Arial Narrow" w:eastAsia="Arial Narrow" w:hint="default"/>
        </w:rPr>
        <w:t>2010 </w:t>
      </w:r>
      <w:r>
        <w:rPr/>
        <w:t>年 </w:t>
      </w:r>
      <w:r>
        <w:rPr>
          <w:rFonts w:ascii="Arial Narrow" w:hAnsi="Arial Narrow" w:cs="Arial Narrow" w:eastAsia="Arial Narrow" w:hint="default"/>
        </w:rPr>
        <w:t>7 </w:t>
      </w:r>
      <w:r>
        <w:rPr/>
        <w:t>月 </w:t>
      </w:r>
      <w:r>
        <w:rPr>
          <w:rFonts w:ascii="Arial Narrow" w:hAnsi="Arial Narrow" w:cs="Arial Narrow" w:eastAsia="Arial Narrow" w:hint="default"/>
        </w:rPr>
        <w:t>28 </w:t>
      </w:r>
      <w:r>
        <w:rPr/>
        <w:t>日、</w:t>
      </w:r>
      <w:r>
        <w:rPr>
          <w:rFonts w:ascii="Arial Narrow" w:hAnsi="Arial Narrow" w:cs="Arial Narrow" w:eastAsia="Arial Narrow" w:hint="default"/>
        </w:rPr>
        <w:t>2010 </w:t>
      </w:r>
      <w:r>
        <w:rPr/>
        <w:t>年 </w:t>
      </w:r>
      <w:r>
        <w:rPr>
          <w:rFonts w:ascii="Arial Narrow" w:hAnsi="Arial Narrow" w:cs="Arial Narrow" w:eastAsia="Arial Narrow" w:hint="default"/>
        </w:rPr>
        <w:t>8 </w:t>
      </w:r>
      <w:r>
        <w:rPr/>
        <w:t>月 </w:t>
      </w:r>
      <w:r>
        <w:rPr>
          <w:rFonts w:ascii="Arial Narrow" w:hAnsi="Arial Narrow" w:cs="Arial Narrow" w:eastAsia="Arial Narrow" w:hint="default"/>
        </w:rPr>
        <w:t>12</w:t>
      </w:r>
      <w:r>
        <w:rPr>
          <w:rFonts w:ascii="Arial Narrow" w:hAnsi="Arial Narrow" w:cs="Arial Narrow" w:eastAsia="Arial Narrow" w:hint="default"/>
          <w:spacing w:val="13"/>
        </w:rPr>
        <w:t> </w:t>
      </w:r>
      <w:r>
        <w:rPr/>
        <w:t>日 </w:t>
      </w:r>
      <w:r>
        <w:rPr>
          <w:spacing w:val="-11"/>
        </w:rPr>
        <w:t>的《中国证券报》、《证券时</w:t>
      </w:r>
      <w:r>
        <w:rPr>
          <w:rFonts w:ascii="宋体" w:hAnsi="宋体" w:cs="宋体" w:eastAsia="宋体" w:hint="default"/>
          <w:spacing w:val="-11"/>
          <w:sz w:val="21"/>
          <w:szCs w:val="21"/>
        </w:rPr>
        <w:t>报》和巨潮资讯网。</w:t>
      </w:r>
    </w:p>
    <w:p>
      <w:pPr>
        <w:pStyle w:val="BodyText"/>
        <w:spacing w:line="357" w:lineRule="auto" w:before="42"/>
        <w:ind w:left="621" w:right="0" w:hanging="480"/>
        <w:jc w:val="left"/>
      </w:pPr>
      <w:r>
        <w:rPr>
          <w:color w:val="008080"/>
          <w:spacing w:val="-1"/>
          <w:w w:val="99"/>
        </w:rPr>
        <w:t>（</w:t>
      </w:r>
      <w:r>
        <w:rPr>
          <w:rFonts w:ascii="Arial Narrow" w:hAnsi="Arial Narrow" w:cs="Arial Narrow" w:eastAsia="Arial Narrow" w:hint="default"/>
          <w:color w:val="008080"/>
          <w:spacing w:val="-1"/>
          <w:w w:val="99"/>
        </w:rPr>
        <w:t>2</w:t>
      </w:r>
      <w:r>
        <w:rPr>
          <w:color w:val="008080"/>
          <w:spacing w:val="-1"/>
          <w:w w:val="99"/>
        </w:rPr>
        <w:t>）</w:t>
      </w:r>
      <w:r>
        <w:rPr>
          <w:color w:val="008080"/>
          <w:spacing w:val="-20"/>
          <w:w w:val="99"/>
        </w:rPr>
        <w:t> </w:t>
      </w:r>
      <w:r>
        <w:rPr>
          <w:color w:val="008080"/>
          <w:spacing w:val="-5"/>
        </w:rPr>
        <w:t>处置深圳海量存储设备有限公司（简称“海量存储”）</w:t>
      </w:r>
      <w:r>
        <w:rPr>
          <w:rFonts w:ascii="Arial Narrow" w:hAnsi="Arial Narrow" w:cs="Arial Narrow" w:eastAsia="Arial Narrow" w:hint="default"/>
          <w:color w:val="008080"/>
          <w:spacing w:val="-5"/>
        </w:rPr>
        <w:t>10%</w:t>
      </w:r>
      <w:r>
        <w:rPr>
          <w:color w:val="008080"/>
          <w:spacing w:val="-5"/>
        </w:rPr>
        <w:t>股权</w:t>
      </w:r>
      <w:r>
        <w:rPr>
          <w:color w:val="008080"/>
          <w:spacing w:val="-36"/>
        </w:rPr>
        <w:t> </w:t>
      </w:r>
      <w:r>
        <w:rPr/>
        <w:t>由于海量存储大股东的战略调整，海量存储公司未来业务模式将发生变化，公司投资收益</w:t>
      </w:r>
    </w:p>
    <w:p>
      <w:pPr>
        <w:pStyle w:val="BodyText"/>
        <w:spacing w:line="357" w:lineRule="auto" w:before="39"/>
        <w:ind w:right="122"/>
        <w:jc w:val="left"/>
      </w:pPr>
      <w:r>
        <w:rPr>
          <w:spacing w:val="-3"/>
        </w:rPr>
        <w:t>存在不确定性，</w:t>
      </w:r>
      <w:r>
        <w:rPr>
          <w:rFonts w:ascii="Arial Narrow" w:hAnsi="Arial Narrow" w:cs="Arial Narrow" w:eastAsia="Arial Narrow" w:hint="default"/>
          <w:spacing w:val="-3"/>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8</w:t>
      </w:r>
      <w:r>
        <w:rPr>
          <w:rFonts w:ascii="Arial Narrow" w:hAnsi="Arial Narrow" w:cs="Arial Narrow" w:eastAsia="Arial Narrow" w:hint="default"/>
          <w:spacing w:val="-33"/>
        </w:rPr>
        <w:t> </w:t>
      </w:r>
      <w:r>
        <w:rPr/>
        <w:t>日，经公司第六届董事会审议，同意公司通过公开挂牌的方式出 售所持有的海量存储</w:t>
      </w:r>
      <w:r>
        <w:rPr>
          <w:spacing w:val="-2"/>
        </w:rPr>
        <w:t> </w:t>
      </w:r>
      <w:r>
        <w:rPr>
          <w:rFonts w:ascii="Arial Narrow" w:hAnsi="Arial Narrow" w:cs="Arial Narrow" w:eastAsia="Arial Narrow" w:hint="default"/>
        </w:rPr>
        <w:t>10%</w:t>
      </w:r>
      <w:r>
        <w:rPr/>
        <w:t>股权。截止目前，该项目仍在进行中。</w:t>
      </w:r>
    </w:p>
    <w:p>
      <w:pPr>
        <w:pStyle w:val="BodyText"/>
        <w:spacing w:line="240" w:lineRule="auto" w:before="32"/>
        <w:ind w:left="621" w:right="0"/>
        <w:jc w:val="left"/>
      </w:pPr>
      <w:r>
        <w:rPr/>
        <w:t>相关公告详见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 </w:t>
      </w:r>
      <w:r>
        <w:rPr>
          <w:rFonts w:ascii="Arial Narrow" w:hAnsi="Arial Narrow" w:cs="Arial Narrow" w:eastAsia="Arial Narrow" w:hint="default"/>
          <w:w w:val="99"/>
        </w:rPr>
        <w:t>12</w:t>
      </w:r>
      <w:r>
        <w:rPr>
          <w:rFonts w:ascii="Arial Narrow" w:hAnsi="Arial Narrow" w:cs="Arial Narrow" w:eastAsia="Arial Narrow" w:hint="default"/>
          <w:spacing w:val="5"/>
        </w:rPr>
        <w:t> </w:t>
      </w:r>
      <w:r>
        <w:rPr/>
        <w:t>月 </w:t>
      </w:r>
      <w:r>
        <w:rPr>
          <w:rFonts w:ascii="Arial Narrow" w:hAnsi="Arial Narrow" w:cs="Arial Narrow" w:eastAsia="Arial Narrow" w:hint="default"/>
          <w:spacing w:val="-1"/>
          <w:w w:val="99"/>
        </w:rPr>
        <w:t>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日的《中国证券报</w:t>
      </w:r>
      <w:r>
        <w:rPr>
          <w:spacing w:val="-120"/>
        </w:rPr>
        <w:t>》、</w:t>
      </w:r>
      <w:r>
        <w:rPr/>
        <w:t>《证券时报》和巨潮资讯网。</w:t>
      </w:r>
    </w:p>
    <w:p>
      <w:pPr>
        <w:spacing w:after="0" w:line="240" w:lineRule="auto"/>
        <w:jc w:val="left"/>
        <w:sectPr>
          <w:pgSz w:w="11910" w:h="16840"/>
          <w:pgMar w:header="836" w:footer="981" w:top="1300" w:bottom="1180" w:left="880" w:right="880"/>
        </w:sectPr>
      </w:pPr>
    </w:p>
    <w:p>
      <w:pPr>
        <w:pStyle w:val="Heading3"/>
        <w:spacing w:line="240" w:lineRule="auto" w:before="26"/>
        <w:ind w:left="221" w:right="105"/>
        <w:jc w:val="left"/>
        <w:rPr>
          <w:b w:val="0"/>
          <w:bCs w:val="0"/>
        </w:rPr>
      </w:pPr>
      <w:r>
        <w:rPr/>
        <w:pict>
          <v:group style="position:absolute;margin-left:49.560001pt;margin-top:3.027992pt;width:496.3pt;height:.1pt;mso-position-horizontal-relative:page;mso-position-vertical-relative:paragraph;z-index:-892792" coordorigin="991,61" coordsize="9926,2">
            <v:shape style="position:absolute;left:991;top:61;width:9926;height:2" coordorigin="991,61" coordsize="9926,0" path="m991,61l10916,61e" filled="false" stroked="true" strokeweight=".71997pt" strokecolor="#000000">
              <v:path arrowok="t"/>
            </v:shape>
            <w10:wrap type="none"/>
          </v:group>
        </w:pict>
      </w:r>
      <w:r>
        <w:rPr>
          <w:color w:val="008080"/>
        </w:rPr>
        <w:t>五、</w:t>
      </w:r>
      <w:r>
        <w:rPr>
          <w:color w:val="008080"/>
          <w:spacing w:val="-4"/>
        </w:rPr>
        <w:t> </w:t>
      </w:r>
      <w:r>
        <w:rPr>
          <w:color w:val="008080"/>
        </w:rPr>
        <w:t>参股公司上市事宜</w:t>
      </w:r>
      <w:r>
        <w:rPr>
          <w:b w:val="0"/>
          <w:bCs w:val="0"/>
        </w:rPr>
      </w:r>
    </w:p>
    <w:p>
      <w:pPr>
        <w:pStyle w:val="BodyText"/>
        <w:tabs>
          <w:tab w:pos="765" w:val="left" w:leader="none"/>
        </w:tabs>
        <w:spacing w:line="240" w:lineRule="auto" w:before="166"/>
        <w:ind w:left="221" w:right="105"/>
        <w:jc w:val="left"/>
      </w:pPr>
      <w:r>
        <w:rPr>
          <w:rFonts w:ascii="Arial Narrow" w:hAnsi="Arial Narrow" w:cs="Arial Narrow" w:eastAsia="Arial Narrow" w:hint="default"/>
          <w:color w:val="008080"/>
          <w:spacing w:val="-1"/>
        </w:rPr>
        <w:t>1.</w:t>
        <w:tab/>
      </w:r>
      <w:r>
        <w:rPr>
          <w:color w:val="008080"/>
        </w:rPr>
        <w:t>昂纳光通信在香港联交所上市</w:t>
      </w:r>
      <w:r>
        <w:rPr/>
      </w:r>
    </w:p>
    <w:p>
      <w:pPr>
        <w:pStyle w:val="BodyText"/>
        <w:spacing w:line="357" w:lineRule="auto"/>
        <w:ind w:left="221" w:right="135" w:firstLine="480"/>
        <w:jc w:val="both"/>
      </w:pPr>
      <w:r>
        <w:rPr>
          <w:rFonts w:ascii="Arial Narrow" w:hAnsi="Arial Narrow" w:cs="Arial Narrow" w:eastAsia="Arial Narrow" w:hint="default"/>
          <w:spacing w:val="-1"/>
          <w:w w:val="99"/>
        </w:rPr>
        <w:t>2010</w:t>
      </w:r>
      <w:r>
        <w:rPr>
          <w:rFonts w:ascii="Arial Narrow" w:hAnsi="Arial Narrow" w:cs="Arial Narrow" w:eastAsia="Arial Narrow" w:hint="default"/>
          <w:w w:val="99"/>
        </w:rPr>
        <w:t> </w:t>
      </w:r>
      <w:r>
        <w:rPr/>
        <w:t>年 </w:t>
      </w:r>
      <w:r>
        <w:rPr>
          <w:rFonts w:ascii="Arial Narrow" w:hAnsi="Arial Narrow" w:cs="Arial Narrow" w:eastAsia="Arial Narrow" w:hint="default"/>
          <w:w w:val="99"/>
        </w:rPr>
        <w:t>4 </w:t>
      </w:r>
      <w:r>
        <w:rPr/>
        <w:t>月 </w:t>
      </w:r>
      <w:r>
        <w:rPr>
          <w:rFonts w:ascii="Arial Narrow" w:hAnsi="Arial Narrow" w:cs="Arial Narrow" w:eastAsia="Arial Narrow" w:hint="default"/>
          <w:spacing w:val="-1"/>
          <w:w w:val="99"/>
        </w:rPr>
        <w:t>29</w:t>
      </w:r>
      <w:r>
        <w:rPr>
          <w:rFonts w:ascii="Arial Narrow" w:hAnsi="Arial Narrow" w:cs="Arial Narrow" w:eastAsia="Arial Narrow" w:hint="default"/>
          <w:spacing w:val="9"/>
          <w:w w:val="99"/>
        </w:rPr>
        <w:t> </w:t>
      </w:r>
      <w:r>
        <w:rPr>
          <w:spacing w:val="-4"/>
        </w:rPr>
        <w:t>日，本公司全资子公司开发科技（香港）有限公司（简称“开发香港”）持</w:t>
      </w:r>
      <w:r>
        <w:rPr/>
        <w:t> 股 </w:t>
      </w:r>
      <w:r>
        <w:rPr>
          <w:rFonts w:ascii="Arial Narrow" w:hAnsi="Arial Narrow" w:cs="Arial Narrow" w:eastAsia="Arial Narrow" w:hint="default"/>
        </w:rPr>
        <w:t>46%</w:t>
      </w:r>
      <w:r>
        <w:rPr/>
        <w:t>的联营公司 </w:t>
      </w:r>
      <w:r>
        <w:rPr>
          <w:rFonts w:ascii="Arial Narrow" w:hAnsi="Arial Narrow" w:cs="Arial Narrow" w:eastAsia="Arial Narrow" w:hint="default"/>
        </w:rPr>
        <w:t>O-Net Communications (Group) </w:t>
      </w:r>
      <w:r>
        <w:rPr>
          <w:rFonts w:ascii="Arial Narrow" w:hAnsi="Arial Narrow" w:cs="Arial Narrow" w:eastAsia="Arial Narrow" w:hint="default"/>
          <w:spacing w:val="-3"/>
        </w:rPr>
        <w:t>Ltd.</w:t>
      </w:r>
      <w:r>
        <w:rPr>
          <w:spacing w:val="-3"/>
        </w:rPr>
        <w:t>（昂纳光通信（集团）有限公司，简称“昂纳</w:t>
      </w:r>
      <w:r>
        <w:rPr>
          <w:spacing w:val="-1"/>
        </w:rPr>
        <w:t> 光通信”）在香港联合交易所主板上市，本公司通过开发香港间接持有昂纳光通信</w:t>
      </w:r>
      <w:r>
        <w:rPr>
          <w:spacing w:val="18"/>
        </w:rPr>
        <w:t> </w:t>
      </w:r>
      <w:r>
        <w:rPr>
          <w:rFonts w:ascii="Arial Narrow" w:hAnsi="Arial Narrow" w:cs="Arial Narrow" w:eastAsia="Arial Narrow" w:hint="default"/>
          <w:spacing w:val="-1"/>
          <w:w w:val="99"/>
        </w:rPr>
        <w:t>266,688,420</w:t>
      </w:r>
      <w:r>
        <w:rPr>
          <w:rFonts w:ascii="Arial Narrow" w:hAnsi="Arial Narrow" w:cs="Arial Narrow" w:eastAsia="Arial Narrow" w:hint="default"/>
          <w:spacing w:val="-50"/>
          <w:w w:val="99"/>
        </w:rPr>
        <w:t> </w:t>
      </w:r>
      <w:r>
        <w:rPr/>
        <w:t>股，持股比例由 </w:t>
      </w:r>
      <w:r>
        <w:rPr>
          <w:rFonts w:ascii="Arial Narrow" w:hAnsi="Arial Narrow" w:cs="Arial Narrow" w:eastAsia="Arial Narrow" w:hint="default"/>
        </w:rPr>
        <w:t>46%</w:t>
      </w:r>
      <w:r>
        <w:rPr/>
        <w:t>降至</w:t>
      </w:r>
      <w:r>
        <w:rPr>
          <w:spacing w:val="-6"/>
        </w:rPr>
        <w:t> </w:t>
      </w:r>
      <w:r>
        <w:rPr>
          <w:rFonts w:ascii="Arial Narrow" w:hAnsi="Arial Narrow" w:cs="Arial Narrow" w:eastAsia="Arial Narrow" w:hint="default"/>
        </w:rPr>
        <w:t>34.5%</w:t>
      </w:r>
      <w:r>
        <w:rPr/>
        <w:t>。</w:t>
      </w:r>
    </w:p>
    <w:p>
      <w:pPr>
        <w:pStyle w:val="BodyText"/>
        <w:spacing w:line="357" w:lineRule="auto" w:before="31"/>
        <w:ind w:left="221" w:right="137"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5 </w:t>
      </w:r>
      <w:r>
        <w:rPr/>
        <w:t>月，昂纳光通信行使超额配股权，开发香港售出超额配发股份 </w:t>
      </w:r>
      <w:r>
        <w:rPr>
          <w:rFonts w:ascii="Arial Narrow" w:hAnsi="Arial Narrow" w:cs="Arial Narrow" w:eastAsia="Arial Narrow" w:hint="default"/>
        </w:rPr>
        <w:t>13,759,183</w:t>
      </w:r>
      <w:r>
        <w:rPr>
          <w:rFonts w:ascii="Arial Narrow" w:hAnsi="Arial Narrow" w:cs="Arial Narrow" w:eastAsia="Arial Narrow" w:hint="default"/>
          <w:spacing w:val="6"/>
        </w:rPr>
        <w:t> </w:t>
      </w:r>
      <w:r>
        <w:rPr/>
        <w:t>股，持 股数降至 </w:t>
      </w:r>
      <w:r>
        <w:rPr>
          <w:rFonts w:ascii="Arial Narrow" w:hAnsi="Arial Narrow" w:cs="Arial Narrow" w:eastAsia="Arial Narrow" w:hint="default"/>
        </w:rPr>
        <w:t>252,929,237 </w:t>
      </w:r>
      <w:r>
        <w:rPr/>
        <w:t>股，持股比例降至</w:t>
      </w:r>
      <w:r>
        <w:rPr>
          <w:spacing w:val="-10"/>
        </w:rPr>
        <w:t> </w:t>
      </w:r>
      <w:r>
        <w:rPr>
          <w:rFonts w:ascii="Arial Narrow" w:hAnsi="Arial Narrow" w:cs="Arial Narrow" w:eastAsia="Arial Narrow" w:hint="default"/>
        </w:rPr>
        <w:t>32.72%</w:t>
      </w:r>
      <w:r>
        <w:rPr/>
        <w:t>。</w:t>
      </w:r>
    </w:p>
    <w:p>
      <w:pPr>
        <w:pStyle w:val="BodyText"/>
        <w:spacing w:line="357" w:lineRule="auto" w:before="32"/>
        <w:ind w:left="221" w:right="137"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spacing w:val="-8"/>
        </w:rPr>
        <w:t>11 </w:t>
      </w:r>
      <w:r>
        <w:rPr/>
        <w:t>月，昂纳光通信因战略发展需要定向增发 </w:t>
      </w:r>
      <w:r>
        <w:rPr>
          <w:rFonts w:ascii="Arial Narrow" w:hAnsi="Arial Narrow" w:cs="Arial Narrow" w:eastAsia="Arial Narrow" w:hint="default"/>
        </w:rPr>
        <w:t>6,000</w:t>
      </w:r>
      <w:r>
        <w:rPr>
          <w:rFonts w:ascii="Arial Narrow" w:hAnsi="Arial Narrow" w:cs="Arial Narrow" w:eastAsia="Arial Narrow" w:hint="default"/>
          <w:spacing w:val="48"/>
        </w:rPr>
        <w:t> </w:t>
      </w:r>
      <w:r>
        <w:rPr/>
        <w:t>万股，同时由大股东向特定对象 以每股 </w:t>
      </w:r>
      <w:r>
        <w:rPr>
          <w:rFonts w:ascii="Arial Narrow" w:hAnsi="Arial Narrow" w:cs="Arial Narrow" w:eastAsia="Arial Narrow" w:hint="default"/>
        </w:rPr>
        <w:t>5.50 </w:t>
      </w:r>
      <w:r>
        <w:rPr/>
        <w:t>港元的价格减持股份，其中第一大股东 </w:t>
      </w:r>
      <w:r>
        <w:rPr>
          <w:rFonts w:ascii="Arial Narrow" w:hAnsi="Arial Narrow" w:cs="Arial Narrow" w:eastAsia="Arial Narrow" w:hint="default"/>
        </w:rPr>
        <w:t>O-Net Holdings </w:t>
      </w:r>
      <w:r>
        <w:rPr/>
        <w:t>减持 </w:t>
      </w:r>
      <w:r>
        <w:rPr>
          <w:rFonts w:ascii="Arial Narrow" w:hAnsi="Arial Narrow" w:cs="Arial Narrow" w:eastAsia="Arial Narrow" w:hint="default"/>
        </w:rPr>
        <w:t>90,000,000</w:t>
      </w:r>
      <w:r>
        <w:rPr>
          <w:rFonts w:ascii="Arial Narrow" w:hAnsi="Arial Narrow" w:cs="Arial Narrow" w:eastAsia="Arial Narrow" w:hint="default"/>
          <w:spacing w:val="18"/>
        </w:rPr>
        <w:t> </w:t>
      </w:r>
      <w:r>
        <w:rPr/>
        <w:t>股，开发香港 减持 </w:t>
      </w:r>
      <w:r>
        <w:rPr>
          <w:rFonts w:ascii="Arial Narrow" w:hAnsi="Arial Narrow" w:cs="Arial Narrow" w:eastAsia="Arial Narrow" w:hint="default"/>
        </w:rPr>
        <w:t>25,293,000 </w:t>
      </w:r>
      <w:r>
        <w:rPr/>
        <w:t>股，减持后开发香港持有昂纳光通信股份为 </w:t>
      </w:r>
      <w:r>
        <w:rPr>
          <w:rFonts w:ascii="Arial Narrow" w:hAnsi="Arial Narrow" w:cs="Arial Narrow" w:eastAsia="Arial Narrow" w:hint="default"/>
        </w:rPr>
        <w:t>227,636,237</w:t>
      </w:r>
      <w:r>
        <w:rPr>
          <w:rFonts w:ascii="Arial Narrow" w:hAnsi="Arial Narrow" w:cs="Arial Narrow" w:eastAsia="Arial Narrow" w:hint="default"/>
          <w:spacing w:val="50"/>
        </w:rPr>
        <w:t> </w:t>
      </w:r>
      <w:r>
        <w:rPr/>
        <w:t>股，占昂纳光通信增发 后总股本 </w:t>
      </w:r>
      <w:r>
        <w:rPr>
          <w:rFonts w:ascii="Arial Narrow" w:hAnsi="Arial Narrow" w:cs="Arial Narrow" w:eastAsia="Arial Narrow" w:hint="default"/>
        </w:rPr>
        <w:t>833,095,240 </w:t>
      </w:r>
      <w:r>
        <w:rPr/>
        <w:t>的</w:t>
      </w:r>
      <w:r>
        <w:rPr>
          <w:spacing w:val="-10"/>
        </w:rPr>
        <w:t> </w:t>
      </w:r>
      <w:r>
        <w:rPr>
          <w:rFonts w:ascii="Arial Narrow" w:hAnsi="Arial Narrow" w:cs="Arial Narrow" w:eastAsia="Arial Narrow" w:hint="default"/>
        </w:rPr>
        <w:t>27.32%</w:t>
      </w:r>
      <w:r>
        <w:rPr/>
        <w:t>。</w:t>
      </w:r>
    </w:p>
    <w:p>
      <w:pPr>
        <w:pStyle w:val="BodyText"/>
        <w:spacing w:line="357" w:lineRule="auto" w:before="32"/>
        <w:ind w:left="221" w:right="137" w:firstLine="480"/>
        <w:jc w:val="both"/>
      </w:pPr>
      <w:r>
        <w:rPr/>
        <w:t>相关公告详见 </w:t>
      </w:r>
      <w:r>
        <w:rPr>
          <w:rFonts w:ascii="Arial Narrow" w:hAnsi="Arial Narrow" w:cs="Arial Narrow" w:eastAsia="Arial Narrow" w:hint="default"/>
        </w:rPr>
        <w:t>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14 </w:t>
      </w:r>
      <w:r>
        <w:rPr/>
        <w:t>日、</w:t>
      </w:r>
      <w:r>
        <w:rPr>
          <w:rFonts w:ascii="Arial Narrow" w:hAnsi="Arial Narrow" w:cs="Arial Narrow" w:eastAsia="Arial Narrow" w:hint="default"/>
        </w:rPr>
        <w:t>2010 </w:t>
      </w:r>
      <w:r>
        <w:rPr/>
        <w:t>年 </w:t>
      </w:r>
      <w:r>
        <w:rPr>
          <w:rFonts w:ascii="Arial Narrow" w:hAnsi="Arial Narrow" w:cs="Arial Narrow" w:eastAsia="Arial Narrow" w:hint="default"/>
        </w:rPr>
        <w:t>4 </w:t>
      </w:r>
      <w:r>
        <w:rPr/>
        <w:t>月 </w:t>
      </w:r>
      <w:r>
        <w:rPr>
          <w:rFonts w:ascii="Arial Narrow" w:hAnsi="Arial Narrow" w:cs="Arial Narrow" w:eastAsia="Arial Narrow" w:hint="default"/>
        </w:rPr>
        <w:t>29 </w:t>
      </w:r>
      <w:r>
        <w:rPr/>
        <w:t>日、</w:t>
      </w:r>
      <w:r>
        <w:rPr>
          <w:rFonts w:ascii="Arial Narrow" w:hAnsi="Arial Narrow" w:cs="Arial Narrow" w:eastAsia="Arial Narrow" w:hint="default"/>
        </w:rPr>
        <w:t>2010 </w:t>
      </w:r>
      <w:r>
        <w:rPr/>
        <w:t>年 </w:t>
      </w:r>
      <w:r>
        <w:rPr>
          <w:rFonts w:ascii="Arial Narrow" w:hAnsi="Arial Narrow" w:cs="Arial Narrow" w:eastAsia="Arial Narrow" w:hint="default"/>
        </w:rPr>
        <w:t>5 </w:t>
      </w:r>
      <w:r>
        <w:rPr/>
        <w:t>月 </w:t>
      </w:r>
      <w:r>
        <w:rPr>
          <w:rFonts w:ascii="Arial Narrow" w:hAnsi="Arial Narrow" w:cs="Arial Narrow" w:eastAsia="Arial Narrow" w:hint="default"/>
        </w:rPr>
        <w:t>13 </w:t>
      </w:r>
      <w:r>
        <w:rPr/>
        <w:t>日、</w:t>
      </w:r>
      <w:r>
        <w:rPr>
          <w:rFonts w:ascii="Arial Narrow" w:hAnsi="Arial Narrow" w:cs="Arial Narrow" w:eastAsia="Arial Narrow" w:hint="default"/>
        </w:rPr>
        <w:t>2010 </w:t>
      </w:r>
      <w:r>
        <w:rPr/>
        <w:t>年 </w:t>
      </w:r>
      <w:r>
        <w:rPr>
          <w:rFonts w:ascii="Arial Narrow" w:hAnsi="Arial Narrow" w:cs="Arial Narrow" w:eastAsia="Arial Narrow" w:hint="default"/>
          <w:spacing w:val="-7"/>
        </w:rPr>
        <w:t>11 </w:t>
      </w:r>
      <w:r>
        <w:rPr/>
        <w:t>月 </w:t>
      </w:r>
      <w:r>
        <w:rPr>
          <w:rFonts w:ascii="Arial Narrow" w:hAnsi="Arial Narrow" w:cs="Arial Narrow" w:eastAsia="Arial Narrow" w:hint="default"/>
        </w:rPr>
        <w:t>2</w:t>
      </w:r>
      <w:r>
        <w:rPr>
          <w:rFonts w:ascii="Arial Narrow" w:hAnsi="Arial Narrow" w:cs="Arial Narrow" w:eastAsia="Arial Narrow" w:hint="default"/>
          <w:spacing w:val="35"/>
        </w:rPr>
        <w:t> </w:t>
      </w:r>
      <w:r>
        <w:rPr/>
        <w:t>日 </w:t>
      </w:r>
      <w:r>
        <w:rPr>
          <w:spacing w:val="-11"/>
        </w:rPr>
        <w:t>的《中国证券报》、《证券时报》和巨潮资讯网。</w:t>
      </w:r>
    </w:p>
    <w:p>
      <w:pPr>
        <w:pStyle w:val="BodyText"/>
        <w:tabs>
          <w:tab w:pos="656" w:val="left" w:leader="none"/>
        </w:tabs>
        <w:spacing w:line="240" w:lineRule="auto" w:before="39"/>
        <w:ind w:left="221" w:right="105"/>
        <w:jc w:val="left"/>
      </w:pPr>
      <w:r>
        <w:rPr>
          <w:rFonts w:ascii="Arial Narrow" w:hAnsi="Arial Narrow" w:cs="Arial Narrow" w:eastAsia="Arial Narrow" w:hint="default"/>
          <w:color w:val="008080"/>
          <w:spacing w:val="-1"/>
        </w:rPr>
        <w:t>2.</w:t>
        <w:tab/>
      </w:r>
      <w:r>
        <w:rPr>
          <w:color w:val="008080"/>
        </w:rPr>
        <w:t>中国光大银行在上海交易所上市</w:t>
      </w:r>
      <w:r>
        <w:rPr/>
      </w:r>
    </w:p>
    <w:p>
      <w:pPr>
        <w:pStyle w:val="BodyText"/>
        <w:spacing w:line="240" w:lineRule="auto"/>
        <w:ind w:left="701" w:right="105"/>
        <w:jc w:val="left"/>
      </w:pP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13"/>
        </w:rPr>
        <w:t> </w:t>
      </w:r>
      <w:r>
        <w:rPr/>
        <w:t>年</w:t>
      </w:r>
      <w:r>
        <w:rPr>
          <w:spacing w:val="7"/>
        </w:rPr>
        <w:t> </w:t>
      </w:r>
      <w:r>
        <w:rPr>
          <w:rFonts w:ascii="Arial Narrow" w:hAnsi="Arial Narrow" w:cs="Arial Narrow" w:eastAsia="Arial Narrow" w:hint="default"/>
          <w:w w:val="99"/>
        </w:rPr>
        <w:t>8</w:t>
      </w:r>
      <w:r>
        <w:rPr>
          <w:rFonts w:ascii="Arial Narrow" w:hAnsi="Arial Narrow" w:cs="Arial Narrow" w:eastAsia="Arial Narrow" w:hint="default"/>
          <w:spacing w:val="13"/>
        </w:rPr>
        <w:t> </w:t>
      </w:r>
      <w:r>
        <w:rPr/>
        <w:t>月</w:t>
      </w:r>
      <w:r>
        <w:rPr>
          <w:spacing w:val="7"/>
        </w:rPr>
        <w:t> </w:t>
      </w:r>
      <w:r>
        <w:rPr>
          <w:rFonts w:ascii="Arial Narrow" w:hAnsi="Arial Narrow" w:cs="Arial Narrow" w:eastAsia="Arial Narrow" w:hint="default"/>
          <w:spacing w:val="-1"/>
          <w:w w:val="99"/>
        </w:rPr>
        <w:t>1</w:t>
      </w:r>
      <w:r>
        <w:rPr>
          <w:rFonts w:ascii="Arial Narrow" w:hAnsi="Arial Narrow" w:cs="Arial Narrow" w:eastAsia="Arial Narrow" w:hint="default"/>
          <w:w w:val="99"/>
        </w:rPr>
        <w:t>8</w:t>
      </w:r>
      <w:r>
        <w:rPr>
          <w:rFonts w:ascii="Arial Narrow" w:hAnsi="Arial Narrow" w:cs="Arial Narrow" w:eastAsia="Arial Narrow" w:hint="default"/>
          <w:spacing w:val="12"/>
        </w:rPr>
        <w:t> </w:t>
      </w:r>
      <w:r>
        <w:rPr/>
        <w:t>日，公司参股公司中国光大银行股份有限公司（简称“光大银行</w:t>
      </w:r>
      <w:r>
        <w:rPr>
          <w:spacing w:val="-121"/>
        </w:rPr>
        <w:t>”</w:t>
      </w:r>
      <w:r>
        <w:rPr/>
        <w:t>）在上海</w:t>
      </w:r>
    </w:p>
    <w:p>
      <w:pPr>
        <w:pStyle w:val="BodyText"/>
        <w:spacing w:line="240" w:lineRule="auto" w:before="164"/>
        <w:ind w:left="221" w:right="105"/>
        <w:jc w:val="left"/>
      </w:pPr>
      <w:r>
        <w:rPr/>
        <w:t>证券交易所发行上市，发行价为每股 </w:t>
      </w:r>
      <w:r>
        <w:rPr>
          <w:rFonts w:ascii="Arial Narrow" w:hAnsi="Arial Narrow" w:cs="Arial Narrow" w:eastAsia="Arial Narrow" w:hint="default"/>
        </w:rPr>
        <w:t>3.10 </w:t>
      </w:r>
      <w:r>
        <w:rPr>
          <w:spacing w:val="-3"/>
        </w:rPr>
        <w:t>元，本公司持有 </w:t>
      </w:r>
      <w:r>
        <w:rPr>
          <w:rFonts w:ascii="Arial Narrow" w:hAnsi="Arial Narrow" w:cs="Arial Narrow" w:eastAsia="Arial Narrow" w:hint="default"/>
        </w:rPr>
        <w:t>1210</w:t>
      </w:r>
      <w:r>
        <w:rPr>
          <w:rFonts w:ascii="Arial Narrow" w:hAnsi="Arial Narrow" w:cs="Arial Narrow" w:eastAsia="Arial Narrow" w:hint="default"/>
          <w:spacing w:val="-11"/>
        </w:rPr>
        <w:t> </w:t>
      </w:r>
      <w:r>
        <w:rPr>
          <w:spacing w:val="-3"/>
        </w:rPr>
        <w:t>万股。根据有关规定，本公司所</w:t>
      </w:r>
    </w:p>
    <w:p>
      <w:pPr>
        <w:pStyle w:val="BodyText"/>
        <w:spacing w:line="240" w:lineRule="auto"/>
        <w:ind w:left="221" w:right="0"/>
        <w:jc w:val="left"/>
        <w:rPr>
          <w:rFonts w:ascii="Arial Narrow" w:hAnsi="Arial Narrow" w:cs="Arial Narrow" w:eastAsia="Arial Narrow" w:hint="default"/>
        </w:rPr>
      </w:pPr>
      <w:r>
        <w:rPr/>
        <w:t>持股份限售期为自光大银行股票在上交所上市交易之日起 </w:t>
      </w:r>
      <w:r>
        <w:rPr>
          <w:rFonts w:ascii="Arial Narrow" w:hAnsi="Arial Narrow" w:cs="Arial Narrow" w:eastAsia="Arial Narrow" w:hint="default"/>
        </w:rPr>
        <w:t>12 </w:t>
      </w:r>
      <w:r>
        <w:rPr>
          <w:spacing w:val="-6"/>
        </w:rPr>
        <w:t>个月，预计可上市流通时间为</w:t>
      </w:r>
      <w:r>
        <w:rPr>
          <w:spacing w:val="7"/>
        </w:rPr>
        <w:t> </w:t>
      </w:r>
      <w:r>
        <w:rPr>
          <w:rFonts w:ascii="Arial Narrow" w:hAnsi="Arial Narrow" w:cs="Arial Narrow" w:eastAsia="Arial Narrow" w:hint="default"/>
          <w:spacing w:val="-5"/>
        </w:rPr>
        <w:t>2011</w:t>
      </w:r>
    </w:p>
    <w:p>
      <w:pPr>
        <w:pStyle w:val="BodyText"/>
        <w:spacing w:line="240" w:lineRule="auto"/>
        <w:ind w:left="221" w:right="105"/>
        <w:jc w:val="left"/>
      </w:pPr>
      <w:r>
        <w:rPr/>
        <w:t>年 </w:t>
      </w:r>
      <w:r>
        <w:rPr>
          <w:rFonts w:ascii="Arial Narrow" w:hAnsi="Arial Narrow" w:cs="Arial Narrow" w:eastAsia="Arial Narrow" w:hint="default"/>
        </w:rPr>
        <w:t>8 </w:t>
      </w:r>
      <w:r>
        <w:rPr/>
        <w:t>月 </w:t>
      </w:r>
      <w:r>
        <w:rPr>
          <w:rFonts w:ascii="Arial Narrow" w:hAnsi="Arial Narrow" w:cs="Arial Narrow" w:eastAsia="Arial Narrow" w:hint="default"/>
        </w:rPr>
        <w:t>18</w:t>
      </w:r>
      <w:r>
        <w:rPr>
          <w:rFonts w:ascii="Arial Narrow" w:hAnsi="Arial Narrow" w:cs="Arial Narrow" w:eastAsia="Arial Narrow" w:hint="default"/>
          <w:spacing w:val="9"/>
        </w:rPr>
        <w:t> </w:t>
      </w:r>
      <w:r>
        <w:rPr/>
        <w:t>日。</w:t>
      </w:r>
    </w:p>
    <w:p>
      <w:pPr>
        <w:spacing w:line="357" w:lineRule="auto" w:before="165"/>
        <w:ind w:left="221" w:right="3983" w:firstLine="48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该事项对公司报告期财务状况及经营成果没有影响。 </w:t>
      </w:r>
      <w:r>
        <w:rPr>
          <w:rFonts w:ascii="华文细黑" w:hAnsi="华文细黑" w:cs="华文细黑" w:eastAsia="华文细黑" w:hint="default"/>
          <w:b/>
          <w:bCs/>
          <w:color w:val="008080"/>
          <w:sz w:val="24"/>
          <w:szCs w:val="24"/>
        </w:rPr>
        <w:t>六、</w:t>
      </w:r>
      <w:r>
        <w:rPr>
          <w:rFonts w:ascii="华文细黑" w:hAnsi="华文细黑" w:cs="华文细黑" w:eastAsia="华文细黑" w:hint="default"/>
          <w:b/>
          <w:bCs/>
          <w:color w:val="008080"/>
          <w:spacing w:val="-5"/>
          <w:sz w:val="24"/>
          <w:szCs w:val="24"/>
        </w:rPr>
        <w:t> </w:t>
      </w:r>
      <w:r>
        <w:rPr>
          <w:rFonts w:ascii="华文细黑" w:hAnsi="华文细黑" w:cs="华文细黑" w:eastAsia="华文细黑" w:hint="default"/>
          <w:b/>
          <w:bCs/>
          <w:color w:val="008080"/>
          <w:sz w:val="24"/>
          <w:szCs w:val="24"/>
        </w:rPr>
        <w:t>报告期内，公司股权激励情况</w:t>
      </w:r>
      <w:r>
        <w:rPr>
          <w:rFonts w:ascii="华文细黑" w:hAnsi="华文细黑" w:cs="华文细黑" w:eastAsia="华文细黑" w:hint="default"/>
          <w:sz w:val="24"/>
          <w:szCs w:val="24"/>
        </w:rPr>
      </w:r>
    </w:p>
    <w:p>
      <w:pPr>
        <w:spacing w:line="357" w:lineRule="auto" w:before="39"/>
        <w:ind w:left="221" w:right="5423" w:firstLine="480"/>
        <w:jc w:val="left"/>
        <w:rPr>
          <w:rFonts w:ascii="华文细黑" w:hAnsi="华文细黑" w:cs="华文细黑" w:eastAsia="华文细黑" w:hint="default"/>
          <w:sz w:val="24"/>
          <w:szCs w:val="24"/>
        </w:rPr>
      </w:pPr>
      <w:r>
        <w:rPr>
          <w:rFonts w:ascii="华文细黑" w:hAnsi="华文细黑" w:cs="华文细黑" w:eastAsia="华文细黑" w:hint="default"/>
          <w:sz w:val="24"/>
          <w:szCs w:val="24"/>
        </w:rPr>
        <w:t>报告期内，公司未实施股权激励计划。 </w:t>
      </w:r>
      <w:r>
        <w:rPr>
          <w:rFonts w:ascii="华文细黑" w:hAnsi="华文细黑" w:cs="华文细黑" w:eastAsia="华文细黑" w:hint="default"/>
          <w:b/>
          <w:bCs/>
          <w:color w:val="008080"/>
          <w:sz w:val="24"/>
          <w:szCs w:val="24"/>
        </w:rPr>
        <w:t>七、</w:t>
      </w:r>
      <w:r>
        <w:rPr>
          <w:rFonts w:ascii="华文细黑" w:hAnsi="华文细黑" w:cs="华文细黑" w:eastAsia="华文细黑" w:hint="default"/>
          <w:b/>
          <w:bCs/>
          <w:color w:val="008080"/>
          <w:spacing w:val="-6"/>
          <w:sz w:val="24"/>
          <w:szCs w:val="24"/>
        </w:rPr>
        <w:t> </w:t>
      </w:r>
      <w:r>
        <w:rPr>
          <w:rFonts w:ascii="华文细黑" w:hAnsi="华文细黑" w:cs="华文细黑" w:eastAsia="华文细黑" w:hint="default"/>
          <w:b/>
          <w:bCs/>
          <w:color w:val="008080"/>
          <w:sz w:val="24"/>
          <w:szCs w:val="24"/>
        </w:rPr>
        <w:t>报告期内，公司重大关联交易事项</w:t>
      </w:r>
      <w:r>
        <w:rPr>
          <w:rFonts w:ascii="华文细黑" w:hAnsi="华文细黑" w:cs="华文细黑" w:eastAsia="华文细黑" w:hint="default"/>
          <w:sz w:val="24"/>
          <w:szCs w:val="24"/>
        </w:rPr>
      </w:r>
    </w:p>
    <w:p>
      <w:pPr>
        <w:pStyle w:val="BodyText"/>
        <w:tabs>
          <w:tab w:pos="645" w:val="left" w:leader="none"/>
        </w:tabs>
        <w:spacing w:line="240" w:lineRule="auto" w:before="39"/>
        <w:ind w:left="221" w:right="105"/>
        <w:jc w:val="left"/>
      </w:pPr>
      <w:r>
        <w:rPr>
          <w:rFonts w:ascii="Arial Narrow" w:hAnsi="Arial Narrow" w:cs="Arial Narrow" w:eastAsia="Arial Narrow" w:hint="default"/>
          <w:color w:val="008080"/>
          <w:spacing w:val="-1"/>
        </w:rPr>
        <w:t>1.</w:t>
        <w:tab/>
      </w:r>
      <w:r>
        <w:rPr>
          <w:color w:val="008080"/>
        </w:rPr>
        <w:t>与日常经营相关的关联交易</w:t>
      </w:r>
      <w:r>
        <w:rPr/>
      </w:r>
    </w:p>
    <w:p>
      <w:pPr>
        <w:pStyle w:val="BodyText"/>
        <w:tabs>
          <w:tab w:pos="8336" w:val="left" w:leader="none"/>
        </w:tabs>
        <w:spacing w:line="357" w:lineRule="auto"/>
        <w:ind w:left="758" w:right="137" w:hanging="644"/>
        <w:jc w:val="both"/>
        <w:rPr>
          <w:rFonts w:ascii="黑体" w:hAnsi="黑体" w:cs="黑体" w:eastAsia="黑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 </w:t>
      </w:r>
      <w:r>
        <w:rPr>
          <w:spacing w:val="-5"/>
        </w:rPr>
        <w:t>交易及审议情况：根据公司 </w:t>
      </w:r>
      <w:r>
        <w:rPr>
          <w:rFonts w:ascii="Arial Narrow" w:hAnsi="Arial Narrow" w:cs="Arial Narrow" w:eastAsia="Arial Narrow" w:hint="default"/>
        </w:rPr>
        <w:t>2010</w:t>
      </w:r>
      <w:r>
        <w:rPr>
          <w:rFonts w:ascii="Arial Narrow" w:hAnsi="Arial Narrow" w:cs="Arial Narrow" w:eastAsia="Arial Narrow" w:hint="default"/>
          <w:spacing w:val="43"/>
        </w:rPr>
        <w:t> </w:t>
      </w:r>
      <w:r>
        <w:rPr>
          <w:spacing w:val="-3"/>
        </w:rPr>
        <w:t>年度生产经营情况，公司第五届董事会第二十六次会议审</w:t>
      </w:r>
      <w:r>
        <w:rPr/>
        <w:t> </w:t>
      </w:r>
      <w:r>
        <w:rPr>
          <w:spacing w:val="-1"/>
        </w:rPr>
        <w:t>议通过了公司与关联方长城易拓信息产品（深圳）有限公司、</w:t>
      </w:r>
      <w:r>
        <w:rPr>
          <w:rFonts w:ascii="宋体" w:hAnsi="宋体" w:cs="宋体" w:eastAsia="宋体" w:hint="default"/>
          <w:spacing w:val="-1"/>
        </w:rPr>
        <w:t>深圳长城科美技术有限公司</w:t>
      </w:r>
      <w:r>
        <w:rPr>
          <w:rFonts w:ascii="宋体" w:hAnsi="宋体" w:cs="宋体" w:eastAsia="宋体" w:hint="default"/>
        </w:rPr>
        <w:t> </w:t>
      </w:r>
      <w:r>
        <w:rPr>
          <w:spacing w:val="-1"/>
        </w:rPr>
        <w:t>的日常关联交易框架协议。由于市场原因，公司向关联方实际销售金额与框架协议中的预</w:t>
      </w:r>
      <w:r>
        <w:rPr/>
        <w:t> 计金额略有差异。</w:t>
      </w:r>
      <w:r>
        <w:rPr>
          <w:rFonts w:ascii="Arial Narrow" w:hAnsi="Arial Narrow" w:cs="Arial Narrow" w:eastAsia="Arial Narrow" w:hint="default"/>
        </w:rPr>
        <w:t>2010</w:t>
      </w:r>
      <w:r>
        <w:rPr>
          <w:rFonts w:ascii="Arial Narrow" w:hAnsi="Arial Narrow" w:cs="Arial Narrow" w:eastAsia="Arial Narrow" w:hint="default"/>
          <w:spacing w:val="2"/>
        </w:rPr>
        <w:t> </w:t>
      </w:r>
      <w:r>
        <w:rPr/>
        <w:t>年度日常关联交易情况具体如下：</w:t>
        <w:tab/>
      </w:r>
      <w:r>
        <w:rPr>
          <w:rFonts w:ascii="黑体" w:hAnsi="黑体" w:cs="黑体" w:eastAsia="黑体" w:hint="default"/>
          <w:color w:val="008080"/>
          <w:sz w:val="21"/>
          <w:szCs w:val="21"/>
        </w:rPr>
        <w:t>单位：人民币元</w:t>
      </w:r>
      <w:r>
        <w:rPr>
          <w:rFonts w:ascii="黑体" w:hAnsi="黑体" w:cs="黑体" w:eastAsia="黑体" w:hint="default"/>
          <w:sz w:val="21"/>
          <w:szCs w:val="21"/>
        </w:rPr>
      </w:r>
    </w:p>
    <w:p>
      <w:pPr>
        <w:spacing w:after="0" w:line="357" w:lineRule="auto"/>
        <w:jc w:val="both"/>
        <w:rPr>
          <w:rFonts w:ascii="黑体" w:hAnsi="黑体" w:cs="黑体" w:eastAsia="黑体" w:hint="default"/>
          <w:sz w:val="21"/>
          <w:szCs w:val="21"/>
        </w:rPr>
        <w:sectPr>
          <w:pgSz w:w="11910" w:h="16840"/>
          <w:pgMar w:header="836" w:footer="981" w:top="1300" w:bottom="1180" w:left="800" w:right="880"/>
        </w:sectPr>
      </w:pPr>
    </w:p>
    <w:p>
      <w:pPr>
        <w:spacing w:line="240" w:lineRule="auto" w:before="2"/>
        <w:rPr>
          <w:rFonts w:ascii="黑体" w:hAnsi="黑体" w:cs="黑体" w:eastAsia="黑体" w:hint="default"/>
          <w:sz w:val="4"/>
          <w:szCs w:val="4"/>
        </w:rPr>
      </w:pPr>
    </w:p>
    <w:p>
      <w:pPr>
        <w:spacing w:line="20" w:lineRule="exact"/>
        <w:ind w:left="104" w:right="0" w:firstLine="0"/>
        <w:rPr>
          <w:rFonts w:ascii="黑体" w:hAnsi="黑体" w:cs="黑体" w:eastAsia="黑体" w:hint="default"/>
          <w:sz w:val="2"/>
          <w:szCs w:val="2"/>
        </w:rPr>
      </w:pPr>
      <w:r>
        <w:rPr>
          <w:rFonts w:ascii="黑体" w:hAnsi="黑体" w:cs="黑体" w:eastAsia="黑体"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黑体" w:hAnsi="黑体" w:cs="黑体" w:eastAsia="黑体" w:hint="default"/>
          <w:sz w:val="2"/>
          <w:szCs w:val="2"/>
        </w:rPr>
      </w: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6"/>
          <w:szCs w:val="16"/>
        </w:rPr>
      </w:pPr>
    </w:p>
    <w:tbl>
      <w:tblPr>
        <w:tblW w:w="0" w:type="auto"/>
        <w:jc w:val="left"/>
        <w:tblInd w:w="125" w:type="dxa"/>
        <w:tblLayout w:type="fixed"/>
        <w:tblCellMar>
          <w:top w:w="0" w:type="dxa"/>
          <w:left w:w="0" w:type="dxa"/>
          <w:bottom w:w="0" w:type="dxa"/>
          <w:right w:w="0" w:type="dxa"/>
        </w:tblCellMar>
        <w:tblLook w:val="01E0"/>
      </w:tblPr>
      <w:tblGrid>
        <w:gridCol w:w="4331"/>
        <w:gridCol w:w="1440"/>
        <w:gridCol w:w="1440"/>
        <w:gridCol w:w="1440"/>
        <w:gridCol w:w="1422"/>
      </w:tblGrid>
      <w:tr>
        <w:trPr>
          <w:trHeight w:val="409" w:hRule="exact"/>
        </w:trPr>
        <w:tc>
          <w:tcPr>
            <w:tcW w:w="4331" w:type="dxa"/>
            <w:vMerge w:val="restart"/>
            <w:tcBorders>
              <w:top w:val="single" w:sz="4" w:space="0" w:color="000000"/>
              <w:left w:val="nil" w:sz="6" w:space="0" w:color="auto"/>
              <w:right w:val="single" w:sz="4" w:space="0" w:color="000000"/>
            </w:tcBorders>
            <w:shd w:val="clear" w:color="auto" w:fill="E6E6E6"/>
          </w:tcPr>
          <w:p>
            <w:pPr>
              <w:pStyle w:val="TableParagraph"/>
              <w:spacing w:line="240" w:lineRule="auto" w:before="7"/>
              <w:ind w:right="0"/>
              <w:jc w:val="left"/>
              <w:rPr>
                <w:rFonts w:ascii="黑体" w:hAnsi="黑体" w:cs="黑体" w:eastAsia="黑体" w:hint="default"/>
                <w:sz w:val="23"/>
                <w:szCs w:val="23"/>
              </w:rPr>
            </w:pPr>
          </w:p>
          <w:p>
            <w:pPr>
              <w:pStyle w:val="TableParagraph"/>
              <w:spacing w:line="240" w:lineRule="auto"/>
              <w:ind w:left="14"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关联方</w:t>
            </w:r>
          </w:p>
        </w:tc>
        <w:tc>
          <w:tcPr>
            <w:tcW w:w="288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7"/>
              <w:ind w:left="6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向关联方销售产品和提供劳务</w:t>
            </w:r>
          </w:p>
        </w:tc>
        <w:tc>
          <w:tcPr>
            <w:tcW w:w="2862" w:type="dxa"/>
            <w:gridSpan w:val="2"/>
            <w:tcBorders>
              <w:top w:val="single" w:sz="4" w:space="0" w:color="000000"/>
              <w:left w:val="single" w:sz="4" w:space="0" w:color="000000"/>
              <w:bottom w:val="single" w:sz="4" w:space="0" w:color="000000"/>
              <w:right w:val="nil" w:sz="6" w:space="0" w:color="auto"/>
            </w:tcBorders>
            <w:shd w:val="clear" w:color="auto" w:fill="E6E6E6"/>
          </w:tcPr>
          <w:p>
            <w:pPr>
              <w:pStyle w:val="TableParagraph"/>
              <w:spacing w:line="240" w:lineRule="auto" w:before="67"/>
              <w:ind w:left="6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向关联方采购产品和接受劳务</w:t>
            </w:r>
          </w:p>
        </w:tc>
      </w:tr>
      <w:tr>
        <w:trPr>
          <w:trHeight w:val="491" w:hRule="exact"/>
        </w:trPr>
        <w:tc>
          <w:tcPr>
            <w:tcW w:w="4331" w:type="dxa"/>
            <w:vMerge/>
            <w:tcBorders>
              <w:left w:val="nil" w:sz="6" w:space="0" w:color="auto"/>
              <w:bottom w:val="single" w:sz="4" w:space="0" w:color="000000"/>
              <w:right w:val="single" w:sz="4" w:space="0" w:color="000000"/>
            </w:tcBorders>
            <w:shd w:val="clear" w:color="auto" w:fill="E6E6E6"/>
          </w:tcPr>
          <w:p>
            <w:pP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9"/>
              <w:ind w:left="29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交易金额</w:t>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89" w:right="18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占同类交易 金额的比例</w:t>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9"/>
              <w:ind w:left="29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交易金额</w:t>
            </w:r>
          </w:p>
        </w:tc>
        <w:tc>
          <w:tcPr>
            <w:tcW w:w="1422" w:type="dxa"/>
            <w:tcBorders>
              <w:top w:val="single" w:sz="4" w:space="0" w:color="000000"/>
              <w:left w:val="single" w:sz="4" w:space="0" w:color="000000"/>
              <w:bottom w:val="single" w:sz="4" w:space="0" w:color="000000"/>
              <w:right w:val="nil" w:sz="6" w:space="0" w:color="auto"/>
            </w:tcBorders>
            <w:shd w:val="clear" w:color="auto" w:fill="E6E6E6"/>
          </w:tcPr>
          <w:p>
            <w:pPr>
              <w:pStyle w:val="TableParagraph"/>
              <w:spacing w:line="240" w:lineRule="exact"/>
              <w:ind w:left="189" w:right="17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占同类交易 金额的比例</w:t>
            </w:r>
          </w:p>
        </w:tc>
      </w:tr>
      <w:tr>
        <w:trPr>
          <w:trHeight w:val="409" w:hRule="exact"/>
        </w:trPr>
        <w:tc>
          <w:tcPr>
            <w:tcW w:w="433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7"/>
              <w:ind w:left="3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长城易拓信息产品(深圳)有限公司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w w:val="95"/>
                <w:sz w:val="24"/>
              </w:rPr>
              <w:t>23,719,964.63</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4"/>
                <w:sz w:val="24"/>
              </w:rPr>
              <w:t>0.11%</w:t>
            </w:r>
          </w:p>
        </w:tc>
        <w:tc>
          <w:tcPr>
            <w:tcW w:w="1440" w:type="dxa"/>
            <w:tcBorders>
              <w:top w:val="single" w:sz="4" w:space="0" w:color="000000"/>
              <w:left w:val="single" w:sz="4" w:space="0" w:color="000000"/>
              <w:bottom w:val="single" w:sz="4" w:space="0" w:color="000000"/>
              <w:right w:val="single" w:sz="4" w:space="0" w:color="000000"/>
            </w:tcBorders>
          </w:tcPr>
          <w:p>
            <w:pPr/>
          </w:p>
        </w:tc>
        <w:tc>
          <w:tcPr>
            <w:tcW w:w="1422" w:type="dxa"/>
            <w:tcBorders>
              <w:top w:val="single" w:sz="4" w:space="0" w:color="000000"/>
              <w:left w:val="single" w:sz="4" w:space="0" w:color="000000"/>
              <w:bottom w:val="single" w:sz="4" w:space="0" w:color="000000"/>
              <w:right w:val="nil" w:sz="6" w:space="0" w:color="auto"/>
            </w:tcBorders>
          </w:tcPr>
          <w:p>
            <w:pPr/>
          </w:p>
        </w:tc>
      </w:tr>
      <w:tr>
        <w:trPr>
          <w:trHeight w:val="410" w:hRule="exact"/>
        </w:trPr>
        <w:tc>
          <w:tcPr>
            <w:tcW w:w="433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7"/>
              <w:ind w:left="3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深圳易拓科技有限公司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w w:val="95"/>
                <w:sz w:val="24"/>
              </w:rPr>
              <w:t>792,724.66</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w w:val="95"/>
                <w:sz w:val="24"/>
              </w:rPr>
              <w:t>0.00%</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56" w:right="0"/>
              <w:jc w:val="left"/>
              <w:rPr>
                <w:rFonts w:ascii="Arial Narrow" w:hAnsi="Arial Narrow" w:cs="Arial Narrow" w:eastAsia="Arial Narrow" w:hint="default"/>
                <w:sz w:val="24"/>
                <w:szCs w:val="24"/>
              </w:rPr>
            </w:pPr>
            <w:r>
              <w:rPr>
                <w:rFonts w:ascii="Arial Narrow"/>
                <w:sz w:val="24"/>
              </w:rPr>
              <w:t>1,443,240.45</w:t>
            </w:r>
          </w:p>
        </w:tc>
        <w:tc>
          <w:tcPr>
            <w:tcW w:w="14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9"/>
              <w:jc w:val="right"/>
              <w:rPr>
                <w:rFonts w:ascii="Arial Narrow" w:hAnsi="Arial Narrow" w:cs="Arial Narrow" w:eastAsia="Arial Narrow" w:hint="default"/>
                <w:sz w:val="24"/>
                <w:szCs w:val="24"/>
              </w:rPr>
            </w:pPr>
            <w:r>
              <w:rPr>
                <w:rFonts w:ascii="Arial Narrow"/>
                <w:spacing w:val="-1"/>
                <w:w w:val="95"/>
                <w:sz w:val="24"/>
              </w:rPr>
              <w:t>0.01%</w:t>
            </w:r>
            <w:r>
              <w:rPr>
                <w:rFonts w:ascii="Arial Narrow"/>
                <w:sz w:val="24"/>
              </w:rPr>
            </w:r>
          </w:p>
        </w:tc>
      </w:tr>
      <w:tr>
        <w:trPr>
          <w:trHeight w:val="410" w:hRule="exact"/>
        </w:trPr>
        <w:tc>
          <w:tcPr>
            <w:tcW w:w="433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7"/>
              <w:ind w:left="38" w:right="0"/>
              <w:jc w:val="left"/>
              <w:rPr>
                <w:rFonts w:ascii="华文细黑" w:hAnsi="华文细黑" w:cs="华文细黑" w:eastAsia="华文细黑" w:hint="default"/>
                <w:sz w:val="21"/>
                <w:szCs w:val="21"/>
              </w:rPr>
            </w:pPr>
            <w:r>
              <w:rPr>
                <w:rFonts w:ascii="华文细黑"/>
                <w:sz w:val="21"/>
              </w:rPr>
              <w:t>Excelstor GreatWall International</w:t>
            </w:r>
            <w:r>
              <w:rPr>
                <w:rFonts w:ascii="华文细黑"/>
                <w:spacing w:val="-4"/>
                <w:sz w:val="21"/>
              </w:rPr>
              <w:t> </w:t>
            </w:r>
            <w:r>
              <w:rPr>
                <w:rFonts w:ascii="华文细黑"/>
                <w:sz w:val="21"/>
              </w:rPr>
              <w:t>Limited.</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w w:val="95"/>
                <w:sz w:val="24"/>
              </w:rPr>
              <w:t>274,507.81</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w w:val="95"/>
                <w:sz w:val="24"/>
              </w:rPr>
              <w:t>0.00%</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
        </w:tc>
        <w:tc>
          <w:tcPr>
            <w:tcW w:w="1422" w:type="dxa"/>
            <w:tcBorders>
              <w:top w:val="single" w:sz="4" w:space="0" w:color="000000"/>
              <w:left w:val="single" w:sz="4" w:space="0" w:color="000000"/>
              <w:bottom w:val="single" w:sz="4" w:space="0" w:color="000000"/>
              <w:right w:val="nil" w:sz="6" w:space="0" w:color="auto"/>
            </w:tcBorders>
          </w:tcPr>
          <w:p>
            <w:pPr/>
          </w:p>
        </w:tc>
      </w:tr>
      <w:tr>
        <w:trPr>
          <w:trHeight w:val="409" w:hRule="exact"/>
        </w:trPr>
        <w:tc>
          <w:tcPr>
            <w:tcW w:w="433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7"/>
              <w:ind w:left="3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深圳长城科美技术有限公司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w w:val="95"/>
                <w:sz w:val="24"/>
              </w:rPr>
              <w:t>52,318,749.36</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w w:val="95"/>
                <w:sz w:val="24"/>
              </w:rPr>
              <w:t>0.25%</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
        </w:tc>
        <w:tc>
          <w:tcPr>
            <w:tcW w:w="1422" w:type="dxa"/>
            <w:tcBorders>
              <w:top w:val="single" w:sz="4" w:space="0" w:color="000000"/>
              <w:left w:val="single" w:sz="4" w:space="0" w:color="000000"/>
              <w:bottom w:val="single" w:sz="4" w:space="0" w:color="000000"/>
              <w:right w:val="nil" w:sz="6" w:space="0" w:color="auto"/>
            </w:tcBorders>
          </w:tcPr>
          <w:p>
            <w:pPr/>
          </w:p>
        </w:tc>
      </w:tr>
      <w:tr>
        <w:trPr>
          <w:trHeight w:val="410" w:hRule="exact"/>
        </w:trPr>
        <w:tc>
          <w:tcPr>
            <w:tcW w:w="433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7"/>
              <w:ind w:left="3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深圳东红开发磁盘有限公司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3"/>
              <w:jc w:val="right"/>
              <w:rPr>
                <w:rFonts w:ascii="Arial Narrow" w:hAnsi="Arial Narrow" w:cs="Arial Narrow" w:eastAsia="Arial Narrow" w:hint="default"/>
                <w:sz w:val="24"/>
                <w:szCs w:val="24"/>
              </w:rPr>
            </w:pPr>
            <w:r>
              <w:rPr>
                <w:rFonts w:ascii="Arial Narrow"/>
                <w:spacing w:val="-1"/>
                <w:w w:val="95"/>
                <w:sz w:val="24"/>
              </w:rPr>
              <w:t>2,646,219.86</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w w:val="95"/>
                <w:sz w:val="24"/>
              </w:rPr>
              <w:t>0.01%</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
        </w:tc>
        <w:tc>
          <w:tcPr>
            <w:tcW w:w="1422" w:type="dxa"/>
            <w:tcBorders>
              <w:top w:val="single" w:sz="4" w:space="0" w:color="000000"/>
              <w:left w:val="single" w:sz="4" w:space="0" w:color="000000"/>
              <w:bottom w:val="single" w:sz="4" w:space="0" w:color="000000"/>
              <w:right w:val="nil" w:sz="6" w:space="0" w:color="auto"/>
            </w:tcBorders>
          </w:tcPr>
          <w:p>
            <w:pPr/>
          </w:p>
        </w:tc>
      </w:tr>
      <w:tr>
        <w:trPr>
          <w:trHeight w:val="410" w:hRule="exact"/>
        </w:trPr>
        <w:tc>
          <w:tcPr>
            <w:tcW w:w="4331"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67"/>
              <w:ind w:left="13"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合计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w w:val="95"/>
                <w:sz w:val="24"/>
              </w:rPr>
              <w:t>79,752,166.32</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Arial Narrow" w:hAnsi="Arial Narrow" w:cs="Arial Narrow" w:eastAsia="Arial Narrow" w:hint="default"/>
                <w:sz w:val="24"/>
                <w:szCs w:val="24"/>
              </w:rPr>
            </w:pPr>
            <w:r>
              <w:rPr>
                <w:rFonts w:ascii="Arial Narrow"/>
                <w:spacing w:val="-1"/>
                <w:w w:val="95"/>
                <w:sz w:val="24"/>
              </w:rPr>
              <w:t>0.37%</w:t>
            </w:r>
            <w:r>
              <w:rPr>
                <w:rFonts w:ascii="Arial Narrow"/>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56" w:right="0"/>
              <w:jc w:val="left"/>
              <w:rPr>
                <w:rFonts w:ascii="Arial Narrow" w:hAnsi="Arial Narrow" w:cs="Arial Narrow" w:eastAsia="Arial Narrow" w:hint="default"/>
                <w:sz w:val="24"/>
                <w:szCs w:val="24"/>
              </w:rPr>
            </w:pPr>
            <w:r>
              <w:rPr>
                <w:rFonts w:ascii="Arial Narrow"/>
                <w:sz w:val="24"/>
              </w:rPr>
              <w:t>1,443,240.45</w:t>
            </w:r>
          </w:p>
        </w:tc>
        <w:tc>
          <w:tcPr>
            <w:tcW w:w="14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9"/>
              <w:jc w:val="right"/>
              <w:rPr>
                <w:rFonts w:ascii="Arial Narrow" w:hAnsi="Arial Narrow" w:cs="Arial Narrow" w:eastAsia="Arial Narrow" w:hint="default"/>
                <w:sz w:val="24"/>
                <w:szCs w:val="24"/>
              </w:rPr>
            </w:pPr>
            <w:r>
              <w:rPr>
                <w:rFonts w:ascii="Arial Narrow"/>
                <w:spacing w:val="-1"/>
                <w:w w:val="95"/>
                <w:sz w:val="24"/>
              </w:rPr>
              <w:t>0.01%</w:t>
            </w:r>
            <w:r>
              <w:rPr>
                <w:rFonts w:ascii="Arial Narrow"/>
                <w:sz w:val="24"/>
              </w:rPr>
            </w:r>
          </w:p>
        </w:tc>
      </w:tr>
    </w:tbl>
    <w:p>
      <w:pPr>
        <w:spacing w:line="240" w:lineRule="auto" w:before="3"/>
        <w:rPr>
          <w:rFonts w:ascii="黑体" w:hAnsi="黑体" w:cs="黑体" w:eastAsia="黑体" w:hint="default"/>
          <w:sz w:val="6"/>
          <w:szCs w:val="6"/>
        </w:rPr>
      </w:pPr>
    </w:p>
    <w:p>
      <w:pPr>
        <w:pStyle w:val="BodyText"/>
        <w:spacing w:line="336" w:lineRule="exact" w:before="0"/>
        <w:ind w:left="621" w:right="0"/>
        <w:jc w:val="left"/>
      </w:pPr>
      <w:r>
        <w:rPr>
          <w:spacing w:val="13"/>
        </w:rPr>
        <w:t>其中：报告期内上市公司向控股股东及其子公司销售产品或提供劳务的关联交易金额</w:t>
      </w:r>
    </w:p>
    <w:p>
      <w:pPr>
        <w:pStyle w:val="BodyText"/>
        <w:spacing w:line="240" w:lineRule="auto" w:before="120"/>
        <w:ind w:right="0"/>
        <w:jc w:val="left"/>
      </w:pPr>
      <w:r>
        <w:rPr>
          <w:rFonts w:ascii="Arial Narrow" w:hAnsi="Arial Narrow" w:cs="Arial Narrow" w:eastAsia="Arial Narrow" w:hint="default"/>
        </w:rPr>
        <w:t>24,787,197.10</w:t>
      </w:r>
      <w:r>
        <w:rPr>
          <w:rFonts w:ascii="Arial Narrow" w:hAnsi="Arial Narrow" w:cs="Arial Narrow" w:eastAsia="Arial Narrow" w:hint="default"/>
          <w:spacing w:val="3"/>
        </w:rPr>
        <w:t> </w:t>
      </w:r>
      <w:r>
        <w:rPr/>
        <w:t>元。</w:t>
      </w:r>
    </w:p>
    <w:p>
      <w:pPr>
        <w:pStyle w:val="BodyText"/>
        <w:spacing w:line="326" w:lineRule="auto" w:before="121"/>
        <w:ind w:right="452" w:firstLine="480"/>
        <w:jc w:val="both"/>
      </w:pPr>
      <w:r>
        <w:rPr/>
        <w:t>以上关联交易为公司日常经营中的持续性业务，采用市场定价原则，没有损害公司利益， 预计此类关联交易仍将持续。以上关联交易不会影响公司的独立性，公司主营业务也不会因以 上关联交易而对关联方形成依赖。</w:t>
      </w:r>
    </w:p>
    <w:p>
      <w:pPr>
        <w:pStyle w:val="BodyText"/>
        <w:tabs>
          <w:tab w:pos="565" w:val="left" w:leader="none"/>
        </w:tabs>
        <w:spacing w:line="324" w:lineRule="auto" w:before="28"/>
        <w:ind w:left="621" w:right="6056" w:hanging="480"/>
        <w:jc w:val="left"/>
      </w:pPr>
      <w:r>
        <w:rPr>
          <w:rFonts w:ascii="Arial Narrow" w:hAnsi="Arial Narrow" w:cs="Arial Narrow" w:eastAsia="Arial Narrow" w:hint="default"/>
          <w:color w:val="008080"/>
          <w:spacing w:val="-1"/>
        </w:rPr>
        <w:t>2.</w:t>
        <w:tab/>
      </w:r>
      <w:r>
        <w:rPr>
          <w:color w:val="008080"/>
        </w:rPr>
        <w:t>资产收购、股权转让发生的关联交易 </w:t>
      </w:r>
      <w:r>
        <w:rPr>
          <w:spacing w:val="-9"/>
          <w:w w:val="99"/>
        </w:rPr>
        <w:t>详见本章之四（</w:t>
      </w:r>
      <w:r>
        <w:rPr>
          <w:rFonts w:ascii="Arial Narrow" w:hAnsi="Arial Narrow" w:cs="Arial Narrow" w:eastAsia="Arial Narrow" w:hint="default"/>
          <w:spacing w:val="-9"/>
          <w:w w:val="99"/>
        </w:rPr>
        <w:t>2</w:t>
      </w:r>
      <w:r>
        <w:rPr>
          <w:spacing w:val="-9"/>
          <w:w w:val="99"/>
        </w:rPr>
        <w:t>）和四（</w:t>
      </w:r>
      <w:r>
        <w:rPr>
          <w:rFonts w:ascii="Arial Narrow" w:hAnsi="Arial Narrow" w:cs="Arial Narrow" w:eastAsia="Arial Narrow" w:hint="default"/>
          <w:spacing w:val="-9"/>
          <w:w w:val="99"/>
        </w:rPr>
        <w:t>3</w:t>
      </w:r>
      <w:r>
        <w:rPr>
          <w:spacing w:val="-9"/>
          <w:w w:val="99"/>
        </w:rPr>
        <w:t>）。</w:t>
      </w:r>
    </w:p>
    <w:p>
      <w:pPr>
        <w:pStyle w:val="BodyText"/>
        <w:tabs>
          <w:tab w:pos="565" w:val="left" w:leader="none"/>
        </w:tabs>
        <w:spacing w:line="326" w:lineRule="auto" w:before="25"/>
        <w:ind w:left="621" w:right="5336" w:hanging="480"/>
        <w:jc w:val="left"/>
      </w:pPr>
      <w:r>
        <w:rPr>
          <w:rFonts w:ascii="Arial Narrow" w:hAnsi="Arial Narrow" w:cs="Arial Narrow" w:eastAsia="Arial Narrow" w:hint="default"/>
          <w:color w:val="008080"/>
          <w:spacing w:val="-1"/>
        </w:rPr>
        <w:t>3.</w:t>
        <w:tab/>
      </w:r>
      <w:r>
        <w:rPr>
          <w:color w:val="008080"/>
        </w:rPr>
        <w:t>公司与关联方共同对外投资发生的关联交易 </w:t>
      </w:r>
      <w:r>
        <w:rPr/>
        <w:t>报告期内，公司未发生此类关联交易。</w:t>
      </w:r>
    </w:p>
    <w:p>
      <w:pPr>
        <w:tabs>
          <w:tab w:pos="565" w:val="left" w:leader="none"/>
          <w:tab w:pos="8125" w:val="left" w:leader="none"/>
        </w:tabs>
        <w:spacing w:before="27"/>
        <w:ind w:left="141" w:right="0" w:firstLine="0"/>
        <w:jc w:val="left"/>
        <w:rPr>
          <w:rFonts w:ascii="华文细黑" w:hAnsi="华文细黑" w:cs="华文细黑" w:eastAsia="华文细黑" w:hint="default"/>
          <w:sz w:val="21"/>
          <w:szCs w:val="21"/>
        </w:rPr>
      </w:pPr>
      <w:r>
        <w:rPr>
          <w:rFonts w:ascii="Arial Narrow" w:hAnsi="Arial Narrow" w:cs="Arial Narrow" w:eastAsia="Arial Narrow" w:hint="default"/>
          <w:color w:val="008080"/>
          <w:spacing w:val="-1"/>
          <w:sz w:val="24"/>
          <w:szCs w:val="24"/>
        </w:rPr>
        <w:t>4.</w:t>
        <w:tab/>
      </w:r>
      <w:r>
        <w:rPr>
          <w:rFonts w:ascii="华文细黑" w:hAnsi="华文细黑" w:cs="华文细黑" w:eastAsia="华文细黑" w:hint="default"/>
          <w:color w:val="008080"/>
          <w:sz w:val="24"/>
          <w:szCs w:val="24"/>
        </w:rPr>
        <w:t>公司与关联方存在的债权、债务往来事项</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sz w:val="10"/>
          <w:szCs w:val="10"/>
        </w:rPr>
      </w:pPr>
    </w:p>
    <w:tbl>
      <w:tblPr>
        <w:tblW w:w="0" w:type="auto"/>
        <w:jc w:val="left"/>
        <w:tblInd w:w="117" w:type="dxa"/>
        <w:tblLayout w:type="fixed"/>
        <w:tblCellMar>
          <w:top w:w="0" w:type="dxa"/>
          <w:left w:w="0" w:type="dxa"/>
          <w:bottom w:w="0" w:type="dxa"/>
          <w:right w:w="0" w:type="dxa"/>
        </w:tblCellMar>
        <w:tblLook w:val="01E0"/>
      </w:tblPr>
      <w:tblGrid>
        <w:gridCol w:w="1999"/>
        <w:gridCol w:w="2160"/>
        <w:gridCol w:w="1541"/>
        <w:gridCol w:w="1571"/>
        <w:gridCol w:w="1475"/>
        <w:gridCol w:w="1468"/>
      </w:tblGrid>
      <w:tr>
        <w:trPr>
          <w:trHeight w:val="324" w:hRule="exact"/>
        </w:trPr>
        <w:tc>
          <w:tcPr>
            <w:tcW w:w="4159" w:type="dxa"/>
            <w:gridSpan w:val="2"/>
            <w:vMerge w:val="restart"/>
            <w:tcBorders>
              <w:top w:val="single" w:sz="4" w:space="0" w:color="000000"/>
              <w:left w:val="nil" w:sz="6" w:space="0" w:color="auto"/>
              <w:right w:val="single" w:sz="4" w:space="0" w:color="000000"/>
            </w:tcBorders>
            <w:shd w:val="clear" w:color="auto" w:fill="E0E0E0"/>
          </w:tcPr>
          <w:p>
            <w:pPr>
              <w:pStyle w:val="TableParagraph"/>
              <w:spacing w:line="240" w:lineRule="auto" w:before="131"/>
              <w:ind w:left="19"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项目</w:t>
            </w:r>
          </w:p>
        </w:tc>
        <w:tc>
          <w:tcPr>
            <w:tcW w:w="3112"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70" w:lineRule="exact"/>
              <w:ind w:left="76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向关联方提供资金</w:t>
            </w:r>
          </w:p>
        </w:tc>
        <w:tc>
          <w:tcPr>
            <w:tcW w:w="2942" w:type="dxa"/>
            <w:gridSpan w:val="2"/>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70" w:lineRule="exact"/>
              <w:ind w:left="17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关联方向上市公司提供资金</w:t>
            </w:r>
          </w:p>
        </w:tc>
      </w:tr>
      <w:tr>
        <w:trPr>
          <w:trHeight w:val="325" w:hRule="exact"/>
        </w:trPr>
        <w:tc>
          <w:tcPr>
            <w:tcW w:w="4159" w:type="dxa"/>
            <w:gridSpan w:val="2"/>
            <w:vMerge/>
            <w:tcBorders>
              <w:left w:val="nil" w:sz="6" w:space="0" w:color="auto"/>
              <w:bottom w:val="single" w:sz="4" w:space="0" w:color="000000"/>
              <w:right w:val="single" w:sz="4" w:space="0" w:color="000000"/>
            </w:tcBorders>
            <w:shd w:val="clear" w:color="auto" w:fill="E0E0E0"/>
          </w:tcPr>
          <w:p>
            <w:pPr/>
          </w:p>
        </w:tc>
        <w:tc>
          <w:tcPr>
            <w:tcW w:w="154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70" w:lineRule="exact"/>
              <w:ind w:left="50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发生额</w:t>
            </w:r>
          </w:p>
        </w:tc>
        <w:tc>
          <w:tcPr>
            <w:tcW w:w="157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70" w:lineRule="exact"/>
              <w:ind w:left="570"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余  额</w:t>
            </w:r>
          </w:p>
        </w:tc>
        <w:tc>
          <w:tcPr>
            <w:tcW w:w="147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70" w:lineRule="exact"/>
              <w:ind w:left="470"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发生额</w:t>
            </w:r>
          </w:p>
        </w:tc>
        <w:tc>
          <w:tcPr>
            <w:tcW w:w="1468"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70" w:lineRule="exact"/>
              <w:ind w:left="52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余  额</w:t>
            </w:r>
          </w:p>
        </w:tc>
      </w:tr>
      <w:tr>
        <w:trPr>
          <w:trHeight w:val="491" w:hRule="exact"/>
        </w:trPr>
        <w:tc>
          <w:tcPr>
            <w:tcW w:w="1999"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exact"/>
              <w:ind w:left="15" w:right="73"/>
              <w:jc w:val="left"/>
              <w:rPr>
                <w:rFonts w:ascii="华文细黑" w:hAnsi="华文细黑" w:cs="华文细黑" w:eastAsia="华文细黑" w:hint="default"/>
                <w:sz w:val="21"/>
                <w:szCs w:val="21"/>
              </w:rPr>
            </w:pPr>
            <w:r>
              <w:rPr>
                <w:rFonts w:ascii="华文细黑" w:hAnsi="华文细黑" w:cs="华文细黑" w:eastAsia="华文细黑" w:hint="default"/>
                <w:spacing w:val="20"/>
                <w:sz w:val="21"/>
                <w:szCs w:val="21"/>
              </w:rPr>
              <w:t>深圳易拓</w:t>
            </w:r>
            <w:r>
              <w:rPr>
                <w:rFonts w:ascii="华文细黑" w:hAnsi="华文细黑" w:cs="华文细黑" w:eastAsia="华文细黑" w:hint="default"/>
                <w:spacing w:val="-24"/>
                <w:sz w:val="21"/>
                <w:szCs w:val="21"/>
              </w:rPr>
              <w:t> </w:t>
            </w:r>
            <w:r>
              <w:rPr>
                <w:rFonts w:ascii="华文细黑" w:hAnsi="华文细黑" w:cs="华文细黑" w:eastAsia="华文细黑" w:hint="default"/>
                <w:sz w:val="21"/>
                <w:szCs w:val="21"/>
              </w:rPr>
              <w:t>科</w:t>
            </w:r>
            <w:r>
              <w:rPr>
                <w:rFonts w:ascii="华文细黑" w:hAnsi="华文细黑" w:cs="华文细黑" w:eastAsia="华文细黑" w:hint="default"/>
                <w:spacing w:val="-24"/>
                <w:sz w:val="21"/>
                <w:szCs w:val="21"/>
              </w:rPr>
              <w:t> </w:t>
            </w:r>
            <w:r>
              <w:rPr>
                <w:rFonts w:ascii="华文细黑" w:hAnsi="华文细黑" w:cs="华文细黑" w:eastAsia="华文细黑" w:hint="default"/>
                <w:spacing w:val="18"/>
                <w:sz w:val="21"/>
                <w:szCs w:val="21"/>
              </w:rPr>
              <w:t>技有限</w:t>
            </w:r>
            <w:r>
              <w:rPr>
                <w:rFonts w:ascii="华文细黑" w:hAnsi="华文细黑" w:cs="华文细黑" w:eastAsia="华文细黑" w:hint="default"/>
                <w:spacing w:val="-25"/>
                <w:sz w:val="21"/>
                <w:szCs w:val="21"/>
              </w:rPr>
              <w:t> </w:t>
            </w:r>
            <w:r>
              <w:rPr>
                <w:rFonts w:ascii="华文细黑" w:hAnsi="华文细黑" w:cs="华文细黑" w:eastAsia="华文细黑" w:hint="default"/>
                <w:sz w:val="21"/>
                <w:szCs w:val="21"/>
              </w:rPr>
              <w:t>公司*1</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4" w:right="-9"/>
              <w:jc w:val="left"/>
              <w:rPr>
                <w:rFonts w:ascii="华文细黑" w:hAnsi="华文细黑" w:cs="华文细黑" w:eastAsia="华文细黑" w:hint="default"/>
                <w:sz w:val="21"/>
                <w:szCs w:val="21"/>
              </w:rPr>
            </w:pPr>
            <w:r>
              <w:rPr>
                <w:rFonts w:ascii="华文细黑" w:hAnsi="华文细黑" w:cs="华文细黑" w:eastAsia="华文细黑" w:hint="default"/>
                <w:spacing w:val="6"/>
                <w:sz w:val="21"/>
                <w:szCs w:val="21"/>
              </w:rPr>
              <w:t>受同一母公司及最终控 </w:t>
            </w:r>
            <w:r>
              <w:rPr>
                <w:rFonts w:ascii="华文细黑" w:hAnsi="华文细黑" w:cs="华文细黑" w:eastAsia="华文细黑" w:hint="default"/>
                <w:sz w:val="21"/>
                <w:szCs w:val="21"/>
              </w:rPr>
              <w:t>制方控制的其他企业</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Arial Narrow" w:hAnsi="Arial Narrow" w:cs="Arial Narrow" w:eastAsia="Arial Narrow" w:hint="default"/>
                <w:sz w:val="24"/>
                <w:szCs w:val="24"/>
              </w:rPr>
            </w:pPr>
            <w:r>
              <w:rPr>
                <w:rFonts w:ascii="Arial Narrow"/>
                <w:spacing w:val="-1"/>
                <w:w w:val="95"/>
                <w:sz w:val="24"/>
              </w:rPr>
              <w:t>1,879,944.00</w:t>
            </w:r>
            <w:r>
              <w:rPr>
                <w:rFonts w:ascii="Arial Narrow"/>
                <w:sz w:val="24"/>
              </w:rPr>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Arial Narrow" w:hAnsi="Arial Narrow" w:cs="Arial Narrow" w:eastAsia="Arial Narrow" w:hint="default"/>
                <w:sz w:val="24"/>
                <w:szCs w:val="24"/>
              </w:rPr>
            </w:pPr>
            <w:r>
              <w:rPr>
                <w:rFonts w:ascii="Arial Narrow"/>
                <w:spacing w:val="-1"/>
                <w:w w:val="95"/>
                <w:sz w:val="24"/>
              </w:rPr>
              <w:t>57,838.40</w:t>
            </w:r>
            <w:r>
              <w:rPr>
                <w:rFonts w:ascii="Arial Narrow"/>
                <w:sz w:val="24"/>
              </w:rPr>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w w:val="95"/>
                <w:sz w:val="24"/>
              </w:rPr>
              <w:t>1,571,381.79</w:t>
            </w:r>
            <w:r>
              <w:rPr>
                <w:rFonts w:ascii="Arial Narrow"/>
                <w:sz w:val="24"/>
              </w:rPr>
            </w:r>
          </w:p>
        </w:tc>
        <w:tc>
          <w:tcPr>
            <w:tcW w:w="14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99"/>
              <w:jc w:val="right"/>
              <w:rPr>
                <w:rFonts w:ascii="Arial Narrow" w:hAnsi="Arial Narrow" w:cs="Arial Narrow" w:eastAsia="Arial Narrow" w:hint="default"/>
                <w:sz w:val="24"/>
                <w:szCs w:val="24"/>
              </w:rPr>
            </w:pPr>
            <w:r>
              <w:rPr>
                <w:rFonts w:ascii="Arial Narrow"/>
                <w:sz w:val="24"/>
              </w:rPr>
              <w:t>-</w:t>
            </w:r>
          </w:p>
        </w:tc>
      </w:tr>
      <w:tr>
        <w:trPr>
          <w:trHeight w:val="490" w:hRule="exact"/>
        </w:trPr>
        <w:tc>
          <w:tcPr>
            <w:tcW w:w="1999"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exact"/>
              <w:ind w:left="15" w:right="73"/>
              <w:jc w:val="left"/>
              <w:rPr>
                <w:rFonts w:ascii="华文细黑" w:hAnsi="华文细黑" w:cs="华文细黑" w:eastAsia="华文细黑" w:hint="default"/>
                <w:sz w:val="21"/>
                <w:szCs w:val="21"/>
              </w:rPr>
            </w:pPr>
            <w:r>
              <w:rPr>
                <w:rFonts w:ascii="华文细黑" w:hAnsi="华文细黑" w:cs="华文细黑" w:eastAsia="华文细黑" w:hint="default"/>
                <w:spacing w:val="20"/>
                <w:sz w:val="21"/>
                <w:szCs w:val="21"/>
              </w:rPr>
              <w:t>中国长城</w:t>
            </w:r>
            <w:r>
              <w:rPr>
                <w:rFonts w:ascii="华文细黑" w:hAnsi="华文细黑" w:cs="华文细黑" w:eastAsia="华文细黑" w:hint="default"/>
                <w:spacing w:val="-24"/>
                <w:sz w:val="21"/>
                <w:szCs w:val="21"/>
              </w:rPr>
              <w:t> </w:t>
            </w:r>
            <w:r>
              <w:rPr>
                <w:rFonts w:ascii="华文细黑" w:hAnsi="华文细黑" w:cs="华文细黑" w:eastAsia="华文细黑" w:hint="default"/>
                <w:sz w:val="21"/>
                <w:szCs w:val="21"/>
              </w:rPr>
              <w:t>计</w:t>
            </w:r>
            <w:r>
              <w:rPr>
                <w:rFonts w:ascii="华文细黑" w:hAnsi="华文细黑" w:cs="华文细黑" w:eastAsia="华文细黑" w:hint="default"/>
                <w:spacing w:val="-24"/>
                <w:sz w:val="21"/>
                <w:szCs w:val="21"/>
              </w:rPr>
              <w:t> </w:t>
            </w:r>
            <w:r>
              <w:rPr>
                <w:rFonts w:ascii="华文细黑" w:hAnsi="华文细黑" w:cs="华文细黑" w:eastAsia="华文细黑" w:hint="default"/>
                <w:spacing w:val="18"/>
                <w:sz w:val="21"/>
                <w:szCs w:val="21"/>
              </w:rPr>
              <w:t>算机深</w:t>
            </w:r>
            <w:r>
              <w:rPr>
                <w:rFonts w:ascii="华文细黑" w:hAnsi="华文细黑" w:cs="华文细黑" w:eastAsia="华文细黑" w:hint="default"/>
                <w:spacing w:val="-25"/>
                <w:sz w:val="21"/>
                <w:szCs w:val="21"/>
              </w:rPr>
              <w:t> </w:t>
            </w:r>
            <w:r>
              <w:rPr>
                <w:rFonts w:ascii="华文细黑" w:hAnsi="华文细黑" w:cs="华文细黑" w:eastAsia="华文细黑" w:hint="default"/>
                <w:sz w:val="21"/>
                <w:szCs w:val="21"/>
              </w:rPr>
              <w:t>圳股份有限公司*2</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4" w:right="-9"/>
              <w:jc w:val="left"/>
              <w:rPr>
                <w:rFonts w:ascii="华文细黑" w:hAnsi="华文细黑" w:cs="华文细黑" w:eastAsia="华文细黑" w:hint="default"/>
                <w:sz w:val="21"/>
                <w:szCs w:val="21"/>
              </w:rPr>
            </w:pPr>
            <w:r>
              <w:rPr>
                <w:rFonts w:ascii="华文细黑" w:hAnsi="华文细黑" w:cs="华文细黑" w:eastAsia="华文细黑" w:hint="default"/>
                <w:spacing w:val="6"/>
                <w:sz w:val="21"/>
                <w:szCs w:val="21"/>
              </w:rPr>
              <w:t>受同一母公司及最终控 </w:t>
            </w:r>
            <w:r>
              <w:rPr>
                <w:rFonts w:ascii="华文细黑" w:hAnsi="华文细黑" w:cs="华文细黑" w:eastAsia="华文细黑" w:hint="default"/>
                <w:sz w:val="21"/>
                <w:szCs w:val="21"/>
              </w:rPr>
              <w:t>制方控制的其他企业</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pacing w:val="-1"/>
                <w:w w:val="95"/>
                <w:sz w:val="24"/>
              </w:rPr>
              <w:t>133,275.96</w:t>
            </w:r>
            <w:r>
              <w:rPr>
                <w:rFonts w:ascii="Arial Narrow"/>
                <w:sz w:val="24"/>
              </w:rPr>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3"/>
              <w:jc w:val="right"/>
              <w:rPr>
                <w:rFonts w:ascii="Arial Narrow" w:hAnsi="Arial Narrow" w:cs="Arial Narrow" w:eastAsia="Arial Narrow" w:hint="default"/>
                <w:sz w:val="24"/>
                <w:szCs w:val="24"/>
              </w:rPr>
            </w:pPr>
            <w:r>
              <w:rPr>
                <w:rFonts w:ascii="Arial Narrow"/>
                <w:spacing w:val="-1"/>
                <w:w w:val="95"/>
                <w:sz w:val="24"/>
              </w:rPr>
              <w:t>2,320,762.48</w:t>
            </w:r>
            <w:r>
              <w:rPr>
                <w:rFonts w:ascii="Arial Narrow"/>
                <w:sz w:val="24"/>
              </w:rPr>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z w:val="24"/>
              </w:rPr>
              <w:t>-</w:t>
            </w:r>
          </w:p>
        </w:tc>
        <w:tc>
          <w:tcPr>
            <w:tcW w:w="14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99"/>
              <w:jc w:val="right"/>
              <w:rPr>
                <w:rFonts w:ascii="Arial Narrow" w:hAnsi="Arial Narrow" w:cs="Arial Narrow" w:eastAsia="Arial Narrow" w:hint="default"/>
                <w:sz w:val="24"/>
                <w:szCs w:val="24"/>
              </w:rPr>
            </w:pPr>
            <w:r>
              <w:rPr>
                <w:rFonts w:ascii="Arial Narrow"/>
                <w:sz w:val="24"/>
              </w:rPr>
              <w:t>-</w:t>
            </w:r>
          </w:p>
        </w:tc>
      </w:tr>
      <w:tr>
        <w:trPr>
          <w:trHeight w:val="490" w:hRule="exact"/>
        </w:trPr>
        <w:tc>
          <w:tcPr>
            <w:tcW w:w="1999"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exact"/>
              <w:ind w:left="15" w:right="73"/>
              <w:jc w:val="left"/>
              <w:rPr>
                <w:rFonts w:ascii="华文细黑" w:hAnsi="华文细黑" w:cs="华文细黑" w:eastAsia="华文细黑" w:hint="default"/>
                <w:sz w:val="21"/>
                <w:szCs w:val="21"/>
              </w:rPr>
            </w:pPr>
            <w:r>
              <w:rPr>
                <w:rFonts w:ascii="华文细黑" w:hAnsi="华文细黑" w:cs="华文细黑" w:eastAsia="华文细黑" w:hint="default"/>
                <w:spacing w:val="20"/>
                <w:sz w:val="21"/>
                <w:szCs w:val="21"/>
              </w:rPr>
              <w:t>昂纳信息</w:t>
            </w:r>
            <w:r>
              <w:rPr>
                <w:rFonts w:ascii="华文细黑" w:hAnsi="华文细黑" w:cs="华文细黑" w:eastAsia="华文细黑" w:hint="default"/>
                <w:spacing w:val="-24"/>
                <w:sz w:val="21"/>
                <w:szCs w:val="21"/>
              </w:rPr>
              <w:t> </w:t>
            </w:r>
            <w:r>
              <w:rPr>
                <w:rFonts w:ascii="华文细黑" w:hAnsi="华文细黑" w:cs="华文细黑" w:eastAsia="华文细黑" w:hint="default"/>
                <w:sz w:val="21"/>
                <w:szCs w:val="21"/>
              </w:rPr>
              <w:t>技</w:t>
            </w:r>
            <w:r>
              <w:rPr>
                <w:rFonts w:ascii="华文细黑" w:hAnsi="华文细黑" w:cs="华文细黑" w:eastAsia="华文细黑" w:hint="default"/>
                <w:spacing w:val="-24"/>
                <w:sz w:val="21"/>
                <w:szCs w:val="21"/>
              </w:rPr>
              <w:t> </w:t>
            </w:r>
            <w:r>
              <w:rPr>
                <w:rFonts w:ascii="华文细黑" w:hAnsi="华文细黑" w:cs="华文细黑" w:eastAsia="华文细黑" w:hint="default"/>
                <w:spacing w:val="18"/>
                <w:sz w:val="21"/>
                <w:szCs w:val="21"/>
              </w:rPr>
              <w:t>术（深</w:t>
            </w:r>
            <w:r>
              <w:rPr>
                <w:rFonts w:ascii="华文细黑" w:hAnsi="华文细黑" w:cs="华文细黑" w:eastAsia="华文细黑" w:hint="default"/>
                <w:spacing w:val="-25"/>
                <w:sz w:val="21"/>
                <w:szCs w:val="21"/>
              </w:rPr>
              <w:t> </w:t>
            </w:r>
            <w:r>
              <w:rPr>
                <w:rFonts w:ascii="华文细黑" w:hAnsi="华文细黑" w:cs="华文细黑" w:eastAsia="华文细黑" w:hint="default"/>
                <w:sz w:val="21"/>
                <w:szCs w:val="21"/>
              </w:rPr>
              <w:t>圳）有限公司*3</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9"/>
              <w:ind w:left="-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联营公司之子公司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pacing w:val="-1"/>
                <w:w w:val="95"/>
                <w:sz w:val="24"/>
              </w:rPr>
              <w:t>215,460.00</w:t>
            </w:r>
            <w:r>
              <w:rPr>
                <w:rFonts w:ascii="Arial Narrow"/>
                <w:sz w:val="24"/>
              </w:rPr>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Arial Narrow" w:hAnsi="Arial Narrow" w:cs="Arial Narrow" w:eastAsia="Arial Narrow" w:hint="default"/>
                <w:sz w:val="24"/>
                <w:szCs w:val="24"/>
              </w:rPr>
            </w:pPr>
            <w:r>
              <w:rPr>
                <w:rFonts w:ascii="Arial Narrow"/>
                <w:sz w:val="24"/>
              </w:rPr>
              <w:t>-</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w w:val="95"/>
                <w:sz w:val="24"/>
              </w:rPr>
              <w:t>29,893,771.72</w:t>
            </w:r>
            <w:r>
              <w:rPr>
                <w:rFonts w:ascii="Arial Narrow"/>
                <w:sz w:val="24"/>
              </w:rPr>
            </w:r>
          </w:p>
        </w:tc>
        <w:tc>
          <w:tcPr>
            <w:tcW w:w="14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99"/>
              <w:jc w:val="right"/>
              <w:rPr>
                <w:rFonts w:ascii="Arial Narrow" w:hAnsi="Arial Narrow" w:cs="Arial Narrow" w:eastAsia="Arial Narrow" w:hint="default"/>
                <w:sz w:val="24"/>
                <w:szCs w:val="24"/>
              </w:rPr>
            </w:pPr>
            <w:r>
              <w:rPr>
                <w:rFonts w:ascii="Arial Narrow"/>
                <w:sz w:val="24"/>
              </w:rPr>
              <w:t>-</w:t>
            </w:r>
          </w:p>
        </w:tc>
      </w:tr>
      <w:tr>
        <w:trPr>
          <w:trHeight w:val="491" w:hRule="exact"/>
        </w:trPr>
        <w:tc>
          <w:tcPr>
            <w:tcW w:w="1999"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exact"/>
              <w:ind w:left="15" w:right="73"/>
              <w:jc w:val="left"/>
              <w:rPr>
                <w:rFonts w:ascii="华文细黑" w:hAnsi="华文细黑" w:cs="华文细黑" w:eastAsia="华文细黑" w:hint="default"/>
                <w:sz w:val="21"/>
                <w:szCs w:val="21"/>
              </w:rPr>
            </w:pPr>
            <w:r>
              <w:rPr>
                <w:rFonts w:ascii="华文细黑" w:hAnsi="华文细黑" w:cs="华文细黑" w:eastAsia="华文细黑" w:hint="default"/>
                <w:spacing w:val="20"/>
                <w:sz w:val="21"/>
                <w:szCs w:val="21"/>
              </w:rPr>
              <w:t>深圳东红</w:t>
            </w:r>
            <w:r>
              <w:rPr>
                <w:rFonts w:ascii="华文细黑" w:hAnsi="华文细黑" w:cs="华文细黑" w:eastAsia="华文细黑" w:hint="default"/>
                <w:spacing w:val="-24"/>
                <w:sz w:val="21"/>
                <w:szCs w:val="21"/>
              </w:rPr>
              <w:t> </w:t>
            </w:r>
            <w:r>
              <w:rPr>
                <w:rFonts w:ascii="华文细黑" w:hAnsi="华文细黑" w:cs="华文细黑" w:eastAsia="华文细黑" w:hint="default"/>
                <w:sz w:val="21"/>
                <w:szCs w:val="21"/>
              </w:rPr>
              <w:t>开</w:t>
            </w:r>
            <w:r>
              <w:rPr>
                <w:rFonts w:ascii="华文细黑" w:hAnsi="华文细黑" w:cs="华文细黑" w:eastAsia="华文细黑" w:hint="default"/>
                <w:spacing w:val="-24"/>
                <w:sz w:val="21"/>
                <w:szCs w:val="21"/>
              </w:rPr>
              <w:t> </w:t>
            </w:r>
            <w:r>
              <w:rPr>
                <w:rFonts w:ascii="华文细黑" w:hAnsi="华文细黑" w:cs="华文细黑" w:eastAsia="华文细黑" w:hint="default"/>
                <w:spacing w:val="18"/>
                <w:sz w:val="21"/>
                <w:szCs w:val="21"/>
              </w:rPr>
              <w:t>发磁盘</w:t>
            </w:r>
            <w:r>
              <w:rPr>
                <w:rFonts w:ascii="华文细黑" w:hAnsi="华文细黑" w:cs="华文细黑" w:eastAsia="华文细黑" w:hint="default"/>
                <w:spacing w:val="-25"/>
                <w:sz w:val="21"/>
                <w:szCs w:val="21"/>
              </w:rPr>
              <w:t> </w:t>
            </w:r>
            <w:r>
              <w:rPr>
                <w:rFonts w:ascii="华文细黑" w:hAnsi="华文细黑" w:cs="华文细黑" w:eastAsia="华文细黑" w:hint="default"/>
                <w:sz w:val="21"/>
                <w:szCs w:val="21"/>
              </w:rPr>
              <w:t>有限公司*4</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9"/>
              <w:ind w:left="-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控股子公司之参股公司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pacing w:val="-1"/>
                <w:w w:val="95"/>
                <w:sz w:val="24"/>
              </w:rPr>
              <w:t>708,134.48</w:t>
            </w:r>
            <w:r>
              <w:rPr>
                <w:rFonts w:ascii="Arial Narrow"/>
                <w:sz w:val="24"/>
              </w:rPr>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3"/>
              <w:jc w:val="right"/>
              <w:rPr>
                <w:rFonts w:ascii="Arial Narrow" w:hAnsi="Arial Narrow" w:cs="Arial Narrow" w:eastAsia="Arial Narrow" w:hint="default"/>
                <w:sz w:val="24"/>
                <w:szCs w:val="24"/>
              </w:rPr>
            </w:pPr>
            <w:r>
              <w:rPr>
                <w:rFonts w:ascii="Arial Narrow"/>
                <w:spacing w:val="-1"/>
                <w:w w:val="95"/>
                <w:sz w:val="24"/>
              </w:rPr>
              <w:t>1,208,442.00</w:t>
            </w:r>
            <w:r>
              <w:rPr>
                <w:rFonts w:ascii="Arial Narrow"/>
                <w:sz w:val="24"/>
              </w:rPr>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z w:val="24"/>
              </w:rPr>
              <w:t>-</w:t>
            </w:r>
          </w:p>
        </w:tc>
        <w:tc>
          <w:tcPr>
            <w:tcW w:w="14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98"/>
              <w:jc w:val="right"/>
              <w:rPr>
                <w:rFonts w:ascii="Arial Narrow" w:hAnsi="Arial Narrow" w:cs="Arial Narrow" w:eastAsia="Arial Narrow" w:hint="default"/>
                <w:sz w:val="24"/>
                <w:szCs w:val="24"/>
              </w:rPr>
            </w:pPr>
            <w:r>
              <w:rPr>
                <w:rFonts w:ascii="Arial Narrow"/>
                <w:spacing w:val="-1"/>
                <w:w w:val="95"/>
                <w:sz w:val="24"/>
              </w:rPr>
              <w:t>788,830.00</w:t>
            </w:r>
            <w:r>
              <w:rPr>
                <w:rFonts w:ascii="Arial Narrow"/>
                <w:sz w:val="24"/>
              </w:rPr>
            </w:r>
          </w:p>
        </w:tc>
      </w:tr>
      <w:tr>
        <w:trPr>
          <w:trHeight w:val="490" w:hRule="exact"/>
        </w:trPr>
        <w:tc>
          <w:tcPr>
            <w:tcW w:w="1999"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exact"/>
              <w:ind w:left="15" w:right="73"/>
              <w:jc w:val="left"/>
              <w:rPr>
                <w:rFonts w:ascii="华文细黑" w:hAnsi="华文细黑" w:cs="华文细黑" w:eastAsia="华文细黑" w:hint="default"/>
                <w:sz w:val="21"/>
                <w:szCs w:val="21"/>
              </w:rPr>
            </w:pPr>
            <w:r>
              <w:rPr>
                <w:rFonts w:ascii="华文细黑" w:hAnsi="华文细黑" w:cs="华文细黑" w:eastAsia="华文细黑" w:hint="default"/>
                <w:spacing w:val="20"/>
                <w:sz w:val="21"/>
                <w:szCs w:val="21"/>
              </w:rPr>
              <w:t>深圳东红</w:t>
            </w:r>
            <w:r>
              <w:rPr>
                <w:rFonts w:ascii="华文细黑" w:hAnsi="华文细黑" w:cs="华文细黑" w:eastAsia="华文细黑" w:hint="default"/>
                <w:spacing w:val="-24"/>
                <w:sz w:val="21"/>
                <w:szCs w:val="21"/>
              </w:rPr>
              <w:t> </w:t>
            </w:r>
            <w:r>
              <w:rPr>
                <w:rFonts w:ascii="华文细黑" w:hAnsi="华文细黑" w:cs="华文细黑" w:eastAsia="华文细黑" w:hint="default"/>
                <w:sz w:val="21"/>
                <w:szCs w:val="21"/>
              </w:rPr>
              <w:t>开</w:t>
            </w:r>
            <w:r>
              <w:rPr>
                <w:rFonts w:ascii="华文细黑" w:hAnsi="华文细黑" w:cs="华文细黑" w:eastAsia="华文细黑" w:hint="default"/>
                <w:spacing w:val="-24"/>
                <w:sz w:val="21"/>
                <w:szCs w:val="21"/>
              </w:rPr>
              <w:t> </w:t>
            </w:r>
            <w:r>
              <w:rPr>
                <w:rFonts w:ascii="华文细黑" w:hAnsi="华文细黑" w:cs="华文细黑" w:eastAsia="华文细黑" w:hint="default"/>
                <w:spacing w:val="18"/>
                <w:sz w:val="21"/>
                <w:szCs w:val="21"/>
              </w:rPr>
              <w:t>发磁盘</w:t>
            </w:r>
            <w:r>
              <w:rPr>
                <w:rFonts w:ascii="华文细黑" w:hAnsi="华文细黑" w:cs="华文细黑" w:eastAsia="华文细黑" w:hint="default"/>
                <w:spacing w:val="-25"/>
                <w:sz w:val="21"/>
                <w:szCs w:val="21"/>
              </w:rPr>
              <w:t> </w:t>
            </w:r>
            <w:r>
              <w:rPr>
                <w:rFonts w:ascii="华文细黑" w:hAnsi="华文细黑" w:cs="华文细黑" w:eastAsia="华文细黑" w:hint="default"/>
                <w:sz w:val="21"/>
                <w:szCs w:val="21"/>
              </w:rPr>
              <w:t>有限公司*5</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9"/>
              <w:ind w:left="-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控股子公司之参股公司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z w:val="24"/>
              </w:rPr>
              <w:t>-</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w w:val="95"/>
                <w:sz w:val="24"/>
              </w:rPr>
              <w:t>76,326,244.50</w:t>
            </w:r>
            <w:r>
              <w:rPr>
                <w:rFonts w:ascii="Arial Narrow"/>
                <w:sz w:val="24"/>
              </w:rPr>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w w:val="95"/>
                <w:sz w:val="24"/>
              </w:rPr>
              <w:t>2,303,951.58</w:t>
            </w:r>
            <w:r>
              <w:rPr>
                <w:rFonts w:ascii="Arial Narrow"/>
                <w:sz w:val="24"/>
              </w:rPr>
            </w:r>
          </w:p>
        </w:tc>
        <w:tc>
          <w:tcPr>
            <w:tcW w:w="14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99"/>
              <w:jc w:val="right"/>
              <w:rPr>
                <w:rFonts w:ascii="Arial Narrow" w:hAnsi="Arial Narrow" w:cs="Arial Narrow" w:eastAsia="Arial Narrow" w:hint="default"/>
                <w:sz w:val="24"/>
                <w:szCs w:val="24"/>
              </w:rPr>
            </w:pPr>
            <w:r>
              <w:rPr>
                <w:rFonts w:ascii="Arial Narrow"/>
                <w:sz w:val="24"/>
              </w:rPr>
              <w:t>-</w:t>
            </w:r>
          </w:p>
        </w:tc>
      </w:tr>
      <w:tr>
        <w:trPr>
          <w:trHeight w:val="490" w:hRule="exact"/>
        </w:trPr>
        <w:tc>
          <w:tcPr>
            <w:tcW w:w="1999" w:type="dxa"/>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exact"/>
              <w:ind w:left="15" w:right="73"/>
              <w:jc w:val="left"/>
              <w:rPr>
                <w:rFonts w:ascii="华文细黑" w:hAnsi="华文细黑" w:cs="华文细黑" w:eastAsia="华文细黑" w:hint="default"/>
                <w:sz w:val="21"/>
                <w:szCs w:val="21"/>
              </w:rPr>
            </w:pPr>
            <w:r>
              <w:rPr>
                <w:rFonts w:ascii="华文细黑" w:hAnsi="华文细黑" w:cs="华文细黑" w:eastAsia="华文细黑" w:hint="default"/>
                <w:spacing w:val="20"/>
                <w:sz w:val="21"/>
                <w:szCs w:val="21"/>
              </w:rPr>
              <w:t>韩国通用</w:t>
            </w:r>
            <w:r>
              <w:rPr>
                <w:rFonts w:ascii="华文细黑" w:hAnsi="华文细黑" w:cs="华文细黑" w:eastAsia="华文细黑" w:hint="default"/>
                <w:spacing w:val="-24"/>
                <w:sz w:val="21"/>
                <w:szCs w:val="21"/>
              </w:rPr>
              <w:t> </w:t>
            </w:r>
            <w:r>
              <w:rPr>
                <w:rFonts w:ascii="华文细黑" w:hAnsi="华文细黑" w:cs="华文细黑" w:eastAsia="华文细黑" w:hint="default"/>
                <w:sz w:val="21"/>
                <w:szCs w:val="21"/>
              </w:rPr>
              <w:t>技</w:t>
            </w:r>
            <w:r>
              <w:rPr>
                <w:rFonts w:ascii="华文细黑" w:hAnsi="华文细黑" w:cs="华文细黑" w:eastAsia="华文细黑" w:hint="default"/>
                <w:spacing w:val="-24"/>
                <w:sz w:val="21"/>
                <w:szCs w:val="21"/>
              </w:rPr>
              <w:t> </w:t>
            </w:r>
            <w:r>
              <w:rPr>
                <w:rFonts w:ascii="华文细黑" w:hAnsi="华文细黑" w:cs="华文细黑" w:eastAsia="华文细黑" w:hint="default"/>
                <w:spacing w:val="18"/>
                <w:sz w:val="21"/>
                <w:szCs w:val="21"/>
              </w:rPr>
              <w:t>术有限</w:t>
            </w:r>
            <w:r>
              <w:rPr>
                <w:rFonts w:ascii="华文细黑" w:hAnsi="华文细黑" w:cs="华文细黑" w:eastAsia="华文细黑" w:hint="default"/>
                <w:spacing w:val="-25"/>
                <w:sz w:val="21"/>
                <w:szCs w:val="21"/>
              </w:rPr>
              <w:t> </w:t>
            </w:r>
            <w:r>
              <w:rPr>
                <w:rFonts w:ascii="华文细黑" w:hAnsi="华文细黑" w:cs="华文细黑" w:eastAsia="华文细黑" w:hint="default"/>
                <w:sz w:val="21"/>
                <w:szCs w:val="21"/>
              </w:rPr>
              <w:t>公司*6</w:t>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9"/>
              <w:ind w:left="-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控股子公司之参股公司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z w:val="24"/>
              </w:rPr>
              <w:t>-</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Arial Narrow" w:hAnsi="Arial Narrow" w:cs="Arial Narrow" w:eastAsia="Arial Narrow" w:hint="default"/>
                <w:sz w:val="24"/>
                <w:szCs w:val="24"/>
              </w:rPr>
            </w:pPr>
            <w:r>
              <w:rPr>
                <w:rFonts w:ascii="Arial Narrow"/>
                <w:sz w:val="24"/>
              </w:rPr>
              <w:t>-</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w w:val="95"/>
                <w:sz w:val="24"/>
              </w:rPr>
              <w:t>1,193,752.20</w:t>
            </w:r>
            <w:r>
              <w:rPr>
                <w:rFonts w:ascii="Arial Narrow"/>
                <w:sz w:val="24"/>
              </w:rPr>
            </w:r>
          </w:p>
        </w:tc>
        <w:tc>
          <w:tcPr>
            <w:tcW w:w="14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1"/>
              <w:ind w:right="99"/>
              <w:jc w:val="right"/>
              <w:rPr>
                <w:rFonts w:ascii="Arial Narrow" w:hAnsi="Arial Narrow" w:cs="Arial Narrow" w:eastAsia="Arial Narrow" w:hint="default"/>
                <w:sz w:val="24"/>
                <w:szCs w:val="24"/>
              </w:rPr>
            </w:pPr>
            <w:r>
              <w:rPr>
                <w:rFonts w:ascii="Arial Narrow"/>
                <w:sz w:val="24"/>
              </w:rPr>
              <w:t>-</w:t>
            </w:r>
          </w:p>
        </w:tc>
      </w:tr>
      <w:tr>
        <w:trPr>
          <w:trHeight w:val="479" w:hRule="exact"/>
        </w:trPr>
        <w:tc>
          <w:tcPr>
            <w:tcW w:w="4159" w:type="dxa"/>
            <w:gridSpan w:val="2"/>
            <w:tcBorders>
              <w:top w:val="single" w:sz="4" w:space="0" w:color="000000"/>
              <w:left w:val="nil" w:sz="6" w:space="0" w:color="auto"/>
              <w:bottom w:val="single" w:sz="4" w:space="0" w:color="000000"/>
              <w:right w:val="single" w:sz="4" w:space="0" w:color="000000"/>
            </w:tcBorders>
            <w:shd w:val="clear" w:color="auto" w:fill="E6E6E6"/>
          </w:tcPr>
          <w:p>
            <w:pPr>
              <w:pStyle w:val="TableParagraph"/>
              <w:spacing w:line="240" w:lineRule="auto" w:before="50"/>
              <w:ind w:left="19"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合计</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2,936,814.44</w:t>
            </w:r>
            <w:r>
              <w:rPr>
                <w:rFonts w:ascii="Arial Narrow"/>
                <w:sz w:val="24"/>
              </w:rPr>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Arial Narrow" w:hAnsi="Arial Narrow" w:cs="Arial Narrow" w:eastAsia="Arial Narrow" w:hint="default"/>
                <w:sz w:val="24"/>
                <w:szCs w:val="24"/>
              </w:rPr>
            </w:pPr>
            <w:r>
              <w:rPr>
                <w:rFonts w:ascii="Arial Narrow"/>
                <w:w w:val="95"/>
                <w:sz w:val="24"/>
              </w:rPr>
              <w:t>79,913,287.38</w:t>
            </w:r>
            <w:r>
              <w:rPr>
                <w:rFonts w:ascii="Arial Narrow"/>
                <w:sz w:val="24"/>
              </w:rPr>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Arial Narrow" w:hAnsi="Arial Narrow" w:cs="Arial Narrow" w:eastAsia="Arial Narrow" w:hint="default"/>
                <w:sz w:val="24"/>
                <w:szCs w:val="24"/>
              </w:rPr>
            </w:pPr>
            <w:r>
              <w:rPr>
                <w:rFonts w:ascii="Arial Narrow"/>
                <w:spacing w:val="-1"/>
                <w:w w:val="95"/>
                <w:sz w:val="24"/>
              </w:rPr>
              <w:t>34,962,857.29</w:t>
            </w:r>
            <w:r>
              <w:rPr>
                <w:rFonts w:ascii="Arial Narrow"/>
                <w:sz w:val="24"/>
              </w:rPr>
            </w:r>
          </w:p>
        </w:tc>
        <w:tc>
          <w:tcPr>
            <w:tcW w:w="14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99"/>
              <w:jc w:val="right"/>
              <w:rPr>
                <w:rFonts w:ascii="Arial Narrow" w:hAnsi="Arial Narrow" w:cs="Arial Narrow" w:eastAsia="Arial Narrow" w:hint="default"/>
                <w:sz w:val="24"/>
                <w:szCs w:val="24"/>
              </w:rPr>
            </w:pPr>
            <w:r>
              <w:rPr>
                <w:rFonts w:ascii="Arial Narrow"/>
                <w:spacing w:val="-1"/>
                <w:w w:val="95"/>
                <w:sz w:val="24"/>
              </w:rPr>
              <w:t>788,830.00</w:t>
            </w:r>
            <w:r>
              <w:rPr>
                <w:rFonts w:ascii="Arial Narrow"/>
                <w:sz w:val="24"/>
              </w:rPr>
            </w:r>
          </w:p>
        </w:tc>
      </w:tr>
    </w:tbl>
    <w:p>
      <w:pPr>
        <w:spacing w:line="240" w:lineRule="auto" w:before="2"/>
        <w:rPr>
          <w:rFonts w:ascii="华文细黑" w:hAnsi="华文细黑" w:cs="华文细黑" w:eastAsia="华文细黑" w:hint="default"/>
          <w:sz w:val="5"/>
          <w:szCs w:val="5"/>
        </w:rPr>
      </w:pPr>
    </w:p>
    <w:p>
      <w:pPr>
        <w:pStyle w:val="BodyText"/>
        <w:spacing w:line="240" w:lineRule="auto" w:before="6"/>
        <w:ind w:left="621" w:right="0"/>
        <w:jc w:val="left"/>
      </w:pPr>
      <w:r>
        <w:rPr/>
        <w:t>其中：报告期内上市公司向控股股东及其子公司提供资金的发生额  </w:t>
      </w:r>
      <w:r>
        <w:rPr>
          <w:rFonts w:ascii="Arial Narrow" w:hAnsi="Arial Narrow" w:cs="Arial Narrow" w:eastAsia="Arial Narrow" w:hint="default"/>
        </w:rPr>
        <w:t>2,013,219.96  </w:t>
      </w:r>
      <w:r>
        <w:rPr>
          <w:rFonts w:ascii="Arial Narrow" w:hAnsi="Arial Narrow" w:cs="Arial Narrow" w:eastAsia="Arial Narrow" w:hint="default"/>
          <w:spacing w:val="12"/>
        </w:rPr>
        <w:t> </w:t>
      </w:r>
      <w:r>
        <w:rPr/>
        <w:t>元，余额</w:t>
      </w:r>
    </w:p>
    <w:p>
      <w:pPr>
        <w:pStyle w:val="BodyText"/>
        <w:spacing w:line="240" w:lineRule="auto" w:before="120"/>
        <w:ind w:right="0"/>
        <w:jc w:val="left"/>
      </w:pPr>
      <w:r>
        <w:rPr>
          <w:rFonts w:ascii="Arial Narrow" w:hAnsi="Arial Narrow" w:cs="Arial Narrow" w:eastAsia="Arial Narrow" w:hint="default"/>
        </w:rPr>
        <w:t>2,378,600.88</w:t>
      </w:r>
      <w:r>
        <w:rPr>
          <w:rFonts w:ascii="Arial Narrow" w:hAnsi="Arial Narrow" w:cs="Arial Narrow" w:eastAsia="Arial Narrow" w:hint="default"/>
          <w:spacing w:val="-6"/>
        </w:rPr>
        <w:t> </w:t>
      </w:r>
      <w:r>
        <w:rPr/>
        <w:t>元。</w:t>
      </w:r>
    </w:p>
    <w:p>
      <w:pPr>
        <w:spacing w:after="0" w:line="240" w:lineRule="auto"/>
        <w:jc w:val="left"/>
        <w:sectPr>
          <w:pgSz w:w="11910" w:h="16840"/>
          <w:pgMar w:header="836" w:footer="981" w:top="1300" w:bottom="1180" w:left="880" w:right="560"/>
        </w:sectPr>
      </w:pPr>
    </w:p>
    <w:p>
      <w:pPr>
        <w:spacing w:line="240" w:lineRule="auto" w:before="8"/>
        <w:rPr>
          <w:rFonts w:ascii="华文细黑" w:hAnsi="华文细黑" w:cs="华文细黑" w:eastAsia="华文细黑" w:hint="default"/>
          <w:sz w:val="29"/>
          <w:szCs w:val="29"/>
        </w:rPr>
      </w:pPr>
    </w:p>
    <w:p>
      <w:pPr>
        <w:pStyle w:val="BodyText"/>
        <w:spacing w:line="324" w:lineRule="auto" w:before="6"/>
        <w:ind w:right="0" w:firstLine="480"/>
        <w:jc w:val="left"/>
      </w:pPr>
      <w:r>
        <w:rPr/>
        <w:t>注</w:t>
      </w:r>
      <w:r>
        <w:rPr>
          <w:spacing w:val="33"/>
        </w:rPr>
        <w:t> </w:t>
      </w:r>
      <w:r>
        <w:rPr>
          <w:rFonts w:ascii="Arial Narrow" w:hAnsi="Arial Narrow" w:cs="Arial Narrow" w:eastAsia="Arial Narrow" w:hint="default"/>
        </w:rPr>
        <w:t>1</w:t>
      </w:r>
      <w:r>
        <w:rPr/>
        <w:t>：主要是由于该公司租赁本公司办公场地而发生，截至目前，该公司能够按照协议如</w:t>
      </w:r>
      <w:r>
        <w:rPr>
          <w:spacing w:val="1"/>
        </w:rPr>
        <w:t> </w:t>
      </w:r>
      <w:r>
        <w:rPr/>
        <w:t>期付款。</w:t>
      </w:r>
    </w:p>
    <w:p>
      <w:pPr>
        <w:pStyle w:val="BodyText"/>
        <w:spacing w:line="240" w:lineRule="auto" w:before="30"/>
        <w:ind w:left="621" w:right="0"/>
        <w:jc w:val="left"/>
      </w:pPr>
      <w:r>
        <w:rPr/>
        <w:t>注</w:t>
      </w:r>
      <w:r>
        <w:rPr>
          <w:spacing w:val="-1"/>
        </w:rPr>
        <w:t> </w:t>
      </w:r>
      <w:r>
        <w:rPr>
          <w:rFonts w:ascii="Arial Narrow" w:hAnsi="Arial Narrow" w:cs="Arial Narrow" w:eastAsia="Arial Narrow" w:hint="default"/>
        </w:rPr>
        <w:t>2</w:t>
      </w:r>
      <w:r>
        <w:rPr/>
        <w:t>：主要是公司报告期内租赁长城电脑部分厂房所付租方押金。</w:t>
      </w:r>
    </w:p>
    <w:p>
      <w:pPr>
        <w:pStyle w:val="BodyText"/>
        <w:spacing w:line="324" w:lineRule="auto" w:before="121"/>
        <w:ind w:right="0" w:firstLine="480"/>
        <w:jc w:val="left"/>
      </w:pPr>
      <w:r>
        <w:rPr/>
        <w:t>注</w:t>
      </w:r>
      <w:r>
        <w:rPr>
          <w:spacing w:val="33"/>
        </w:rPr>
        <w:t> </w:t>
      </w:r>
      <w:r>
        <w:rPr>
          <w:rFonts w:ascii="Arial Narrow" w:hAnsi="Arial Narrow" w:cs="Arial Narrow" w:eastAsia="Arial Narrow" w:hint="default"/>
        </w:rPr>
        <w:t>3</w:t>
      </w:r>
      <w:r>
        <w:rPr/>
        <w:t>：主要是由于昂纳光通信以前年度租赁本公司办公场地所形成，所欠款项已于报告期</w:t>
      </w:r>
      <w:r>
        <w:rPr>
          <w:spacing w:val="1"/>
        </w:rPr>
        <w:t> </w:t>
      </w:r>
      <w:r>
        <w:rPr/>
        <w:t>内归还。</w:t>
      </w:r>
    </w:p>
    <w:p>
      <w:pPr>
        <w:pStyle w:val="BodyText"/>
        <w:spacing w:line="326" w:lineRule="auto" w:before="30"/>
        <w:ind w:right="0" w:firstLine="480"/>
        <w:jc w:val="left"/>
      </w:pPr>
      <w:r>
        <w:rPr/>
        <w:t>注</w:t>
      </w:r>
      <w:r>
        <w:rPr>
          <w:spacing w:val="33"/>
        </w:rPr>
        <w:t> </w:t>
      </w:r>
      <w:r>
        <w:rPr>
          <w:rFonts w:ascii="Arial Narrow" w:hAnsi="Arial Narrow" w:cs="Arial Narrow" w:eastAsia="Arial Narrow" w:hint="default"/>
        </w:rPr>
        <w:t>4</w:t>
      </w:r>
      <w:r>
        <w:rPr/>
        <w:t>：主要是该公司租赁本公司控股子公司开发磁记录办公场地及厂房同时向其提供检测</w:t>
      </w:r>
      <w:r>
        <w:rPr>
          <w:spacing w:val="1"/>
        </w:rPr>
        <w:t> </w:t>
      </w:r>
      <w:r>
        <w:rPr/>
        <w:t>服务所形成。</w:t>
      </w:r>
    </w:p>
    <w:p>
      <w:pPr>
        <w:pStyle w:val="BodyText"/>
        <w:spacing w:line="326" w:lineRule="auto" w:before="27"/>
        <w:ind w:right="117" w:firstLine="480"/>
        <w:jc w:val="both"/>
      </w:pPr>
      <w:r>
        <w:rPr/>
        <w:t>注 </w:t>
      </w:r>
      <w:r>
        <w:rPr>
          <w:rFonts w:ascii="Arial Narrow" w:hAnsi="Arial Narrow" w:cs="Arial Narrow" w:eastAsia="Arial Narrow" w:hint="default"/>
        </w:rPr>
        <w:t>5</w:t>
      </w:r>
      <w:r>
        <w:rPr/>
        <w:t>：主要是“开发磁记录”</w:t>
      </w:r>
      <w:r>
        <w:rPr>
          <w:rFonts w:ascii="Arial Narrow" w:hAnsi="Arial Narrow" w:cs="Arial Narrow" w:eastAsia="Arial Narrow" w:hint="default"/>
        </w:rPr>
        <w:t>2005 </w:t>
      </w:r>
      <w:r>
        <w:rPr/>
        <w:t>年</w:t>
      </w:r>
      <w:r>
        <w:rPr>
          <w:rFonts w:ascii="Arial Narrow" w:hAnsi="Arial Narrow" w:cs="Arial Narrow" w:eastAsia="Arial Narrow" w:hint="default"/>
        </w:rPr>
        <w:t>-2006</w:t>
      </w:r>
      <w:r>
        <w:rPr>
          <w:rFonts w:ascii="Arial Narrow" w:hAnsi="Arial Narrow" w:cs="Arial Narrow" w:eastAsia="Arial Narrow" w:hint="default"/>
          <w:spacing w:val="-11"/>
        </w:rPr>
        <w:t> </w:t>
      </w:r>
      <w:r>
        <w:rPr/>
        <w:t>年委托中信银行深圳分行向“东红开发磁盘”提</w:t>
      </w:r>
      <w:r>
        <w:rPr>
          <w:spacing w:val="-1"/>
        </w:rPr>
        <w:t> </w:t>
      </w:r>
      <w:r>
        <w:rPr>
          <w:spacing w:val="-3"/>
        </w:rPr>
        <w:t>供贷款所形成，公司于 </w:t>
      </w:r>
      <w:r>
        <w:rPr>
          <w:rFonts w:ascii="Arial Narrow" w:hAnsi="Arial Narrow" w:cs="Arial Narrow" w:eastAsia="Arial Narrow" w:hint="default"/>
        </w:rPr>
        <w:t>2009 </w:t>
      </w:r>
      <w:r>
        <w:rPr>
          <w:spacing w:val="-3"/>
        </w:rPr>
        <w:t>年度将其纳入合并范围，截止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w:t>
      </w:r>
      <w:r>
        <w:rPr>
          <w:rFonts w:ascii="Arial Narrow" w:hAnsi="Arial Narrow" w:cs="Arial Narrow" w:eastAsia="Arial Narrow" w:hint="default"/>
          <w:spacing w:val="33"/>
        </w:rPr>
        <w:t> </w:t>
      </w:r>
      <w:r>
        <w:rPr>
          <w:spacing w:val="-4"/>
        </w:rPr>
        <w:t>日，该项委托贷款已</w:t>
      </w:r>
      <w:r>
        <w:rPr/>
        <w:t> </w:t>
      </w:r>
      <w:r>
        <w:rPr>
          <w:spacing w:val="-8"/>
          <w:w w:val="99"/>
        </w:rPr>
        <w:t>全额计提减值准备，详见审计报告之附注八合并财务报表主要项目注释“</w:t>
      </w:r>
      <w:r>
        <w:rPr>
          <w:rFonts w:ascii="Arial Narrow" w:hAnsi="Arial Narrow" w:cs="Arial Narrow" w:eastAsia="Arial Narrow" w:hint="default"/>
          <w:spacing w:val="-8"/>
          <w:w w:val="99"/>
        </w:rPr>
        <w:t>11</w:t>
      </w:r>
      <w:r>
        <w:rPr>
          <w:spacing w:val="-8"/>
          <w:w w:val="99"/>
        </w:rPr>
        <w:t>、持有至到期投资”。</w:t>
      </w:r>
    </w:p>
    <w:p>
      <w:pPr>
        <w:pStyle w:val="BodyText"/>
        <w:spacing w:line="324" w:lineRule="auto" w:before="22"/>
        <w:ind w:right="0" w:firstLine="480"/>
        <w:jc w:val="left"/>
      </w:pPr>
      <w:r>
        <w:rPr/>
        <w:t>注</w:t>
      </w:r>
      <w:r>
        <w:rPr>
          <w:spacing w:val="33"/>
        </w:rPr>
        <w:t> </w:t>
      </w:r>
      <w:r>
        <w:rPr>
          <w:rFonts w:ascii="Arial Narrow" w:hAnsi="Arial Narrow" w:cs="Arial Narrow" w:eastAsia="Arial Narrow" w:hint="default"/>
        </w:rPr>
        <w:t>6</w:t>
      </w:r>
      <w:r>
        <w:rPr/>
        <w:t>：主要是本公司控股子公司开发磁记录为为韩国通用科技公司代购材料及垫付运杂费</w:t>
      </w:r>
      <w:r>
        <w:rPr>
          <w:spacing w:val="1"/>
        </w:rPr>
        <w:t> </w:t>
      </w:r>
      <w:r>
        <w:rPr>
          <w:rFonts w:ascii="Arial Narrow" w:hAnsi="Arial Narrow" w:cs="Arial Narrow" w:eastAsia="Arial Narrow" w:hint="default"/>
        </w:rPr>
        <w:t>1,193,752.20</w:t>
      </w:r>
      <w:r>
        <w:rPr>
          <w:rFonts w:ascii="Arial Narrow" w:hAnsi="Arial Narrow" w:cs="Arial Narrow" w:eastAsia="Arial Narrow" w:hint="default"/>
          <w:spacing w:val="-6"/>
        </w:rPr>
        <w:t> </w:t>
      </w:r>
      <w:r>
        <w:rPr/>
        <w:t>元予以核销。</w:t>
      </w:r>
    </w:p>
    <w:p>
      <w:pPr>
        <w:pStyle w:val="BodyText"/>
        <w:spacing w:line="326" w:lineRule="auto" w:before="26"/>
        <w:ind w:right="0" w:firstLine="480"/>
        <w:jc w:val="left"/>
      </w:pPr>
      <w:r>
        <w:rPr/>
        <w:t>公司与关联方存在的上述债权债务性质关联交易，对公司的生产经营没有重大的实质性影 响。</w:t>
      </w:r>
    </w:p>
    <w:p>
      <w:pPr>
        <w:pStyle w:val="BodyText"/>
        <w:tabs>
          <w:tab w:pos="565" w:val="left" w:leader="none"/>
        </w:tabs>
        <w:spacing w:line="240" w:lineRule="auto" w:before="26"/>
        <w:ind w:right="0"/>
        <w:jc w:val="left"/>
      </w:pPr>
      <w:r>
        <w:rPr>
          <w:rFonts w:ascii="Arial Narrow" w:hAnsi="Arial Narrow" w:cs="Arial Narrow" w:eastAsia="Arial Narrow" w:hint="default"/>
          <w:color w:val="008080"/>
          <w:spacing w:val="-1"/>
        </w:rPr>
        <w:t>5.</w:t>
        <w:tab/>
      </w:r>
      <w:r>
        <w:rPr>
          <w:color w:val="008080"/>
        </w:rPr>
        <w:t>与集团财务公司开展全面金融合作事宜</w:t>
      </w:r>
      <w:r>
        <w:rPr/>
      </w:r>
    </w:p>
    <w:p>
      <w:pPr>
        <w:pStyle w:val="BodyText"/>
        <w:spacing w:line="240" w:lineRule="auto"/>
        <w:ind w:right="0"/>
        <w:jc w:val="left"/>
      </w:pPr>
      <w:r>
        <w:rPr>
          <w:color w:val="008080"/>
        </w:rPr>
        <w:t>（</w:t>
      </w:r>
      <w:r>
        <w:rPr>
          <w:rFonts w:ascii="Arial Narrow" w:hAnsi="Arial Narrow" w:cs="Arial Narrow" w:eastAsia="Arial Narrow" w:hint="default"/>
          <w:color w:val="008080"/>
        </w:rPr>
        <w:t>1</w:t>
      </w:r>
      <w:r>
        <w:rPr>
          <w:color w:val="008080"/>
        </w:rPr>
        <w:t>）</w:t>
      </w:r>
      <w:r>
        <w:rPr>
          <w:color w:val="008080"/>
          <w:spacing w:val="-21"/>
        </w:rPr>
        <w:t> </w:t>
      </w:r>
      <w:r>
        <w:rPr>
          <w:color w:val="008080"/>
        </w:rPr>
        <w:t>协议签署情况</w:t>
      </w:r>
      <w:r>
        <w:rPr/>
      </w:r>
    </w:p>
    <w:p>
      <w:pPr>
        <w:pStyle w:val="BodyText"/>
        <w:spacing w:line="357" w:lineRule="auto"/>
        <w:ind w:right="117" w:firstLine="480"/>
        <w:jc w:val="both"/>
      </w:pPr>
      <w:r>
        <w:rPr>
          <w:rFonts w:ascii="Arial Narrow" w:hAnsi="Arial Narrow" w:cs="Arial Narrow" w:eastAsia="Arial Narrow" w:hint="default"/>
        </w:rPr>
        <w:t>2010 </w:t>
      </w:r>
      <w:r>
        <w:rPr/>
        <w:t>年 </w:t>
      </w:r>
      <w:r>
        <w:rPr>
          <w:rFonts w:ascii="Arial Narrow" w:hAnsi="Arial Narrow" w:cs="Arial Narrow" w:eastAsia="Arial Narrow" w:hint="default"/>
        </w:rPr>
        <w:t>9 </w:t>
      </w:r>
      <w:r>
        <w:rPr/>
        <w:t>月 </w:t>
      </w:r>
      <w:r>
        <w:rPr>
          <w:rFonts w:ascii="Arial Narrow" w:hAnsi="Arial Narrow" w:cs="Arial Narrow" w:eastAsia="Arial Narrow" w:hint="default"/>
        </w:rPr>
        <w:t>16</w:t>
      </w:r>
      <w:r>
        <w:rPr>
          <w:rFonts w:ascii="Arial Narrow" w:hAnsi="Arial Narrow" w:cs="Arial Narrow" w:eastAsia="Arial Narrow" w:hint="default"/>
          <w:spacing w:val="25"/>
        </w:rPr>
        <w:t> </w:t>
      </w:r>
      <w:r>
        <w:rPr>
          <w:spacing w:val="-3"/>
        </w:rPr>
        <w:t>日，公司第六届董事会第六次会议审议通过了《关于与关联方中国电子财务</w:t>
      </w:r>
      <w:r>
        <w:rPr/>
        <w:t> </w:t>
      </w:r>
      <w:r>
        <w:rPr>
          <w:spacing w:val="-6"/>
        </w:rPr>
        <w:t>有限责任公司（简称“中电财务”）签署全面金融合作协议议案》，同意由中电财务为本公司及</w:t>
      </w:r>
      <w:r>
        <w:rPr>
          <w:spacing w:val="-48"/>
        </w:rPr>
        <w:t> </w:t>
      </w:r>
      <w:r>
        <w:rPr>
          <w:spacing w:val="-48"/>
        </w:rPr>
      </w:r>
      <w:r>
        <w:rPr/>
        <w:t>控股子公司提供资金结算、授信融资、银行承兑汇票贴现等金融服务，其中以信用方式获得中</w:t>
      </w:r>
      <w:r>
        <w:rPr/>
        <w:t> 电财务综合授信余额不超过 </w:t>
      </w:r>
      <w:r>
        <w:rPr>
          <w:rFonts w:ascii="Arial Narrow" w:hAnsi="Arial Narrow" w:cs="Arial Narrow" w:eastAsia="Arial Narrow" w:hint="default"/>
        </w:rPr>
        <w:t>6 </w:t>
      </w:r>
      <w:r>
        <w:rPr>
          <w:spacing w:val="-4"/>
        </w:rPr>
        <w:t>亿元人民币，办理资金结算日存款余额最高不超过 </w:t>
      </w:r>
      <w:r>
        <w:rPr>
          <w:rFonts w:ascii="Arial Narrow" w:hAnsi="Arial Narrow" w:cs="Arial Narrow" w:eastAsia="Arial Narrow" w:hint="default"/>
        </w:rPr>
        <w:t>6</w:t>
      </w:r>
      <w:r>
        <w:rPr>
          <w:rFonts w:ascii="Arial Narrow" w:hAnsi="Arial Narrow" w:cs="Arial Narrow" w:eastAsia="Arial Narrow" w:hint="default"/>
          <w:spacing w:val="26"/>
        </w:rPr>
        <w:t> </w:t>
      </w:r>
      <w:r>
        <w:rPr/>
        <w:t>亿元人民币，</w:t>
      </w:r>
    </w:p>
    <w:p>
      <w:pPr>
        <w:pStyle w:val="BodyText"/>
        <w:spacing w:line="240" w:lineRule="auto" w:before="32"/>
        <w:ind w:right="0"/>
        <w:jc w:val="left"/>
      </w:pPr>
      <w:r>
        <w:rPr/>
        <w:t>协议期限为三年。该事项已获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7 </w:t>
      </w:r>
      <w:r>
        <w:rPr/>
        <w:t>日召开的公司 </w:t>
      </w:r>
      <w:r>
        <w:rPr>
          <w:rFonts w:ascii="Arial Narrow" w:hAnsi="Arial Narrow" w:cs="Arial Narrow" w:eastAsia="Arial Narrow" w:hint="default"/>
        </w:rPr>
        <w:t>2010</w:t>
      </w:r>
      <w:r>
        <w:rPr>
          <w:rFonts w:ascii="Arial Narrow" w:hAnsi="Arial Narrow" w:cs="Arial Narrow" w:eastAsia="Arial Narrow" w:hint="default"/>
          <w:spacing w:val="33"/>
        </w:rPr>
        <w:t> </w:t>
      </w:r>
      <w:r>
        <w:rPr/>
        <w:t>年度（第二次）临时股东大会</w:t>
      </w:r>
    </w:p>
    <w:p>
      <w:pPr>
        <w:pStyle w:val="BodyText"/>
        <w:spacing w:line="355" w:lineRule="auto"/>
        <w:ind w:right="217"/>
        <w:jc w:val="left"/>
      </w:pPr>
      <w:r>
        <w:rPr/>
        <w:t>审议批准。相关公告详见 </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w:t>
      </w:r>
      <w:r>
        <w:rPr>
          <w:spacing w:val="1"/>
        </w:rPr>
        <w:t> </w:t>
      </w:r>
      <w:r>
        <w:rPr>
          <w:rFonts w:ascii="Arial Narrow" w:hAnsi="Arial Narrow" w:cs="Arial Narrow" w:eastAsia="Arial Narrow" w:hint="default"/>
          <w:w w:val="99"/>
        </w:rPr>
        <w:t>9</w:t>
      </w:r>
      <w:r>
        <w:rPr>
          <w:rFonts w:ascii="Arial Narrow" w:hAnsi="Arial Narrow" w:cs="Arial Narrow" w:eastAsia="Arial Narrow" w:hint="default"/>
          <w:spacing w:val="5"/>
        </w:rPr>
        <w:t> </w:t>
      </w:r>
      <w:r>
        <w:rPr/>
        <w:t>月 </w:t>
      </w:r>
      <w:r>
        <w:rPr>
          <w:rFonts w:ascii="Arial Narrow" w:hAnsi="Arial Narrow" w:cs="Arial Narrow" w:eastAsia="Arial Narrow" w:hint="default"/>
          <w:spacing w:val="-1"/>
          <w:w w:val="99"/>
        </w:rPr>
        <w:t>1</w:t>
      </w:r>
      <w:r>
        <w:rPr>
          <w:rFonts w:ascii="Arial Narrow" w:hAnsi="Arial Narrow" w:cs="Arial Narrow" w:eastAsia="Arial Narrow" w:hint="default"/>
          <w:w w:val="99"/>
        </w:rPr>
        <w:t>7</w:t>
      </w:r>
      <w:r>
        <w:rPr>
          <w:rFonts w:ascii="Arial Narrow" w:hAnsi="Arial Narrow" w:cs="Arial Narrow" w:eastAsia="Arial Narrow" w:hint="default"/>
          <w:spacing w:val="5"/>
        </w:rPr>
        <w:t> </w:t>
      </w:r>
      <w:r>
        <w:rPr>
          <w:spacing w:val="1"/>
        </w:rPr>
        <w:t>日</w:t>
      </w:r>
      <w:r>
        <w:rPr/>
        <w:t>、</w:t>
      </w: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5"/>
        </w:rPr>
        <w:t> </w:t>
      </w:r>
      <w:r>
        <w:rPr/>
        <w:t>年 </w:t>
      </w:r>
      <w:r>
        <w:rPr>
          <w:rFonts w:ascii="Arial Narrow" w:hAnsi="Arial Narrow" w:cs="Arial Narrow" w:eastAsia="Arial Narrow" w:hint="default"/>
          <w:w w:val="99"/>
        </w:rPr>
        <w:t>12</w:t>
      </w:r>
      <w:r>
        <w:rPr>
          <w:rFonts w:ascii="Arial Narrow" w:hAnsi="Arial Narrow" w:cs="Arial Narrow" w:eastAsia="Arial Narrow" w:hint="default"/>
          <w:spacing w:val="5"/>
        </w:rPr>
        <w:t> </w:t>
      </w:r>
      <w:r>
        <w:rPr/>
        <w:t>月 </w:t>
      </w:r>
      <w:r>
        <w:rPr>
          <w:rFonts w:ascii="Arial Narrow" w:hAnsi="Arial Narrow" w:cs="Arial Narrow" w:eastAsia="Arial Narrow" w:hint="default"/>
          <w:w w:val="99"/>
        </w:rPr>
        <w:t>8</w:t>
      </w:r>
      <w:r>
        <w:rPr>
          <w:rFonts w:ascii="Arial Narrow" w:hAnsi="Arial Narrow" w:cs="Arial Narrow" w:eastAsia="Arial Narrow" w:hint="default"/>
          <w:spacing w:val="5"/>
        </w:rPr>
        <w:t> </w:t>
      </w:r>
      <w:r>
        <w:rPr/>
        <w:t>日的《中国证券报</w:t>
      </w:r>
      <w:r>
        <w:rPr>
          <w:spacing w:val="-120"/>
        </w:rPr>
        <w:t>》、</w:t>
      </w:r>
      <w:r>
        <w:rPr/>
        <w:t>《证券时报》</w:t>
      </w:r>
      <w:r>
        <w:rPr/>
        <w:t> 和巨潮资讯网（</w:t>
      </w:r>
      <w:r>
        <w:rPr>
          <w:rFonts w:ascii="Arial Narrow" w:hAnsi="Arial Narrow" w:cs="Arial Narrow" w:eastAsia="Arial Narrow" w:hint="default"/>
          <w:color w:val="00009A"/>
        </w:rPr>
      </w:r>
      <w:hyperlink r:id="rId9">
        <w:r>
          <w:rPr>
            <w:rFonts w:ascii="Arial Narrow" w:hAnsi="Arial Narrow" w:cs="Arial Narrow" w:eastAsia="Arial Narrow" w:hint="default"/>
            <w:color w:val="00009A"/>
            <w:u w:val="single" w:color="00009A"/>
          </w:rPr>
          <w:t>http://ww</w:t>
        </w:r>
        <w:r>
          <w:rPr>
            <w:rFonts w:ascii="Arial Narrow" w:hAnsi="Arial Narrow" w:cs="Arial Narrow" w:eastAsia="Arial Narrow" w:hint="default"/>
            <w:color w:val="00009A"/>
            <w:spacing w:val="-12"/>
            <w:u w:val="single" w:color="00009A"/>
          </w:rPr>
          <w:t>w</w:t>
        </w:r>
        <w:r>
          <w:rPr>
            <w:rFonts w:ascii="Arial Narrow" w:hAnsi="Arial Narrow" w:cs="Arial Narrow" w:eastAsia="Arial Narrow" w:hint="default"/>
            <w:color w:val="00009A"/>
            <w:w w:val="99"/>
            <w:u w:val="single" w:color="00009A"/>
          </w:rPr>
          <w:t>.cninfo.com.cn</w:t>
        </w:r>
        <w:r>
          <w:rPr>
            <w:rFonts w:ascii="Arial Narrow" w:hAnsi="Arial Narrow" w:cs="Arial Narrow" w:eastAsia="Arial Narrow" w:hint="default"/>
            <w:color w:val="00009A"/>
            <w:w w:val="99"/>
          </w:rPr>
        </w:r>
      </w:hyperlink>
      <w:r>
        <w:rPr>
          <w:spacing w:val="-120"/>
        </w:rPr>
        <w:t>）</w:t>
      </w:r>
      <w:r>
        <w:rPr/>
        <w:t>。</w:t>
      </w:r>
    </w:p>
    <w:p>
      <w:pPr>
        <w:pStyle w:val="BodyText"/>
        <w:spacing w:line="240" w:lineRule="auto" w:before="35"/>
        <w:ind w:right="0"/>
        <w:jc w:val="left"/>
      </w:pPr>
      <w:r>
        <w:rPr>
          <w:color w:val="008080"/>
        </w:rPr>
        <w:t>（</w:t>
      </w:r>
      <w:r>
        <w:rPr>
          <w:rFonts w:ascii="Arial Narrow" w:hAnsi="Arial Narrow" w:cs="Arial Narrow" w:eastAsia="Arial Narrow" w:hint="default"/>
          <w:color w:val="008080"/>
        </w:rPr>
        <w:t>2</w:t>
      </w:r>
      <w:r>
        <w:rPr>
          <w:color w:val="008080"/>
        </w:rPr>
        <w:t>）</w:t>
      </w:r>
      <w:r>
        <w:rPr>
          <w:color w:val="008080"/>
          <w:spacing w:val="-21"/>
        </w:rPr>
        <w:t> </w:t>
      </w:r>
      <w:r>
        <w:rPr>
          <w:color w:val="008080"/>
        </w:rPr>
        <w:t>存款情况</w:t>
      </w:r>
      <w:r>
        <w:rPr/>
      </w:r>
    </w:p>
    <w:p>
      <w:pPr>
        <w:pStyle w:val="BodyText"/>
        <w:spacing w:line="357" w:lineRule="auto"/>
        <w:ind w:right="223" w:firstLine="480"/>
        <w:jc w:val="left"/>
        <w:rPr>
          <w:rFonts w:ascii="Arial Narrow" w:hAnsi="Arial Narrow" w:cs="Arial Narrow" w:eastAsia="Arial Narrow" w:hint="default"/>
        </w:rPr>
      </w:pPr>
      <w:r>
        <w:rPr/>
        <w:t>信永中和会计师事务所为本公司在中电财务存款情况出具了《关于深圳长城开发科技股份 </w:t>
      </w:r>
      <w:r>
        <w:rPr>
          <w:spacing w:val="-4"/>
        </w:rPr>
        <w:t>有限公司涉及财务公司关联交易的存款、贷款等金融业务的专项说明》，截止</w:t>
      </w:r>
      <w:r>
        <w:rPr/>
        <w:t> </w:t>
      </w:r>
      <w:r>
        <w:rPr>
          <w:rFonts w:ascii="Arial Narrow" w:hAnsi="Arial Narrow" w:cs="Arial Narrow" w:eastAsia="Arial Narrow" w:hint="default"/>
          <w:w w:val="99"/>
        </w:rPr>
        <w:t>2010  </w:t>
      </w:r>
      <w:r>
        <w:rPr/>
        <w:t>年 </w:t>
      </w:r>
      <w:r>
        <w:rPr>
          <w:rFonts w:ascii="Arial Narrow" w:hAnsi="Arial Narrow" w:cs="Arial Narrow" w:eastAsia="Arial Narrow" w:hint="default"/>
          <w:w w:val="99"/>
        </w:rPr>
        <w:t>12  </w:t>
      </w:r>
      <w:r>
        <w:rPr/>
        <w:t>月 </w:t>
      </w:r>
      <w:r>
        <w:rPr>
          <w:spacing w:val="24"/>
        </w:rPr>
        <w:t> </w:t>
      </w:r>
      <w:r>
        <w:rPr>
          <w:rFonts w:ascii="Arial Narrow" w:hAnsi="Arial Narrow" w:cs="Arial Narrow" w:eastAsia="Arial Narrow" w:hint="default"/>
          <w:spacing w:val="-1"/>
          <w:w w:val="99"/>
        </w:rPr>
        <w:t>31</w:t>
      </w:r>
      <w:r>
        <w:rPr>
          <w:rFonts w:ascii="Arial Narrow" w:hAnsi="Arial Narrow" w:cs="Arial Narrow" w:eastAsia="Arial Narrow" w:hint="default"/>
        </w:rPr>
      </w:r>
    </w:p>
    <w:p>
      <w:pPr>
        <w:pStyle w:val="BodyText"/>
        <w:spacing w:line="240" w:lineRule="auto" w:before="32"/>
        <w:ind w:right="0"/>
        <w:jc w:val="left"/>
      </w:pPr>
      <w:r>
        <w:rPr/>
        <w:t>日，公司在中电财务办理存款余额为 </w:t>
      </w:r>
      <w:r>
        <w:rPr>
          <w:rFonts w:ascii="Arial Narrow" w:hAnsi="Arial Narrow" w:cs="Arial Narrow" w:eastAsia="Arial Narrow" w:hint="default"/>
        </w:rPr>
        <w:t>190,013,050.00</w:t>
      </w:r>
      <w:r>
        <w:rPr>
          <w:rFonts w:ascii="Arial Narrow" w:hAnsi="Arial Narrow" w:cs="Arial Narrow" w:eastAsia="Arial Narrow" w:hint="default"/>
          <w:spacing w:val="-9"/>
        </w:rPr>
        <w:t> </w:t>
      </w:r>
      <w:r>
        <w:rPr/>
        <w:t>元人民币，详见下表：</w:t>
      </w:r>
    </w:p>
    <w:p>
      <w:pPr>
        <w:spacing w:after="0" w:line="240" w:lineRule="auto"/>
        <w:jc w:val="left"/>
        <w:sectPr>
          <w:pgSz w:w="11910" w:h="16840"/>
          <w:pgMar w:header="836" w:footer="981" w:top="1300" w:bottom="1180" w:left="880" w:right="780"/>
        </w:sectPr>
      </w:pPr>
    </w:p>
    <w:p>
      <w:pPr>
        <w:spacing w:line="240" w:lineRule="auto" w:before="4"/>
        <w:rPr>
          <w:rFonts w:ascii="华文细黑" w:hAnsi="华文细黑" w:cs="华文细黑" w:eastAsia="华文细黑" w:hint="default"/>
          <w:sz w:val="29"/>
          <w:szCs w:val="29"/>
        </w:rPr>
      </w:pPr>
    </w:p>
    <w:p>
      <w:pPr>
        <w:pStyle w:val="BodyText"/>
        <w:spacing w:line="336" w:lineRule="exact" w:before="0"/>
        <w:ind w:left="788" w:right="0"/>
        <w:jc w:val="left"/>
      </w:pPr>
      <w:r>
        <w:rPr/>
        <w:t>长城开发 2010</w:t>
      </w:r>
      <w:r>
        <w:rPr>
          <w:spacing w:val="-2"/>
        </w:rPr>
        <w:t> </w:t>
      </w:r>
      <w:r>
        <w:rPr/>
        <w:t>年度通过中国电子财务有限责任公司存款、贷款等金融业务汇总表</w:t>
      </w:r>
    </w:p>
    <w:p>
      <w:pPr>
        <w:spacing w:line="240" w:lineRule="auto" w:before="6"/>
        <w:rPr>
          <w:rFonts w:ascii="华文细黑" w:hAnsi="华文细黑" w:cs="华文细黑" w:eastAsia="华文细黑" w:hint="default"/>
          <w:sz w:val="18"/>
          <w:szCs w:val="18"/>
        </w:rPr>
      </w:pPr>
    </w:p>
    <w:p>
      <w:pPr>
        <w:spacing w:before="0"/>
        <w:ind w:left="0" w:right="578" w:firstLine="0"/>
        <w:jc w:val="right"/>
        <w:rPr>
          <w:rFonts w:ascii="华文细黑" w:hAnsi="华文细黑" w:cs="华文细黑" w:eastAsia="华文细黑" w:hint="default"/>
          <w:sz w:val="18"/>
          <w:szCs w:val="18"/>
        </w:rPr>
      </w:pPr>
      <w:r>
        <w:rPr>
          <w:rFonts w:ascii="华文细黑" w:hAnsi="华文细黑" w:cs="华文细黑" w:eastAsia="华文细黑" w:hint="default"/>
          <w:spacing w:val="-1"/>
          <w:sz w:val="18"/>
          <w:szCs w:val="18"/>
        </w:rPr>
        <w:t>单位：人民币元</w:t>
      </w:r>
    </w:p>
    <w:p>
      <w:pPr>
        <w:spacing w:line="240" w:lineRule="auto" w:before="9"/>
        <w:rPr>
          <w:rFonts w:ascii="华文细黑" w:hAnsi="华文细黑" w:cs="华文细黑" w:eastAsia="华文细黑" w:hint="default"/>
          <w:sz w:val="9"/>
          <w:szCs w:val="9"/>
        </w:rPr>
      </w:pPr>
    </w:p>
    <w:tbl>
      <w:tblPr>
        <w:tblW w:w="0" w:type="auto"/>
        <w:jc w:val="left"/>
        <w:tblInd w:w="370" w:type="dxa"/>
        <w:tblLayout w:type="fixed"/>
        <w:tblCellMar>
          <w:top w:w="0" w:type="dxa"/>
          <w:left w:w="0" w:type="dxa"/>
          <w:bottom w:w="0" w:type="dxa"/>
          <w:right w:w="0" w:type="dxa"/>
        </w:tblCellMar>
        <w:tblLook w:val="01E0"/>
      </w:tblPr>
      <w:tblGrid>
        <w:gridCol w:w="2522"/>
        <w:gridCol w:w="427"/>
        <w:gridCol w:w="820"/>
        <w:gridCol w:w="1633"/>
        <w:gridCol w:w="745"/>
        <w:gridCol w:w="1672"/>
        <w:gridCol w:w="1578"/>
      </w:tblGrid>
      <w:tr>
        <w:trPr>
          <w:trHeight w:val="490"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项目名称</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行 次</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4" w:right="193"/>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年初 余额</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39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本年增加</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58" w:right="15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本年 减少</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10"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年末余额</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59" w:right="152" w:hanging="106"/>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收取或支付利 息、手续费</w:t>
            </w:r>
          </w:p>
        </w:tc>
      </w:tr>
      <w:tr>
        <w:trPr>
          <w:trHeight w:val="491"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1"/>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一、存放于中国电子财务 有限责任公司存款</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华文细黑" w:hAnsi="华文细黑" w:cs="华文细黑" w:eastAsia="华文细黑" w:hint="default"/>
                <w:sz w:val="21"/>
                <w:szCs w:val="21"/>
              </w:rPr>
            </w:pPr>
            <w:r>
              <w:rPr>
                <w:rFonts w:ascii="华文细黑"/>
                <w:sz w:val="21"/>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华文细黑" w:hAnsi="华文细黑" w:cs="华文细黑" w:eastAsia="华文细黑" w:hint="default"/>
                <w:sz w:val="21"/>
                <w:szCs w:val="21"/>
              </w:rPr>
            </w:pPr>
            <w:r>
              <w:rPr>
                <w:rFonts w:ascii="华文细黑"/>
                <w:w w:val="99"/>
                <w:sz w:val="21"/>
              </w:rPr>
              <w:t>-</w:t>
            </w:r>
            <w:r>
              <w:rPr>
                <w:rFonts w:ascii="华文细黑"/>
                <w:sz w:val="21"/>
              </w:rPr>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pacing w:val="-1"/>
                <w:sz w:val="24"/>
              </w:rPr>
              <w:t>190,013,050.00</w:t>
            </w:r>
            <w:r>
              <w:rPr>
                <w:rFonts w:ascii="Arial Narrow"/>
                <w:sz w:val="24"/>
              </w:rPr>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Arial Narrow" w:hAnsi="Arial Narrow" w:cs="Arial Narrow" w:eastAsia="Arial Narrow" w:hint="default"/>
                <w:sz w:val="24"/>
                <w:szCs w:val="24"/>
              </w:rPr>
            </w:pPr>
            <w:r>
              <w:rPr>
                <w:rFonts w:ascii="Arial Narrow"/>
                <w:sz w:val="24"/>
              </w:rPr>
              <w:t>-</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pacing w:val="-1"/>
                <w:sz w:val="24"/>
              </w:rPr>
              <w:t>190,013,050.00</w:t>
            </w:r>
            <w:r>
              <w:rPr>
                <w:rFonts w:ascii="Arial Narrow"/>
                <w:sz w:val="24"/>
              </w:rPr>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Arial Narrow" w:hAnsi="Arial Narrow" w:cs="Arial Narrow" w:eastAsia="Arial Narrow" w:hint="default"/>
                <w:sz w:val="24"/>
                <w:szCs w:val="24"/>
              </w:rPr>
            </w:pPr>
            <w:r>
              <w:rPr>
                <w:rFonts w:ascii="Arial Narrow"/>
                <w:spacing w:val="-1"/>
                <w:w w:val="95"/>
                <w:sz w:val="24"/>
              </w:rPr>
              <w:t>13,050.00</w:t>
            </w:r>
            <w:r>
              <w:rPr>
                <w:rFonts w:ascii="Arial Narrow"/>
                <w:sz w:val="24"/>
              </w:rPr>
            </w:r>
          </w:p>
        </w:tc>
      </w:tr>
      <w:tr>
        <w:trPr>
          <w:trHeight w:val="490"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1"/>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二、向中国电子财务有限 责任公司贷款</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华文细黑" w:hAnsi="华文细黑" w:cs="华文细黑" w:eastAsia="华文细黑" w:hint="default"/>
                <w:sz w:val="21"/>
                <w:szCs w:val="21"/>
              </w:rPr>
            </w:pPr>
            <w:r>
              <w:rPr>
                <w:rFonts w:ascii="华文细黑"/>
                <w:sz w:val="21"/>
              </w:rPr>
              <w:t>2</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华文细黑" w:hAnsi="华文细黑" w:cs="华文细黑" w:eastAsia="华文细黑" w:hint="default"/>
                <w:sz w:val="21"/>
                <w:szCs w:val="21"/>
              </w:rPr>
            </w:pPr>
            <w:r>
              <w:rPr>
                <w:rFonts w:ascii="华文细黑"/>
                <w:w w:val="99"/>
                <w:sz w:val="21"/>
              </w:rPr>
              <w:t>-</w:t>
            </w:r>
            <w:r>
              <w:rPr>
                <w:rFonts w:ascii="华文细黑"/>
                <w:sz w:val="21"/>
              </w:rPr>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z w:val="24"/>
              </w:rPr>
              <w:t>-</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Arial Narrow" w:hAnsi="Arial Narrow" w:cs="Arial Narrow" w:eastAsia="Arial Narrow" w:hint="default"/>
                <w:sz w:val="24"/>
                <w:szCs w:val="24"/>
              </w:rPr>
            </w:pPr>
            <w:r>
              <w:rPr>
                <w:rFonts w:ascii="Arial Narrow"/>
                <w:sz w:val="24"/>
              </w:rPr>
              <w:t>-</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z w:val="24"/>
              </w:rPr>
              <w:t>-</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Arial Narrow" w:hAnsi="Arial Narrow" w:cs="Arial Narrow" w:eastAsia="Arial Narrow" w:hint="default"/>
                <w:sz w:val="24"/>
                <w:szCs w:val="24"/>
              </w:rPr>
            </w:pPr>
            <w:r>
              <w:rPr>
                <w:rFonts w:ascii="Arial Narrow"/>
                <w:sz w:val="24"/>
              </w:rPr>
              <w:t>-</w:t>
            </w:r>
          </w:p>
        </w:tc>
      </w:tr>
      <w:tr>
        <w:trPr>
          <w:trHeight w:val="570"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合计</w:t>
            </w:r>
          </w:p>
        </w:tc>
        <w:tc>
          <w:tcPr>
            <w:tcW w:w="427" w:type="dxa"/>
            <w:tcBorders>
              <w:top w:val="single" w:sz="4" w:space="0" w:color="000000"/>
              <w:left w:val="single" w:sz="4" w:space="0" w:color="000000"/>
              <w:bottom w:val="single" w:sz="4" w:space="0" w:color="000000"/>
              <w:right w:val="single" w:sz="4" w:space="0" w:color="000000"/>
            </w:tcBorders>
          </w:tcPr>
          <w:p>
            <w:pP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华文细黑" w:hAnsi="华文细黑" w:cs="华文细黑" w:eastAsia="华文细黑" w:hint="default"/>
                <w:sz w:val="21"/>
                <w:szCs w:val="21"/>
              </w:rPr>
            </w:pPr>
            <w:r>
              <w:rPr>
                <w:rFonts w:ascii="华文细黑"/>
                <w:w w:val="99"/>
                <w:sz w:val="21"/>
              </w:rPr>
              <w:t>-</w:t>
            </w:r>
            <w:r>
              <w:rPr>
                <w:rFonts w:ascii="华文细黑"/>
                <w:sz w:val="21"/>
              </w:rPr>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4"/>
                <w:szCs w:val="24"/>
              </w:rPr>
            </w:pPr>
            <w:r>
              <w:rPr>
                <w:rFonts w:ascii="Arial Narrow"/>
                <w:spacing w:val="-1"/>
                <w:sz w:val="24"/>
              </w:rPr>
              <w:t>190,013,050.00</w:t>
            </w:r>
            <w:r>
              <w:rPr>
                <w:rFonts w:ascii="Arial Narrow"/>
                <w:sz w:val="24"/>
              </w:rPr>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4"/>
                <w:szCs w:val="24"/>
              </w:rPr>
            </w:pPr>
            <w:r>
              <w:rPr>
                <w:rFonts w:ascii="Arial Narrow"/>
                <w:sz w:val="24"/>
              </w:rPr>
              <w:t>-</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4"/>
                <w:szCs w:val="24"/>
              </w:rPr>
            </w:pPr>
            <w:r>
              <w:rPr>
                <w:rFonts w:ascii="Arial Narrow"/>
                <w:spacing w:val="-1"/>
                <w:sz w:val="24"/>
              </w:rPr>
              <w:t>190,013,050.00</w:t>
            </w:r>
            <w:r>
              <w:rPr>
                <w:rFonts w:ascii="Arial Narrow"/>
                <w:sz w:val="24"/>
              </w:rPr>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4"/>
                <w:szCs w:val="24"/>
              </w:rPr>
            </w:pPr>
            <w:r>
              <w:rPr>
                <w:rFonts w:ascii="Arial Narrow"/>
                <w:spacing w:val="-1"/>
                <w:w w:val="95"/>
                <w:sz w:val="24"/>
              </w:rPr>
              <w:t>13,050.00</w:t>
            </w:r>
            <w:r>
              <w:rPr>
                <w:rFonts w:ascii="Arial Narrow"/>
                <w:sz w:val="24"/>
              </w:rPr>
            </w:r>
          </w:p>
        </w:tc>
      </w:tr>
    </w:tbl>
    <w:p>
      <w:pPr>
        <w:spacing w:line="240" w:lineRule="auto" w:before="9"/>
        <w:rPr>
          <w:rFonts w:ascii="华文细黑" w:hAnsi="华文细黑" w:cs="华文细黑" w:eastAsia="华文细黑" w:hint="default"/>
          <w:sz w:val="13"/>
          <w:szCs w:val="13"/>
        </w:rPr>
      </w:pPr>
    </w:p>
    <w:p>
      <w:pPr>
        <w:pStyle w:val="BodyText"/>
        <w:spacing w:line="324" w:lineRule="auto" w:before="6"/>
        <w:ind w:left="621" w:right="232" w:hanging="480"/>
        <w:jc w:val="left"/>
      </w:pPr>
      <w:r>
        <w:rPr>
          <w:color w:val="008080"/>
        </w:rPr>
        <w:t>（</w:t>
      </w:r>
      <w:r>
        <w:rPr>
          <w:rFonts w:ascii="Arial Narrow" w:hAnsi="Arial Narrow" w:cs="Arial Narrow" w:eastAsia="Arial Narrow" w:hint="default"/>
          <w:color w:val="008080"/>
        </w:rPr>
        <w:t>3</w:t>
      </w:r>
      <w:r>
        <w:rPr>
          <w:color w:val="008080"/>
        </w:rPr>
        <w:t>）</w:t>
      </w:r>
      <w:r>
        <w:rPr>
          <w:color w:val="008080"/>
          <w:spacing w:val="-21"/>
        </w:rPr>
        <w:t> </w:t>
      </w:r>
      <w:r>
        <w:rPr>
          <w:color w:val="008080"/>
        </w:rPr>
        <w:t>利安达信隆会计师事务所关于在中国电子财务有限责任公司存款的风险评估报告</w:t>
      </w:r>
      <w:r>
        <w:rPr>
          <w:color w:val="008080"/>
        </w:rPr>
        <w:t> </w:t>
      </w:r>
      <w:r>
        <w:rPr/>
        <w:t>利安达信隆会计师事务所对中国电子财务有限责任公司截止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w:t>
      </w:r>
      <w:r>
        <w:rPr>
          <w:rFonts w:ascii="Arial Narrow" w:hAnsi="Arial Narrow" w:cs="Arial Narrow" w:eastAsia="Arial Narrow" w:hint="default"/>
          <w:spacing w:val="-9"/>
        </w:rPr>
        <w:t> </w:t>
      </w:r>
      <w:r>
        <w:rPr/>
        <w:t>日与财务报表</w:t>
      </w:r>
    </w:p>
    <w:p>
      <w:pPr>
        <w:pStyle w:val="BodyText"/>
        <w:spacing w:line="326" w:lineRule="auto" w:before="25"/>
        <w:ind w:right="104"/>
        <w:jc w:val="left"/>
      </w:pPr>
      <w:r>
        <w:rPr/>
        <w:t>相关资金、信贷、投资、稽核、信息管理风险控制体系制定及实施情况进行了审核，并出具了 </w:t>
      </w:r>
      <w:r>
        <w:rPr>
          <w:spacing w:val="-3"/>
          <w:w w:val="99"/>
        </w:rPr>
        <w:t>利安达专字〔</w:t>
      </w:r>
      <w:r>
        <w:rPr>
          <w:rFonts w:ascii="Arial Narrow" w:hAnsi="Arial Narrow" w:cs="Arial Narrow" w:eastAsia="Arial Narrow" w:hint="default"/>
          <w:spacing w:val="-3"/>
          <w:w w:val="99"/>
        </w:rPr>
        <w:t>2011</w:t>
      </w:r>
      <w:r>
        <w:rPr>
          <w:spacing w:val="-3"/>
          <w:w w:val="99"/>
        </w:rPr>
        <w:t>〕第</w:t>
      </w:r>
      <w:r>
        <w:rPr>
          <w:w w:val="99"/>
        </w:rPr>
        <w:t> </w:t>
      </w:r>
      <w:r>
        <w:rPr>
          <w:rFonts w:ascii="Arial Narrow" w:hAnsi="Arial Narrow" w:cs="Arial Narrow" w:eastAsia="Arial Narrow" w:hint="default"/>
          <w:spacing w:val="-1"/>
        </w:rPr>
        <w:t>A1066</w:t>
      </w:r>
      <w:r>
        <w:rPr>
          <w:rFonts w:ascii="Arial Narrow" w:hAnsi="Arial Narrow" w:cs="Arial Narrow" w:eastAsia="Arial Narrow" w:hint="default"/>
        </w:rPr>
        <w:t> </w:t>
      </w:r>
      <w:r>
        <w:rPr>
          <w:spacing w:val="-5"/>
        </w:rPr>
        <w:t>号《关于中国电子财务有限责任公司风险评估报告》，认为：中国</w:t>
      </w:r>
      <w:r>
        <w:rPr>
          <w:spacing w:val="-26"/>
        </w:rPr>
        <w:t> </w:t>
      </w:r>
      <w:r>
        <w:rPr>
          <w:spacing w:val="-26"/>
        </w:rPr>
      </w:r>
      <w:r>
        <w:rPr>
          <w:spacing w:val="-7"/>
          <w:w w:val="99"/>
        </w:rPr>
        <w:t>电子财务有限责任公司严格按银监会《企业集团财务管理办法》（中国银监会令〔</w:t>
      </w:r>
      <w:r>
        <w:rPr>
          <w:rFonts w:ascii="Arial Narrow" w:hAnsi="Arial Narrow" w:cs="Arial Narrow" w:eastAsia="Arial Narrow" w:hint="default"/>
          <w:spacing w:val="-7"/>
          <w:w w:val="99"/>
        </w:rPr>
        <w:t>2004</w:t>
      </w:r>
      <w:r>
        <w:rPr>
          <w:spacing w:val="-7"/>
          <w:w w:val="99"/>
        </w:rPr>
        <w:t>〕第</w:t>
      </w:r>
      <w:r>
        <w:rPr>
          <w:w w:val="99"/>
        </w:rPr>
        <w:t> </w:t>
      </w:r>
      <w:r>
        <w:rPr>
          <w:rFonts w:ascii="Arial Narrow" w:hAnsi="Arial Narrow" w:cs="Arial Narrow" w:eastAsia="Arial Narrow" w:hint="default"/>
          <w:w w:val="99"/>
        </w:rPr>
        <w:t>5</w:t>
      </w:r>
      <w:r>
        <w:rPr>
          <w:rFonts w:ascii="Arial Narrow" w:hAnsi="Arial Narrow" w:cs="Arial Narrow" w:eastAsia="Arial Narrow" w:hint="default"/>
          <w:spacing w:val="11"/>
          <w:w w:val="99"/>
        </w:rPr>
        <w:t> </w:t>
      </w:r>
      <w:r>
        <w:rPr/>
        <w:t>号） 规定经营，经营业绩良好，根据我们对风险管理的了解和评价，我们未发现中国电子财务有限 责任公司截止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w:t>
      </w:r>
      <w:r>
        <w:rPr>
          <w:rFonts w:ascii="Arial Narrow" w:hAnsi="Arial Narrow" w:cs="Arial Narrow" w:eastAsia="Arial Narrow" w:hint="default"/>
          <w:spacing w:val="3"/>
        </w:rPr>
        <w:t> </w:t>
      </w:r>
      <w:r>
        <w:rPr/>
        <w:t>日与财务报表相关资金、信贷、投资、稽核、信息管理风险控制 体系存在重大缺陷。报告全文详见巨潮资讯网</w:t>
      </w:r>
      <w:r>
        <w:rPr>
          <w:spacing w:val="-13"/>
        </w:rPr>
        <w:t> </w:t>
      </w:r>
      <w:hyperlink r:id="rId9">
        <w:r>
          <w:rPr>
            <w:rFonts w:ascii="Arial Narrow" w:hAnsi="Arial Narrow" w:cs="Arial Narrow" w:eastAsia="Arial Narrow" w:hint="default"/>
          </w:rPr>
          <w:t>http://www.cninfo.com.cn</w:t>
        </w:r>
      </w:hyperlink>
      <w:r>
        <w:rPr/>
        <w:t>。</w:t>
      </w:r>
    </w:p>
    <w:p>
      <w:pPr>
        <w:pStyle w:val="Heading3"/>
        <w:spacing w:line="240" w:lineRule="auto" w:before="22"/>
        <w:ind w:right="0"/>
        <w:jc w:val="left"/>
        <w:rPr>
          <w:b w:val="0"/>
          <w:bCs w:val="0"/>
        </w:rPr>
      </w:pPr>
      <w:r>
        <w:rPr>
          <w:color w:val="008080"/>
        </w:rPr>
        <w:t>八、</w:t>
      </w:r>
      <w:r>
        <w:rPr>
          <w:color w:val="008080"/>
          <w:spacing w:val="-4"/>
        </w:rPr>
        <w:t> </w:t>
      </w:r>
      <w:r>
        <w:rPr>
          <w:color w:val="008080"/>
        </w:rPr>
        <w:t>重大合同及履行情况</w:t>
      </w:r>
      <w:r>
        <w:rPr>
          <w:b w:val="0"/>
          <w:bCs w:val="0"/>
        </w:rPr>
      </w:r>
    </w:p>
    <w:p>
      <w:pPr>
        <w:pStyle w:val="BodyText"/>
        <w:tabs>
          <w:tab w:pos="576" w:val="left" w:leader="none"/>
        </w:tabs>
        <w:spacing w:line="324" w:lineRule="auto" w:before="122"/>
        <w:ind w:left="621" w:right="114" w:hanging="480"/>
        <w:jc w:val="left"/>
      </w:pPr>
      <w:r>
        <w:rPr>
          <w:rFonts w:ascii="Arial Narrow" w:hAnsi="Arial Narrow" w:cs="Arial Narrow" w:eastAsia="Arial Narrow" w:hint="default"/>
          <w:color w:val="008080"/>
          <w:spacing w:val="-1"/>
        </w:rPr>
        <w:t>1.</w:t>
        <w:tab/>
      </w:r>
      <w:r>
        <w:rPr>
          <w:color w:val="008080"/>
        </w:rPr>
        <w:t>托管、承包、租赁其他公司资产或其他公司托管、承包、租赁上市公司资产的事项 </w:t>
      </w:r>
      <w:r>
        <w:rPr>
          <w:spacing w:val="-3"/>
        </w:rPr>
        <w:t>报告期内，公司没有托管、承包其他公司资产或其他公司托管、承包上市公司资产的事项。</w:t>
      </w:r>
    </w:p>
    <w:p>
      <w:pPr>
        <w:pStyle w:val="BodyText"/>
        <w:spacing w:line="240" w:lineRule="auto" w:before="30"/>
        <w:ind w:left="322" w:right="0"/>
        <w:jc w:val="left"/>
      </w:pPr>
      <w:r>
        <w:rPr>
          <w:color w:val="008080"/>
        </w:rPr>
        <w:t>（</w:t>
      </w:r>
      <w:r>
        <w:rPr>
          <w:rFonts w:ascii="Arial Narrow" w:hAnsi="Arial Narrow" w:cs="Arial Narrow" w:eastAsia="Arial Narrow" w:hint="default"/>
          <w:color w:val="008080"/>
        </w:rPr>
        <w:t>1</w:t>
      </w:r>
      <w:r>
        <w:rPr>
          <w:color w:val="008080"/>
        </w:rPr>
        <w:t>）有关其他公司租赁上市公司资产情况如下：</w:t>
      </w:r>
      <w:r>
        <w:rPr/>
      </w:r>
    </w:p>
    <w:p>
      <w:pPr>
        <w:pStyle w:val="BodyText"/>
        <w:spacing w:line="324" w:lineRule="auto" w:before="121"/>
        <w:ind w:left="681" w:right="220" w:hanging="360"/>
        <w:jc w:val="left"/>
      </w:pPr>
      <w:r>
        <w:rPr>
          <w:rFonts w:ascii="Arial" w:hAnsi="Arial" w:cs="Arial" w:eastAsia="Arial" w:hint="default"/>
        </w:rPr>
        <w:t>A)</w:t>
      </w:r>
      <w:r>
        <w:rPr>
          <w:rFonts w:ascii="Arial" w:hAnsi="Arial" w:cs="Arial" w:eastAsia="Arial" w:hint="default"/>
          <w:spacing w:val="56"/>
        </w:rPr>
        <w:t> </w:t>
      </w:r>
      <w:r>
        <w:rPr>
          <w:spacing w:val="-7"/>
        </w:rPr>
        <w:t>根据本公司与关联公司深圳易拓科技有限公司签订的《房屋租赁合同》，“易拓科技”向本</w:t>
      </w:r>
      <w:r>
        <w:rPr/>
        <w:t> 公司租赁部分办公楼及厂房，面积共 </w:t>
      </w:r>
      <w:r>
        <w:rPr>
          <w:rFonts w:ascii="Arial Narrow" w:hAnsi="Arial Narrow" w:cs="Arial Narrow" w:eastAsia="Arial Narrow" w:hint="default"/>
        </w:rPr>
        <w:t>1,123 </w:t>
      </w:r>
      <w:r>
        <w:rPr/>
        <w:t>平方米，月租金 </w:t>
      </w:r>
      <w:r>
        <w:rPr>
          <w:rFonts w:ascii="Arial Narrow" w:hAnsi="Arial Narrow" w:cs="Arial Narrow" w:eastAsia="Arial Narrow" w:hint="default"/>
        </w:rPr>
        <w:t>49,412 </w:t>
      </w:r>
      <w:r>
        <w:rPr/>
        <w:t>元，租赁期 </w:t>
      </w:r>
      <w:r>
        <w:rPr>
          <w:rFonts w:ascii="Arial Narrow" w:hAnsi="Arial Narrow" w:cs="Arial Narrow" w:eastAsia="Arial Narrow" w:hint="default"/>
        </w:rPr>
        <w:t>1 </w:t>
      </w:r>
      <w:r>
        <w:rPr>
          <w:rFonts w:ascii="Arial Narrow" w:hAnsi="Arial Narrow" w:cs="Arial Narrow" w:eastAsia="Arial Narrow" w:hint="default"/>
          <w:spacing w:val="30"/>
        </w:rPr>
        <w:t> </w:t>
      </w:r>
      <w:r>
        <w:rPr/>
        <w:t>年；向本</w:t>
      </w:r>
    </w:p>
    <w:p>
      <w:pPr>
        <w:pStyle w:val="BodyText"/>
        <w:spacing w:line="240" w:lineRule="auto" w:before="25"/>
        <w:ind w:left="681" w:right="0"/>
        <w:jc w:val="left"/>
      </w:pPr>
      <w:r>
        <w:rPr/>
        <w:t>公司租赁部分宿舍，月租金 </w:t>
      </w:r>
      <w:r>
        <w:rPr>
          <w:rFonts w:ascii="Arial Narrow" w:hAnsi="Arial Narrow" w:cs="Arial Narrow" w:eastAsia="Arial Narrow" w:hint="default"/>
        </w:rPr>
        <w:t>7,200 </w:t>
      </w:r>
      <w:r>
        <w:rPr/>
        <w:t>元，租赁期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324" w:lineRule="auto" w:before="121"/>
        <w:ind w:left="681" w:right="0" w:hanging="360"/>
        <w:jc w:val="left"/>
      </w:pPr>
      <w:r>
        <w:rPr>
          <w:rFonts w:ascii="Arial" w:hAnsi="Arial" w:cs="Arial" w:eastAsia="Arial" w:hint="default"/>
        </w:rPr>
        <w:t>B)</w:t>
      </w:r>
      <w:r>
        <w:rPr>
          <w:rFonts w:ascii="Arial" w:hAnsi="Arial" w:cs="Arial" w:eastAsia="Arial" w:hint="default"/>
          <w:spacing w:val="14"/>
        </w:rPr>
        <w:t> </w:t>
      </w:r>
      <w:r>
        <w:rPr>
          <w:spacing w:val="-2"/>
        </w:rPr>
        <w:t>根据本公司与沛顿科技（深圳）有限公司签订的《房租租赁合同》，沛顿科技向本公司租</w:t>
      </w:r>
      <w:r>
        <w:rPr>
          <w:spacing w:val="-55"/>
        </w:rPr>
        <w:t> </w:t>
      </w:r>
      <w:r>
        <w:rPr>
          <w:spacing w:val="-55"/>
        </w:rPr>
      </w:r>
      <w:r>
        <w:rPr/>
        <w:t>赁部分办公楼及厂房，面积共 </w:t>
      </w:r>
      <w:r>
        <w:rPr>
          <w:rFonts w:ascii="Arial Narrow" w:hAnsi="Arial Narrow" w:cs="Arial Narrow" w:eastAsia="Arial Narrow" w:hint="default"/>
        </w:rPr>
        <w:t>12,556 </w:t>
      </w:r>
      <w:r>
        <w:rPr/>
        <w:t>平方米，月租金 </w:t>
      </w:r>
      <w:r>
        <w:rPr>
          <w:rFonts w:ascii="Arial Narrow" w:hAnsi="Arial Narrow" w:cs="Arial Narrow" w:eastAsia="Arial Narrow" w:hint="default"/>
        </w:rPr>
        <w:t>549,836 </w:t>
      </w:r>
      <w:r>
        <w:rPr/>
        <w:t>元，租赁期 </w:t>
      </w:r>
      <w:r>
        <w:rPr>
          <w:rFonts w:ascii="Arial Narrow" w:hAnsi="Arial Narrow" w:cs="Arial Narrow" w:eastAsia="Arial Narrow" w:hint="default"/>
        </w:rPr>
        <w:t>1 </w:t>
      </w:r>
      <w:r>
        <w:rPr>
          <w:rFonts w:ascii="Arial Narrow" w:hAnsi="Arial Narrow" w:cs="Arial Narrow" w:eastAsia="Arial Narrow" w:hint="default"/>
          <w:spacing w:val="49"/>
        </w:rPr>
        <w:t> </w:t>
      </w:r>
      <w:r>
        <w:rPr/>
        <w:t>年；向本公司</w:t>
      </w:r>
    </w:p>
    <w:p>
      <w:pPr>
        <w:pStyle w:val="BodyText"/>
        <w:spacing w:line="240" w:lineRule="auto" w:before="25"/>
        <w:ind w:left="681" w:right="0"/>
        <w:jc w:val="left"/>
      </w:pPr>
      <w:r>
        <w:rPr/>
        <w:t>租赁部分宿舍，月租金 </w:t>
      </w:r>
      <w:r>
        <w:rPr>
          <w:rFonts w:ascii="Arial Narrow" w:hAnsi="Arial Narrow" w:cs="Arial Narrow" w:eastAsia="Arial Narrow" w:hint="default"/>
        </w:rPr>
        <w:t>174,800 </w:t>
      </w:r>
      <w:r>
        <w:rPr/>
        <w:t>元，租赁期 </w:t>
      </w:r>
      <w:r>
        <w:rPr>
          <w:rFonts w:ascii="Arial Narrow" w:hAnsi="Arial Narrow" w:cs="Arial Narrow" w:eastAsia="Arial Narrow" w:hint="default"/>
        </w:rPr>
        <w:t>1</w:t>
      </w:r>
      <w:r>
        <w:rPr>
          <w:rFonts w:ascii="Arial Narrow" w:hAnsi="Arial Narrow" w:cs="Arial Narrow" w:eastAsia="Arial Narrow" w:hint="default"/>
          <w:spacing w:val="4"/>
        </w:rPr>
        <w:t> </w:t>
      </w:r>
      <w:r>
        <w:rPr/>
        <w:t>年。</w:t>
      </w:r>
    </w:p>
    <w:p>
      <w:pPr>
        <w:pStyle w:val="BodyText"/>
        <w:spacing w:line="240" w:lineRule="auto" w:before="121"/>
        <w:ind w:left="322" w:right="0"/>
        <w:jc w:val="left"/>
      </w:pPr>
      <w:r>
        <w:rPr>
          <w:color w:val="008080"/>
        </w:rPr>
        <w:t>（</w:t>
      </w:r>
      <w:r>
        <w:rPr>
          <w:rFonts w:ascii="Arial Narrow" w:hAnsi="Arial Narrow" w:cs="Arial Narrow" w:eastAsia="Arial Narrow" w:hint="default"/>
          <w:color w:val="008080"/>
        </w:rPr>
        <w:t>2</w:t>
      </w:r>
      <w:r>
        <w:rPr>
          <w:color w:val="008080"/>
        </w:rPr>
        <w:t>）公司租赁其他公司资产情况如下：</w:t>
      </w:r>
      <w:r>
        <w:rPr/>
      </w:r>
    </w:p>
    <w:p>
      <w:pPr>
        <w:pStyle w:val="BodyText"/>
        <w:spacing w:line="324" w:lineRule="auto" w:before="120"/>
        <w:ind w:left="681" w:right="0" w:hanging="360"/>
        <w:jc w:val="left"/>
        <w:rPr>
          <w:rFonts w:ascii="Arial Narrow" w:hAnsi="Arial Narrow" w:cs="Arial Narrow" w:eastAsia="Arial Narrow" w:hint="default"/>
        </w:rPr>
      </w:pPr>
      <w:r>
        <w:rPr>
          <w:rFonts w:ascii="Arial Narrow" w:hAnsi="Arial Narrow" w:cs="Arial Narrow" w:eastAsia="Arial Narrow" w:hint="default"/>
        </w:rPr>
        <w:t>A)</w:t>
      </w:r>
      <w:r>
        <w:rPr>
          <w:rFonts w:ascii="Arial Narrow" w:hAnsi="Arial Narrow" w:cs="Arial Narrow" w:eastAsia="Arial Narrow" w:hint="default"/>
          <w:spacing w:val="28"/>
        </w:rPr>
        <w:t> </w:t>
      </w:r>
      <w:r>
        <w:rPr>
          <w:spacing w:val="4"/>
        </w:rPr>
        <w:t>根据本公司控股子公司深圳开发光磁科技有限公司与深圳市宝通达园林绿化养护工程有</w:t>
      </w:r>
      <w:r>
        <w:rPr>
          <w:spacing w:val="-55"/>
        </w:rPr>
        <w:t> </w:t>
      </w:r>
      <w:r>
        <w:rPr>
          <w:spacing w:val="-55"/>
        </w:rPr>
      </w:r>
      <w:r>
        <w:rPr>
          <w:spacing w:val="-3"/>
        </w:rPr>
        <w:t>限公司签订的《房屋租赁合同》，“开发光磁”向其租赁位于华富工业园区的厂房</w:t>
      </w:r>
      <w:r>
        <w:rPr/>
        <w:t> </w:t>
      </w:r>
      <w:r>
        <w:rPr>
          <w:spacing w:val="8"/>
        </w:rPr>
        <w:t> </w:t>
      </w:r>
      <w:r>
        <w:rPr>
          <w:rFonts w:ascii="Arial Narrow" w:hAnsi="Arial Narrow" w:cs="Arial Narrow" w:eastAsia="Arial Narrow" w:hint="default"/>
          <w:spacing w:val="-1"/>
          <w:w w:val="99"/>
        </w:rPr>
        <w:t>8,677.5</w:t>
      </w:r>
      <w:r>
        <w:rPr>
          <w:rFonts w:ascii="Arial Narrow" w:hAnsi="Arial Narrow" w:cs="Arial Narrow" w:eastAsia="Arial Narrow" w:hint="default"/>
        </w:rPr>
      </w:r>
    </w:p>
    <w:p>
      <w:pPr>
        <w:pStyle w:val="BodyText"/>
        <w:spacing w:line="240" w:lineRule="auto" w:before="26"/>
        <w:ind w:left="681" w:right="0"/>
        <w:jc w:val="left"/>
      </w:pPr>
      <w:r>
        <w:rPr/>
        <w:t>平方米，月租金 </w:t>
      </w:r>
      <w:r>
        <w:rPr>
          <w:rFonts w:ascii="Arial Narrow" w:hAnsi="Arial Narrow" w:cs="Arial Narrow" w:eastAsia="Arial Narrow" w:hint="default"/>
        </w:rPr>
        <w:t>123,206.32 </w:t>
      </w:r>
      <w:r>
        <w:rPr/>
        <w:t>元，租赁期 </w:t>
      </w:r>
      <w:r>
        <w:rPr>
          <w:rFonts w:ascii="Arial Narrow" w:hAnsi="Arial Narrow" w:cs="Arial Narrow" w:eastAsia="Arial Narrow" w:hint="default"/>
        </w:rPr>
        <w:t>4-5 </w:t>
      </w:r>
      <w:r>
        <w:rPr/>
        <w:t>年；租赁部分宿舍，月租金 </w:t>
      </w:r>
      <w:r>
        <w:rPr>
          <w:rFonts w:ascii="Arial Narrow" w:hAnsi="Arial Narrow" w:cs="Arial Narrow" w:eastAsia="Arial Narrow" w:hint="default"/>
        </w:rPr>
        <w:t>19,091.2</w:t>
      </w:r>
      <w:r>
        <w:rPr>
          <w:rFonts w:ascii="Arial Narrow" w:hAnsi="Arial Narrow" w:cs="Arial Narrow" w:eastAsia="Arial Narrow" w:hint="default"/>
          <w:spacing w:val="-23"/>
        </w:rPr>
        <w:t> </w:t>
      </w:r>
      <w:r>
        <w:rPr/>
        <w:t>元，租赁期</w:t>
      </w:r>
    </w:p>
    <w:p>
      <w:pPr>
        <w:pStyle w:val="BodyText"/>
        <w:spacing w:line="240" w:lineRule="auto" w:before="120"/>
        <w:ind w:left="681" w:right="0"/>
        <w:jc w:val="left"/>
      </w:pPr>
      <w:r>
        <w:rPr>
          <w:rFonts w:ascii="Arial Narrow" w:hAnsi="Arial Narrow" w:cs="Arial Narrow" w:eastAsia="Arial Narrow" w:hint="default"/>
        </w:rPr>
        <w:t>4-5</w:t>
      </w:r>
      <w:r>
        <w:rPr>
          <w:rFonts w:ascii="Arial Narrow" w:hAnsi="Arial Narrow" w:cs="Arial Narrow" w:eastAsia="Arial Narrow" w:hint="default"/>
          <w:spacing w:val="4"/>
        </w:rPr>
        <w:t> </w:t>
      </w:r>
      <w:r>
        <w:rPr/>
        <w:t>年。</w:t>
      </w:r>
    </w:p>
    <w:p>
      <w:pPr>
        <w:spacing w:after="0" w:line="240" w:lineRule="auto"/>
        <w:jc w:val="left"/>
        <w:sectPr>
          <w:pgSz w:w="11910" w:h="16840"/>
          <w:pgMar w:header="836" w:footer="981" w:top="1300" w:bottom="1180" w:left="880" w:right="780"/>
        </w:sectPr>
      </w:pPr>
    </w:p>
    <w:p>
      <w:pPr>
        <w:spacing w:line="240" w:lineRule="auto" w:before="1"/>
        <w:rPr>
          <w:rFonts w:ascii="华文细黑" w:hAnsi="华文细黑" w:cs="华文细黑" w:eastAsia="华文细黑" w:hint="default"/>
          <w:sz w:val="10"/>
          <w:szCs w:val="10"/>
        </w:rPr>
      </w:pPr>
    </w:p>
    <w:p>
      <w:pPr>
        <w:pStyle w:val="BodyText"/>
        <w:spacing w:line="324" w:lineRule="auto" w:before="5"/>
        <w:ind w:left="681" w:right="232" w:hanging="360"/>
        <w:jc w:val="both"/>
      </w:pPr>
      <w:r>
        <w:rPr>
          <w:rFonts w:ascii="Arial" w:hAnsi="Arial" w:cs="Arial" w:eastAsia="Arial" w:hint="default"/>
          <w:spacing w:val="-1"/>
        </w:rPr>
        <w:t>B)</w:t>
      </w:r>
      <w:r>
        <w:rPr>
          <w:rFonts w:ascii="Arial" w:hAnsi="Arial" w:cs="Arial" w:eastAsia="Arial" w:hint="default"/>
          <w:spacing w:val="17"/>
        </w:rPr>
        <w:t> </w:t>
      </w:r>
      <w:r>
        <w:rPr>
          <w:spacing w:val="-2"/>
        </w:rPr>
        <w:t>根据本公司与深圳市曼哈商业有限公司签订的《房屋租赁合同》，本公司向其租赁位于深</w:t>
      </w:r>
      <w:r>
        <w:rPr>
          <w:spacing w:val="-55"/>
        </w:rPr>
        <w:t> </w:t>
      </w:r>
      <w:r>
        <w:rPr>
          <w:spacing w:val="-55"/>
        </w:rPr>
      </w:r>
      <w:r>
        <w:rPr/>
        <w:t>圳市福田区彩田工业区 </w:t>
      </w:r>
      <w:r>
        <w:rPr>
          <w:rFonts w:ascii="Arial Narrow" w:hAnsi="Arial Narrow" w:cs="Arial Narrow" w:eastAsia="Arial Narrow" w:hint="default"/>
        </w:rPr>
        <w:t>402 </w:t>
      </w:r>
      <w:r>
        <w:rPr/>
        <w:t>栋厂房第一层作为公司仓库使用，租赁面积 </w:t>
      </w:r>
      <w:r>
        <w:rPr>
          <w:rFonts w:ascii="Arial Narrow" w:hAnsi="Arial Narrow" w:cs="Arial Narrow" w:eastAsia="Arial Narrow" w:hint="default"/>
        </w:rPr>
        <w:t>1,061.95 </w:t>
      </w:r>
      <w:r>
        <w:rPr>
          <w:rFonts w:ascii="Arial Narrow" w:hAnsi="Arial Narrow" w:cs="Arial Narrow" w:eastAsia="Arial Narrow" w:hint="default"/>
          <w:spacing w:val="18"/>
        </w:rPr>
        <w:t> </w:t>
      </w:r>
      <w:r>
        <w:rPr/>
        <w:t>平方米，</w:t>
      </w:r>
    </w:p>
    <w:p>
      <w:pPr>
        <w:pStyle w:val="BodyText"/>
        <w:spacing w:line="240" w:lineRule="auto" w:before="26"/>
        <w:ind w:left="681" w:right="0"/>
        <w:jc w:val="left"/>
      </w:pPr>
      <w:r>
        <w:rPr/>
        <w:t>月租金 </w:t>
      </w:r>
      <w:r>
        <w:rPr>
          <w:rFonts w:ascii="Arial Narrow" w:hAnsi="Arial Narrow" w:cs="Arial Narrow" w:eastAsia="Arial Narrow" w:hint="default"/>
        </w:rPr>
        <w:t>58,407.25 </w:t>
      </w:r>
      <w:r>
        <w:rPr/>
        <w:t>元，租赁期 </w:t>
      </w:r>
      <w:r>
        <w:rPr>
          <w:rFonts w:ascii="Arial Narrow" w:hAnsi="Arial Narrow" w:cs="Arial Narrow" w:eastAsia="Arial Narrow" w:hint="default"/>
        </w:rPr>
        <w:t>1.5-2</w:t>
      </w:r>
      <w:r>
        <w:rPr>
          <w:rFonts w:ascii="Arial Narrow" w:hAnsi="Arial Narrow" w:cs="Arial Narrow" w:eastAsia="Arial Narrow" w:hint="default"/>
          <w:spacing w:val="1"/>
        </w:rPr>
        <w:t> </w:t>
      </w:r>
      <w:r>
        <w:rPr/>
        <w:t>年。</w:t>
      </w:r>
    </w:p>
    <w:p>
      <w:pPr>
        <w:pStyle w:val="BodyText"/>
        <w:spacing w:line="324" w:lineRule="auto" w:before="120"/>
        <w:ind w:left="681" w:right="234" w:hanging="360"/>
        <w:jc w:val="both"/>
      </w:pPr>
      <w:r>
        <w:rPr>
          <w:rFonts w:ascii="Arial" w:hAnsi="Arial" w:cs="Arial" w:eastAsia="Arial" w:hint="default"/>
          <w:spacing w:val="-1"/>
          <w:w w:val="99"/>
        </w:rPr>
        <w:t>C)</w:t>
      </w:r>
      <w:r>
        <w:rPr>
          <w:rFonts w:ascii="Arial" w:hAnsi="Arial" w:cs="Arial" w:eastAsia="Arial" w:hint="default"/>
          <w:w w:val="99"/>
        </w:rPr>
        <w:t> </w:t>
      </w:r>
      <w:r>
        <w:rPr>
          <w:spacing w:val="-2"/>
        </w:rPr>
        <w:t>根据本公司与深圳市曼哈商业有限公司签订的《房屋租赁合同》，本公司向其租赁位于深</w:t>
      </w:r>
      <w:r>
        <w:rPr>
          <w:spacing w:val="-52"/>
        </w:rPr>
        <w:t> </w:t>
      </w:r>
      <w:r>
        <w:rPr>
          <w:spacing w:val="-52"/>
        </w:rPr>
      </w:r>
      <w:r>
        <w:rPr/>
        <w:t>圳市福田区彩田工业区 </w:t>
      </w:r>
      <w:r>
        <w:rPr>
          <w:rFonts w:ascii="Arial Narrow" w:hAnsi="Arial Narrow" w:cs="Arial Narrow" w:eastAsia="Arial Narrow" w:hint="default"/>
        </w:rPr>
        <w:t>403  </w:t>
      </w:r>
      <w:r>
        <w:rPr/>
        <w:t>栋厂房第一层作为公司仓库使用，租赁面积 </w:t>
      </w:r>
      <w:r>
        <w:rPr>
          <w:rFonts w:ascii="Arial Narrow" w:hAnsi="Arial Narrow" w:cs="Arial Narrow" w:eastAsia="Arial Narrow" w:hint="default"/>
        </w:rPr>
        <w:t>1,778</w:t>
      </w:r>
      <w:r>
        <w:rPr>
          <w:rFonts w:ascii="Arial Narrow" w:hAnsi="Arial Narrow" w:cs="Arial Narrow" w:eastAsia="Arial Narrow" w:hint="default"/>
          <w:spacing w:val="52"/>
        </w:rPr>
        <w:t> </w:t>
      </w:r>
      <w:r>
        <w:rPr/>
        <w:t>平方米，月</w:t>
      </w:r>
    </w:p>
    <w:p>
      <w:pPr>
        <w:pStyle w:val="BodyText"/>
        <w:spacing w:line="240" w:lineRule="auto" w:before="26"/>
        <w:ind w:left="681" w:right="0"/>
        <w:jc w:val="left"/>
      </w:pPr>
      <w:r>
        <w:rPr/>
        <w:t>租金 </w:t>
      </w:r>
      <w:r>
        <w:rPr>
          <w:rFonts w:ascii="Arial Narrow" w:hAnsi="Arial Narrow" w:cs="Arial Narrow" w:eastAsia="Arial Narrow" w:hint="default"/>
        </w:rPr>
        <w:t>62,230 </w:t>
      </w:r>
      <w:r>
        <w:rPr/>
        <w:t>元，租赁期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324" w:lineRule="auto" w:before="120"/>
        <w:ind w:left="681" w:right="111" w:hanging="360"/>
        <w:jc w:val="left"/>
      </w:pPr>
      <w:r>
        <w:rPr>
          <w:rFonts w:ascii="Arial" w:hAnsi="Arial" w:cs="Arial" w:eastAsia="Arial" w:hint="default"/>
          <w:spacing w:val="-1"/>
          <w:w w:val="99"/>
        </w:rPr>
        <w:t>D)</w:t>
      </w:r>
      <w:r>
        <w:rPr>
          <w:rFonts w:ascii="Arial" w:hAnsi="Arial" w:cs="Arial" w:eastAsia="Arial" w:hint="default"/>
          <w:w w:val="99"/>
        </w:rPr>
        <w:t> </w:t>
      </w:r>
      <w:r>
        <w:rPr>
          <w:spacing w:val="-2"/>
        </w:rPr>
        <w:t>根据本公司与深圳市洲地投资有限公司签订的《房屋租赁合同》，本公司向其租赁皇岗北</w:t>
      </w:r>
      <w:r>
        <w:rPr>
          <w:spacing w:val="-52"/>
        </w:rPr>
        <w:t> </w:t>
      </w:r>
      <w:r>
        <w:rPr>
          <w:spacing w:val="-52"/>
        </w:rPr>
      </w:r>
      <w:r>
        <w:rPr/>
        <w:t>路平板荫罩厂 </w:t>
      </w:r>
      <w:r>
        <w:rPr>
          <w:rFonts w:ascii="Arial Narrow" w:hAnsi="Arial Narrow" w:cs="Arial Narrow" w:eastAsia="Arial Narrow" w:hint="default"/>
        </w:rPr>
        <w:t>601 </w:t>
      </w:r>
      <w:r>
        <w:rPr/>
        <w:t>栋一楼 </w:t>
      </w:r>
      <w:r>
        <w:rPr>
          <w:rFonts w:ascii="Arial Narrow" w:hAnsi="Arial Narrow" w:cs="Arial Narrow" w:eastAsia="Arial Narrow" w:hint="default"/>
        </w:rPr>
        <w:t>A </w:t>
      </w:r>
      <w:r>
        <w:rPr/>
        <w:t>区作为公司仓库使用，租赁面积 </w:t>
      </w:r>
      <w:r>
        <w:rPr>
          <w:rFonts w:ascii="Arial Narrow" w:hAnsi="Arial Narrow" w:cs="Arial Narrow" w:eastAsia="Arial Narrow" w:hint="default"/>
        </w:rPr>
        <w:t>1,691 </w:t>
      </w:r>
      <w:r>
        <w:rPr>
          <w:spacing w:val="-3"/>
        </w:rPr>
        <w:t>平米，月租金 </w:t>
      </w:r>
      <w:r>
        <w:rPr>
          <w:rFonts w:ascii="Arial Narrow" w:hAnsi="Arial Narrow" w:cs="Arial Narrow" w:eastAsia="Arial Narrow" w:hint="default"/>
        </w:rPr>
        <w:t>23,674 </w:t>
      </w:r>
      <w:r>
        <w:rPr/>
        <w:t>元，</w:t>
      </w:r>
    </w:p>
    <w:p>
      <w:pPr>
        <w:pStyle w:val="BodyText"/>
        <w:spacing w:line="240" w:lineRule="auto" w:before="26"/>
        <w:ind w:left="681" w:right="0"/>
        <w:jc w:val="left"/>
      </w:pPr>
      <w:r>
        <w:rPr/>
        <w:t>租赁期 </w:t>
      </w:r>
      <w:r>
        <w:rPr>
          <w:rFonts w:ascii="Arial Narrow" w:hAnsi="Arial Narrow" w:cs="Arial Narrow" w:eastAsia="Arial Narrow" w:hint="default"/>
        </w:rPr>
        <w:t>3</w:t>
      </w:r>
      <w:r>
        <w:rPr>
          <w:rFonts w:ascii="Arial Narrow" w:hAnsi="Arial Narrow" w:cs="Arial Narrow" w:eastAsia="Arial Narrow" w:hint="default"/>
          <w:spacing w:val="5"/>
        </w:rPr>
        <w:t> </w:t>
      </w:r>
      <w:r>
        <w:rPr/>
        <w:t>年。</w:t>
      </w:r>
    </w:p>
    <w:p>
      <w:pPr>
        <w:pStyle w:val="BodyText"/>
        <w:spacing w:line="324" w:lineRule="auto" w:before="120"/>
        <w:ind w:left="681" w:right="232" w:hanging="360"/>
        <w:jc w:val="both"/>
      </w:pPr>
      <w:r>
        <w:rPr>
          <w:rFonts w:ascii="Arial Narrow" w:hAnsi="Arial Narrow" w:cs="Arial Narrow" w:eastAsia="Arial Narrow" w:hint="default"/>
          <w:spacing w:val="-1"/>
        </w:rPr>
        <w:t>E)</w:t>
      </w:r>
      <w:r>
        <w:rPr>
          <w:rFonts w:ascii="Arial Narrow" w:hAnsi="Arial Narrow" w:cs="Arial Narrow" w:eastAsia="Arial Narrow" w:hint="default"/>
          <w:spacing w:val="30"/>
        </w:rPr>
        <w:t> </w:t>
      </w:r>
      <w:r>
        <w:rPr>
          <w:spacing w:val="-2"/>
        </w:rPr>
        <w:t>根据本公司与深圳市凯安储运有限公司签订的《房屋租赁合同》，本公司向其租赁宝安区</w:t>
      </w:r>
      <w:r>
        <w:rPr>
          <w:spacing w:val="-56"/>
        </w:rPr>
        <w:t> </w:t>
      </w:r>
      <w:r>
        <w:rPr>
          <w:spacing w:val="-56"/>
        </w:rPr>
      </w:r>
      <w:r>
        <w:rPr/>
        <w:t>民治街道民兴工业区 </w:t>
      </w:r>
      <w:r>
        <w:rPr>
          <w:rFonts w:ascii="Arial Narrow" w:hAnsi="Arial Narrow" w:cs="Arial Narrow" w:eastAsia="Arial Narrow" w:hint="default"/>
        </w:rPr>
        <w:t>8 </w:t>
      </w:r>
      <w:r>
        <w:rPr/>
        <w:t>栋仓储楼作为仓库使用，租赁面积 </w:t>
      </w:r>
      <w:r>
        <w:rPr>
          <w:rFonts w:ascii="Arial Narrow" w:hAnsi="Arial Narrow" w:cs="Arial Narrow" w:eastAsia="Arial Narrow" w:hint="default"/>
        </w:rPr>
        <w:t>3,200 </w:t>
      </w:r>
      <w:r>
        <w:rPr/>
        <w:t>平米，月租金 </w:t>
      </w:r>
      <w:r>
        <w:rPr>
          <w:rFonts w:ascii="Arial Narrow" w:hAnsi="Arial Narrow" w:cs="Arial Narrow" w:eastAsia="Arial Narrow" w:hint="default"/>
        </w:rPr>
        <w:t>80,000 </w:t>
      </w:r>
      <w:r>
        <w:rPr>
          <w:rFonts w:ascii="Arial Narrow" w:hAnsi="Arial Narrow" w:cs="Arial Narrow" w:eastAsia="Arial Narrow" w:hint="default"/>
          <w:spacing w:val="31"/>
        </w:rPr>
        <w:t> </w:t>
      </w:r>
      <w:r>
        <w:rPr/>
        <w:t>元，</w:t>
      </w:r>
    </w:p>
    <w:p>
      <w:pPr>
        <w:pStyle w:val="BodyText"/>
        <w:spacing w:line="240" w:lineRule="auto" w:before="26"/>
        <w:ind w:left="681" w:right="0"/>
        <w:jc w:val="left"/>
      </w:pPr>
      <w:r>
        <w:rPr/>
        <w:t>租赁期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324" w:lineRule="auto" w:before="120"/>
        <w:ind w:left="681" w:right="232" w:hanging="360"/>
        <w:jc w:val="both"/>
      </w:pPr>
      <w:r>
        <w:rPr>
          <w:rFonts w:ascii="Arial Narrow" w:hAnsi="Arial Narrow" w:cs="Arial Narrow" w:eastAsia="Arial Narrow" w:hint="default"/>
          <w:spacing w:val="-1"/>
        </w:rPr>
        <w:t>F)</w:t>
      </w:r>
      <w:r>
        <w:rPr>
          <w:rFonts w:ascii="Arial Narrow" w:hAnsi="Arial Narrow" w:cs="Arial Narrow" w:eastAsia="Arial Narrow" w:hint="default"/>
          <w:spacing w:val="41"/>
        </w:rPr>
        <w:t> </w:t>
      </w:r>
      <w:r>
        <w:rPr>
          <w:spacing w:val="-2"/>
        </w:rPr>
        <w:t>根据本公司与深圳市金再昌企业咨询有限公司签订的《房屋租赁合同》，本公司向其租赁</w:t>
      </w:r>
      <w:r>
        <w:rPr>
          <w:spacing w:val="-57"/>
        </w:rPr>
        <w:t> </w:t>
      </w:r>
      <w:r>
        <w:rPr>
          <w:spacing w:val="-57"/>
        </w:rPr>
      </w:r>
      <w:r>
        <w:rPr/>
        <w:t>部分员工宿舍，月租金 </w:t>
      </w:r>
      <w:r>
        <w:rPr>
          <w:rFonts w:ascii="Arial Narrow" w:hAnsi="Arial Narrow" w:cs="Arial Narrow" w:eastAsia="Arial Narrow" w:hint="default"/>
        </w:rPr>
        <w:t>435,880 </w:t>
      </w:r>
      <w:r>
        <w:rPr/>
        <w:t>元，租赁期 </w:t>
      </w:r>
      <w:r>
        <w:rPr>
          <w:rFonts w:ascii="Arial Narrow" w:hAnsi="Arial Narrow" w:cs="Arial Narrow" w:eastAsia="Arial Narrow" w:hint="default"/>
        </w:rPr>
        <w:t>2-3</w:t>
      </w:r>
      <w:r>
        <w:rPr>
          <w:rFonts w:ascii="Arial Narrow" w:hAnsi="Arial Narrow" w:cs="Arial Narrow" w:eastAsia="Arial Narrow" w:hint="default"/>
          <w:spacing w:val="4"/>
        </w:rPr>
        <w:t> </w:t>
      </w:r>
      <w:r>
        <w:rPr/>
        <w:t>年。</w:t>
      </w:r>
    </w:p>
    <w:p>
      <w:pPr>
        <w:pStyle w:val="BodyText"/>
        <w:spacing w:line="324" w:lineRule="auto" w:before="26"/>
        <w:ind w:left="681" w:right="237" w:hanging="360"/>
        <w:jc w:val="both"/>
        <w:rPr>
          <w:rFonts w:ascii="Arial Narrow" w:hAnsi="Arial Narrow" w:cs="Arial Narrow" w:eastAsia="Arial Narrow" w:hint="default"/>
        </w:rPr>
      </w:pPr>
      <w:r>
        <w:rPr>
          <w:rFonts w:ascii="Arial Narrow" w:hAnsi="Arial Narrow" w:cs="Arial Narrow" w:eastAsia="Arial Narrow" w:hint="default"/>
        </w:rPr>
        <w:t>G)</w:t>
      </w:r>
      <w:r>
        <w:rPr>
          <w:rFonts w:ascii="Arial Narrow" w:hAnsi="Arial Narrow" w:cs="Arial Narrow" w:eastAsia="Arial Narrow" w:hint="default"/>
          <w:spacing w:val="51"/>
        </w:rPr>
        <w:t> </w:t>
      </w:r>
      <w:r>
        <w:rPr/>
        <w:t>根据本公司与长城科技股份有限公司、中国长城计算机深圳股份有限公司签定《房屋租赁 </w:t>
      </w:r>
      <w:r>
        <w:rPr>
          <w:spacing w:val="-7"/>
        </w:rPr>
        <w:t>合同》，本公司向其租赁位于南山区科发路</w:t>
      </w:r>
      <w:r>
        <w:rPr/>
        <w:t> </w:t>
      </w:r>
      <w:r>
        <w:rPr>
          <w:rFonts w:ascii="Arial Narrow" w:hAnsi="Arial Narrow" w:cs="Arial Narrow" w:eastAsia="Arial Narrow" w:hint="default"/>
          <w:w w:val="99"/>
        </w:rPr>
        <w:t>3 </w:t>
      </w:r>
      <w:r>
        <w:rPr/>
        <w:t>号长城科技大厦 </w:t>
      </w:r>
      <w:r>
        <w:rPr>
          <w:rFonts w:ascii="Arial Narrow" w:hAnsi="Arial Narrow" w:cs="Arial Narrow" w:eastAsia="Arial Narrow" w:hint="default"/>
          <w:w w:val="99"/>
        </w:rPr>
        <w:t>2 </w:t>
      </w:r>
      <w:r>
        <w:rPr/>
        <w:t>号科研楼 </w:t>
      </w:r>
      <w:r>
        <w:rPr>
          <w:rFonts w:ascii="Arial Narrow" w:hAnsi="Arial Narrow" w:cs="Arial Narrow" w:eastAsia="Arial Narrow" w:hint="default"/>
          <w:spacing w:val="-1"/>
          <w:w w:val="99"/>
        </w:rPr>
        <w:t>10-12</w:t>
      </w:r>
      <w:r>
        <w:rPr>
          <w:rFonts w:ascii="Arial Narrow" w:hAnsi="Arial Narrow" w:cs="Arial Narrow" w:eastAsia="Arial Narrow" w:hint="default"/>
          <w:w w:val="99"/>
        </w:rPr>
        <w:t> </w:t>
      </w:r>
      <w:r>
        <w:rPr/>
        <w:t>层  </w:t>
      </w:r>
      <w:r>
        <w:rPr>
          <w:spacing w:val="2"/>
        </w:rPr>
        <w:t> </w:t>
      </w:r>
      <w:r>
        <w:rPr>
          <w:rFonts w:ascii="Arial Narrow" w:hAnsi="Arial Narrow" w:cs="Arial Narrow" w:eastAsia="Arial Narrow" w:hint="default"/>
          <w:spacing w:val="-1"/>
          <w:w w:val="99"/>
        </w:rPr>
        <w:t>4,055.97</w:t>
      </w:r>
      <w:r>
        <w:rPr>
          <w:rFonts w:ascii="Arial Narrow" w:hAnsi="Arial Narrow" w:cs="Arial Narrow" w:eastAsia="Arial Narrow" w:hint="default"/>
        </w:rPr>
      </w:r>
    </w:p>
    <w:p>
      <w:pPr>
        <w:pStyle w:val="BodyText"/>
        <w:spacing w:line="240" w:lineRule="auto" w:before="25"/>
        <w:ind w:left="681" w:right="0"/>
        <w:jc w:val="left"/>
      </w:pPr>
      <w:r>
        <w:rPr/>
        <w:t>平方米，月租金 </w:t>
      </w:r>
      <w:r>
        <w:rPr>
          <w:rFonts w:ascii="Arial Narrow" w:hAnsi="Arial Narrow" w:cs="Arial Narrow" w:eastAsia="Arial Narrow" w:hint="default"/>
        </w:rPr>
        <w:t>255,526.11 </w:t>
      </w:r>
      <w:r>
        <w:rPr/>
        <w:t>元，租赁期 </w:t>
      </w:r>
      <w:r>
        <w:rPr>
          <w:rFonts w:ascii="Arial Narrow" w:hAnsi="Arial Narrow" w:cs="Arial Narrow" w:eastAsia="Arial Narrow" w:hint="default"/>
        </w:rPr>
        <w:t>2 </w:t>
      </w:r>
      <w:r>
        <w:rPr/>
        <w:t>年；向其租赁 </w:t>
      </w:r>
      <w:r>
        <w:rPr>
          <w:rFonts w:ascii="Arial Narrow" w:hAnsi="Arial Narrow" w:cs="Arial Narrow" w:eastAsia="Arial Narrow" w:hint="default"/>
        </w:rPr>
        <w:t>3 </w:t>
      </w:r>
      <w:r>
        <w:rPr/>
        <w:t>号长城大厦 </w:t>
      </w:r>
      <w:r>
        <w:rPr>
          <w:rFonts w:ascii="Arial Narrow" w:hAnsi="Arial Narrow" w:cs="Arial Narrow" w:eastAsia="Arial Narrow" w:hint="default"/>
        </w:rPr>
        <w:t>1 </w:t>
      </w:r>
      <w:r>
        <w:rPr/>
        <w:t>号楼 </w:t>
      </w:r>
      <w:r>
        <w:rPr>
          <w:rFonts w:ascii="Arial Narrow" w:hAnsi="Arial Narrow" w:cs="Arial Narrow" w:eastAsia="Arial Narrow" w:hint="default"/>
        </w:rPr>
        <w:t>2 </w:t>
      </w:r>
      <w:r>
        <w:rPr/>
        <w:t>层 </w:t>
      </w:r>
      <w:r>
        <w:rPr>
          <w:rFonts w:ascii="Arial Narrow" w:hAnsi="Arial Narrow" w:cs="Arial Narrow" w:eastAsia="Arial Narrow" w:hint="default"/>
        </w:rPr>
        <w:t>B  </w:t>
      </w:r>
      <w:r>
        <w:rPr>
          <w:rFonts w:ascii="Arial Narrow" w:hAnsi="Arial Narrow" w:cs="Arial Narrow" w:eastAsia="Arial Narrow" w:hint="default"/>
          <w:spacing w:val="4"/>
        </w:rPr>
        <w:t> </w:t>
      </w:r>
      <w:r>
        <w:rPr/>
        <w:t>段房产</w:t>
      </w:r>
    </w:p>
    <w:p>
      <w:pPr>
        <w:pStyle w:val="BodyText"/>
        <w:spacing w:line="240" w:lineRule="auto" w:before="121"/>
        <w:ind w:left="681" w:right="0"/>
        <w:jc w:val="left"/>
        <w:rPr>
          <w:rFonts w:ascii="Arial Narrow" w:hAnsi="Arial Narrow" w:cs="Arial Narrow" w:eastAsia="Arial Narrow" w:hint="default"/>
        </w:rPr>
      </w:pPr>
      <w:r>
        <w:rPr>
          <w:rFonts w:ascii="Arial Narrow" w:hAnsi="Arial Narrow" w:cs="Arial Narrow" w:eastAsia="Arial Narrow" w:hint="default"/>
        </w:rPr>
        <w:t>3,379.32 </w:t>
      </w:r>
      <w:r>
        <w:rPr/>
        <w:t>平方米，月租金 </w:t>
      </w:r>
      <w:r>
        <w:rPr>
          <w:rFonts w:ascii="Arial Narrow" w:hAnsi="Arial Narrow" w:cs="Arial Narrow" w:eastAsia="Arial Narrow" w:hint="default"/>
        </w:rPr>
        <w:t>124,190.01 </w:t>
      </w:r>
      <w:r>
        <w:rPr/>
        <w:t>元，租赁期 </w:t>
      </w:r>
      <w:r>
        <w:rPr>
          <w:rFonts w:ascii="Arial Narrow" w:hAnsi="Arial Narrow" w:cs="Arial Narrow" w:eastAsia="Arial Narrow" w:hint="default"/>
        </w:rPr>
        <w:t>2 </w:t>
      </w:r>
      <w:r>
        <w:rPr/>
        <w:t>年；向其租赁 </w:t>
      </w:r>
      <w:r>
        <w:rPr>
          <w:rFonts w:ascii="Arial Narrow" w:hAnsi="Arial Narrow" w:cs="Arial Narrow" w:eastAsia="Arial Narrow" w:hint="default"/>
        </w:rPr>
        <w:t>3 </w:t>
      </w:r>
      <w:r>
        <w:rPr/>
        <w:t>号长城大厦 </w:t>
      </w:r>
      <w:r>
        <w:rPr>
          <w:rFonts w:ascii="Arial Narrow" w:hAnsi="Arial Narrow" w:cs="Arial Narrow" w:eastAsia="Arial Narrow" w:hint="default"/>
        </w:rPr>
        <w:t>1 </w:t>
      </w:r>
      <w:r>
        <w:rPr/>
        <w:t>号楼 </w:t>
      </w:r>
      <w:r>
        <w:rPr>
          <w:rFonts w:ascii="Arial Narrow" w:hAnsi="Arial Narrow" w:cs="Arial Narrow" w:eastAsia="Arial Narrow" w:hint="default"/>
        </w:rPr>
        <w:t>2 </w:t>
      </w:r>
      <w:r>
        <w:rPr/>
        <w:t>层</w:t>
      </w:r>
      <w:r>
        <w:rPr>
          <w:spacing w:val="58"/>
        </w:rPr>
        <w:t> </w:t>
      </w:r>
      <w:r>
        <w:rPr>
          <w:rFonts w:ascii="Arial Narrow" w:hAnsi="Arial Narrow" w:cs="Arial Narrow" w:eastAsia="Arial Narrow" w:hint="default"/>
        </w:rPr>
        <w:t>B</w:t>
      </w:r>
    </w:p>
    <w:p>
      <w:pPr>
        <w:pStyle w:val="BodyText"/>
        <w:spacing w:line="240" w:lineRule="auto" w:before="120"/>
        <w:ind w:left="681" w:right="0"/>
        <w:jc w:val="left"/>
      </w:pPr>
      <w:r>
        <w:rPr/>
        <w:t>段房产 </w:t>
      </w:r>
      <w:r>
        <w:rPr>
          <w:rFonts w:ascii="Arial Narrow" w:hAnsi="Arial Narrow" w:cs="Arial Narrow" w:eastAsia="Arial Narrow" w:hint="default"/>
        </w:rPr>
        <w:t>1,726.82 </w:t>
      </w:r>
      <w:r>
        <w:rPr/>
        <w:t>平方米，月租金 </w:t>
      </w:r>
      <w:r>
        <w:rPr>
          <w:rFonts w:ascii="Arial Narrow" w:hAnsi="Arial Narrow" w:cs="Arial Narrow" w:eastAsia="Arial Narrow" w:hint="default"/>
        </w:rPr>
        <w:t>66,637.98 </w:t>
      </w:r>
      <w:r>
        <w:rPr/>
        <w:t>元，租赁期 </w:t>
      </w:r>
      <w:r>
        <w:rPr>
          <w:rFonts w:ascii="Arial Narrow" w:hAnsi="Arial Narrow" w:cs="Arial Narrow" w:eastAsia="Arial Narrow" w:hint="default"/>
        </w:rPr>
        <w:t>2  </w:t>
      </w:r>
      <w:r>
        <w:rPr/>
        <w:t>年；向其租赁 </w:t>
      </w:r>
      <w:r>
        <w:rPr>
          <w:rFonts w:ascii="Arial Narrow" w:hAnsi="Arial Narrow" w:cs="Arial Narrow" w:eastAsia="Arial Narrow" w:hint="default"/>
        </w:rPr>
        <w:t>3 </w:t>
      </w:r>
      <w:r>
        <w:rPr/>
        <w:t>号长城大厦 </w:t>
      </w:r>
      <w:r>
        <w:rPr>
          <w:rFonts w:ascii="Arial Narrow" w:hAnsi="Arial Narrow" w:cs="Arial Narrow" w:eastAsia="Arial Narrow" w:hint="default"/>
        </w:rPr>
        <w:t>1</w:t>
      </w:r>
      <w:r>
        <w:rPr>
          <w:rFonts w:ascii="Arial Narrow" w:hAnsi="Arial Narrow" w:cs="Arial Narrow" w:eastAsia="Arial Narrow" w:hint="default"/>
          <w:spacing w:val="-11"/>
        </w:rPr>
        <w:t> </w:t>
      </w:r>
      <w:r>
        <w:rPr/>
        <w:t>号楼</w:t>
      </w:r>
    </w:p>
    <w:p>
      <w:pPr>
        <w:pStyle w:val="BodyText"/>
        <w:spacing w:line="240" w:lineRule="auto" w:before="120"/>
        <w:ind w:left="681" w:right="0"/>
        <w:jc w:val="left"/>
        <w:rPr>
          <w:rFonts w:ascii="Arial Narrow" w:hAnsi="Arial Narrow" w:cs="Arial Narrow" w:eastAsia="Arial Narrow" w:hint="default"/>
        </w:rPr>
      </w:pPr>
      <w:r>
        <w:rPr>
          <w:rFonts w:ascii="Arial Narrow" w:hAnsi="Arial Narrow" w:cs="Arial Narrow" w:eastAsia="Arial Narrow" w:hint="default"/>
        </w:rPr>
        <w:t>2 </w:t>
      </w:r>
      <w:r>
        <w:rPr/>
        <w:t>层 </w:t>
      </w:r>
      <w:r>
        <w:rPr>
          <w:rFonts w:ascii="Arial Narrow" w:hAnsi="Arial Narrow" w:cs="Arial Narrow" w:eastAsia="Arial Narrow" w:hint="default"/>
        </w:rPr>
        <w:t>9,280 </w:t>
      </w:r>
      <w:r>
        <w:rPr/>
        <w:t>平方米，月租金 </w:t>
      </w:r>
      <w:r>
        <w:rPr>
          <w:rFonts w:ascii="Arial Narrow" w:hAnsi="Arial Narrow" w:cs="Arial Narrow" w:eastAsia="Arial Narrow" w:hint="default"/>
        </w:rPr>
        <w:t>341,040 </w:t>
      </w:r>
      <w:r>
        <w:rPr/>
        <w:t>元，租赁期 </w:t>
      </w:r>
      <w:r>
        <w:rPr>
          <w:rFonts w:ascii="Arial Narrow" w:hAnsi="Arial Narrow" w:cs="Arial Narrow" w:eastAsia="Arial Narrow" w:hint="default"/>
        </w:rPr>
        <w:t>2 </w:t>
      </w:r>
      <w:r>
        <w:rPr/>
        <w:t>年；向其租赁 </w:t>
      </w:r>
      <w:r>
        <w:rPr>
          <w:rFonts w:ascii="Arial Narrow" w:hAnsi="Arial Narrow" w:cs="Arial Narrow" w:eastAsia="Arial Narrow" w:hint="default"/>
        </w:rPr>
        <w:t>3 </w:t>
      </w:r>
      <w:r>
        <w:rPr/>
        <w:t>号长城大厦 </w:t>
      </w:r>
      <w:r>
        <w:rPr>
          <w:rFonts w:ascii="Arial Narrow" w:hAnsi="Arial Narrow" w:cs="Arial Narrow" w:eastAsia="Arial Narrow" w:hint="default"/>
        </w:rPr>
        <w:t>2 </w:t>
      </w:r>
      <w:r>
        <w:rPr/>
        <w:t>号科研楼</w:t>
      </w:r>
      <w:r>
        <w:rPr>
          <w:spacing w:val="41"/>
        </w:rPr>
        <w:t> </w:t>
      </w:r>
      <w:r>
        <w:rPr>
          <w:rFonts w:ascii="Arial Narrow" w:hAnsi="Arial Narrow" w:cs="Arial Narrow" w:eastAsia="Arial Narrow" w:hint="default"/>
        </w:rPr>
        <w:t>13</w:t>
      </w:r>
    </w:p>
    <w:p>
      <w:pPr>
        <w:pStyle w:val="BodyText"/>
        <w:spacing w:line="240" w:lineRule="auto" w:before="121"/>
        <w:ind w:left="681" w:right="0"/>
        <w:jc w:val="left"/>
      </w:pPr>
      <w:r>
        <w:rPr/>
        <w:t>层 </w:t>
      </w:r>
      <w:r>
        <w:rPr>
          <w:rFonts w:ascii="Arial Narrow" w:hAnsi="Arial Narrow" w:cs="Arial Narrow" w:eastAsia="Arial Narrow" w:hint="default"/>
        </w:rPr>
        <w:t>1,267.15 </w:t>
      </w:r>
      <w:r>
        <w:rPr/>
        <w:t>平方米，月租金 </w:t>
      </w:r>
      <w:r>
        <w:rPr>
          <w:rFonts w:ascii="Arial Narrow" w:hAnsi="Arial Narrow" w:cs="Arial Narrow" w:eastAsia="Arial Narrow" w:hint="default"/>
        </w:rPr>
        <w:t>79,830.45 </w:t>
      </w:r>
      <w:r>
        <w:rPr/>
        <w:t>元，租赁期 </w:t>
      </w:r>
      <w:r>
        <w:rPr>
          <w:rFonts w:ascii="Arial Narrow" w:hAnsi="Arial Narrow" w:cs="Arial Narrow" w:eastAsia="Arial Narrow" w:hint="default"/>
        </w:rPr>
        <w:t>1</w:t>
      </w:r>
      <w:r>
        <w:rPr>
          <w:rFonts w:ascii="Arial Narrow" w:hAnsi="Arial Narrow" w:cs="Arial Narrow" w:eastAsia="Arial Narrow" w:hint="default"/>
          <w:spacing w:val="-1"/>
        </w:rPr>
        <w:t> </w:t>
      </w:r>
      <w:r>
        <w:rPr/>
        <w:t>年。</w:t>
      </w:r>
    </w:p>
    <w:p>
      <w:pPr>
        <w:pStyle w:val="BodyText"/>
        <w:spacing w:line="326" w:lineRule="auto" w:before="120"/>
        <w:ind w:left="681" w:right="229" w:hanging="360"/>
        <w:jc w:val="both"/>
      </w:pPr>
      <w:r>
        <w:rPr>
          <w:rFonts w:ascii="Arial" w:hAnsi="Arial" w:cs="Arial" w:eastAsia="Arial" w:hint="default"/>
        </w:rPr>
        <w:t>H) </w:t>
      </w:r>
      <w:r>
        <w:rPr/>
        <w:t>深圳长城开发铝基片有限公司为本公司持股</w:t>
      </w:r>
      <w:r>
        <w:rPr>
          <w:spacing w:val="-39"/>
        </w:rPr>
        <w:t> </w:t>
      </w:r>
      <w:r>
        <w:rPr>
          <w:rFonts w:ascii="Arial Narrow" w:hAnsi="Arial Narrow" w:cs="Arial Narrow" w:eastAsia="Arial Narrow" w:hint="default"/>
        </w:rPr>
        <w:t>57%</w:t>
      </w:r>
      <w:r>
        <w:rPr/>
        <w:t>的深圳开发磁记录股份有限公司的全资子 </w:t>
      </w:r>
      <w:r>
        <w:rPr>
          <w:spacing w:val="4"/>
        </w:rPr>
        <w:t>公司，在本公司收购开发磁记录前其已与中国长城计算机深圳股份有限公司签署租赁合</w:t>
      </w:r>
      <w:r>
        <w:rPr>
          <w:spacing w:val="5"/>
        </w:rPr>
        <w:t> </w:t>
      </w:r>
      <w:r>
        <w:rPr/>
        <w:t>同，租赁长城电脑石岩生产基地 </w:t>
      </w:r>
      <w:r>
        <w:rPr>
          <w:rFonts w:ascii="Arial Narrow" w:hAnsi="Arial Narrow" w:cs="Arial Narrow" w:eastAsia="Arial Narrow" w:hint="default"/>
        </w:rPr>
        <w:t>19,353.60 </w:t>
      </w:r>
      <w:r>
        <w:rPr/>
        <w:t>平方米，月租金 </w:t>
      </w:r>
      <w:r>
        <w:rPr>
          <w:rFonts w:ascii="Arial Narrow" w:hAnsi="Arial Narrow" w:cs="Arial Narrow" w:eastAsia="Arial Narrow" w:hint="default"/>
        </w:rPr>
        <w:t>391,420.10 </w:t>
      </w:r>
      <w:r>
        <w:rPr/>
        <w:t>元，租赁期 </w:t>
      </w:r>
      <w:r>
        <w:rPr>
          <w:rFonts w:ascii="Arial Narrow" w:hAnsi="Arial Narrow" w:cs="Arial Narrow" w:eastAsia="Arial Narrow" w:hint="default"/>
        </w:rPr>
        <w:t>3-5 </w:t>
      </w:r>
      <w:r>
        <w:rPr>
          <w:rFonts w:ascii="Arial Narrow" w:hAnsi="Arial Narrow" w:cs="Arial Narrow" w:eastAsia="Arial Narrow" w:hint="default"/>
          <w:spacing w:val="49"/>
        </w:rPr>
        <w:t> </w:t>
      </w:r>
      <w:r>
        <w:rPr/>
        <w:t>年；</w:t>
      </w:r>
    </w:p>
    <w:p>
      <w:pPr>
        <w:pStyle w:val="BodyText"/>
        <w:spacing w:line="240" w:lineRule="auto" w:before="22"/>
        <w:ind w:left="681" w:right="0"/>
        <w:jc w:val="left"/>
      </w:pPr>
      <w:r>
        <w:rPr/>
        <w:t>租赁部分员工宿舍，月租金 </w:t>
      </w:r>
      <w:r>
        <w:rPr>
          <w:rFonts w:ascii="Arial Narrow" w:hAnsi="Arial Narrow" w:cs="Arial Narrow" w:eastAsia="Arial Narrow" w:hint="default"/>
        </w:rPr>
        <w:t>91,790.00 </w:t>
      </w:r>
      <w:r>
        <w:rPr/>
        <w:t>元，租赁期 </w:t>
      </w:r>
      <w:r>
        <w:rPr>
          <w:rFonts w:ascii="Arial Narrow" w:hAnsi="Arial Narrow" w:cs="Arial Narrow" w:eastAsia="Arial Narrow" w:hint="default"/>
        </w:rPr>
        <w:t>3</w:t>
      </w:r>
      <w:r>
        <w:rPr>
          <w:rFonts w:ascii="Arial Narrow" w:hAnsi="Arial Narrow" w:cs="Arial Narrow" w:eastAsia="Arial Narrow" w:hint="default"/>
          <w:spacing w:val="1"/>
        </w:rPr>
        <w:t> </w:t>
      </w:r>
      <w:r>
        <w:rPr/>
        <w:t>年。</w:t>
      </w:r>
    </w:p>
    <w:p>
      <w:pPr>
        <w:pStyle w:val="BodyText"/>
        <w:spacing w:line="240" w:lineRule="auto" w:before="120"/>
        <w:ind w:right="0"/>
        <w:jc w:val="left"/>
      </w:pPr>
      <w:r>
        <w:rPr>
          <w:rFonts w:ascii="Arial Narrow" w:hAnsi="Arial Narrow" w:cs="Arial Narrow" w:eastAsia="Arial Narrow" w:hint="default"/>
          <w:color w:val="008080"/>
        </w:rPr>
        <w:t>2. </w:t>
      </w:r>
      <w:r>
        <w:rPr>
          <w:rFonts w:ascii="Arial Narrow" w:hAnsi="Arial Narrow" w:cs="Arial Narrow" w:eastAsia="Arial Narrow" w:hint="default"/>
          <w:color w:val="008080"/>
          <w:spacing w:val="40"/>
        </w:rPr>
        <w:t> </w:t>
      </w:r>
      <w:r>
        <w:rPr>
          <w:color w:val="008080"/>
        </w:rPr>
        <w:t>重大业务合同情况</w:t>
      </w:r>
      <w:r>
        <w:rPr/>
      </w:r>
    </w:p>
    <w:p>
      <w:pPr>
        <w:pStyle w:val="BodyText"/>
        <w:spacing w:line="240" w:lineRule="auto" w:before="121"/>
        <w:ind w:left="621" w:right="0"/>
        <w:jc w:val="left"/>
      </w:pPr>
      <w:r>
        <w:rPr/>
        <w:t>国家电网公司于 </w:t>
      </w:r>
      <w:r>
        <w:rPr>
          <w:rFonts w:ascii="Arial Narrow" w:hAnsi="Arial Narrow" w:cs="Arial Narrow" w:eastAsia="Arial Narrow" w:hint="default"/>
        </w:rPr>
        <w:t>2010 </w:t>
      </w:r>
      <w:r>
        <w:rPr/>
        <w:t>年 </w:t>
      </w:r>
      <w:r>
        <w:rPr>
          <w:rFonts w:ascii="Arial Narrow" w:hAnsi="Arial Narrow" w:cs="Arial Narrow" w:eastAsia="Arial Narrow" w:hint="default"/>
          <w:spacing w:val="-8"/>
        </w:rPr>
        <w:t>11 </w:t>
      </w:r>
      <w:r>
        <w:rPr/>
        <w:t>月 </w:t>
      </w:r>
      <w:r>
        <w:rPr>
          <w:rFonts w:ascii="Arial Narrow" w:hAnsi="Arial Narrow" w:cs="Arial Narrow" w:eastAsia="Arial Narrow" w:hint="default"/>
        </w:rPr>
        <w:t>25</w:t>
      </w:r>
      <w:r>
        <w:rPr>
          <w:rFonts w:ascii="Arial Narrow" w:hAnsi="Arial Narrow" w:cs="Arial Narrow" w:eastAsia="Arial Narrow" w:hint="default"/>
          <w:spacing w:val="24"/>
        </w:rPr>
        <w:t> </w:t>
      </w:r>
      <w:r>
        <w:rPr/>
        <w:t>日在其招投标网公告了“国家电网公司集中规模招标采购</w:t>
      </w:r>
    </w:p>
    <w:p>
      <w:pPr>
        <w:pStyle w:val="BodyText"/>
        <w:spacing w:line="240" w:lineRule="auto" w:before="120"/>
        <w:ind w:right="0"/>
        <w:jc w:val="left"/>
      </w:pPr>
      <w:r>
        <w:rPr>
          <w:rFonts w:ascii="Arial Narrow" w:hAnsi="Arial Narrow" w:cs="Arial Narrow" w:eastAsia="Arial Narrow" w:hint="default"/>
          <w:spacing w:val="-1"/>
          <w:w w:val="99"/>
        </w:rPr>
        <w:t>201</w:t>
      </w:r>
      <w:r>
        <w:rPr>
          <w:rFonts w:ascii="Arial Narrow" w:hAnsi="Arial Narrow" w:cs="Arial Narrow" w:eastAsia="Arial Narrow" w:hint="default"/>
          <w:w w:val="99"/>
        </w:rPr>
        <w:t>0</w:t>
      </w:r>
      <w:r>
        <w:rPr>
          <w:rFonts w:ascii="Arial Narrow" w:hAnsi="Arial Narrow" w:cs="Arial Narrow" w:eastAsia="Arial Narrow" w:hint="default"/>
          <w:spacing w:val="12"/>
        </w:rPr>
        <w:t> </w:t>
      </w:r>
      <w:r>
        <w:rPr/>
        <w:t>年电能表第四批项目中标公告</w:t>
      </w:r>
      <w:r>
        <w:rPr>
          <w:spacing w:val="-121"/>
        </w:rPr>
        <w:t>”</w:t>
      </w:r>
      <w:r>
        <w:rPr/>
        <w:t>，深圳长城开发科技股份有限公司（以下简称“本公司</w:t>
      </w:r>
      <w:r>
        <w:rPr>
          <w:spacing w:val="-120"/>
        </w:rPr>
        <w:t>”</w:t>
      </w:r>
      <w:r>
        <w:rPr/>
        <w:t>）</w:t>
      </w:r>
    </w:p>
    <w:p>
      <w:pPr>
        <w:pStyle w:val="BodyText"/>
        <w:spacing w:line="240" w:lineRule="auto" w:before="120"/>
        <w:ind w:right="0"/>
        <w:jc w:val="left"/>
      </w:pPr>
      <w:r>
        <w:rPr/>
        <w:t>为该项目第一分标“</w:t>
      </w:r>
      <w:r>
        <w:rPr>
          <w:rFonts w:ascii="Arial Narrow" w:hAnsi="Arial Narrow" w:cs="Arial Narrow" w:eastAsia="Arial Narrow" w:hint="default"/>
        </w:rPr>
        <w:t>2 </w:t>
      </w:r>
      <w:r>
        <w:rPr/>
        <w:t>级单相远程费控智能电能表”中标人，共中 </w:t>
      </w:r>
      <w:r>
        <w:rPr>
          <w:rFonts w:ascii="Arial Narrow" w:hAnsi="Arial Narrow" w:cs="Arial Narrow" w:eastAsia="Arial Narrow" w:hint="default"/>
        </w:rPr>
        <w:t>5 </w:t>
      </w:r>
      <w:r>
        <w:rPr/>
        <w:t>个包，共计 </w:t>
      </w:r>
      <w:r>
        <w:rPr>
          <w:rFonts w:ascii="Arial Narrow" w:hAnsi="Arial Narrow" w:cs="Arial Narrow" w:eastAsia="Arial Narrow" w:hint="default"/>
        </w:rPr>
        <w:t>554,900</w:t>
      </w:r>
      <w:r>
        <w:rPr>
          <w:rFonts w:ascii="Arial Narrow" w:hAnsi="Arial Narrow" w:cs="Arial Narrow" w:eastAsia="Arial Narrow" w:hint="default"/>
          <w:spacing w:val="-26"/>
        </w:rPr>
        <w:t> </w:t>
      </w:r>
      <w:r>
        <w:rPr/>
        <w:t>只，合</w:t>
      </w:r>
    </w:p>
    <w:p>
      <w:pPr>
        <w:pStyle w:val="BodyText"/>
        <w:spacing w:line="240" w:lineRule="auto" w:before="121"/>
        <w:ind w:right="0"/>
        <w:jc w:val="left"/>
      </w:pPr>
      <w:r>
        <w:rPr/>
        <w:t>同总价为 </w:t>
      </w:r>
      <w:r>
        <w:rPr>
          <w:rFonts w:ascii="Arial Narrow" w:hAnsi="Arial Narrow" w:cs="Arial Narrow" w:eastAsia="Arial Narrow" w:hint="default"/>
        </w:rPr>
        <w:t>9,571 </w:t>
      </w:r>
      <w:r>
        <w:rPr/>
        <w:t>万元人民币，目前合同已在履行中。</w:t>
      </w:r>
    </w:p>
    <w:p>
      <w:pPr>
        <w:spacing w:after="0" w:line="240" w:lineRule="auto"/>
        <w:jc w:val="left"/>
        <w:sectPr>
          <w:pgSz w:w="11910" w:h="16840"/>
          <w:pgMar w:header="836" w:footer="981" w:top="1300" w:bottom="1180" w:left="880" w:right="780"/>
        </w:sectPr>
      </w:pPr>
    </w:p>
    <w:p>
      <w:pPr>
        <w:spacing w:line="240" w:lineRule="auto" w:before="6"/>
        <w:rPr>
          <w:rFonts w:ascii="华文细黑" w:hAnsi="华文细黑" w:cs="华文细黑" w:eastAsia="华文细黑" w:hint="default"/>
          <w:sz w:val="13"/>
          <w:szCs w:val="13"/>
        </w:rPr>
      </w:pPr>
    </w:p>
    <w:p>
      <w:pPr>
        <w:tabs>
          <w:tab w:pos="8376" w:val="left" w:leader="none"/>
        </w:tabs>
        <w:spacing w:before="6"/>
        <w:ind w:left="141" w:right="0" w:firstLine="0"/>
        <w:jc w:val="left"/>
        <w:rPr>
          <w:rFonts w:ascii="华文细黑" w:hAnsi="华文细黑" w:cs="华文细黑" w:eastAsia="华文细黑" w:hint="default"/>
          <w:sz w:val="21"/>
          <w:szCs w:val="21"/>
        </w:rPr>
      </w:pPr>
      <w:r>
        <w:rPr>
          <w:rFonts w:ascii="Arial Narrow" w:hAnsi="Arial Narrow" w:cs="Arial Narrow" w:eastAsia="Arial Narrow" w:hint="default"/>
          <w:color w:val="008080"/>
          <w:sz w:val="24"/>
          <w:szCs w:val="24"/>
        </w:rPr>
        <w:t>3. </w:t>
      </w:r>
      <w:r>
        <w:rPr>
          <w:rFonts w:ascii="Arial Narrow" w:hAnsi="Arial Narrow" w:cs="Arial Narrow" w:eastAsia="Arial Narrow" w:hint="default"/>
          <w:color w:val="008080"/>
          <w:spacing w:val="40"/>
          <w:sz w:val="24"/>
          <w:szCs w:val="24"/>
        </w:rPr>
        <w:t> </w:t>
      </w:r>
      <w:r>
        <w:rPr>
          <w:rFonts w:ascii="华文细黑" w:hAnsi="华文细黑" w:cs="华文细黑" w:eastAsia="华文细黑" w:hint="default"/>
          <w:color w:val="008080"/>
          <w:sz w:val="24"/>
          <w:szCs w:val="24"/>
        </w:rPr>
        <w:t>委托理财事项</w:t>
        <w:tab/>
      </w:r>
      <w:r>
        <w:rPr>
          <w:rFonts w:ascii="华文细黑" w:hAnsi="华文细黑" w:cs="华文细黑" w:eastAsia="华文细黑" w:hint="default"/>
          <w:color w:val="008080"/>
          <w:sz w:val="21"/>
          <w:szCs w:val="21"/>
        </w:rPr>
        <w:t>单位：人民币元</w:t>
      </w:r>
      <w:r>
        <w:rPr>
          <w:rFonts w:ascii="华文细黑" w:hAnsi="华文细黑" w:cs="华文细黑" w:eastAsia="华文细黑" w:hint="default"/>
          <w:sz w:val="21"/>
          <w:szCs w:val="21"/>
        </w:rPr>
      </w:r>
    </w:p>
    <w:p>
      <w:pPr>
        <w:spacing w:line="240" w:lineRule="auto" w:before="10"/>
        <w:rPr>
          <w:rFonts w:ascii="华文细黑" w:hAnsi="华文细黑" w:cs="华文细黑" w:eastAsia="华文细黑" w:hint="default"/>
          <w:sz w:val="3"/>
          <w:szCs w:val="3"/>
        </w:rPr>
      </w:pPr>
    </w:p>
    <w:tbl>
      <w:tblPr>
        <w:tblW w:w="0" w:type="auto"/>
        <w:jc w:val="left"/>
        <w:tblInd w:w="136" w:type="dxa"/>
        <w:tblLayout w:type="fixed"/>
        <w:tblCellMar>
          <w:top w:w="0" w:type="dxa"/>
          <w:left w:w="0" w:type="dxa"/>
          <w:bottom w:w="0" w:type="dxa"/>
          <w:right w:w="0" w:type="dxa"/>
        </w:tblCellMar>
        <w:tblLook w:val="01E0"/>
      </w:tblPr>
      <w:tblGrid>
        <w:gridCol w:w="2340"/>
        <w:gridCol w:w="1170"/>
        <w:gridCol w:w="1300"/>
        <w:gridCol w:w="1301"/>
        <w:gridCol w:w="1350"/>
        <w:gridCol w:w="1170"/>
        <w:gridCol w:w="1350"/>
      </w:tblGrid>
      <w:tr>
        <w:trPr>
          <w:trHeight w:val="323" w:hRule="exact"/>
        </w:trPr>
        <w:tc>
          <w:tcPr>
            <w:tcW w:w="234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受托人</w:t>
            </w:r>
          </w:p>
        </w:tc>
        <w:tc>
          <w:tcPr>
            <w:tcW w:w="117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8"/>
              <w:ind w:left="15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委托金额</w:t>
            </w:r>
          </w:p>
        </w:tc>
        <w:tc>
          <w:tcPr>
            <w:tcW w:w="260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9"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委托期限</w:t>
            </w:r>
          </w:p>
        </w:tc>
        <w:tc>
          <w:tcPr>
            <w:tcW w:w="135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before="72"/>
              <w:ind w:left="459" w:right="248" w:hanging="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报酬确定 方式</w:t>
            </w:r>
          </w:p>
        </w:tc>
        <w:tc>
          <w:tcPr>
            <w:tcW w:w="117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8"/>
              <w:ind w:left="15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实际收益</w:t>
            </w:r>
          </w:p>
        </w:tc>
        <w:tc>
          <w:tcPr>
            <w:tcW w:w="135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before="72"/>
              <w:ind w:left="249" w:right="248" w:firstLine="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实际 收回金额</w:t>
            </w:r>
          </w:p>
        </w:tc>
      </w:tr>
      <w:tr>
        <w:trPr>
          <w:trHeight w:val="322" w:hRule="exact"/>
        </w:trPr>
        <w:tc>
          <w:tcPr>
            <w:tcW w:w="2340" w:type="dxa"/>
            <w:vMerge/>
            <w:tcBorders>
              <w:left w:val="single" w:sz="4" w:space="0" w:color="000000"/>
              <w:bottom w:val="single" w:sz="4" w:space="0" w:color="000000"/>
              <w:right w:val="single" w:sz="4" w:space="0" w:color="000000"/>
            </w:tcBorders>
            <w:shd w:val="clear" w:color="auto" w:fill="DCDCDC"/>
          </w:tcPr>
          <w:p>
            <w:pPr/>
          </w:p>
        </w:tc>
        <w:tc>
          <w:tcPr>
            <w:tcW w:w="1170" w:type="dxa"/>
            <w:vMerge/>
            <w:tcBorders>
              <w:left w:val="single" w:sz="4" w:space="0" w:color="000000"/>
              <w:bottom w:val="single" w:sz="4" w:space="0" w:color="000000"/>
              <w:right w:val="single" w:sz="4" w:space="0" w:color="000000"/>
            </w:tcBorders>
            <w:shd w:val="clear" w:color="auto" w:fill="DCDCDC"/>
          </w:tcPr>
          <w:p>
            <w:pP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9"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起始日期</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0" w:lineRule="exact"/>
              <w:ind w:right="0"/>
              <w:jc w:val="center"/>
              <w:rPr>
                <w:rFonts w:ascii="Arial Narrow" w:hAnsi="Arial Narrow" w:cs="Arial Narrow" w:eastAsia="Arial Narrow" w:hint="default"/>
                <w:sz w:val="21"/>
                <w:szCs w:val="21"/>
              </w:rPr>
            </w:pPr>
            <w:r>
              <w:rPr>
                <w:rFonts w:ascii="华文细黑" w:hAnsi="华文细黑" w:cs="华文细黑" w:eastAsia="华文细黑" w:hint="default"/>
                <w:sz w:val="21"/>
                <w:szCs w:val="21"/>
              </w:rPr>
              <w:t>终止日期</w:t>
            </w:r>
            <w:r>
              <w:rPr>
                <w:rFonts w:ascii="Arial Narrow" w:hAnsi="Arial Narrow" w:cs="Arial Narrow" w:eastAsia="Arial Narrow" w:hint="default"/>
                <w:sz w:val="21"/>
                <w:szCs w:val="21"/>
              </w:rPr>
              <w:t>**</w:t>
            </w:r>
          </w:p>
        </w:tc>
        <w:tc>
          <w:tcPr>
            <w:tcW w:w="1350" w:type="dxa"/>
            <w:vMerge/>
            <w:tcBorders>
              <w:left w:val="single" w:sz="4" w:space="0" w:color="000000"/>
              <w:bottom w:val="single" w:sz="4" w:space="0" w:color="000000"/>
              <w:right w:val="single" w:sz="4" w:space="0" w:color="000000"/>
            </w:tcBorders>
            <w:shd w:val="clear" w:color="auto" w:fill="DCDCDC"/>
          </w:tcPr>
          <w:p>
            <w:pPr/>
          </w:p>
        </w:tc>
        <w:tc>
          <w:tcPr>
            <w:tcW w:w="1170" w:type="dxa"/>
            <w:vMerge/>
            <w:tcBorders>
              <w:left w:val="single" w:sz="4" w:space="0" w:color="000000"/>
              <w:bottom w:val="single" w:sz="4" w:space="0" w:color="000000"/>
              <w:right w:val="single" w:sz="4" w:space="0" w:color="000000"/>
            </w:tcBorders>
            <w:shd w:val="clear" w:color="auto" w:fill="DCDCDC"/>
          </w:tcPr>
          <w:p>
            <w:pPr/>
          </w:p>
        </w:tc>
        <w:tc>
          <w:tcPr>
            <w:tcW w:w="1350" w:type="dxa"/>
            <w:vMerge/>
            <w:tcBorders>
              <w:left w:val="single" w:sz="4" w:space="0" w:color="000000"/>
              <w:bottom w:val="single" w:sz="4" w:space="0" w:color="000000"/>
              <w:right w:val="single" w:sz="4" w:space="0" w:color="000000"/>
            </w:tcBorders>
            <w:shd w:val="clear" w:color="auto" w:fill="DCDCDC"/>
          </w:tcPr>
          <w:p>
            <w:pPr/>
          </w:p>
        </w:tc>
      </w:tr>
      <w:tr>
        <w:trPr>
          <w:trHeight w:val="478"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南京证券有限责任公司</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87" w:right="0"/>
              <w:jc w:val="left"/>
              <w:rPr>
                <w:rFonts w:ascii="Arial Narrow" w:hAnsi="Arial Narrow" w:cs="Arial Narrow" w:eastAsia="Arial Narrow" w:hint="default"/>
                <w:sz w:val="24"/>
                <w:szCs w:val="24"/>
              </w:rPr>
            </w:pPr>
            <w:r>
              <w:rPr>
                <w:rFonts w:ascii="Arial Narrow"/>
                <w:sz w:val="24"/>
              </w:rPr>
              <w:t>10,000,000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Arial Narrow" w:hAnsi="Arial Narrow" w:cs="Arial Narrow" w:eastAsia="Arial Narrow" w:hint="default"/>
                <w:sz w:val="24"/>
                <w:szCs w:val="24"/>
              </w:rPr>
            </w:pPr>
            <w:r>
              <w:rPr>
                <w:rFonts w:ascii="Arial Narrow"/>
                <w:spacing w:val="-3"/>
                <w:sz w:val="24"/>
              </w:rPr>
              <w:t>2009.11.5</w:t>
            </w:r>
            <w:r>
              <w:rPr>
                <w:rFonts w:ascii="Arial Narrow"/>
                <w:sz w:val="24"/>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
              <w:jc w:val="center"/>
              <w:rPr>
                <w:rFonts w:ascii="Arial Narrow" w:hAnsi="Arial Narrow" w:cs="Arial Narrow" w:eastAsia="Arial Narrow" w:hint="default"/>
                <w:sz w:val="24"/>
                <w:szCs w:val="24"/>
              </w:rPr>
            </w:pPr>
            <w:r>
              <w:rPr>
                <w:rFonts w:ascii="Arial Narrow"/>
                <w:sz w:val="24"/>
              </w:rPr>
              <w:t>2010.8.3</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开放日赎回</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87" w:right="0"/>
              <w:jc w:val="left"/>
              <w:rPr>
                <w:rFonts w:ascii="Arial Narrow" w:hAnsi="Arial Narrow" w:cs="Arial Narrow" w:eastAsia="Arial Narrow" w:hint="default"/>
                <w:sz w:val="24"/>
                <w:szCs w:val="24"/>
              </w:rPr>
            </w:pPr>
            <w:r>
              <w:rPr>
                <w:rFonts w:ascii="Arial Narrow"/>
                <w:sz w:val="24"/>
              </w:rPr>
              <w:t>128,822.75</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40" w:right="0"/>
              <w:jc w:val="left"/>
              <w:rPr>
                <w:rFonts w:ascii="Arial Narrow" w:hAnsi="Arial Narrow" w:cs="Arial Narrow" w:eastAsia="Arial Narrow" w:hint="default"/>
                <w:sz w:val="24"/>
                <w:szCs w:val="24"/>
              </w:rPr>
            </w:pPr>
            <w:r>
              <w:rPr>
                <w:rFonts w:ascii="Arial Narrow"/>
                <w:sz w:val="24"/>
              </w:rPr>
              <w:t>10,128,822.75</w:t>
            </w:r>
          </w:p>
        </w:tc>
      </w:tr>
      <w:tr>
        <w:trPr>
          <w:trHeight w:val="479"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0"/>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合计</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87" w:right="0"/>
              <w:jc w:val="left"/>
              <w:rPr>
                <w:rFonts w:ascii="Arial Narrow" w:hAnsi="Arial Narrow" w:cs="Arial Narrow" w:eastAsia="Arial Narrow" w:hint="default"/>
                <w:sz w:val="24"/>
                <w:szCs w:val="24"/>
              </w:rPr>
            </w:pPr>
            <w:r>
              <w:rPr>
                <w:rFonts w:ascii="Arial Narrow"/>
                <w:sz w:val="24"/>
              </w:rPr>
              <w:t>10,000,000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 w:right="0"/>
              <w:jc w:val="center"/>
              <w:rPr>
                <w:rFonts w:ascii="Arial Narrow" w:hAnsi="Arial Narrow" w:cs="Arial Narrow" w:eastAsia="Arial Narrow" w:hint="default"/>
                <w:sz w:val="24"/>
                <w:szCs w:val="24"/>
              </w:rPr>
            </w:pPr>
            <w:r>
              <w:rPr>
                <w:rFonts w:ascii="Arial Narrow"/>
                <w:sz w:val="24"/>
              </w:rPr>
              <w:t>-</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 w:right="0"/>
              <w:jc w:val="center"/>
              <w:rPr>
                <w:rFonts w:ascii="Arial Narrow" w:hAnsi="Arial Narrow" w:cs="Arial Narrow" w:eastAsia="Arial Narrow" w:hint="default"/>
                <w:sz w:val="24"/>
                <w:szCs w:val="24"/>
              </w:rPr>
            </w:pPr>
            <w:r>
              <w:rPr>
                <w:rFonts w:ascii="Arial Narrow"/>
                <w:sz w:val="24"/>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
              <w:jc w:val="center"/>
              <w:rPr>
                <w:rFonts w:ascii="Arial Narrow" w:hAnsi="Arial Narrow" w:cs="Arial Narrow" w:eastAsia="Arial Narrow" w:hint="default"/>
                <w:sz w:val="21"/>
                <w:szCs w:val="21"/>
              </w:rPr>
            </w:pPr>
            <w:r>
              <w:rPr>
                <w:rFonts w:ascii="Arial Narrow"/>
                <w:sz w:val="21"/>
              </w:rPr>
              <w:t>-</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87" w:right="0"/>
              <w:jc w:val="left"/>
              <w:rPr>
                <w:rFonts w:ascii="Arial Narrow" w:hAnsi="Arial Narrow" w:cs="Arial Narrow" w:eastAsia="Arial Narrow" w:hint="default"/>
                <w:sz w:val="24"/>
                <w:szCs w:val="24"/>
              </w:rPr>
            </w:pPr>
            <w:r>
              <w:rPr>
                <w:rFonts w:ascii="Arial Narrow"/>
                <w:sz w:val="24"/>
              </w:rPr>
              <w:t>128,822.75</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40" w:right="0"/>
              <w:jc w:val="left"/>
              <w:rPr>
                <w:rFonts w:ascii="Arial Narrow" w:hAnsi="Arial Narrow" w:cs="Arial Narrow" w:eastAsia="Arial Narrow" w:hint="default"/>
                <w:sz w:val="24"/>
                <w:szCs w:val="24"/>
              </w:rPr>
            </w:pPr>
            <w:r>
              <w:rPr>
                <w:rFonts w:ascii="Arial Narrow"/>
                <w:sz w:val="24"/>
              </w:rPr>
              <w:t>10,128,822.75</w:t>
            </w:r>
          </w:p>
        </w:tc>
      </w:tr>
    </w:tbl>
    <w:p>
      <w:pPr>
        <w:spacing w:line="240" w:lineRule="auto" w:before="2"/>
        <w:rPr>
          <w:rFonts w:ascii="华文细黑" w:hAnsi="华文细黑" w:cs="华文细黑" w:eastAsia="华文细黑" w:hint="default"/>
          <w:sz w:val="5"/>
          <w:szCs w:val="5"/>
        </w:rPr>
      </w:pPr>
    </w:p>
    <w:p>
      <w:pPr>
        <w:pStyle w:val="BodyText"/>
        <w:spacing w:line="240" w:lineRule="auto" w:before="6"/>
        <w:ind w:left="621" w:right="0"/>
        <w:jc w:val="left"/>
      </w:pPr>
      <w:r>
        <w:rPr/>
        <w:t>注：</w:t>
      </w:r>
      <w:r>
        <w:rPr>
          <w:rFonts w:ascii="Arial Narrow" w:hAnsi="Arial Narrow" w:cs="Arial Narrow" w:eastAsia="Arial Narrow" w:hint="default"/>
        </w:rPr>
        <w:t>2010 </w:t>
      </w:r>
      <w:r>
        <w:rPr/>
        <w:t>年 </w:t>
      </w:r>
      <w:r>
        <w:rPr>
          <w:rFonts w:ascii="Arial Narrow" w:hAnsi="Arial Narrow" w:cs="Arial Narrow" w:eastAsia="Arial Narrow" w:hint="default"/>
        </w:rPr>
        <w:t>8 </w:t>
      </w:r>
      <w:r>
        <w:rPr/>
        <w:t>月 </w:t>
      </w:r>
      <w:r>
        <w:rPr>
          <w:rFonts w:ascii="Arial Narrow" w:hAnsi="Arial Narrow" w:cs="Arial Narrow" w:eastAsia="Arial Narrow" w:hint="default"/>
        </w:rPr>
        <w:t>3 </w:t>
      </w:r>
      <w:r>
        <w:rPr/>
        <w:t>日，公司在开放日赎回了南京证券</w:t>
      </w:r>
      <w:r>
        <w:rPr>
          <w:rFonts w:ascii="Arial Narrow" w:hAnsi="Arial Narrow" w:cs="Arial Narrow" w:eastAsia="Arial Narrow" w:hint="default"/>
        </w:rPr>
        <w:t>—</w:t>
      </w:r>
      <w:r>
        <w:rPr/>
        <w:t>神州 </w:t>
      </w:r>
      <w:r>
        <w:rPr>
          <w:rFonts w:ascii="Arial Narrow" w:hAnsi="Arial Narrow" w:cs="Arial Narrow" w:eastAsia="Arial Narrow" w:hint="default"/>
        </w:rPr>
        <w:t>2 </w:t>
      </w:r>
      <w:r>
        <w:rPr>
          <w:rFonts w:ascii="Arial Narrow" w:hAnsi="Arial Narrow" w:cs="Arial Narrow" w:eastAsia="Arial Narrow" w:hint="default"/>
          <w:spacing w:val="32"/>
        </w:rPr>
        <w:t> </w:t>
      </w:r>
      <w:r>
        <w:rPr/>
        <w:t>号稳健增值集合资产管理计</w:t>
      </w:r>
    </w:p>
    <w:p>
      <w:pPr>
        <w:pStyle w:val="BodyText"/>
        <w:spacing w:line="326" w:lineRule="auto" w:before="120"/>
        <w:ind w:left="621" w:right="3363" w:hanging="480"/>
        <w:jc w:val="left"/>
      </w:pPr>
      <w:r>
        <w:rPr/>
        <w:t>划产品，实际回收金额为 </w:t>
      </w:r>
      <w:r>
        <w:rPr>
          <w:rFonts w:ascii="Arial Narrow" w:hAnsi="Arial Narrow" w:cs="Arial Narrow" w:eastAsia="Arial Narrow" w:hint="default"/>
        </w:rPr>
        <w:t>10,128,822.75</w:t>
      </w:r>
      <w:r>
        <w:rPr>
          <w:rFonts w:ascii="Arial Narrow" w:hAnsi="Arial Narrow" w:cs="Arial Narrow" w:eastAsia="Arial Narrow" w:hint="default"/>
          <w:spacing w:val="5"/>
        </w:rPr>
        <w:t> </w:t>
      </w:r>
      <w:r>
        <w:rPr/>
        <w:t>元。 截止报告日，没有逾期未收回的委托理财本金和收益情况。</w:t>
      </w:r>
    </w:p>
    <w:p>
      <w:pPr>
        <w:pStyle w:val="BodyText"/>
        <w:spacing w:line="240" w:lineRule="auto" w:before="27"/>
        <w:ind w:right="0"/>
        <w:jc w:val="left"/>
      </w:pPr>
      <w:r>
        <w:rPr>
          <w:rFonts w:ascii="Arial Narrow" w:hAnsi="Arial Narrow" w:cs="Arial Narrow" w:eastAsia="Arial Narrow" w:hint="default"/>
          <w:color w:val="008080"/>
        </w:rPr>
        <w:t>4. </w:t>
      </w:r>
      <w:r>
        <w:rPr>
          <w:rFonts w:ascii="Arial Narrow" w:hAnsi="Arial Narrow" w:cs="Arial Narrow" w:eastAsia="Arial Narrow" w:hint="default"/>
          <w:color w:val="008080"/>
          <w:spacing w:val="40"/>
        </w:rPr>
        <w:t> </w:t>
      </w:r>
      <w:r>
        <w:rPr>
          <w:color w:val="008080"/>
        </w:rPr>
        <w:t>关于短期贷款美元事项</w:t>
      </w:r>
      <w:r>
        <w:rPr/>
      </w:r>
    </w:p>
    <w:p>
      <w:pPr>
        <w:pStyle w:val="BodyText"/>
        <w:spacing w:line="326" w:lineRule="auto" w:before="120"/>
        <w:ind w:right="182" w:firstLine="480"/>
        <w:jc w:val="left"/>
      </w:pPr>
      <w:r>
        <w:rPr>
          <w:spacing w:val="-1"/>
          <w:w w:val="99"/>
        </w:rPr>
        <w:t>根据公司第十八次（</w:t>
      </w:r>
      <w:r>
        <w:rPr>
          <w:rFonts w:ascii="Arial Narrow" w:hAnsi="Arial Narrow" w:cs="Arial Narrow" w:eastAsia="Arial Narrow" w:hint="default"/>
          <w:spacing w:val="-1"/>
          <w:w w:val="99"/>
        </w:rPr>
        <w:t>2009</w:t>
      </w:r>
      <w:r>
        <w:rPr>
          <w:rFonts w:ascii="Arial Narrow" w:hAnsi="Arial Narrow" w:cs="Arial Narrow" w:eastAsia="Arial Narrow" w:hint="default"/>
          <w:w w:val="99"/>
        </w:rPr>
        <w:t> </w:t>
      </w:r>
      <w:r>
        <w:rPr/>
        <w:t>年度）股东大会批准的《关于贷款不超过 </w:t>
      </w:r>
      <w:r>
        <w:rPr>
          <w:rFonts w:ascii="Arial Narrow" w:hAnsi="Arial Narrow" w:cs="Arial Narrow" w:eastAsia="Arial Narrow" w:hint="default"/>
          <w:spacing w:val="-1"/>
          <w:w w:val="99"/>
        </w:rPr>
        <w:t>9000</w:t>
      </w:r>
      <w:r>
        <w:rPr>
          <w:rFonts w:ascii="Arial Narrow" w:hAnsi="Arial Narrow" w:cs="Arial Narrow" w:eastAsia="Arial Narrow" w:hint="default"/>
          <w:spacing w:val="11"/>
          <w:w w:val="99"/>
        </w:rPr>
        <w:t> </w:t>
      </w:r>
      <w:r>
        <w:rPr>
          <w:spacing w:val="-15"/>
        </w:rPr>
        <w:t>万美元的议案》，</w:t>
      </w:r>
      <w:r>
        <w:rPr/>
        <w:t> 截止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 </w:t>
      </w:r>
      <w:r>
        <w:rPr/>
        <w:t>日，公司短期贷款美元余额为 </w:t>
      </w:r>
      <w:r>
        <w:rPr>
          <w:rFonts w:ascii="Arial Narrow" w:hAnsi="Arial Narrow" w:cs="Arial Narrow" w:eastAsia="Arial Narrow" w:hint="default"/>
        </w:rPr>
        <w:t>6,664.10 </w:t>
      </w:r>
      <w:r>
        <w:rPr/>
        <w:t>万美元，平均年利率约为</w:t>
      </w:r>
      <w:r>
        <w:rPr>
          <w:spacing w:val="3"/>
        </w:rPr>
        <w:t> </w:t>
      </w:r>
      <w:r>
        <w:rPr>
          <w:rFonts w:ascii="Arial Narrow" w:hAnsi="Arial Narrow" w:cs="Arial Narrow" w:eastAsia="Arial Narrow" w:hint="default"/>
        </w:rPr>
        <w:t>1.7976%</w:t>
      </w:r>
      <w:r>
        <w:rPr/>
        <w:t>。</w:t>
      </w:r>
    </w:p>
    <w:p>
      <w:pPr>
        <w:pStyle w:val="BodyText"/>
        <w:spacing w:line="240" w:lineRule="auto" w:before="22"/>
        <w:ind w:right="0"/>
        <w:jc w:val="left"/>
      </w:pPr>
      <w:r>
        <w:rPr>
          <w:rFonts w:ascii="Arial Narrow" w:hAnsi="Arial Narrow" w:cs="Arial Narrow" w:eastAsia="Arial Narrow" w:hint="default"/>
          <w:color w:val="008080"/>
        </w:rPr>
        <w:t>5. </w:t>
      </w:r>
      <w:r>
        <w:rPr>
          <w:rFonts w:ascii="Arial Narrow" w:hAnsi="Arial Narrow" w:cs="Arial Narrow" w:eastAsia="Arial Narrow" w:hint="default"/>
          <w:color w:val="008080"/>
          <w:spacing w:val="40"/>
        </w:rPr>
        <w:t> </w:t>
      </w:r>
      <w:r>
        <w:rPr>
          <w:color w:val="008080"/>
        </w:rPr>
        <w:t>其他重大合同</w:t>
      </w:r>
      <w:r>
        <w:rPr/>
      </w:r>
    </w:p>
    <w:p>
      <w:pPr>
        <w:pStyle w:val="BodyText"/>
        <w:spacing w:line="240" w:lineRule="auto" w:before="120"/>
        <w:ind w:right="0"/>
        <w:jc w:val="left"/>
      </w:pPr>
      <w:r>
        <w:rPr/>
        <w:t>（</w:t>
      </w:r>
      <w:r>
        <w:rPr>
          <w:rFonts w:ascii="Arial Narrow" w:hAnsi="Arial Narrow" w:cs="Arial Narrow" w:eastAsia="Arial Narrow" w:hint="default"/>
        </w:rPr>
        <w:t>1</w:t>
      </w:r>
      <w:r>
        <w:rPr/>
        <w:t>）  </w:t>
      </w:r>
      <w:r>
        <w:rPr>
          <w:rFonts w:ascii="Arial Narrow" w:hAnsi="Arial Narrow" w:cs="Arial Narrow" w:eastAsia="Arial Narrow" w:hint="default"/>
        </w:rPr>
        <w:t>2010 </w:t>
      </w:r>
      <w:r>
        <w:rPr/>
        <w:t>年 </w:t>
      </w:r>
      <w:r>
        <w:rPr>
          <w:rFonts w:ascii="Arial Narrow" w:hAnsi="Arial Narrow" w:cs="Arial Narrow" w:eastAsia="Arial Narrow" w:hint="default"/>
        </w:rPr>
        <w:t>3 </w:t>
      </w:r>
      <w:r>
        <w:rPr/>
        <w:t>月 </w:t>
      </w:r>
      <w:r>
        <w:rPr>
          <w:rFonts w:ascii="Arial Narrow" w:hAnsi="Arial Narrow" w:cs="Arial Narrow" w:eastAsia="Arial Narrow" w:hint="default"/>
        </w:rPr>
        <w:t>10 </w:t>
      </w:r>
      <w:r>
        <w:rPr>
          <w:spacing w:val="-4"/>
        </w:rPr>
        <w:t>日，公司以信用方式获得交通银行深圳振华支行等值 </w:t>
      </w:r>
      <w:r>
        <w:rPr>
          <w:rFonts w:ascii="Arial Narrow" w:hAnsi="Arial Narrow" w:cs="Arial Narrow" w:eastAsia="Arial Narrow" w:hint="default"/>
        </w:rPr>
        <w:t>2</w:t>
      </w:r>
      <w:r>
        <w:rPr>
          <w:rFonts w:ascii="Arial Narrow" w:hAnsi="Arial Narrow" w:cs="Arial Narrow" w:eastAsia="Arial Narrow" w:hint="default"/>
          <w:spacing w:val="51"/>
        </w:rPr>
        <w:t> </w:t>
      </w:r>
      <w:r>
        <w:rPr/>
        <w:t>亿元人民币综合授</w:t>
      </w:r>
    </w:p>
    <w:p>
      <w:pPr>
        <w:pStyle w:val="BodyText"/>
        <w:spacing w:line="240" w:lineRule="auto" w:before="121"/>
        <w:ind w:left="861" w:right="0"/>
        <w:jc w:val="left"/>
      </w:pPr>
      <w:r>
        <w:rPr/>
        <w:t>信额度，期限 </w:t>
      </w:r>
      <w:r>
        <w:rPr>
          <w:rFonts w:ascii="Arial Narrow" w:hAnsi="Arial Narrow" w:cs="Arial Narrow" w:eastAsia="Arial Narrow" w:hint="default"/>
        </w:rPr>
        <w:t>2</w:t>
      </w:r>
      <w:r>
        <w:rPr>
          <w:rFonts w:ascii="Arial Narrow" w:hAnsi="Arial Narrow" w:cs="Arial Narrow" w:eastAsia="Arial Narrow" w:hint="default"/>
          <w:spacing w:val="5"/>
        </w:rPr>
        <w:t> </w:t>
      </w:r>
      <w:r>
        <w:rPr/>
        <w:t>年。</w:t>
      </w:r>
    </w:p>
    <w:p>
      <w:pPr>
        <w:pStyle w:val="BodyText"/>
        <w:spacing w:line="240" w:lineRule="auto" w:before="120"/>
        <w:ind w:right="0"/>
        <w:jc w:val="left"/>
      </w:pPr>
      <w:r>
        <w:rPr/>
        <w:t>（</w:t>
      </w:r>
      <w:r>
        <w:rPr>
          <w:rFonts w:ascii="Arial Narrow" w:hAnsi="Arial Narrow" w:cs="Arial Narrow" w:eastAsia="Arial Narrow" w:hint="default"/>
        </w:rPr>
        <w:t>2</w:t>
      </w:r>
      <w:r>
        <w:rPr/>
        <w:t>）  </w:t>
      </w:r>
      <w:r>
        <w:rPr>
          <w:rFonts w:ascii="Arial Narrow" w:hAnsi="Arial Narrow" w:cs="Arial Narrow" w:eastAsia="Arial Narrow" w:hint="default"/>
        </w:rPr>
        <w:t>2010 </w:t>
      </w:r>
      <w:r>
        <w:rPr/>
        <w:t>年 </w:t>
      </w:r>
      <w:r>
        <w:rPr>
          <w:rFonts w:ascii="Arial Narrow" w:hAnsi="Arial Narrow" w:cs="Arial Narrow" w:eastAsia="Arial Narrow" w:hint="default"/>
        </w:rPr>
        <w:t>6 </w:t>
      </w:r>
      <w:r>
        <w:rPr/>
        <w:t>月 </w:t>
      </w:r>
      <w:r>
        <w:rPr>
          <w:rFonts w:ascii="Arial Narrow" w:hAnsi="Arial Narrow" w:cs="Arial Narrow" w:eastAsia="Arial Narrow" w:hint="default"/>
        </w:rPr>
        <w:t>17 </w:t>
      </w:r>
      <w:r>
        <w:rPr/>
        <w:t>日，公司以信用方式获得中国建设银行股份有限公司深圳分行等值 </w:t>
      </w:r>
      <w:r>
        <w:rPr>
          <w:rFonts w:ascii="Arial Narrow" w:hAnsi="Arial Narrow" w:cs="Arial Narrow" w:eastAsia="Arial Narrow" w:hint="default"/>
        </w:rPr>
        <w:t>2.5</w:t>
      </w:r>
      <w:r>
        <w:rPr>
          <w:rFonts w:ascii="Arial Narrow" w:hAnsi="Arial Narrow" w:cs="Arial Narrow" w:eastAsia="Arial Narrow" w:hint="default"/>
          <w:spacing w:val="31"/>
        </w:rPr>
        <w:t> </w:t>
      </w:r>
      <w:r>
        <w:rPr/>
        <w:t>亿</w:t>
      </w:r>
    </w:p>
    <w:p>
      <w:pPr>
        <w:pStyle w:val="BodyText"/>
        <w:spacing w:line="240" w:lineRule="auto" w:before="120"/>
        <w:ind w:left="861" w:right="0"/>
        <w:jc w:val="left"/>
      </w:pPr>
      <w:r>
        <w:rPr/>
        <w:t>人民币综合授信额度，期限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240" w:lineRule="auto" w:before="121"/>
        <w:ind w:right="0"/>
        <w:jc w:val="left"/>
      </w:pPr>
      <w:r>
        <w:rPr/>
        <w:t>（</w:t>
      </w:r>
      <w:r>
        <w:rPr>
          <w:rFonts w:ascii="Arial Narrow" w:hAnsi="Arial Narrow" w:cs="Arial Narrow" w:eastAsia="Arial Narrow" w:hint="default"/>
        </w:rPr>
        <w:t>3</w:t>
      </w:r>
      <w:r>
        <w:rPr/>
        <w:t>）  </w:t>
      </w:r>
      <w:r>
        <w:rPr>
          <w:rFonts w:ascii="Arial Narrow" w:hAnsi="Arial Narrow" w:cs="Arial Narrow" w:eastAsia="Arial Narrow" w:hint="default"/>
        </w:rPr>
        <w:t>2010 </w:t>
      </w:r>
      <w:r>
        <w:rPr/>
        <w:t>年 </w:t>
      </w:r>
      <w:r>
        <w:rPr>
          <w:rFonts w:ascii="Arial Narrow" w:hAnsi="Arial Narrow" w:cs="Arial Narrow" w:eastAsia="Arial Narrow" w:hint="default"/>
        </w:rPr>
        <w:t>7 </w:t>
      </w:r>
      <w:r>
        <w:rPr/>
        <w:t>月 </w:t>
      </w:r>
      <w:r>
        <w:rPr>
          <w:rFonts w:ascii="Arial Narrow" w:hAnsi="Arial Narrow" w:cs="Arial Narrow" w:eastAsia="Arial Narrow" w:hint="default"/>
        </w:rPr>
        <w:t>15 </w:t>
      </w:r>
      <w:r>
        <w:rPr/>
        <w:t>日，公司以信用方式获得深圳发展银行深圳新洲支行等值 </w:t>
      </w:r>
      <w:r>
        <w:rPr>
          <w:rFonts w:ascii="Arial Narrow" w:hAnsi="Arial Narrow" w:cs="Arial Narrow" w:eastAsia="Arial Narrow" w:hint="default"/>
        </w:rPr>
        <w:t>5000 </w:t>
      </w:r>
      <w:r>
        <w:rPr>
          <w:rFonts w:ascii="Arial Narrow" w:hAnsi="Arial Narrow" w:cs="Arial Narrow" w:eastAsia="Arial Narrow" w:hint="default"/>
          <w:spacing w:val="51"/>
        </w:rPr>
        <w:t> </w:t>
      </w:r>
      <w:r>
        <w:rPr/>
        <w:t>万美元综</w:t>
      </w:r>
    </w:p>
    <w:p>
      <w:pPr>
        <w:pStyle w:val="BodyText"/>
        <w:spacing w:line="240" w:lineRule="auto" w:before="120"/>
        <w:ind w:left="861" w:right="0"/>
        <w:jc w:val="left"/>
      </w:pPr>
      <w:r>
        <w:rPr/>
        <w:t>合授信额度，期限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240" w:lineRule="auto" w:before="120"/>
        <w:ind w:right="0"/>
        <w:jc w:val="left"/>
      </w:pPr>
      <w:r>
        <w:rPr/>
        <w:t>（</w:t>
      </w:r>
      <w:r>
        <w:rPr>
          <w:rFonts w:ascii="Arial Narrow" w:hAnsi="Arial Narrow" w:cs="Arial Narrow" w:eastAsia="Arial Narrow" w:hint="default"/>
        </w:rPr>
        <w:t>4</w:t>
      </w:r>
      <w:r>
        <w:rPr/>
        <w:t>）  </w:t>
      </w:r>
      <w:r>
        <w:rPr>
          <w:rFonts w:ascii="Arial Narrow" w:hAnsi="Arial Narrow" w:cs="Arial Narrow" w:eastAsia="Arial Narrow" w:hint="default"/>
        </w:rPr>
        <w:t>2010 </w:t>
      </w:r>
      <w:r>
        <w:rPr/>
        <w:t>年 </w:t>
      </w:r>
      <w:r>
        <w:rPr>
          <w:rFonts w:ascii="Arial Narrow" w:hAnsi="Arial Narrow" w:cs="Arial Narrow" w:eastAsia="Arial Narrow" w:hint="default"/>
          <w:spacing w:val="-8"/>
        </w:rPr>
        <w:t>11  </w:t>
      </w:r>
      <w:r>
        <w:rPr/>
        <w:t>月 </w:t>
      </w:r>
      <w:r>
        <w:rPr>
          <w:rFonts w:ascii="Arial Narrow" w:hAnsi="Arial Narrow" w:cs="Arial Narrow" w:eastAsia="Arial Narrow" w:hint="default"/>
        </w:rPr>
        <w:t>17</w:t>
      </w:r>
      <w:r>
        <w:rPr>
          <w:rFonts w:ascii="Arial Narrow" w:hAnsi="Arial Narrow" w:cs="Arial Narrow" w:eastAsia="Arial Narrow" w:hint="default"/>
          <w:spacing w:val="47"/>
        </w:rPr>
        <w:t> </w:t>
      </w:r>
      <w:r>
        <w:rPr/>
        <w:t>日，公司全资子公司苏州长城开发科技有限公司以信用方式获得中国农</w:t>
      </w:r>
    </w:p>
    <w:p>
      <w:pPr>
        <w:pStyle w:val="BodyText"/>
        <w:spacing w:line="240" w:lineRule="auto" w:before="121"/>
        <w:ind w:left="861" w:right="0"/>
        <w:jc w:val="left"/>
      </w:pPr>
      <w:r>
        <w:rPr/>
        <w:t>业银行苏州工业园区支行 </w:t>
      </w:r>
      <w:r>
        <w:rPr>
          <w:rFonts w:ascii="Arial Narrow" w:hAnsi="Arial Narrow" w:cs="Arial Narrow" w:eastAsia="Arial Narrow" w:hint="default"/>
        </w:rPr>
        <w:t>6 </w:t>
      </w:r>
      <w:r>
        <w:rPr/>
        <w:t>亿元人民币综合授信额度，期限 </w:t>
      </w:r>
      <w:r>
        <w:rPr>
          <w:rFonts w:ascii="Arial Narrow" w:hAnsi="Arial Narrow" w:cs="Arial Narrow" w:eastAsia="Arial Narrow" w:hint="default"/>
        </w:rPr>
        <w:t>1</w:t>
      </w:r>
      <w:r>
        <w:rPr>
          <w:rFonts w:ascii="Arial Narrow" w:hAnsi="Arial Narrow" w:cs="Arial Narrow" w:eastAsia="Arial Narrow" w:hint="default"/>
          <w:spacing w:val="9"/>
        </w:rPr>
        <w:t> </w:t>
      </w:r>
      <w:r>
        <w:rPr/>
        <w:t>年。</w:t>
      </w:r>
    </w:p>
    <w:p>
      <w:pPr>
        <w:pStyle w:val="BodyText"/>
        <w:spacing w:line="240" w:lineRule="auto" w:before="120"/>
        <w:ind w:right="0"/>
        <w:jc w:val="left"/>
      </w:pPr>
      <w:r>
        <w:rPr/>
        <w:t>（</w:t>
      </w:r>
      <w:r>
        <w:rPr>
          <w:rFonts w:ascii="Arial Narrow" w:hAnsi="Arial Narrow" w:cs="Arial Narrow" w:eastAsia="Arial Narrow" w:hint="default"/>
        </w:rPr>
        <w:t>5</w:t>
      </w:r>
      <w:r>
        <w:rPr/>
        <w:t>）  </w:t>
      </w:r>
      <w:r>
        <w:rPr>
          <w:rFonts w:ascii="Arial Narrow" w:hAnsi="Arial Narrow" w:cs="Arial Narrow" w:eastAsia="Arial Narrow" w:hint="default"/>
        </w:rPr>
        <w:t>2010 </w:t>
      </w:r>
      <w:r>
        <w:rPr/>
        <w:t>年 </w:t>
      </w:r>
      <w:r>
        <w:rPr>
          <w:rFonts w:ascii="Arial Narrow" w:hAnsi="Arial Narrow" w:cs="Arial Narrow" w:eastAsia="Arial Narrow" w:hint="default"/>
          <w:spacing w:val="-8"/>
        </w:rPr>
        <w:t>11  </w:t>
      </w:r>
      <w:r>
        <w:rPr/>
        <w:t>月 </w:t>
      </w:r>
      <w:r>
        <w:rPr>
          <w:rFonts w:ascii="Arial Narrow" w:hAnsi="Arial Narrow" w:cs="Arial Narrow" w:eastAsia="Arial Narrow" w:hint="default"/>
        </w:rPr>
        <w:t>19</w:t>
      </w:r>
      <w:r>
        <w:rPr>
          <w:rFonts w:ascii="Arial Narrow" w:hAnsi="Arial Narrow" w:cs="Arial Narrow" w:eastAsia="Arial Narrow" w:hint="default"/>
          <w:spacing w:val="47"/>
        </w:rPr>
        <w:t> </w:t>
      </w:r>
      <w:r>
        <w:rPr/>
        <w:t>日，公司全资子公司苏州长城开发科技有限公司以信用方式获得上海浦</w:t>
      </w:r>
    </w:p>
    <w:p>
      <w:pPr>
        <w:pStyle w:val="BodyText"/>
        <w:spacing w:line="240" w:lineRule="auto" w:before="120"/>
        <w:ind w:left="861" w:right="0"/>
        <w:jc w:val="left"/>
      </w:pPr>
      <w:r>
        <w:rPr/>
        <w:t>东发展银行苏州分行 </w:t>
      </w:r>
      <w:r>
        <w:rPr>
          <w:rFonts w:ascii="Arial Narrow" w:hAnsi="Arial Narrow" w:cs="Arial Narrow" w:eastAsia="Arial Narrow" w:hint="default"/>
        </w:rPr>
        <w:t>1 </w:t>
      </w:r>
      <w:r>
        <w:rPr/>
        <w:t>亿元人民币综合授信额度，期限 </w:t>
      </w:r>
      <w:r>
        <w:rPr>
          <w:rFonts w:ascii="Arial Narrow" w:hAnsi="Arial Narrow" w:cs="Arial Narrow" w:eastAsia="Arial Narrow" w:hint="default"/>
        </w:rPr>
        <w:t>1</w:t>
      </w:r>
      <w:r>
        <w:rPr>
          <w:rFonts w:ascii="Arial Narrow" w:hAnsi="Arial Narrow" w:cs="Arial Narrow" w:eastAsia="Arial Narrow" w:hint="default"/>
          <w:spacing w:val="9"/>
        </w:rPr>
        <w:t> </w:t>
      </w:r>
      <w:r>
        <w:rPr/>
        <w:t>年。</w:t>
      </w:r>
    </w:p>
    <w:p>
      <w:pPr>
        <w:pStyle w:val="BodyText"/>
        <w:spacing w:line="240" w:lineRule="auto" w:before="121"/>
        <w:ind w:right="0"/>
        <w:jc w:val="left"/>
      </w:pPr>
      <w:r>
        <w:rPr/>
        <w:t>（</w:t>
      </w:r>
      <w:r>
        <w:rPr>
          <w:rFonts w:ascii="Arial Narrow" w:hAnsi="Arial Narrow" w:cs="Arial Narrow" w:eastAsia="Arial Narrow" w:hint="default"/>
        </w:rPr>
        <w:t>6</w:t>
      </w:r>
      <w:r>
        <w:rPr/>
        <w:t>）  </w:t>
      </w:r>
      <w:r>
        <w:rPr>
          <w:rFonts w:ascii="Arial Narrow" w:hAnsi="Arial Narrow" w:cs="Arial Narrow" w:eastAsia="Arial Narrow" w:hint="default"/>
          <w:spacing w:val="-5"/>
        </w:rPr>
        <w:t>2011 </w:t>
      </w:r>
      <w:r>
        <w:rPr/>
        <w:t>年 </w:t>
      </w:r>
      <w:r>
        <w:rPr>
          <w:rFonts w:ascii="Arial Narrow" w:hAnsi="Arial Narrow" w:cs="Arial Narrow" w:eastAsia="Arial Narrow" w:hint="default"/>
        </w:rPr>
        <w:t>1 </w:t>
      </w:r>
      <w:r>
        <w:rPr/>
        <w:t>月 </w:t>
      </w:r>
      <w:r>
        <w:rPr>
          <w:rFonts w:ascii="Arial Narrow" w:hAnsi="Arial Narrow" w:cs="Arial Narrow" w:eastAsia="Arial Narrow" w:hint="default"/>
        </w:rPr>
        <w:t>10 </w:t>
      </w:r>
      <w:r>
        <w:rPr>
          <w:rFonts w:ascii="Arial Narrow" w:hAnsi="Arial Narrow" w:cs="Arial Narrow" w:eastAsia="Arial Narrow" w:hint="default"/>
          <w:spacing w:val="7"/>
        </w:rPr>
        <w:t> </w:t>
      </w:r>
      <w:r>
        <w:rPr>
          <w:spacing w:val="-3"/>
        </w:rPr>
        <w:t>日，公司全资子公司苏州长城开发科技有限公司以信用方式获得中信银行</w:t>
      </w:r>
    </w:p>
    <w:p>
      <w:pPr>
        <w:pStyle w:val="BodyText"/>
        <w:spacing w:line="240" w:lineRule="auto" w:before="120"/>
        <w:ind w:left="861" w:right="0"/>
        <w:jc w:val="left"/>
      </w:pPr>
      <w:r>
        <w:rPr/>
        <w:t>苏州分行 </w:t>
      </w:r>
      <w:r>
        <w:rPr>
          <w:rFonts w:ascii="Arial Narrow" w:hAnsi="Arial Narrow" w:cs="Arial Narrow" w:eastAsia="Arial Narrow" w:hint="default"/>
        </w:rPr>
        <w:t>4 </w:t>
      </w:r>
      <w:r>
        <w:rPr/>
        <w:t>亿元人民币综合授信额度，期限 </w:t>
      </w:r>
      <w:r>
        <w:rPr>
          <w:rFonts w:ascii="Arial Narrow" w:hAnsi="Arial Narrow" w:cs="Arial Narrow" w:eastAsia="Arial Narrow" w:hint="default"/>
        </w:rPr>
        <w:t>1</w:t>
      </w:r>
      <w:r>
        <w:rPr>
          <w:rFonts w:ascii="Arial Narrow" w:hAnsi="Arial Narrow" w:cs="Arial Narrow" w:eastAsia="Arial Narrow" w:hint="default"/>
          <w:spacing w:val="9"/>
        </w:rPr>
        <w:t> </w:t>
      </w:r>
      <w:r>
        <w:rPr/>
        <w:t>年。</w:t>
      </w:r>
    </w:p>
    <w:p>
      <w:pPr>
        <w:pStyle w:val="BodyText"/>
        <w:spacing w:line="240" w:lineRule="auto" w:before="120"/>
        <w:ind w:right="0"/>
        <w:jc w:val="left"/>
      </w:pPr>
      <w:r>
        <w:rPr/>
        <w:t>（</w:t>
      </w:r>
      <w:r>
        <w:rPr>
          <w:rFonts w:ascii="Arial Narrow" w:hAnsi="Arial Narrow" w:cs="Arial Narrow" w:eastAsia="Arial Narrow" w:hint="default"/>
        </w:rPr>
        <w:t>7</w:t>
      </w:r>
      <w:r>
        <w:rPr/>
        <w:t>）  </w:t>
      </w:r>
      <w:r>
        <w:rPr>
          <w:rFonts w:ascii="Arial Narrow" w:hAnsi="Arial Narrow" w:cs="Arial Narrow" w:eastAsia="Arial Narrow" w:hint="default"/>
          <w:spacing w:val="-5"/>
        </w:rPr>
        <w:t>2011 </w:t>
      </w:r>
      <w:r>
        <w:rPr/>
        <w:t>年 </w:t>
      </w:r>
      <w:r>
        <w:rPr>
          <w:rFonts w:ascii="Arial Narrow" w:hAnsi="Arial Narrow" w:cs="Arial Narrow" w:eastAsia="Arial Narrow" w:hint="default"/>
        </w:rPr>
        <w:t>3 </w:t>
      </w:r>
      <w:r>
        <w:rPr/>
        <w:t>月 </w:t>
      </w:r>
      <w:r>
        <w:rPr>
          <w:rFonts w:ascii="Arial Narrow" w:hAnsi="Arial Narrow" w:cs="Arial Narrow" w:eastAsia="Arial Narrow" w:hint="default"/>
        </w:rPr>
        <w:t>1 </w:t>
      </w:r>
      <w:r>
        <w:rPr>
          <w:rFonts w:ascii="Arial Narrow" w:hAnsi="Arial Narrow" w:cs="Arial Narrow" w:eastAsia="Arial Narrow" w:hint="default"/>
          <w:spacing w:val="18"/>
        </w:rPr>
        <w:t> </w:t>
      </w:r>
      <w:r>
        <w:rPr/>
        <w:t>日，公司全资子公司苏州长城开发科技有限公司以信用方式获得中国建设</w:t>
      </w:r>
    </w:p>
    <w:p>
      <w:pPr>
        <w:pStyle w:val="BodyText"/>
        <w:spacing w:line="240" w:lineRule="auto" w:before="121"/>
        <w:ind w:left="861" w:right="0"/>
        <w:jc w:val="left"/>
      </w:pPr>
      <w:r>
        <w:rPr/>
        <w:t>银行苏州工业园区支行等值 </w:t>
      </w:r>
      <w:r>
        <w:rPr>
          <w:rFonts w:ascii="Arial Narrow" w:hAnsi="Arial Narrow" w:cs="Arial Narrow" w:eastAsia="Arial Narrow" w:hint="default"/>
        </w:rPr>
        <w:t>8000 </w:t>
      </w:r>
      <w:r>
        <w:rPr/>
        <w:t>万美元的人民币综合授信额度，期限 </w:t>
      </w:r>
      <w:r>
        <w:rPr>
          <w:rFonts w:ascii="Arial Narrow" w:hAnsi="Arial Narrow" w:cs="Arial Narrow" w:eastAsia="Arial Narrow" w:hint="default"/>
        </w:rPr>
        <w:t>1</w:t>
      </w:r>
      <w:r>
        <w:rPr>
          <w:rFonts w:ascii="Arial Narrow" w:hAnsi="Arial Narrow" w:cs="Arial Narrow" w:eastAsia="Arial Narrow" w:hint="default"/>
          <w:spacing w:val="7"/>
        </w:rPr>
        <w:t> </w:t>
      </w:r>
      <w:r>
        <w:rPr/>
        <w:t>年。</w:t>
      </w:r>
    </w:p>
    <w:p>
      <w:pPr>
        <w:pStyle w:val="BodyText"/>
        <w:spacing w:line="240" w:lineRule="auto" w:before="120"/>
        <w:ind w:right="0"/>
        <w:jc w:val="left"/>
      </w:pPr>
      <w:r>
        <w:rPr/>
        <w:t>（</w:t>
      </w:r>
      <w:r>
        <w:rPr>
          <w:rFonts w:ascii="Arial Narrow" w:hAnsi="Arial Narrow" w:cs="Arial Narrow" w:eastAsia="Arial Narrow" w:hint="default"/>
        </w:rPr>
        <w:t>8</w:t>
      </w:r>
      <w:r>
        <w:rPr/>
        <w:t>）  </w:t>
      </w:r>
      <w:r>
        <w:rPr>
          <w:rFonts w:ascii="Arial Narrow" w:hAnsi="Arial Narrow" w:cs="Arial Narrow" w:eastAsia="Arial Narrow" w:hint="default"/>
        </w:rPr>
        <w:t>2010 </w:t>
      </w:r>
      <w:r>
        <w:rPr/>
        <w:t>年 </w:t>
      </w:r>
      <w:r>
        <w:rPr>
          <w:rFonts w:ascii="Arial Narrow" w:hAnsi="Arial Narrow" w:cs="Arial Narrow" w:eastAsia="Arial Narrow" w:hint="default"/>
        </w:rPr>
        <w:t>3 </w:t>
      </w:r>
      <w:r>
        <w:rPr/>
        <w:t>月 </w:t>
      </w:r>
      <w:r>
        <w:rPr>
          <w:rFonts w:ascii="Arial Narrow" w:hAnsi="Arial Narrow" w:cs="Arial Narrow" w:eastAsia="Arial Narrow" w:hint="default"/>
        </w:rPr>
        <w:t>23 </w:t>
      </w:r>
      <w:r>
        <w:rPr/>
        <w:t>日，公司控股子公司开发磁记录以信用方式获得交行振华支行 </w:t>
      </w:r>
      <w:r>
        <w:rPr>
          <w:rFonts w:ascii="Arial Narrow" w:hAnsi="Arial Narrow" w:cs="Arial Narrow" w:eastAsia="Arial Narrow" w:hint="default"/>
        </w:rPr>
        <w:t>1.7</w:t>
      </w:r>
      <w:r>
        <w:rPr>
          <w:rFonts w:ascii="Arial Narrow" w:hAnsi="Arial Narrow" w:cs="Arial Narrow" w:eastAsia="Arial Narrow" w:hint="default"/>
          <w:spacing w:val="28"/>
        </w:rPr>
        <w:t> </w:t>
      </w:r>
      <w:r>
        <w:rPr/>
        <w:t>亿元综</w:t>
      </w:r>
    </w:p>
    <w:p>
      <w:pPr>
        <w:pStyle w:val="BodyText"/>
        <w:spacing w:line="240" w:lineRule="auto" w:before="120"/>
        <w:ind w:left="861" w:right="0"/>
        <w:jc w:val="left"/>
      </w:pPr>
      <w:r>
        <w:rPr/>
        <w:t>合授信额度，期限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240" w:lineRule="auto" w:before="121"/>
        <w:ind w:right="0"/>
        <w:jc w:val="left"/>
      </w:pPr>
      <w:r>
        <w:rPr/>
        <w:t>（</w:t>
      </w:r>
      <w:r>
        <w:rPr>
          <w:rFonts w:ascii="Arial Narrow" w:hAnsi="Arial Narrow" w:cs="Arial Narrow" w:eastAsia="Arial Narrow" w:hint="default"/>
        </w:rPr>
        <w:t>9</w:t>
      </w:r>
      <w:r>
        <w:rPr/>
        <w:t>）  </w:t>
      </w:r>
      <w:r>
        <w:rPr>
          <w:rFonts w:ascii="Arial Narrow" w:hAnsi="Arial Narrow" w:cs="Arial Narrow" w:eastAsia="Arial Narrow" w:hint="default"/>
        </w:rPr>
        <w:t>2010 </w:t>
      </w:r>
      <w:r>
        <w:rPr/>
        <w:t>年 </w:t>
      </w:r>
      <w:r>
        <w:rPr>
          <w:rFonts w:ascii="Arial Narrow" w:hAnsi="Arial Narrow" w:cs="Arial Narrow" w:eastAsia="Arial Narrow" w:hint="default"/>
        </w:rPr>
        <w:t>5 </w:t>
      </w:r>
      <w:r>
        <w:rPr/>
        <w:t>月 </w:t>
      </w:r>
      <w:r>
        <w:rPr>
          <w:rFonts w:ascii="Arial Narrow" w:hAnsi="Arial Narrow" w:cs="Arial Narrow" w:eastAsia="Arial Narrow" w:hint="default"/>
        </w:rPr>
        <w:t>10 </w:t>
      </w:r>
      <w:r>
        <w:rPr>
          <w:spacing w:val="-3"/>
        </w:rPr>
        <w:t>日，控股子公司开发磁记录以信用方式获得建行深圳分行 </w:t>
      </w:r>
      <w:r>
        <w:rPr>
          <w:rFonts w:ascii="Arial Narrow" w:hAnsi="Arial Narrow" w:cs="Arial Narrow" w:eastAsia="Arial Narrow" w:hint="default"/>
        </w:rPr>
        <w:t>2</w:t>
      </w:r>
      <w:r>
        <w:rPr>
          <w:rFonts w:ascii="Arial Narrow" w:hAnsi="Arial Narrow" w:cs="Arial Narrow" w:eastAsia="Arial Narrow" w:hint="default"/>
          <w:spacing w:val="33"/>
        </w:rPr>
        <w:t> </w:t>
      </w:r>
      <w:r>
        <w:rPr/>
        <w:t>亿元综合授信</w:t>
      </w:r>
    </w:p>
    <w:p>
      <w:pPr>
        <w:pStyle w:val="BodyText"/>
        <w:spacing w:line="240" w:lineRule="auto" w:before="120"/>
        <w:ind w:left="861" w:right="0"/>
        <w:jc w:val="left"/>
      </w:pPr>
      <w:r>
        <w:rPr/>
        <w:t>额度，期限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240" w:lineRule="auto" w:before="120"/>
        <w:ind w:right="0"/>
        <w:jc w:val="left"/>
      </w:pPr>
      <w:r>
        <w:rPr/>
        <w:t>（</w:t>
      </w:r>
      <w:r>
        <w:rPr>
          <w:rFonts w:ascii="Arial Narrow" w:hAnsi="Arial Narrow" w:cs="Arial Narrow" w:eastAsia="Arial Narrow" w:hint="default"/>
        </w:rPr>
        <w:t>10</w:t>
      </w:r>
      <w:r>
        <w:rPr/>
        <w:t>） </w:t>
      </w:r>
      <w:r>
        <w:rPr>
          <w:rFonts w:ascii="Arial Narrow" w:hAnsi="Arial Narrow" w:cs="Arial Narrow" w:eastAsia="Arial Narrow" w:hint="default"/>
        </w:rPr>
        <w:t>2010 </w:t>
      </w:r>
      <w:r>
        <w:rPr/>
        <w:t>年 </w:t>
      </w:r>
      <w:r>
        <w:rPr>
          <w:rFonts w:ascii="Arial Narrow" w:hAnsi="Arial Narrow" w:cs="Arial Narrow" w:eastAsia="Arial Narrow" w:hint="default"/>
        </w:rPr>
        <w:t>7 </w:t>
      </w:r>
      <w:r>
        <w:rPr/>
        <w:t>月 </w:t>
      </w:r>
      <w:r>
        <w:rPr>
          <w:rFonts w:ascii="Arial Narrow" w:hAnsi="Arial Narrow" w:cs="Arial Narrow" w:eastAsia="Arial Narrow" w:hint="default"/>
        </w:rPr>
        <w:t>28 </w:t>
      </w:r>
      <w:r>
        <w:rPr/>
        <w:t>日，控股子公司开发磁记录以信用方式获得中信深圳分行 </w:t>
      </w:r>
      <w:r>
        <w:rPr>
          <w:rFonts w:ascii="Arial Narrow" w:hAnsi="Arial Narrow" w:cs="Arial Narrow" w:eastAsia="Arial Narrow" w:hint="default"/>
        </w:rPr>
        <w:t>1.5</w:t>
      </w:r>
      <w:r>
        <w:rPr>
          <w:rFonts w:ascii="Arial Narrow" w:hAnsi="Arial Narrow" w:cs="Arial Narrow" w:eastAsia="Arial Narrow" w:hint="default"/>
          <w:spacing w:val="-20"/>
        </w:rPr>
        <w:t> </w:t>
      </w:r>
      <w:r>
        <w:rPr/>
        <w:t>亿元综合授</w:t>
      </w:r>
    </w:p>
    <w:p>
      <w:pPr>
        <w:spacing w:after="0" w:line="240" w:lineRule="auto"/>
        <w:jc w:val="left"/>
        <w:sectPr>
          <w:pgSz w:w="11910" w:h="16840"/>
          <w:pgMar w:header="836" w:footer="981" w:top="1300" w:bottom="1180" w:left="880" w:right="780"/>
        </w:sectPr>
      </w:pPr>
    </w:p>
    <w:p>
      <w:pPr>
        <w:spacing w:line="240" w:lineRule="auto" w:before="0"/>
        <w:rPr>
          <w:rFonts w:ascii="华文细黑" w:hAnsi="华文细黑" w:cs="华文细黑" w:eastAsia="华文细黑" w:hint="default"/>
          <w:sz w:val="10"/>
          <w:szCs w:val="10"/>
        </w:rPr>
      </w:pPr>
    </w:p>
    <w:p>
      <w:pPr>
        <w:pStyle w:val="BodyText"/>
        <w:spacing w:line="240" w:lineRule="auto" w:before="6"/>
        <w:ind w:left="861" w:right="3035"/>
        <w:jc w:val="left"/>
      </w:pPr>
      <w:r>
        <w:rPr/>
        <w:t>信额度，期限 </w:t>
      </w:r>
      <w:r>
        <w:rPr>
          <w:rFonts w:ascii="Arial Narrow" w:hAnsi="Arial Narrow" w:cs="Arial Narrow" w:eastAsia="Arial Narrow" w:hint="default"/>
        </w:rPr>
        <w:t>1</w:t>
      </w:r>
      <w:r>
        <w:rPr>
          <w:rFonts w:ascii="Arial Narrow" w:hAnsi="Arial Narrow" w:cs="Arial Narrow" w:eastAsia="Arial Narrow" w:hint="default"/>
          <w:spacing w:val="5"/>
        </w:rPr>
        <w:t> </w:t>
      </w:r>
      <w:r>
        <w:rPr/>
        <w:t>年。</w:t>
      </w:r>
    </w:p>
    <w:p>
      <w:pPr>
        <w:pStyle w:val="BodyText"/>
        <w:spacing w:line="240" w:lineRule="auto" w:before="151"/>
        <w:ind w:right="0"/>
        <w:jc w:val="left"/>
      </w:pPr>
      <w:r>
        <w:rPr/>
        <w:t>（</w:t>
      </w:r>
      <w:r>
        <w:rPr>
          <w:rFonts w:ascii="Arial Narrow" w:hAnsi="Arial Narrow" w:cs="Arial Narrow" w:eastAsia="Arial Narrow" w:hint="default"/>
        </w:rPr>
        <w:t>11</w:t>
      </w:r>
      <w:r>
        <w:rPr/>
        <w:t>） </w:t>
      </w:r>
      <w:r>
        <w:rPr>
          <w:rFonts w:ascii="Arial Narrow" w:hAnsi="Arial Narrow" w:cs="Arial Narrow" w:eastAsia="Arial Narrow" w:hint="default"/>
          <w:spacing w:val="-5"/>
        </w:rPr>
        <w:t>2011 </w:t>
      </w:r>
      <w:r>
        <w:rPr/>
        <w:t>年 </w:t>
      </w:r>
      <w:r>
        <w:rPr>
          <w:rFonts w:ascii="Arial Narrow" w:hAnsi="Arial Narrow" w:cs="Arial Narrow" w:eastAsia="Arial Narrow" w:hint="default"/>
        </w:rPr>
        <w:t>3 </w:t>
      </w:r>
      <w:r>
        <w:rPr/>
        <w:t>月 </w:t>
      </w:r>
      <w:r>
        <w:rPr>
          <w:rFonts w:ascii="Arial Narrow" w:hAnsi="Arial Narrow" w:cs="Arial Narrow" w:eastAsia="Arial Narrow" w:hint="default"/>
        </w:rPr>
        <w:t>3</w:t>
      </w:r>
      <w:r>
        <w:rPr>
          <w:rFonts w:ascii="Arial Narrow" w:hAnsi="Arial Narrow" w:cs="Arial Narrow" w:eastAsia="Arial Narrow" w:hint="default"/>
          <w:spacing w:val="22"/>
        </w:rPr>
        <w:t> </w:t>
      </w:r>
      <w:r>
        <w:rPr/>
        <w:t>日，本公司为全资子公司开发科技（香港）有限公司美元贷款提供信用担</w:t>
      </w:r>
    </w:p>
    <w:p>
      <w:pPr>
        <w:pStyle w:val="BodyText"/>
        <w:spacing w:line="240" w:lineRule="auto" w:before="161"/>
        <w:ind w:left="861" w:right="3035"/>
        <w:jc w:val="left"/>
      </w:pPr>
      <w:r>
        <w:rPr/>
        <w:t>保而获得法国巴黎银行 </w:t>
      </w:r>
      <w:r>
        <w:rPr>
          <w:rFonts w:ascii="Arial Narrow" w:hAnsi="Arial Narrow" w:cs="Arial Narrow" w:eastAsia="Arial Narrow" w:hint="default"/>
        </w:rPr>
        <w:t>4000 </w:t>
      </w:r>
      <w:r>
        <w:rPr/>
        <w:t>万美元的综合授信额度，期限 </w:t>
      </w:r>
      <w:r>
        <w:rPr>
          <w:rFonts w:ascii="Arial Narrow" w:hAnsi="Arial Narrow" w:cs="Arial Narrow" w:eastAsia="Arial Narrow" w:hint="default"/>
        </w:rPr>
        <w:t>1</w:t>
      </w:r>
      <w:r>
        <w:rPr>
          <w:rFonts w:ascii="Arial Narrow" w:hAnsi="Arial Narrow" w:cs="Arial Narrow" w:eastAsia="Arial Narrow" w:hint="default"/>
          <w:spacing w:val="6"/>
        </w:rPr>
        <w:t> </w:t>
      </w:r>
      <w:r>
        <w:rPr/>
        <w:t>年。</w:t>
      </w:r>
    </w:p>
    <w:p>
      <w:pPr>
        <w:tabs>
          <w:tab w:pos="8248" w:val="left" w:leader="none"/>
        </w:tabs>
        <w:spacing w:before="128"/>
        <w:ind w:left="141" w:right="0" w:firstLine="0"/>
        <w:jc w:val="left"/>
        <w:rPr>
          <w:rFonts w:ascii="华文细黑" w:hAnsi="华文细黑" w:cs="华文细黑" w:eastAsia="华文细黑" w:hint="default"/>
          <w:sz w:val="21"/>
          <w:szCs w:val="21"/>
        </w:rPr>
      </w:pPr>
      <w:r>
        <w:rPr>
          <w:rFonts w:ascii="华文细黑" w:hAnsi="华文细黑" w:cs="华文细黑" w:eastAsia="华文细黑" w:hint="default"/>
          <w:b/>
          <w:bCs/>
          <w:color w:val="008080"/>
          <w:sz w:val="24"/>
          <w:szCs w:val="24"/>
        </w:rPr>
        <w:t>九、</w:t>
      </w:r>
      <w:r>
        <w:rPr>
          <w:rFonts w:ascii="华文细黑" w:hAnsi="华文细黑" w:cs="华文细黑" w:eastAsia="华文细黑" w:hint="default"/>
          <w:b/>
          <w:bCs/>
          <w:color w:val="008080"/>
          <w:spacing w:val="-3"/>
          <w:sz w:val="24"/>
          <w:szCs w:val="24"/>
        </w:rPr>
        <w:t> </w:t>
      </w:r>
      <w:r>
        <w:rPr>
          <w:rFonts w:ascii="华文细黑" w:hAnsi="华文细黑" w:cs="华文细黑" w:eastAsia="华文细黑" w:hint="default"/>
          <w:b/>
          <w:bCs/>
          <w:color w:val="008080"/>
          <w:sz w:val="24"/>
          <w:szCs w:val="24"/>
        </w:rPr>
        <w:t>对外担保情况</w:t>
        <w:tab/>
      </w:r>
      <w:r>
        <w:rPr>
          <w:rFonts w:ascii="华文细黑" w:hAnsi="华文细黑" w:cs="华文细黑" w:eastAsia="华文细黑" w:hint="default"/>
          <w:color w:val="008080"/>
          <w:sz w:val="21"/>
          <w:szCs w:val="21"/>
        </w:rPr>
        <w:t>单位：人民币万元</w:t>
      </w:r>
      <w:r>
        <w:rPr>
          <w:rFonts w:ascii="华文细黑" w:hAnsi="华文细黑" w:cs="华文细黑" w:eastAsia="华文细黑" w:hint="default"/>
          <w:sz w:val="21"/>
          <w:szCs w:val="21"/>
        </w:rPr>
      </w:r>
    </w:p>
    <w:p>
      <w:pPr>
        <w:spacing w:line="240" w:lineRule="auto" w:before="10"/>
        <w:rPr>
          <w:rFonts w:ascii="华文细黑" w:hAnsi="华文细黑" w:cs="华文细黑" w:eastAsia="华文细黑" w:hint="default"/>
          <w:sz w:val="14"/>
          <w:szCs w:val="14"/>
        </w:rPr>
      </w:pPr>
    </w:p>
    <w:tbl>
      <w:tblPr>
        <w:tblW w:w="0" w:type="auto"/>
        <w:jc w:val="left"/>
        <w:tblInd w:w="129" w:type="dxa"/>
        <w:tblLayout w:type="fixed"/>
        <w:tblCellMar>
          <w:top w:w="0" w:type="dxa"/>
          <w:left w:w="0" w:type="dxa"/>
          <w:bottom w:w="0" w:type="dxa"/>
          <w:right w:w="0" w:type="dxa"/>
        </w:tblCellMar>
        <w:tblLook w:val="01E0"/>
      </w:tblPr>
      <w:tblGrid>
        <w:gridCol w:w="720"/>
        <w:gridCol w:w="1980"/>
        <w:gridCol w:w="103"/>
        <w:gridCol w:w="617"/>
        <w:gridCol w:w="1260"/>
        <w:gridCol w:w="379"/>
        <w:gridCol w:w="260"/>
        <w:gridCol w:w="402"/>
        <w:gridCol w:w="1390"/>
        <w:gridCol w:w="726"/>
        <w:gridCol w:w="1529"/>
        <w:gridCol w:w="534"/>
        <w:gridCol w:w="715"/>
      </w:tblGrid>
      <w:tr>
        <w:trPr>
          <w:trHeight w:val="430" w:hRule="exact"/>
        </w:trPr>
        <w:tc>
          <w:tcPr>
            <w:tcW w:w="10615"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3201"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公司对外担保情况（不包括对子公司的担保）</w:t>
            </w:r>
          </w:p>
        </w:tc>
      </w:tr>
      <w:tr>
        <w:trPr>
          <w:trHeight w:val="729" w:hRule="exact"/>
        </w:trPr>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19"/>
              <w:ind w:left="39" w:right="3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担保对 象名称</w:t>
            </w:r>
          </w:p>
        </w:tc>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19"/>
              <w:ind w:left="354" w:right="144" w:hanging="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担保额度相关公告 披露日和编号</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19"/>
              <w:ind w:left="144" w:right="144"/>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担保 额度</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4" w:lineRule="auto"/>
              <w:ind w:left="23" w:right="2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实际发生日 </w:t>
            </w:r>
            <w:r>
              <w:rPr>
                <w:rFonts w:ascii="华文细黑" w:hAnsi="华文细黑" w:cs="华文细黑" w:eastAsia="华文细黑" w:hint="default"/>
                <w:spacing w:val="-10"/>
                <w:sz w:val="21"/>
                <w:szCs w:val="21"/>
              </w:rPr>
              <w:t>期（协议签署</w:t>
            </w:r>
            <w:r>
              <w:rPr>
                <w:rFonts w:ascii="华文细黑" w:hAnsi="华文细黑" w:cs="华文细黑" w:eastAsia="华文细黑" w:hint="default"/>
                <w:sz w:val="21"/>
                <w:szCs w:val="21"/>
              </w:rPr>
              <w:t> 日）</w:t>
            </w:r>
          </w:p>
        </w:tc>
        <w:tc>
          <w:tcPr>
            <w:tcW w:w="1041"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19"/>
              <w:ind w:left="95" w:right="95" w:firstLine="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实际 担保金额</w:t>
            </w:r>
          </w:p>
        </w:tc>
        <w:tc>
          <w:tcPr>
            <w:tcW w:w="13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9"/>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担保类型</w:t>
            </w:r>
          </w:p>
        </w:tc>
        <w:tc>
          <w:tcPr>
            <w:tcW w:w="225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9"/>
              <w:ind w:right="6"/>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担保期</w:t>
            </w:r>
          </w:p>
        </w:tc>
        <w:tc>
          <w:tcPr>
            <w:tcW w:w="5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4" w:lineRule="auto"/>
              <w:ind w:left="48" w:right="54"/>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是否 履行 完毕</w:t>
            </w:r>
          </w:p>
        </w:tc>
        <w:tc>
          <w:tcPr>
            <w:tcW w:w="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4" w:lineRule="auto"/>
              <w:ind w:left="37" w:right="36"/>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是否为 关联方 担保</w:t>
            </w:r>
          </w:p>
        </w:tc>
      </w:tr>
      <w:tr>
        <w:trPr>
          <w:trHeight w:val="491" w:hRule="exact"/>
        </w:trPr>
        <w:tc>
          <w:tcPr>
            <w:tcW w:w="7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10"/>
              <w:ind w:right="0"/>
              <w:jc w:val="left"/>
              <w:rPr>
                <w:rFonts w:ascii="华文细黑" w:hAnsi="华文细黑" w:cs="华文细黑" w:eastAsia="华文细黑" w:hint="default"/>
                <w:sz w:val="14"/>
                <w:szCs w:val="14"/>
              </w:rPr>
            </w:pPr>
          </w:p>
          <w:p>
            <w:pPr>
              <w:pStyle w:val="TableParagraph"/>
              <w:spacing w:line="240" w:lineRule="exact"/>
              <w:ind w:left="39" w:right="38"/>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中国机 械设备 进出口 总公司</w:t>
            </w:r>
          </w:p>
        </w:tc>
        <w:tc>
          <w:tcPr>
            <w:tcW w:w="1980"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华文细黑" w:hAnsi="华文细黑" w:cs="华文细黑" w:eastAsia="华文细黑" w:hint="default"/>
                <w:sz w:val="30"/>
                <w:szCs w:val="30"/>
              </w:rPr>
            </w:pPr>
          </w:p>
          <w:p>
            <w:pPr>
              <w:pStyle w:val="TableParagraph"/>
              <w:spacing w:line="269" w:lineRule="exact"/>
              <w:ind w:left="23" w:right="0"/>
              <w:jc w:val="left"/>
              <w:rPr>
                <w:rFonts w:ascii="华文细黑" w:hAnsi="华文细黑" w:cs="华文细黑" w:eastAsia="华文细黑" w:hint="default"/>
                <w:sz w:val="21"/>
                <w:szCs w:val="21"/>
              </w:rPr>
            </w:pPr>
            <w:r>
              <w:rPr>
                <w:rFonts w:ascii="Arial" w:hAnsi="Arial" w:cs="Arial" w:eastAsia="Arial" w:hint="default"/>
                <w:sz w:val="21"/>
                <w:szCs w:val="21"/>
              </w:rPr>
              <w:t>2010 </w:t>
            </w:r>
            <w:r>
              <w:rPr>
                <w:rFonts w:ascii="华文细黑" w:hAnsi="华文细黑" w:cs="华文细黑" w:eastAsia="华文细黑" w:hint="default"/>
                <w:sz w:val="21"/>
                <w:szCs w:val="21"/>
              </w:rPr>
              <w:t>年 </w:t>
            </w:r>
            <w:r>
              <w:rPr>
                <w:rFonts w:ascii="Arial" w:hAnsi="Arial" w:cs="Arial" w:eastAsia="Arial" w:hint="default"/>
                <w:sz w:val="21"/>
                <w:szCs w:val="21"/>
              </w:rPr>
              <w:t>4 </w:t>
            </w:r>
            <w:r>
              <w:rPr>
                <w:rFonts w:ascii="华文细黑" w:hAnsi="华文细黑" w:cs="华文细黑" w:eastAsia="华文细黑" w:hint="default"/>
                <w:sz w:val="21"/>
                <w:szCs w:val="21"/>
              </w:rPr>
              <w:t>月 </w:t>
            </w:r>
            <w:r>
              <w:rPr>
                <w:rFonts w:ascii="Arial" w:hAnsi="Arial" w:cs="Arial" w:eastAsia="Arial" w:hint="default"/>
                <w:sz w:val="21"/>
                <w:szCs w:val="21"/>
              </w:rPr>
              <w:t>24</w:t>
            </w:r>
            <w:r>
              <w:rPr>
                <w:rFonts w:ascii="Arial" w:hAnsi="Arial" w:cs="Arial" w:eastAsia="Arial" w:hint="default"/>
                <w:spacing w:val="-22"/>
                <w:sz w:val="21"/>
                <w:szCs w:val="21"/>
              </w:rPr>
              <w:t> </w:t>
            </w:r>
            <w:r>
              <w:rPr>
                <w:rFonts w:ascii="华文细黑" w:hAnsi="华文细黑" w:cs="华文细黑" w:eastAsia="华文细黑" w:hint="default"/>
                <w:sz w:val="21"/>
                <w:szCs w:val="21"/>
              </w:rPr>
              <w:t>日</w:t>
            </w:r>
          </w:p>
          <w:p>
            <w:pPr>
              <w:pStyle w:val="TableParagraph"/>
              <w:spacing w:line="240" w:lineRule="exact"/>
              <w:ind w:left="23" w:right="0"/>
              <w:jc w:val="left"/>
              <w:rPr>
                <w:rFonts w:ascii="Arial" w:hAnsi="Arial" w:cs="Arial" w:eastAsia="Arial" w:hint="default"/>
                <w:sz w:val="21"/>
                <w:szCs w:val="21"/>
              </w:rPr>
            </w:pPr>
            <w:r>
              <w:rPr>
                <w:rFonts w:ascii="华文细黑" w:hAnsi="华文细黑" w:cs="华文细黑" w:eastAsia="华文细黑" w:hint="default"/>
                <w:sz w:val="21"/>
                <w:szCs w:val="21"/>
              </w:rPr>
              <w:t>公告编码</w:t>
            </w:r>
            <w:r>
              <w:rPr>
                <w:rFonts w:ascii="华文细黑" w:hAnsi="华文细黑" w:cs="华文细黑" w:eastAsia="华文细黑" w:hint="default"/>
                <w:spacing w:val="-7"/>
                <w:sz w:val="21"/>
                <w:szCs w:val="21"/>
              </w:rPr>
              <w:t> </w:t>
            </w:r>
            <w:r>
              <w:rPr>
                <w:rFonts w:ascii="Arial" w:hAnsi="Arial" w:cs="Arial" w:eastAsia="Arial" w:hint="default"/>
                <w:sz w:val="21"/>
                <w:szCs w:val="21"/>
              </w:rPr>
              <w:t>2010-013</w:t>
            </w:r>
          </w:p>
          <w:p>
            <w:pPr>
              <w:pStyle w:val="TableParagraph"/>
              <w:spacing w:line="240" w:lineRule="exact"/>
              <w:ind w:left="23" w:right="0"/>
              <w:jc w:val="left"/>
              <w:rPr>
                <w:rFonts w:ascii="华文细黑" w:hAnsi="华文细黑" w:cs="华文细黑" w:eastAsia="华文细黑" w:hint="default"/>
                <w:sz w:val="21"/>
                <w:szCs w:val="21"/>
              </w:rPr>
            </w:pPr>
            <w:r>
              <w:rPr>
                <w:rFonts w:ascii="Arial" w:hAnsi="Arial" w:cs="Arial" w:eastAsia="Arial" w:hint="default"/>
                <w:sz w:val="21"/>
                <w:szCs w:val="21"/>
              </w:rPr>
              <w:t>2010 </w:t>
            </w:r>
            <w:r>
              <w:rPr>
                <w:rFonts w:ascii="华文细黑" w:hAnsi="华文细黑" w:cs="华文细黑" w:eastAsia="华文细黑" w:hint="default"/>
                <w:sz w:val="21"/>
                <w:szCs w:val="21"/>
              </w:rPr>
              <w:t>年 </w:t>
            </w:r>
            <w:r>
              <w:rPr>
                <w:rFonts w:ascii="Arial" w:hAnsi="Arial" w:cs="Arial" w:eastAsia="Arial" w:hint="default"/>
                <w:sz w:val="21"/>
                <w:szCs w:val="21"/>
              </w:rPr>
              <w:t>5 </w:t>
            </w:r>
            <w:r>
              <w:rPr>
                <w:rFonts w:ascii="华文细黑" w:hAnsi="华文细黑" w:cs="华文细黑" w:eastAsia="华文细黑" w:hint="default"/>
                <w:sz w:val="21"/>
                <w:szCs w:val="21"/>
              </w:rPr>
              <w:t>月 </w:t>
            </w:r>
            <w:r>
              <w:rPr>
                <w:rFonts w:ascii="Arial" w:hAnsi="Arial" w:cs="Arial" w:eastAsia="Arial" w:hint="default"/>
                <w:sz w:val="21"/>
                <w:szCs w:val="21"/>
              </w:rPr>
              <w:t>15</w:t>
            </w:r>
            <w:r>
              <w:rPr>
                <w:rFonts w:ascii="Arial" w:hAnsi="Arial" w:cs="Arial" w:eastAsia="Arial" w:hint="default"/>
                <w:spacing w:val="-22"/>
                <w:sz w:val="21"/>
                <w:szCs w:val="21"/>
              </w:rPr>
              <w:t> </w:t>
            </w:r>
            <w:r>
              <w:rPr>
                <w:rFonts w:ascii="华文细黑" w:hAnsi="华文细黑" w:cs="华文细黑" w:eastAsia="华文细黑" w:hint="default"/>
                <w:sz w:val="21"/>
                <w:szCs w:val="21"/>
              </w:rPr>
              <w:t>日</w:t>
            </w:r>
          </w:p>
          <w:p>
            <w:pPr>
              <w:pStyle w:val="TableParagraph"/>
              <w:spacing w:line="269" w:lineRule="exact"/>
              <w:ind w:left="23" w:right="0"/>
              <w:jc w:val="left"/>
              <w:rPr>
                <w:rFonts w:ascii="Arial" w:hAnsi="Arial" w:cs="Arial" w:eastAsia="Arial" w:hint="default"/>
                <w:sz w:val="21"/>
                <w:szCs w:val="21"/>
              </w:rPr>
            </w:pPr>
            <w:r>
              <w:rPr>
                <w:rFonts w:ascii="华文细黑" w:hAnsi="华文细黑" w:cs="华文细黑" w:eastAsia="华文细黑" w:hint="default"/>
                <w:sz w:val="21"/>
                <w:szCs w:val="21"/>
              </w:rPr>
              <w:t>公告编码</w:t>
            </w:r>
            <w:r>
              <w:rPr>
                <w:rFonts w:ascii="华文细黑" w:hAnsi="华文细黑" w:cs="华文细黑" w:eastAsia="华文细黑" w:hint="default"/>
                <w:spacing w:val="-7"/>
                <w:sz w:val="21"/>
                <w:szCs w:val="21"/>
              </w:rPr>
              <w:t> </w:t>
            </w:r>
            <w:r>
              <w:rPr>
                <w:rFonts w:ascii="Arial" w:hAnsi="Arial" w:cs="Arial" w:eastAsia="Arial" w:hint="default"/>
                <w:sz w:val="21"/>
                <w:szCs w:val="21"/>
              </w:rPr>
              <w:t>2010-022</w:t>
            </w:r>
          </w:p>
        </w:tc>
        <w:tc>
          <w:tcPr>
            <w:tcW w:w="720" w:type="dxa"/>
            <w:gridSpan w:val="2"/>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华文细黑" w:hAnsi="华文细黑" w:cs="华文细黑" w:eastAsia="华文细黑" w:hint="default"/>
                <w:sz w:val="47"/>
                <w:szCs w:val="47"/>
              </w:rPr>
            </w:pPr>
          </w:p>
          <w:p>
            <w:pPr>
              <w:pStyle w:val="TableParagraph"/>
              <w:spacing w:line="240" w:lineRule="auto"/>
              <w:ind w:left="-179" w:right="0"/>
              <w:jc w:val="left"/>
              <w:rPr>
                <w:rFonts w:ascii="Arial" w:hAnsi="Arial" w:cs="Arial" w:eastAsia="Arial" w:hint="default"/>
                <w:sz w:val="21"/>
                <w:szCs w:val="21"/>
              </w:rPr>
            </w:pPr>
            <w:r>
              <w:rPr>
                <w:rFonts w:ascii="华文细黑" w:hAnsi="华文细黑" w:cs="华文细黑" w:eastAsia="华文细黑" w:hint="default"/>
                <w:position w:val="12"/>
                <w:sz w:val="21"/>
                <w:szCs w:val="21"/>
              </w:rPr>
              <w:t>；</w:t>
            </w:r>
            <w:r>
              <w:rPr>
                <w:rFonts w:ascii="Arial" w:hAnsi="Arial" w:cs="Arial" w:eastAsia="Arial" w:hint="default"/>
                <w:sz w:val="21"/>
                <w:szCs w:val="21"/>
              </w:rPr>
              <w:t>10,000</w:t>
            </w:r>
          </w:p>
          <w:p>
            <w:pPr>
              <w:pStyle w:val="TableParagraph"/>
              <w:spacing w:line="240" w:lineRule="auto" w:before="59"/>
              <w:ind w:left="-17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
              <w:jc w:val="center"/>
              <w:rPr>
                <w:rFonts w:ascii="Arial" w:hAnsi="Arial" w:cs="Arial" w:eastAsia="Arial" w:hint="default"/>
                <w:sz w:val="21"/>
                <w:szCs w:val="21"/>
              </w:rPr>
            </w:pPr>
            <w:r>
              <w:rPr>
                <w:rFonts w:ascii="Arial"/>
                <w:sz w:val="21"/>
              </w:rPr>
              <w:t>2008-02-21</w:t>
            </w:r>
          </w:p>
        </w:tc>
        <w:tc>
          <w:tcPr>
            <w:tcW w:w="10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91" w:right="0"/>
              <w:jc w:val="left"/>
              <w:rPr>
                <w:rFonts w:ascii="Arial" w:hAnsi="Arial" w:cs="Arial" w:eastAsia="Arial" w:hint="default"/>
                <w:sz w:val="21"/>
                <w:szCs w:val="21"/>
              </w:rPr>
            </w:pPr>
            <w:r>
              <w:rPr>
                <w:rFonts w:ascii="Arial"/>
                <w:sz w:val="21"/>
              </w:rPr>
              <w:t>3,077.37</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履约保函担保</w:t>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34" w:right="74" w:hanging="566"/>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从最后一批产品发货后 起 </w:t>
            </w:r>
            <w:r>
              <w:rPr>
                <w:rFonts w:ascii="Arial" w:hAnsi="Arial" w:cs="Arial" w:eastAsia="Arial" w:hint="default"/>
                <w:sz w:val="21"/>
                <w:szCs w:val="21"/>
              </w:rPr>
              <w:t>18</w:t>
            </w:r>
            <w:r>
              <w:rPr>
                <w:rFonts w:ascii="Arial" w:hAnsi="Arial" w:cs="Arial" w:eastAsia="Arial" w:hint="default"/>
                <w:spacing w:val="-8"/>
                <w:sz w:val="21"/>
                <w:szCs w:val="21"/>
              </w:rPr>
              <w:t> </w:t>
            </w:r>
            <w:r>
              <w:rPr>
                <w:rFonts w:ascii="华文细黑" w:hAnsi="华文细黑" w:cs="华文细黑" w:eastAsia="华文细黑" w:hint="default"/>
                <w:sz w:val="21"/>
                <w:szCs w:val="21"/>
              </w:rPr>
              <w:t>个月</w:t>
            </w:r>
          </w:p>
        </w:tc>
        <w:tc>
          <w:tcPr>
            <w:tcW w:w="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90" w:hRule="exact"/>
        </w:trPr>
        <w:tc>
          <w:tcPr>
            <w:tcW w:w="720" w:type="dxa"/>
            <w:vMerge/>
            <w:tcBorders>
              <w:left w:val="single" w:sz="4" w:space="0" w:color="000000"/>
              <w:right w:val="single" w:sz="4" w:space="0" w:color="000000"/>
            </w:tcBorders>
          </w:tcPr>
          <w:p>
            <w:pPr/>
          </w:p>
        </w:tc>
        <w:tc>
          <w:tcPr>
            <w:tcW w:w="1980" w:type="dxa"/>
            <w:vMerge/>
            <w:tcBorders>
              <w:left w:val="single" w:sz="4" w:space="0" w:color="000000"/>
              <w:right w:val="single" w:sz="4" w:space="0" w:color="000000"/>
            </w:tcBorders>
          </w:tcPr>
          <w:p>
            <w:pPr/>
          </w:p>
        </w:tc>
        <w:tc>
          <w:tcPr>
            <w:tcW w:w="720" w:type="dxa"/>
            <w:gridSpan w:val="2"/>
            <w:vMerge/>
            <w:tcBorders>
              <w:left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
              <w:jc w:val="center"/>
              <w:rPr>
                <w:rFonts w:ascii="Arial" w:hAnsi="Arial" w:cs="Arial" w:eastAsia="Arial" w:hint="default"/>
                <w:sz w:val="21"/>
                <w:szCs w:val="21"/>
              </w:rPr>
            </w:pPr>
            <w:r>
              <w:rPr>
                <w:rFonts w:ascii="Arial"/>
                <w:sz w:val="21"/>
              </w:rPr>
              <w:t>2008-02-21</w:t>
            </w:r>
          </w:p>
        </w:tc>
        <w:tc>
          <w:tcPr>
            <w:tcW w:w="10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366" w:right="0"/>
              <w:jc w:val="left"/>
              <w:rPr>
                <w:rFonts w:ascii="Arial" w:hAnsi="Arial" w:cs="Arial" w:eastAsia="Arial" w:hint="default"/>
                <w:sz w:val="21"/>
                <w:szCs w:val="21"/>
              </w:rPr>
            </w:pPr>
            <w:r>
              <w:rPr>
                <w:rFonts w:ascii="Arial"/>
                <w:sz w:val="21"/>
              </w:rPr>
              <w:t>677.20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履约保函担保</w:t>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34" w:right="74" w:hanging="566"/>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从最后一批产品发货后 起 </w:t>
            </w:r>
            <w:r>
              <w:rPr>
                <w:rFonts w:ascii="Arial" w:hAnsi="Arial" w:cs="Arial" w:eastAsia="Arial" w:hint="default"/>
                <w:sz w:val="21"/>
                <w:szCs w:val="21"/>
              </w:rPr>
              <w:t>18</w:t>
            </w:r>
            <w:r>
              <w:rPr>
                <w:rFonts w:ascii="Arial" w:hAnsi="Arial" w:cs="Arial" w:eastAsia="Arial" w:hint="default"/>
                <w:spacing w:val="-8"/>
                <w:sz w:val="21"/>
                <w:szCs w:val="21"/>
              </w:rPr>
              <w:t> </w:t>
            </w:r>
            <w:r>
              <w:rPr>
                <w:rFonts w:ascii="华文细黑" w:hAnsi="华文细黑" w:cs="华文细黑" w:eastAsia="华文细黑" w:hint="default"/>
                <w:sz w:val="21"/>
                <w:szCs w:val="21"/>
              </w:rPr>
              <w:t>个月</w:t>
            </w:r>
          </w:p>
        </w:tc>
        <w:tc>
          <w:tcPr>
            <w:tcW w:w="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90" w:hRule="exact"/>
        </w:trPr>
        <w:tc>
          <w:tcPr>
            <w:tcW w:w="720" w:type="dxa"/>
            <w:vMerge/>
            <w:tcBorders>
              <w:left w:val="single" w:sz="4" w:space="0" w:color="000000"/>
              <w:right w:val="single" w:sz="4" w:space="0" w:color="000000"/>
            </w:tcBorders>
          </w:tcPr>
          <w:p>
            <w:pPr/>
          </w:p>
        </w:tc>
        <w:tc>
          <w:tcPr>
            <w:tcW w:w="1980" w:type="dxa"/>
            <w:vMerge/>
            <w:tcBorders>
              <w:left w:val="single" w:sz="4" w:space="0" w:color="000000"/>
              <w:right w:val="single" w:sz="4" w:space="0" w:color="000000"/>
            </w:tcBorders>
          </w:tcPr>
          <w:p>
            <w:pPr/>
          </w:p>
        </w:tc>
        <w:tc>
          <w:tcPr>
            <w:tcW w:w="720" w:type="dxa"/>
            <w:gridSpan w:val="2"/>
            <w:vMerge/>
            <w:tcBorders>
              <w:left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
              <w:jc w:val="center"/>
              <w:rPr>
                <w:rFonts w:ascii="Arial" w:hAnsi="Arial" w:cs="Arial" w:eastAsia="Arial" w:hint="default"/>
                <w:sz w:val="21"/>
                <w:szCs w:val="21"/>
              </w:rPr>
            </w:pPr>
            <w:r>
              <w:rPr>
                <w:rFonts w:ascii="Arial"/>
                <w:sz w:val="21"/>
              </w:rPr>
              <w:t>2008-10-30</w:t>
            </w:r>
          </w:p>
        </w:tc>
        <w:tc>
          <w:tcPr>
            <w:tcW w:w="10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91" w:right="0"/>
              <w:jc w:val="left"/>
              <w:rPr>
                <w:rFonts w:ascii="Arial" w:hAnsi="Arial" w:cs="Arial" w:eastAsia="Arial" w:hint="default"/>
                <w:sz w:val="21"/>
                <w:szCs w:val="21"/>
              </w:rPr>
            </w:pPr>
            <w:r>
              <w:rPr>
                <w:rFonts w:ascii="Arial"/>
                <w:sz w:val="21"/>
              </w:rPr>
              <w:t>1,673.30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履约保函担保</w:t>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34" w:right="74" w:hanging="566"/>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从最后一批产品发货后 起 </w:t>
            </w:r>
            <w:r>
              <w:rPr>
                <w:rFonts w:ascii="Arial" w:hAnsi="Arial" w:cs="Arial" w:eastAsia="Arial" w:hint="default"/>
                <w:sz w:val="21"/>
                <w:szCs w:val="21"/>
              </w:rPr>
              <w:t>18</w:t>
            </w:r>
            <w:r>
              <w:rPr>
                <w:rFonts w:ascii="Arial" w:hAnsi="Arial" w:cs="Arial" w:eastAsia="Arial" w:hint="default"/>
                <w:spacing w:val="-8"/>
                <w:sz w:val="21"/>
                <w:szCs w:val="21"/>
              </w:rPr>
              <w:t> </w:t>
            </w:r>
            <w:r>
              <w:rPr>
                <w:rFonts w:ascii="华文细黑" w:hAnsi="华文细黑" w:cs="华文细黑" w:eastAsia="华文细黑" w:hint="default"/>
                <w:sz w:val="21"/>
                <w:szCs w:val="21"/>
              </w:rPr>
              <w:t>个月</w:t>
            </w:r>
          </w:p>
        </w:tc>
        <w:tc>
          <w:tcPr>
            <w:tcW w:w="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91" w:hRule="exact"/>
        </w:trPr>
        <w:tc>
          <w:tcPr>
            <w:tcW w:w="720" w:type="dxa"/>
            <w:vMerge/>
            <w:tcBorders>
              <w:left w:val="single" w:sz="4" w:space="0" w:color="000000"/>
              <w:bottom w:val="single" w:sz="4" w:space="0" w:color="000000"/>
              <w:right w:val="single" w:sz="4" w:space="0" w:color="000000"/>
            </w:tcBorders>
          </w:tcPr>
          <w:p>
            <w:pPr/>
          </w:p>
        </w:tc>
        <w:tc>
          <w:tcPr>
            <w:tcW w:w="1980" w:type="dxa"/>
            <w:vMerge/>
            <w:tcBorders>
              <w:left w:val="single" w:sz="4" w:space="0" w:color="000000"/>
              <w:bottom w:val="single" w:sz="4" w:space="0" w:color="000000"/>
              <w:right w:val="single" w:sz="4" w:space="0" w:color="000000"/>
            </w:tcBorders>
          </w:tcPr>
          <w:p>
            <w:pPr/>
          </w:p>
        </w:tc>
        <w:tc>
          <w:tcPr>
            <w:tcW w:w="720" w:type="dxa"/>
            <w:gridSpan w:val="2"/>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
              <w:jc w:val="center"/>
              <w:rPr>
                <w:rFonts w:ascii="Arial" w:hAnsi="Arial" w:cs="Arial" w:eastAsia="Arial" w:hint="default"/>
                <w:sz w:val="21"/>
                <w:szCs w:val="21"/>
              </w:rPr>
            </w:pPr>
            <w:r>
              <w:rPr>
                <w:rFonts w:ascii="Arial"/>
                <w:spacing w:val="-3"/>
                <w:sz w:val="21"/>
              </w:rPr>
              <w:t>2010-11-03</w:t>
            </w:r>
            <w:r>
              <w:rPr>
                <w:rFonts w:ascii="Arial"/>
                <w:sz w:val="21"/>
              </w:rPr>
            </w:r>
          </w:p>
        </w:tc>
        <w:tc>
          <w:tcPr>
            <w:tcW w:w="10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366" w:right="0"/>
              <w:jc w:val="left"/>
              <w:rPr>
                <w:rFonts w:ascii="Arial" w:hAnsi="Arial" w:cs="Arial" w:eastAsia="Arial" w:hint="default"/>
                <w:sz w:val="21"/>
                <w:szCs w:val="21"/>
              </w:rPr>
            </w:pPr>
            <w:r>
              <w:rPr>
                <w:rFonts w:ascii="Arial"/>
                <w:sz w:val="21"/>
              </w:rPr>
              <w:t>654.45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履约保函担保</w:t>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34" w:right="74" w:hanging="566"/>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从最后一批产品发货后 起 </w:t>
            </w:r>
            <w:r>
              <w:rPr>
                <w:rFonts w:ascii="Arial" w:hAnsi="Arial" w:cs="Arial" w:eastAsia="Arial" w:hint="default"/>
                <w:sz w:val="21"/>
                <w:szCs w:val="21"/>
              </w:rPr>
              <w:t>18</w:t>
            </w:r>
            <w:r>
              <w:rPr>
                <w:rFonts w:ascii="Arial" w:hAnsi="Arial" w:cs="Arial" w:eastAsia="Arial" w:hint="default"/>
                <w:spacing w:val="-8"/>
                <w:sz w:val="21"/>
                <w:szCs w:val="21"/>
              </w:rPr>
              <w:t> </w:t>
            </w:r>
            <w:r>
              <w:rPr>
                <w:rFonts w:ascii="华文细黑" w:hAnsi="华文细黑" w:cs="华文细黑" w:eastAsia="华文细黑" w:hint="default"/>
                <w:sz w:val="21"/>
                <w:szCs w:val="21"/>
              </w:rPr>
              <w:t>个月</w:t>
            </w:r>
          </w:p>
        </w:tc>
        <w:tc>
          <w:tcPr>
            <w:tcW w:w="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90" w:hRule="exact"/>
        </w:trPr>
        <w:tc>
          <w:tcPr>
            <w:tcW w:w="280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854" w:right="22" w:hanging="816"/>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报告期内审批的对外担保额度 合计（</w:t>
            </w:r>
            <w:r>
              <w:rPr>
                <w:rFonts w:ascii="Arial" w:hAnsi="Arial" w:cs="Arial" w:eastAsia="Arial" w:hint="default"/>
                <w:sz w:val="21"/>
                <w:szCs w:val="21"/>
              </w:rPr>
              <w:t>A1</w:t>
            </w:r>
            <w:r>
              <w:rPr>
                <w:rFonts w:ascii="华文细黑" w:hAnsi="华文细黑" w:cs="华文细黑" w:eastAsia="华文细黑" w:hint="default"/>
                <w:sz w:val="21"/>
                <w:szCs w:val="21"/>
              </w:rPr>
              <w:t>）</w:t>
            </w:r>
          </w:p>
        </w:tc>
        <w:tc>
          <w:tcPr>
            <w:tcW w:w="2256" w:type="dxa"/>
            <w:gridSpan w:val="3"/>
            <w:tcBorders>
              <w:top w:val="single" w:sz="4" w:space="0" w:color="000000"/>
              <w:left w:val="single" w:sz="13" w:space="0" w:color="DCDCDC"/>
              <w:bottom w:val="single" w:sz="4" w:space="0" w:color="000000"/>
              <w:right w:val="single" w:sz="10" w:space="0" w:color="DCDCDC"/>
            </w:tcBorders>
          </w:tcPr>
          <w:p>
            <w:pPr>
              <w:pStyle w:val="TableParagraph"/>
              <w:spacing w:line="240" w:lineRule="auto" w:before="115"/>
              <w:ind w:right="4"/>
              <w:jc w:val="center"/>
              <w:rPr>
                <w:rFonts w:ascii="Arial" w:hAnsi="Arial" w:cs="Arial" w:eastAsia="Arial" w:hint="default"/>
                <w:sz w:val="21"/>
                <w:szCs w:val="21"/>
              </w:rPr>
            </w:pPr>
            <w:r>
              <w:rPr>
                <w:rFonts w:ascii="Arial"/>
                <w:sz w:val="21"/>
              </w:rPr>
              <w:t>10,000</w:t>
            </w:r>
          </w:p>
        </w:tc>
        <w:tc>
          <w:tcPr>
            <w:tcW w:w="277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835" w:right="16" w:hanging="816"/>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报告期内对外担保实际发生额 合计（</w:t>
            </w:r>
            <w:r>
              <w:rPr>
                <w:rFonts w:ascii="Arial" w:hAnsi="Arial" w:cs="Arial" w:eastAsia="Arial" w:hint="default"/>
                <w:sz w:val="21"/>
                <w:szCs w:val="21"/>
              </w:rPr>
              <w:t>A2</w:t>
            </w:r>
            <w:r>
              <w:rPr>
                <w:rFonts w:ascii="华文细黑" w:hAnsi="华文细黑" w:cs="华文细黑" w:eastAsia="华文细黑" w:hint="default"/>
                <w:sz w:val="21"/>
                <w:szCs w:val="21"/>
              </w:rPr>
              <w:t>）</w:t>
            </w:r>
          </w:p>
        </w:tc>
        <w:tc>
          <w:tcPr>
            <w:tcW w:w="2779"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8"/>
              <w:ind w:left="213" w:right="0"/>
              <w:jc w:val="center"/>
              <w:rPr>
                <w:rFonts w:ascii="Arial" w:hAnsi="Arial" w:cs="Arial" w:eastAsia="Arial" w:hint="default"/>
                <w:sz w:val="21"/>
                <w:szCs w:val="21"/>
              </w:rPr>
            </w:pPr>
            <w:r>
              <w:rPr>
                <w:rFonts w:ascii="Arial"/>
                <w:sz w:val="21"/>
              </w:rPr>
              <w:t>654.45</w:t>
            </w:r>
          </w:p>
        </w:tc>
      </w:tr>
      <w:tr>
        <w:trPr>
          <w:trHeight w:val="490" w:hRule="exact"/>
        </w:trPr>
        <w:tc>
          <w:tcPr>
            <w:tcW w:w="280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4" w:right="129" w:hanging="50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报告期末已审批的对外担保 额度合计（</w:t>
            </w:r>
            <w:r>
              <w:rPr>
                <w:rFonts w:ascii="Arial" w:hAnsi="Arial" w:cs="Arial" w:eastAsia="Arial" w:hint="default"/>
                <w:sz w:val="21"/>
                <w:szCs w:val="21"/>
              </w:rPr>
              <w:t>A3</w:t>
            </w:r>
            <w:r>
              <w:rPr>
                <w:rFonts w:ascii="华文细黑" w:hAnsi="华文细黑" w:cs="华文细黑" w:eastAsia="华文细黑" w:hint="default"/>
                <w:sz w:val="21"/>
                <w:szCs w:val="21"/>
              </w:rPr>
              <w:t>）</w:t>
            </w:r>
          </w:p>
        </w:tc>
        <w:tc>
          <w:tcPr>
            <w:tcW w:w="2256" w:type="dxa"/>
            <w:gridSpan w:val="3"/>
            <w:tcBorders>
              <w:top w:val="single" w:sz="4" w:space="0" w:color="000000"/>
              <w:left w:val="single" w:sz="13" w:space="0" w:color="DCDCDC"/>
              <w:bottom w:val="single" w:sz="4" w:space="0" w:color="000000"/>
              <w:right w:val="single" w:sz="10" w:space="0" w:color="DCDCDC"/>
            </w:tcBorders>
          </w:tcPr>
          <w:p>
            <w:pPr>
              <w:pStyle w:val="TableParagraph"/>
              <w:spacing w:line="240" w:lineRule="auto" w:before="115"/>
              <w:ind w:right="4"/>
              <w:jc w:val="center"/>
              <w:rPr>
                <w:rFonts w:ascii="Arial" w:hAnsi="Arial" w:cs="Arial" w:eastAsia="Arial" w:hint="default"/>
                <w:sz w:val="21"/>
                <w:szCs w:val="21"/>
              </w:rPr>
            </w:pPr>
            <w:r>
              <w:rPr>
                <w:rFonts w:ascii="Arial"/>
                <w:sz w:val="21"/>
              </w:rPr>
              <w:t>10,000</w:t>
            </w:r>
          </w:p>
        </w:tc>
        <w:tc>
          <w:tcPr>
            <w:tcW w:w="277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835" w:right="123" w:hanging="71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报告期末实际对外担保余额 合计（</w:t>
            </w:r>
            <w:r>
              <w:rPr>
                <w:rFonts w:ascii="Arial" w:hAnsi="Arial" w:cs="Arial" w:eastAsia="Arial" w:hint="default"/>
                <w:sz w:val="21"/>
                <w:szCs w:val="21"/>
              </w:rPr>
              <w:t>A4</w:t>
            </w:r>
            <w:r>
              <w:rPr>
                <w:rFonts w:ascii="华文细黑" w:hAnsi="华文细黑" w:cs="华文细黑" w:eastAsia="华文细黑" w:hint="default"/>
                <w:sz w:val="21"/>
                <w:szCs w:val="21"/>
              </w:rPr>
              <w:t>）</w:t>
            </w:r>
          </w:p>
        </w:tc>
        <w:tc>
          <w:tcPr>
            <w:tcW w:w="2779"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8"/>
              <w:ind w:left="1" w:right="0"/>
              <w:jc w:val="center"/>
              <w:rPr>
                <w:rFonts w:ascii="Arial" w:hAnsi="Arial" w:cs="Arial" w:eastAsia="Arial" w:hint="default"/>
                <w:sz w:val="21"/>
                <w:szCs w:val="21"/>
              </w:rPr>
            </w:pPr>
            <w:r>
              <w:rPr>
                <w:rFonts w:ascii="Arial"/>
                <w:sz w:val="21"/>
              </w:rPr>
              <w:t>5,405.12</w:t>
            </w:r>
          </w:p>
        </w:tc>
      </w:tr>
      <w:tr>
        <w:trPr>
          <w:trHeight w:val="430" w:hRule="exact"/>
        </w:trPr>
        <w:tc>
          <w:tcPr>
            <w:tcW w:w="10615"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1"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公司对子公司的担保情况</w:t>
            </w:r>
          </w:p>
        </w:tc>
      </w:tr>
      <w:tr>
        <w:trPr>
          <w:trHeight w:val="125" w:hRule="exact"/>
        </w:trPr>
        <w:tc>
          <w:tcPr>
            <w:tcW w:w="720" w:type="dxa"/>
            <w:vMerge w:val="restart"/>
            <w:tcBorders>
              <w:top w:val="single" w:sz="52" w:space="0" w:color="DCDCDC"/>
              <w:left w:val="single" w:sz="9" w:space="0" w:color="DCDCDC"/>
              <w:right w:val="single" w:sz="23" w:space="0" w:color="DCDCDC"/>
            </w:tcBorders>
          </w:tcPr>
          <w:p>
            <w:pPr>
              <w:pStyle w:val="TableParagraph"/>
              <w:spacing w:line="240" w:lineRule="exact" w:before="60"/>
              <w:ind w:left="32" w:right="1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r>
            <w:r>
              <w:rPr>
                <w:rFonts w:ascii="华文细黑" w:hAnsi="华文细黑" w:cs="华文细黑" w:eastAsia="华文细黑" w:hint="default"/>
                <w:sz w:val="21"/>
                <w:szCs w:val="21"/>
                <w:shd w:fill="DCDCDC" w:color="auto" w:val="clear"/>
              </w:rPr>
              <w:t>担保对</w:t>
            </w:r>
            <w:r>
              <w:rPr>
                <w:rFonts w:ascii="华文细黑" w:hAnsi="华文细黑" w:cs="华文细黑" w:eastAsia="华文细黑" w:hint="default"/>
                <w:sz w:val="21"/>
                <w:szCs w:val="21"/>
              </w:rPr>
            </w:r>
            <w:r>
              <w:rPr>
                <w:rFonts w:ascii="华文细黑" w:hAnsi="华文细黑" w:cs="华文细黑" w:eastAsia="华文细黑" w:hint="default"/>
                <w:sz w:val="21"/>
                <w:szCs w:val="21"/>
              </w:rPr>
              <w:t> </w:t>
            </w:r>
            <w:r>
              <w:rPr>
                <w:rFonts w:ascii="华文细黑" w:hAnsi="华文细黑" w:cs="华文细黑" w:eastAsia="华文细黑" w:hint="default"/>
                <w:sz w:val="21"/>
                <w:szCs w:val="21"/>
                <w:shd w:fill="DCDCDC" w:color="auto" w:val="clear"/>
              </w:rPr>
              <w:t>象名称</w:t>
            </w:r>
            <w:r>
              <w:rPr>
                <w:rFonts w:ascii="华文细黑" w:hAnsi="华文细黑" w:cs="华文细黑" w:eastAsia="华文细黑" w:hint="default"/>
                <w:sz w:val="21"/>
                <w:szCs w:val="21"/>
              </w:rPr>
            </w:r>
          </w:p>
        </w:tc>
        <w:tc>
          <w:tcPr>
            <w:tcW w:w="19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2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26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23" w:right="2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实际发生日 </w:t>
            </w:r>
            <w:r>
              <w:rPr>
                <w:rFonts w:ascii="华文细黑" w:hAnsi="华文细黑" w:cs="华文细黑" w:eastAsia="华文细黑" w:hint="default"/>
                <w:spacing w:val="-10"/>
                <w:sz w:val="21"/>
                <w:szCs w:val="21"/>
              </w:rPr>
              <w:t>期（协议签署</w:t>
            </w:r>
            <w:r>
              <w:rPr>
                <w:rFonts w:ascii="华文细黑" w:hAnsi="华文细黑" w:cs="华文细黑" w:eastAsia="华文细黑" w:hint="default"/>
                <w:sz w:val="21"/>
                <w:szCs w:val="21"/>
              </w:rPr>
              <w:t> 日）</w:t>
            </w:r>
          </w:p>
        </w:tc>
        <w:tc>
          <w:tcPr>
            <w:tcW w:w="1041"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1390" w:type="dxa"/>
            <w:vMerge w:val="restart"/>
            <w:tcBorders>
              <w:top w:val="single" w:sz="4" w:space="0" w:color="000000"/>
              <w:left w:val="single" w:sz="4" w:space="0" w:color="000000"/>
              <w:right w:val="single" w:sz="4" w:space="0" w:color="000000"/>
            </w:tcBorders>
            <w:shd w:val="clear" w:color="auto" w:fill="DCDCDC"/>
          </w:tcPr>
          <w:p>
            <w:pPr/>
          </w:p>
        </w:tc>
        <w:tc>
          <w:tcPr>
            <w:tcW w:w="2256" w:type="dxa"/>
            <w:gridSpan w:val="2"/>
            <w:vMerge w:val="restart"/>
            <w:tcBorders>
              <w:top w:val="single" w:sz="4" w:space="0" w:color="000000"/>
              <w:left w:val="single" w:sz="4" w:space="0" w:color="000000"/>
              <w:right w:val="single" w:sz="4" w:space="0" w:color="000000"/>
            </w:tcBorders>
            <w:shd w:val="clear" w:color="auto" w:fill="DCDCDC"/>
          </w:tcPr>
          <w:p>
            <w:pPr/>
          </w:p>
        </w:tc>
        <w:tc>
          <w:tcPr>
            <w:tcW w:w="534" w:type="dxa"/>
            <w:vMerge w:val="restart"/>
            <w:tcBorders>
              <w:top w:val="single" w:sz="4" w:space="0" w:color="000000"/>
              <w:left w:val="single" w:sz="13" w:space="0" w:color="DCDCDC"/>
              <w:right w:val="single" w:sz="23" w:space="0" w:color="DCDCDC"/>
            </w:tcBorders>
          </w:tcPr>
          <w:p>
            <w:pPr>
              <w:pStyle w:val="TableParagraph"/>
              <w:spacing w:line="236" w:lineRule="exact"/>
              <w:ind w:left="36"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是否</w:t>
            </w:r>
          </w:p>
        </w:tc>
        <w:tc>
          <w:tcPr>
            <w:tcW w:w="71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37" w:right="36"/>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是否为 关联方 担保</w:t>
            </w:r>
          </w:p>
        </w:tc>
      </w:tr>
      <w:tr>
        <w:trPr>
          <w:trHeight w:val="120" w:hRule="exact"/>
        </w:trPr>
        <w:tc>
          <w:tcPr>
            <w:tcW w:w="720" w:type="dxa"/>
            <w:vMerge/>
            <w:tcBorders>
              <w:left w:val="single" w:sz="9" w:space="0" w:color="DCDCDC"/>
              <w:right w:val="single" w:sz="23" w:space="0" w:color="DCDCDC"/>
            </w:tcBorders>
          </w:tcPr>
          <w:p>
            <w:pPr/>
          </w:p>
        </w:tc>
        <w:tc>
          <w:tcPr>
            <w:tcW w:w="19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54" w:right="144" w:hanging="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担保额度相关公告 披露日和编号</w:t>
            </w:r>
          </w:p>
        </w:tc>
        <w:tc>
          <w:tcPr>
            <w:tcW w:w="720"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144" w:right="144"/>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担保 额度</w:t>
            </w:r>
          </w:p>
        </w:tc>
        <w:tc>
          <w:tcPr>
            <w:tcW w:w="1260" w:type="dxa"/>
            <w:vMerge/>
            <w:tcBorders>
              <w:left w:val="single" w:sz="4" w:space="0" w:color="000000"/>
              <w:right w:val="single" w:sz="4" w:space="0" w:color="000000"/>
            </w:tcBorders>
            <w:shd w:val="clear" w:color="auto" w:fill="DCDCDC"/>
          </w:tcPr>
          <w:p>
            <w:pPr/>
          </w:p>
        </w:tc>
        <w:tc>
          <w:tcPr>
            <w:tcW w:w="1041" w:type="dxa"/>
            <w:gridSpan w:val="3"/>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95" w:right="95" w:firstLine="21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实际 担保金额</w:t>
            </w:r>
          </w:p>
        </w:tc>
        <w:tc>
          <w:tcPr>
            <w:tcW w:w="1390" w:type="dxa"/>
            <w:vMerge/>
            <w:tcBorders>
              <w:left w:val="single" w:sz="4" w:space="0" w:color="000000"/>
              <w:bottom w:val="nil" w:sz="6" w:space="0" w:color="auto"/>
              <w:right w:val="single" w:sz="4" w:space="0" w:color="000000"/>
            </w:tcBorders>
            <w:shd w:val="clear" w:color="auto" w:fill="DCDCDC"/>
          </w:tcPr>
          <w:p>
            <w:pPr/>
          </w:p>
        </w:tc>
        <w:tc>
          <w:tcPr>
            <w:tcW w:w="2256" w:type="dxa"/>
            <w:gridSpan w:val="2"/>
            <w:vMerge/>
            <w:tcBorders>
              <w:left w:val="single" w:sz="4" w:space="0" w:color="000000"/>
              <w:bottom w:val="nil" w:sz="6" w:space="0" w:color="auto"/>
              <w:right w:val="single" w:sz="4" w:space="0" w:color="000000"/>
            </w:tcBorders>
            <w:shd w:val="clear" w:color="auto" w:fill="DCDCDC"/>
          </w:tcPr>
          <w:p>
            <w:pPr/>
          </w:p>
        </w:tc>
        <w:tc>
          <w:tcPr>
            <w:tcW w:w="534" w:type="dxa"/>
            <w:vMerge/>
            <w:tcBorders>
              <w:left w:val="single" w:sz="13" w:space="0" w:color="DCDCDC"/>
              <w:bottom w:val="nil" w:sz="6" w:space="0" w:color="auto"/>
              <w:right w:val="single" w:sz="23" w:space="0" w:color="DCDCDC"/>
            </w:tcBorders>
          </w:tcPr>
          <w:p>
            <w:pPr/>
          </w:p>
        </w:tc>
        <w:tc>
          <w:tcPr>
            <w:tcW w:w="715" w:type="dxa"/>
            <w:vMerge/>
            <w:tcBorders>
              <w:left w:val="single" w:sz="4" w:space="0" w:color="000000"/>
              <w:right w:val="single" w:sz="4" w:space="0" w:color="000000"/>
            </w:tcBorders>
            <w:shd w:val="clear" w:color="auto" w:fill="DCDCDC"/>
          </w:tcPr>
          <w:p>
            <w:pPr/>
          </w:p>
        </w:tc>
      </w:tr>
      <w:tr>
        <w:trPr>
          <w:trHeight w:val="240" w:hRule="exact"/>
        </w:trPr>
        <w:tc>
          <w:tcPr>
            <w:tcW w:w="720" w:type="dxa"/>
            <w:vMerge/>
            <w:tcBorders>
              <w:left w:val="single" w:sz="9" w:space="0" w:color="DCDCDC"/>
              <w:right w:val="single" w:sz="23" w:space="0" w:color="DCDCDC"/>
            </w:tcBorders>
          </w:tcPr>
          <w:p>
            <w:pPr/>
          </w:p>
        </w:tc>
        <w:tc>
          <w:tcPr>
            <w:tcW w:w="1980" w:type="dxa"/>
            <w:vMerge/>
            <w:tcBorders>
              <w:left w:val="single" w:sz="4" w:space="0" w:color="000000"/>
              <w:right w:val="single" w:sz="4" w:space="0" w:color="000000"/>
            </w:tcBorders>
            <w:shd w:val="clear" w:color="auto" w:fill="DCDCDC"/>
          </w:tcPr>
          <w:p>
            <w:pPr/>
          </w:p>
        </w:tc>
        <w:tc>
          <w:tcPr>
            <w:tcW w:w="720" w:type="dxa"/>
            <w:gridSpan w:val="2"/>
            <w:vMerge/>
            <w:tcBorders>
              <w:left w:val="single" w:sz="4" w:space="0" w:color="000000"/>
              <w:right w:val="single" w:sz="4" w:space="0" w:color="000000"/>
            </w:tcBorders>
            <w:shd w:val="clear" w:color="auto" w:fill="DCDCDC"/>
          </w:tcPr>
          <w:p>
            <w:pPr/>
          </w:p>
        </w:tc>
        <w:tc>
          <w:tcPr>
            <w:tcW w:w="1260" w:type="dxa"/>
            <w:vMerge/>
            <w:tcBorders>
              <w:left w:val="single" w:sz="4" w:space="0" w:color="000000"/>
              <w:right w:val="single" w:sz="4" w:space="0" w:color="000000"/>
            </w:tcBorders>
            <w:shd w:val="clear" w:color="auto" w:fill="DCDCDC"/>
          </w:tcPr>
          <w:p>
            <w:pPr/>
          </w:p>
        </w:tc>
        <w:tc>
          <w:tcPr>
            <w:tcW w:w="1041" w:type="dxa"/>
            <w:gridSpan w:val="3"/>
            <w:vMerge/>
            <w:tcBorders>
              <w:left w:val="single" w:sz="4" w:space="0" w:color="000000"/>
              <w:right w:val="single" w:sz="4" w:space="0" w:color="000000"/>
            </w:tcBorders>
            <w:shd w:val="clear" w:color="auto" w:fill="DCDCDC"/>
          </w:tcPr>
          <w:p>
            <w:pPr/>
          </w:p>
        </w:tc>
        <w:tc>
          <w:tcPr>
            <w:tcW w:w="139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6"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担保类型</w:t>
            </w:r>
          </w:p>
        </w:tc>
        <w:tc>
          <w:tcPr>
            <w:tcW w:w="2256"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6" w:lineRule="exact"/>
              <w:ind w:right="6"/>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担保期</w:t>
            </w:r>
          </w:p>
        </w:tc>
        <w:tc>
          <w:tcPr>
            <w:tcW w:w="534" w:type="dxa"/>
            <w:tcBorders>
              <w:top w:val="nil" w:sz="6" w:space="0" w:color="auto"/>
              <w:left w:val="single" w:sz="23" w:space="0" w:color="DCDCDC"/>
              <w:bottom w:val="nil" w:sz="6" w:space="0" w:color="auto"/>
              <w:right w:val="single" w:sz="23" w:space="0" w:color="DCDCDC"/>
            </w:tcBorders>
          </w:tcPr>
          <w:p>
            <w:pPr>
              <w:pStyle w:val="TableParagraph"/>
              <w:spacing w:line="236" w:lineRule="exact"/>
              <w:ind w:right="6"/>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r>
            <w:r>
              <w:rPr>
                <w:rFonts w:ascii="华文细黑" w:hAnsi="华文细黑" w:cs="华文细黑" w:eastAsia="华文细黑" w:hint="default"/>
                <w:sz w:val="21"/>
                <w:szCs w:val="21"/>
                <w:shd w:fill="DCDCDC" w:color="auto" w:val="clear"/>
              </w:rPr>
              <w:t>履行</w:t>
            </w:r>
            <w:r>
              <w:rPr>
                <w:rFonts w:ascii="华文细黑" w:hAnsi="华文细黑" w:cs="华文细黑" w:eastAsia="华文细黑" w:hint="default"/>
                <w:sz w:val="21"/>
                <w:szCs w:val="21"/>
              </w:rPr>
            </w:r>
          </w:p>
        </w:tc>
        <w:tc>
          <w:tcPr>
            <w:tcW w:w="715" w:type="dxa"/>
            <w:vMerge/>
            <w:tcBorders>
              <w:left w:val="single" w:sz="4" w:space="0" w:color="000000"/>
              <w:right w:val="single" w:sz="4" w:space="0" w:color="000000"/>
            </w:tcBorders>
            <w:shd w:val="clear" w:color="auto" w:fill="DCDCDC"/>
          </w:tcPr>
          <w:p>
            <w:pPr/>
          </w:p>
        </w:tc>
      </w:tr>
      <w:tr>
        <w:trPr>
          <w:trHeight w:val="245" w:hRule="exact"/>
        </w:trPr>
        <w:tc>
          <w:tcPr>
            <w:tcW w:w="720" w:type="dxa"/>
            <w:vMerge/>
            <w:tcBorders>
              <w:left w:val="single" w:sz="9" w:space="0" w:color="DCDCDC"/>
              <w:bottom w:val="single" w:sz="52" w:space="0" w:color="DCDCDC"/>
              <w:right w:val="single" w:sz="23" w:space="0" w:color="DCDCDC"/>
            </w:tcBorders>
          </w:tcPr>
          <w:p>
            <w:pPr/>
          </w:p>
        </w:tc>
        <w:tc>
          <w:tcPr>
            <w:tcW w:w="1980" w:type="dxa"/>
            <w:vMerge/>
            <w:tcBorders>
              <w:left w:val="single" w:sz="4" w:space="0" w:color="000000"/>
              <w:bottom w:val="single" w:sz="4" w:space="0" w:color="000000"/>
              <w:right w:val="single" w:sz="4" w:space="0" w:color="000000"/>
            </w:tcBorders>
            <w:shd w:val="clear" w:color="auto" w:fill="DCDCDC"/>
          </w:tcPr>
          <w:p>
            <w:pPr/>
          </w:p>
        </w:tc>
        <w:tc>
          <w:tcPr>
            <w:tcW w:w="720" w:type="dxa"/>
            <w:gridSpan w:val="2"/>
            <w:vMerge/>
            <w:tcBorders>
              <w:left w:val="single" w:sz="4" w:space="0" w:color="000000"/>
              <w:bottom w:val="single" w:sz="4" w:space="0" w:color="000000"/>
              <w:right w:val="single" w:sz="4" w:space="0" w:color="000000"/>
            </w:tcBorders>
            <w:shd w:val="clear" w:color="auto" w:fill="DCDCDC"/>
          </w:tcPr>
          <w:p>
            <w:pPr/>
          </w:p>
        </w:tc>
        <w:tc>
          <w:tcPr>
            <w:tcW w:w="1260" w:type="dxa"/>
            <w:vMerge/>
            <w:tcBorders>
              <w:left w:val="single" w:sz="4" w:space="0" w:color="000000"/>
              <w:bottom w:val="single" w:sz="4" w:space="0" w:color="000000"/>
              <w:right w:val="single" w:sz="4" w:space="0" w:color="000000"/>
            </w:tcBorders>
            <w:shd w:val="clear" w:color="auto" w:fill="DCDCDC"/>
          </w:tcPr>
          <w:p>
            <w:pPr/>
          </w:p>
        </w:tc>
        <w:tc>
          <w:tcPr>
            <w:tcW w:w="1041" w:type="dxa"/>
            <w:gridSpan w:val="3"/>
            <w:vMerge/>
            <w:tcBorders>
              <w:left w:val="single" w:sz="4" w:space="0" w:color="000000"/>
              <w:bottom w:val="single" w:sz="4" w:space="0" w:color="000000"/>
              <w:right w:val="single" w:sz="4" w:space="0" w:color="000000"/>
            </w:tcBorders>
            <w:shd w:val="clear" w:color="auto" w:fill="DCDCDC"/>
          </w:tcPr>
          <w:p>
            <w:pPr/>
          </w:p>
        </w:tc>
        <w:tc>
          <w:tcPr>
            <w:tcW w:w="1390" w:type="dxa"/>
            <w:tcBorders>
              <w:top w:val="nil" w:sz="6" w:space="0" w:color="auto"/>
              <w:left w:val="single" w:sz="4" w:space="0" w:color="000000"/>
              <w:bottom w:val="single" w:sz="4" w:space="0" w:color="000000"/>
              <w:right w:val="single" w:sz="4" w:space="0" w:color="000000"/>
            </w:tcBorders>
            <w:shd w:val="clear" w:color="auto" w:fill="DCDCDC"/>
          </w:tcPr>
          <w:p>
            <w:pPr/>
          </w:p>
        </w:tc>
        <w:tc>
          <w:tcPr>
            <w:tcW w:w="2256"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534" w:type="dxa"/>
            <w:tcBorders>
              <w:top w:val="nil" w:sz="6" w:space="0" w:color="auto"/>
              <w:left w:val="single" w:sz="13" w:space="0" w:color="DCDCDC"/>
              <w:bottom w:val="single" w:sz="4" w:space="0" w:color="000000"/>
              <w:right w:val="single" w:sz="23" w:space="0" w:color="DCDCDC"/>
            </w:tcBorders>
          </w:tcPr>
          <w:p>
            <w:pPr>
              <w:pStyle w:val="TableParagraph"/>
              <w:spacing w:line="236" w:lineRule="exact"/>
              <w:ind w:left="3"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完毕</w:t>
            </w:r>
          </w:p>
        </w:tc>
        <w:tc>
          <w:tcPr>
            <w:tcW w:w="715" w:type="dxa"/>
            <w:vMerge/>
            <w:tcBorders>
              <w:left w:val="single" w:sz="4" w:space="0" w:color="000000"/>
              <w:bottom w:val="single" w:sz="4" w:space="0" w:color="000000"/>
              <w:right w:val="single" w:sz="4" w:space="0" w:color="000000"/>
            </w:tcBorders>
            <w:shd w:val="clear" w:color="auto" w:fill="DCDCDC"/>
          </w:tcPr>
          <w:p>
            <w:pPr/>
          </w:p>
        </w:tc>
      </w:tr>
      <w:tr>
        <w:trPr>
          <w:trHeight w:val="377" w:hRule="exact"/>
        </w:trPr>
        <w:tc>
          <w:tcPr>
            <w:tcW w:w="720" w:type="dxa"/>
            <w:vMerge w:val="restart"/>
            <w:tcBorders>
              <w:top w:val="single" w:sz="52" w:space="0" w:color="DCDCDC"/>
              <w:left w:val="single" w:sz="4" w:space="0" w:color="000000"/>
              <w:right w:val="single" w:sz="4" w:space="0" w:color="000000"/>
            </w:tcBorders>
          </w:tcPr>
          <w:p>
            <w:pPr>
              <w:pStyle w:val="TableParagraph"/>
              <w:spacing w:line="147" w:lineRule="exact"/>
              <w:ind w:left="39" w:right="0"/>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苏州长</w:t>
            </w:r>
          </w:p>
          <w:p>
            <w:pPr>
              <w:pStyle w:val="TableParagraph"/>
              <w:spacing w:line="240" w:lineRule="exact" w:before="32"/>
              <w:ind w:left="39" w:right="38"/>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城开发 科技有 限公司</w:t>
            </w:r>
          </w:p>
        </w:tc>
        <w:tc>
          <w:tcPr>
            <w:tcW w:w="1980" w:type="dxa"/>
            <w:vMerge w:val="restart"/>
            <w:tcBorders>
              <w:top w:val="single" w:sz="52" w:space="0" w:color="DCDCDC"/>
              <w:left w:val="single" w:sz="4" w:space="0" w:color="000000"/>
              <w:right w:val="single" w:sz="4" w:space="0" w:color="000000"/>
            </w:tcBorders>
          </w:tcPr>
          <w:p>
            <w:pPr>
              <w:pStyle w:val="TableParagraph"/>
              <w:spacing w:line="240" w:lineRule="auto" w:before="76"/>
              <w:ind w:left="23" w:right="0"/>
              <w:jc w:val="left"/>
              <w:rPr>
                <w:rFonts w:ascii="华文细黑" w:hAnsi="华文细黑" w:cs="华文细黑" w:eastAsia="华文细黑" w:hint="default"/>
                <w:sz w:val="21"/>
                <w:szCs w:val="21"/>
              </w:rPr>
            </w:pPr>
            <w:r>
              <w:rPr>
                <w:rFonts w:ascii="Arial" w:hAnsi="Arial" w:cs="Arial" w:eastAsia="Arial" w:hint="default"/>
                <w:sz w:val="21"/>
                <w:szCs w:val="21"/>
              </w:rPr>
              <w:t>2009 </w:t>
            </w:r>
            <w:r>
              <w:rPr>
                <w:rFonts w:ascii="华文细黑" w:hAnsi="华文细黑" w:cs="华文细黑" w:eastAsia="华文细黑" w:hint="default"/>
                <w:sz w:val="21"/>
                <w:szCs w:val="21"/>
              </w:rPr>
              <w:t>年 </w:t>
            </w:r>
            <w:r>
              <w:rPr>
                <w:rFonts w:ascii="Arial" w:hAnsi="Arial" w:cs="Arial" w:eastAsia="Arial" w:hint="default"/>
                <w:sz w:val="21"/>
                <w:szCs w:val="21"/>
              </w:rPr>
              <w:t>8 </w:t>
            </w:r>
            <w:r>
              <w:rPr>
                <w:rFonts w:ascii="华文细黑" w:hAnsi="华文细黑" w:cs="华文细黑" w:eastAsia="华文细黑" w:hint="default"/>
                <w:sz w:val="21"/>
                <w:szCs w:val="21"/>
              </w:rPr>
              <w:t>月 </w:t>
            </w:r>
            <w:r>
              <w:rPr>
                <w:rFonts w:ascii="Arial" w:hAnsi="Arial" w:cs="Arial" w:eastAsia="Arial" w:hint="default"/>
                <w:sz w:val="21"/>
                <w:szCs w:val="21"/>
              </w:rPr>
              <w:t>28</w:t>
            </w:r>
            <w:r>
              <w:rPr>
                <w:rFonts w:ascii="Arial" w:hAnsi="Arial" w:cs="Arial" w:eastAsia="Arial" w:hint="default"/>
                <w:spacing w:val="-22"/>
                <w:sz w:val="21"/>
                <w:szCs w:val="21"/>
              </w:rPr>
              <w:t> </w:t>
            </w:r>
            <w:r>
              <w:rPr>
                <w:rFonts w:ascii="华文细黑" w:hAnsi="华文细黑" w:cs="华文细黑" w:eastAsia="华文细黑" w:hint="default"/>
                <w:sz w:val="21"/>
                <w:szCs w:val="21"/>
              </w:rPr>
              <w:t>日；</w:t>
            </w:r>
          </w:p>
          <w:p>
            <w:pPr>
              <w:pStyle w:val="TableParagraph"/>
              <w:spacing w:line="240" w:lineRule="auto" w:before="14"/>
              <w:ind w:left="23" w:right="0"/>
              <w:jc w:val="left"/>
              <w:rPr>
                <w:rFonts w:ascii="Arial" w:hAnsi="Arial" w:cs="Arial" w:eastAsia="Arial" w:hint="default"/>
                <w:sz w:val="21"/>
                <w:szCs w:val="21"/>
              </w:rPr>
            </w:pPr>
            <w:r>
              <w:rPr>
                <w:rFonts w:ascii="华文细黑" w:hAnsi="华文细黑" w:cs="华文细黑" w:eastAsia="华文细黑" w:hint="default"/>
                <w:sz w:val="21"/>
                <w:szCs w:val="21"/>
              </w:rPr>
              <w:t>公告编码</w:t>
            </w:r>
            <w:r>
              <w:rPr>
                <w:rFonts w:ascii="华文细黑" w:hAnsi="华文细黑" w:cs="华文细黑" w:eastAsia="华文细黑" w:hint="default"/>
                <w:spacing w:val="-7"/>
                <w:sz w:val="21"/>
                <w:szCs w:val="21"/>
              </w:rPr>
              <w:t> </w:t>
            </w:r>
            <w:r>
              <w:rPr>
                <w:rFonts w:ascii="Arial" w:hAnsi="Arial" w:cs="Arial" w:eastAsia="Arial" w:hint="default"/>
                <w:sz w:val="21"/>
                <w:szCs w:val="21"/>
              </w:rPr>
              <w:t>2009-027</w:t>
            </w:r>
          </w:p>
        </w:tc>
        <w:tc>
          <w:tcPr>
            <w:tcW w:w="720" w:type="dxa"/>
            <w:gridSpan w:val="2"/>
            <w:vMerge w:val="restart"/>
            <w:tcBorders>
              <w:top w:val="single" w:sz="52" w:space="0" w:color="DCDCDC"/>
              <w:left w:val="single" w:sz="4" w:space="0" w:color="000000"/>
              <w:right w:val="single" w:sz="4" w:space="0" w:color="000000"/>
            </w:tcBorders>
          </w:tcPr>
          <w:p>
            <w:pPr>
              <w:pStyle w:val="TableParagraph"/>
              <w:spacing w:line="240" w:lineRule="auto" w:before="11"/>
              <w:ind w:right="0"/>
              <w:jc w:val="left"/>
              <w:rPr>
                <w:rFonts w:ascii="华文细黑" w:hAnsi="华文细黑" w:cs="华文细黑" w:eastAsia="华文细黑" w:hint="default"/>
                <w:sz w:val="20"/>
                <w:szCs w:val="20"/>
              </w:rPr>
            </w:pPr>
          </w:p>
          <w:p>
            <w:pPr>
              <w:pStyle w:val="TableParagraph"/>
              <w:spacing w:line="168" w:lineRule="exact"/>
              <w:ind w:left="33" w:right="0"/>
              <w:jc w:val="left"/>
              <w:rPr>
                <w:rFonts w:ascii="Arial" w:hAnsi="Arial" w:cs="Arial" w:eastAsia="Arial" w:hint="default"/>
                <w:sz w:val="21"/>
                <w:szCs w:val="21"/>
              </w:rPr>
            </w:pPr>
            <w:r>
              <w:rPr>
                <w:rFonts w:ascii="Arial"/>
                <w:sz w:val="21"/>
              </w:rPr>
              <w:t>15,000</w:t>
            </w:r>
          </w:p>
          <w:p>
            <w:pPr>
              <w:pStyle w:val="TableParagraph"/>
              <w:spacing w:line="223" w:lineRule="exact"/>
              <w:ind w:left="-17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Arial" w:hAnsi="Arial" w:cs="Arial" w:eastAsia="Arial" w:hint="default"/>
                <w:sz w:val="21"/>
                <w:szCs w:val="21"/>
              </w:rPr>
            </w:pPr>
            <w:r>
              <w:rPr>
                <w:rFonts w:ascii="Arial"/>
                <w:spacing w:val="-4"/>
                <w:sz w:val="21"/>
              </w:rPr>
              <w:t>2009-11-11</w:t>
            </w:r>
          </w:p>
        </w:tc>
        <w:tc>
          <w:tcPr>
            <w:tcW w:w="1041" w:type="dxa"/>
            <w:gridSpan w:val="3"/>
            <w:tcBorders>
              <w:top w:val="single" w:sz="52" w:space="0" w:color="DCDCDC"/>
              <w:left w:val="single" w:sz="4" w:space="0" w:color="000000"/>
              <w:bottom w:val="single" w:sz="4" w:space="0" w:color="000000"/>
              <w:right w:val="single" w:sz="4" w:space="0" w:color="000000"/>
            </w:tcBorders>
          </w:tcPr>
          <w:p>
            <w:pPr>
              <w:pStyle w:val="TableParagraph"/>
              <w:spacing w:line="240" w:lineRule="auto" w:before="2"/>
              <w:ind w:left="74" w:right="0"/>
              <w:jc w:val="left"/>
              <w:rPr>
                <w:rFonts w:ascii="Arial" w:hAnsi="Arial" w:cs="Arial" w:eastAsia="Arial" w:hint="default"/>
                <w:sz w:val="21"/>
                <w:szCs w:val="21"/>
              </w:rPr>
            </w:pPr>
            <w:r>
              <w:rPr>
                <w:rFonts w:ascii="Arial"/>
                <w:sz w:val="21"/>
              </w:rPr>
              <w:t>10,000.00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连带责任担保</w:t>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50" w:right="0"/>
              <w:jc w:val="left"/>
              <w:rPr>
                <w:rFonts w:ascii="Arial" w:hAnsi="Arial" w:cs="Arial" w:eastAsia="Arial" w:hint="default"/>
                <w:sz w:val="21"/>
                <w:szCs w:val="21"/>
              </w:rPr>
            </w:pPr>
            <w:r>
              <w:rPr>
                <w:rFonts w:ascii="Arial"/>
                <w:spacing w:val="-3"/>
                <w:sz w:val="21"/>
              </w:rPr>
              <w:t>2009.11.11-2010.06.10</w:t>
            </w:r>
            <w:r>
              <w:rPr>
                <w:rFonts w:ascii="Arial"/>
                <w:sz w:val="21"/>
              </w:rPr>
            </w:r>
          </w:p>
        </w:tc>
        <w:tc>
          <w:tcPr>
            <w:tcW w:w="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4"/>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593" w:hRule="exact"/>
        </w:trPr>
        <w:tc>
          <w:tcPr>
            <w:tcW w:w="720" w:type="dxa"/>
            <w:vMerge/>
            <w:tcBorders>
              <w:left w:val="single" w:sz="4" w:space="0" w:color="000000"/>
              <w:bottom w:val="single" w:sz="4" w:space="0" w:color="000000"/>
              <w:right w:val="single" w:sz="4" w:space="0" w:color="000000"/>
            </w:tcBorders>
          </w:tcPr>
          <w:p>
            <w:pPr/>
          </w:p>
        </w:tc>
        <w:tc>
          <w:tcPr>
            <w:tcW w:w="1980" w:type="dxa"/>
            <w:vMerge/>
            <w:tcBorders>
              <w:left w:val="single" w:sz="4" w:space="0" w:color="000000"/>
              <w:bottom w:val="single" w:sz="4" w:space="0" w:color="000000"/>
              <w:right w:val="single" w:sz="4" w:space="0" w:color="000000"/>
            </w:tcBorders>
          </w:tcPr>
          <w:p>
            <w:pPr/>
          </w:p>
        </w:tc>
        <w:tc>
          <w:tcPr>
            <w:tcW w:w="720" w:type="dxa"/>
            <w:gridSpan w:val="2"/>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
              <w:jc w:val="center"/>
              <w:rPr>
                <w:rFonts w:ascii="Arial" w:hAnsi="Arial" w:cs="Arial" w:eastAsia="Arial" w:hint="default"/>
                <w:sz w:val="21"/>
                <w:szCs w:val="21"/>
              </w:rPr>
            </w:pPr>
            <w:r>
              <w:rPr>
                <w:rFonts w:ascii="Arial"/>
                <w:sz w:val="21"/>
              </w:rPr>
              <w:t>2009-10-20</w:t>
            </w:r>
          </w:p>
        </w:tc>
        <w:tc>
          <w:tcPr>
            <w:tcW w:w="10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left="191" w:right="0"/>
              <w:jc w:val="left"/>
              <w:rPr>
                <w:rFonts w:ascii="Arial" w:hAnsi="Arial" w:cs="Arial" w:eastAsia="Arial" w:hint="default"/>
                <w:sz w:val="21"/>
                <w:szCs w:val="21"/>
              </w:rPr>
            </w:pPr>
            <w:r>
              <w:rPr>
                <w:rFonts w:ascii="Arial"/>
                <w:sz w:val="21"/>
              </w:rPr>
              <w:t>5,000.00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连带责任担保</w:t>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left="33" w:right="0"/>
              <w:jc w:val="left"/>
              <w:rPr>
                <w:rFonts w:ascii="Arial" w:hAnsi="Arial" w:cs="Arial" w:eastAsia="Arial" w:hint="default"/>
                <w:sz w:val="21"/>
                <w:szCs w:val="21"/>
              </w:rPr>
            </w:pPr>
            <w:r>
              <w:rPr>
                <w:rFonts w:ascii="Arial"/>
                <w:sz w:val="21"/>
              </w:rPr>
              <w:t>2009.10.20-2010.10.15</w:t>
            </w:r>
          </w:p>
        </w:tc>
        <w:tc>
          <w:tcPr>
            <w:tcW w:w="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4"/>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是</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否</w:t>
            </w:r>
          </w:p>
        </w:tc>
      </w:tr>
      <w:tr>
        <w:trPr>
          <w:trHeight w:val="491" w:hRule="exact"/>
        </w:trPr>
        <w:tc>
          <w:tcPr>
            <w:tcW w:w="280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4" w:right="339" w:hanging="8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报告期内审批对子公司 担保额度合计（</w:t>
            </w:r>
            <w:r>
              <w:rPr>
                <w:rFonts w:ascii="Arial" w:hAnsi="Arial" w:cs="Arial" w:eastAsia="Arial" w:hint="default"/>
                <w:sz w:val="21"/>
                <w:szCs w:val="21"/>
              </w:rPr>
              <w:t>B1</w:t>
            </w:r>
            <w:r>
              <w:rPr>
                <w:rFonts w:ascii="华文细黑" w:hAnsi="华文细黑" w:cs="华文细黑" w:eastAsia="华文细黑" w:hint="default"/>
                <w:sz w:val="21"/>
                <w:szCs w:val="21"/>
              </w:rPr>
              <w:t>）</w:t>
            </w:r>
          </w:p>
        </w:tc>
        <w:tc>
          <w:tcPr>
            <w:tcW w:w="2256" w:type="dxa"/>
            <w:gridSpan w:val="3"/>
            <w:tcBorders>
              <w:top w:val="single" w:sz="4" w:space="0" w:color="000000"/>
              <w:left w:val="single" w:sz="13" w:space="0" w:color="DCDCDC"/>
              <w:bottom w:val="single" w:sz="4" w:space="0" w:color="000000"/>
              <w:right w:val="single" w:sz="10" w:space="0" w:color="DCDCDC"/>
            </w:tcBorders>
          </w:tcPr>
          <w:p>
            <w:pPr>
              <w:pStyle w:val="TableParagraph"/>
              <w:spacing w:line="240" w:lineRule="auto" w:before="115"/>
              <w:ind w:right="2"/>
              <w:jc w:val="center"/>
              <w:rPr>
                <w:rFonts w:ascii="Arial" w:hAnsi="Arial" w:cs="Arial" w:eastAsia="Arial" w:hint="default"/>
                <w:sz w:val="21"/>
                <w:szCs w:val="21"/>
              </w:rPr>
            </w:pPr>
            <w:r>
              <w:rPr>
                <w:rFonts w:ascii="Arial"/>
                <w:w w:val="99"/>
                <w:sz w:val="21"/>
              </w:rPr>
              <w:t>0</w:t>
            </w:r>
            <w:r>
              <w:rPr>
                <w:rFonts w:ascii="Arial"/>
                <w:sz w:val="21"/>
              </w:rPr>
            </w:r>
          </w:p>
        </w:tc>
        <w:tc>
          <w:tcPr>
            <w:tcW w:w="277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01" w:right="99" w:firstLine="44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报告期内对子公司 担保实际发生额合计（</w:t>
            </w:r>
            <w:r>
              <w:rPr>
                <w:rFonts w:ascii="Arial" w:hAnsi="Arial" w:cs="Arial" w:eastAsia="Arial" w:hint="default"/>
                <w:sz w:val="21"/>
                <w:szCs w:val="21"/>
              </w:rPr>
              <w:t>B2</w:t>
            </w:r>
            <w:r>
              <w:rPr>
                <w:rFonts w:ascii="华文细黑" w:hAnsi="华文细黑" w:cs="华文细黑" w:eastAsia="华文细黑" w:hint="default"/>
                <w:sz w:val="21"/>
                <w:szCs w:val="21"/>
              </w:rPr>
              <w:t>）</w:t>
            </w:r>
          </w:p>
        </w:tc>
        <w:tc>
          <w:tcPr>
            <w:tcW w:w="2779"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8"/>
              <w:ind w:left="3" w:right="0"/>
              <w:jc w:val="center"/>
              <w:rPr>
                <w:rFonts w:ascii="Arial" w:hAnsi="Arial" w:cs="Arial" w:eastAsia="Arial" w:hint="default"/>
                <w:sz w:val="21"/>
                <w:szCs w:val="21"/>
              </w:rPr>
            </w:pPr>
            <w:r>
              <w:rPr>
                <w:rFonts w:ascii="Arial"/>
                <w:w w:val="99"/>
                <w:sz w:val="21"/>
              </w:rPr>
              <w:t>0</w:t>
            </w:r>
            <w:r>
              <w:rPr>
                <w:rFonts w:ascii="Arial"/>
                <w:sz w:val="21"/>
              </w:rPr>
            </w:r>
          </w:p>
        </w:tc>
      </w:tr>
      <w:tr>
        <w:trPr>
          <w:trHeight w:val="490" w:hRule="exact"/>
        </w:trPr>
        <w:tc>
          <w:tcPr>
            <w:tcW w:w="280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4" w:right="129" w:hanging="29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报告期末已审批的对子公司 担保额度合计（</w:t>
            </w:r>
            <w:r>
              <w:rPr>
                <w:rFonts w:ascii="Arial" w:hAnsi="Arial" w:cs="Arial" w:eastAsia="Arial" w:hint="default"/>
                <w:sz w:val="21"/>
                <w:szCs w:val="21"/>
              </w:rPr>
              <w:t>B3</w:t>
            </w:r>
            <w:r>
              <w:rPr>
                <w:rFonts w:ascii="华文细黑" w:hAnsi="华文细黑" w:cs="华文细黑" w:eastAsia="华文细黑" w:hint="default"/>
                <w:sz w:val="21"/>
                <w:szCs w:val="21"/>
              </w:rPr>
              <w:t>）</w:t>
            </w:r>
          </w:p>
        </w:tc>
        <w:tc>
          <w:tcPr>
            <w:tcW w:w="2256" w:type="dxa"/>
            <w:gridSpan w:val="3"/>
            <w:tcBorders>
              <w:top w:val="single" w:sz="4" w:space="0" w:color="000000"/>
              <w:left w:val="single" w:sz="13" w:space="0" w:color="DCDCDC"/>
              <w:bottom w:val="single" w:sz="4" w:space="0" w:color="000000"/>
              <w:right w:val="single" w:sz="10" w:space="0" w:color="DCDCDC"/>
            </w:tcBorders>
          </w:tcPr>
          <w:p>
            <w:pPr>
              <w:pStyle w:val="TableParagraph"/>
              <w:spacing w:line="240" w:lineRule="auto" w:before="115"/>
              <w:ind w:right="4"/>
              <w:jc w:val="center"/>
              <w:rPr>
                <w:rFonts w:ascii="Arial" w:hAnsi="Arial" w:cs="Arial" w:eastAsia="Arial" w:hint="default"/>
                <w:sz w:val="21"/>
                <w:szCs w:val="21"/>
              </w:rPr>
            </w:pPr>
            <w:r>
              <w:rPr>
                <w:rFonts w:ascii="Arial"/>
                <w:sz w:val="21"/>
              </w:rPr>
              <w:t>15,000</w:t>
            </w:r>
          </w:p>
        </w:tc>
        <w:tc>
          <w:tcPr>
            <w:tcW w:w="277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05" w:right="203" w:firstLine="338"/>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报告期末对子公司 实际担保余额合计（</w:t>
            </w:r>
            <w:r>
              <w:rPr>
                <w:rFonts w:ascii="Arial" w:hAnsi="Arial" w:cs="Arial" w:eastAsia="Arial" w:hint="default"/>
                <w:sz w:val="21"/>
                <w:szCs w:val="21"/>
              </w:rPr>
              <w:t>B4</w:t>
            </w:r>
            <w:r>
              <w:rPr>
                <w:rFonts w:ascii="华文细黑" w:hAnsi="华文细黑" w:cs="华文细黑" w:eastAsia="华文细黑" w:hint="default"/>
                <w:sz w:val="21"/>
                <w:szCs w:val="21"/>
              </w:rPr>
              <w:t>）</w:t>
            </w:r>
          </w:p>
        </w:tc>
        <w:tc>
          <w:tcPr>
            <w:tcW w:w="2779"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8"/>
              <w:ind w:left="3" w:right="0"/>
              <w:jc w:val="center"/>
              <w:rPr>
                <w:rFonts w:ascii="Arial" w:hAnsi="Arial" w:cs="Arial" w:eastAsia="Arial" w:hint="default"/>
                <w:sz w:val="21"/>
                <w:szCs w:val="21"/>
              </w:rPr>
            </w:pPr>
            <w:r>
              <w:rPr>
                <w:rFonts w:ascii="Arial"/>
                <w:w w:val="99"/>
                <w:sz w:val="21"/>
              </w:rPr>
              <w:t>0</w:t>
            </w:r>
            <w:r>
              <w:rPr>
                <w:rFonts w:ascii="Arial"/>
                <w:sz w:val="21"/>
              </w:rPr>
            </w:r>
          </w:p>
        </w:tc>
      </w:tr>
      <w:tr>
        <w:trPr>
          <w:trHeight w:val="430" w:hRule="exact"/>
        </w:trPr>
        <w:tc>
          <w:tcPr>
            <w:tcW w:w="10615"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公司担保总额（即前两大项的合计）</w:t>
            </w:r>
          </w:p>
        </w:tc>
      </w:tr>
      <w:tr>
        <w:trPr>
          <w:trHeight w:val="491" w:hRule="exact"/>
        </w:trPr>
        <w:tc>
          <w:tcPr>
            <w:tcW w:w="280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7" w:lineRule="exact"/>
              <w:ind w:left="1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报告期内审批担保额度合计</w:t>
            </w:r>
          </w:p>
          <w:p>
            <w:pPr>
              <w:pStyle w:val="TableParagraph"/>
              <w:spacing w:line="269" w:lineRule="exact"/>
              <w:ind w:left="1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w:t>
            </w:r>
            <w:r>
              <w:rPr>
                <w:rFonts w:ascii="Arial" w:hAnsi="Arial" w:cs="Arial" w:eastAsia="Arial" w:hint="default"/>
                <w:sz w:val="21"/>
                <w:szCs w:val="21"/>
              </w:rPr>
              <w:t>A1+B1</w:t>
            </w:r>
            <w:r>
              <w:rPr>
                <w:rFonts w:ascii="华文细黑" w:hAnsi="华文细黑" w:cs="华文细黑" w:eastAsia="华文细黑" w:hint="default"/>
                <w:sz w:val="21"/>
                <w:szCs w:val="21"/>
              </w:rPr>
              <w:t>）</w:t>
            </w:r>
          </w:p>
        </w:tc>
        <w:tc>
          <w:tcPr>
            <w:tcW w:w="2256" w:type="dxa"/>
            <w:gridSpan w:val="3"/>
            <w:tcBorders>
              <w:top w:val="single" w:sz="4" w:space="0" w:color="000000"/>
              <w:left w:val="single" w:sz="13" w:space="0" w:color="DCDCDC"/>
              <w:bottom w:val="single" w:sz="4" w:space="0" w:color="000000"/>
              <w:right w:val="single" w:sz="10" w:space="0" w:color="DCDCDC"/>
            </w:tcBorders>
          </w:tcPr>
          <w:p>
            <w:pPr>
              <w:pStyle w:val="TableParagraph"/>
              <w:spacing w:line="240" w:lineRule="auto" w:before="115"/>
              <w:ind w:right="4"/>
              <w:jc w:val="center"/>
              <w:rPr>
                <w:rFonts w:ascii="Arial" w:hAnsi="Arial" w:cs="Arial" w:eastAsia="Arial" w:hint="default"/>
                <w:sz w:val="21"/>
                <w:szCs w:val="21"/>
              </w:rPr>
            </w:pPr>
            <w:r>
              <w:rPr>
                <w:rFonts w:ascii="Arial"/>
                <w:sz w:val="21"/>
              </w:rPr>
              <w:t>10,000</w:t>
            </w:r>
          </w:p>
        </w:tc>
        <w:tc>
          <w:tcPr>
            <w:tcW w:w="277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7" w:lineRule="exact"/>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报告期内担保实际发生额合计</w:t>
            </w:r>
          </w:p>
          <w:p>
            <w:pPr>
              <w:pStyle w:val="TableParagraph"/>
              <w:spacing w:line="269"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w:t>
            </w:r>
            <w:r>
              <w:rPr>
                <w:rFonts w:ascii="Arial" w:hAnsi="Arial" w:cs="Arial" w:eastAsia="Arial" w:hint="default"/>
                <w:sz w:val="21"/>
                <w:szCs w:val="21"/>
              </w:rPr>
              <w:t>A2+B2</w:t>
            </w:r>
            <w:r>
              <w:rPr>
                <w:rFonts w:ascii="华文细黑" w:hAnsi="华文细黑" w:cs="华文细黑" w:eastAsia="华文细黑" w:hint="default"/>
                <w:sz w:val="21"/>
                <w:szCs w:val="21"/>
              </w:rPr>
              <w:t>）</w:t>
            </w:r>
          </w:p>
        </w:tc>
        <w:tc>
          <w:tcPr>
            <w:tcW w:w="2779"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8"/>
              <w:ind w:left="107" w:right="0"/>
              <w:jc w:val="center"/>
              <w:rPr>
                <w:rFonts w:ascii="Arial" w:hAnsi="Arial" w:cs="Arial" w:eastAsia="Arial" w:hint="default"/>
                <w:sz w:val="21"/>
                <w:szCs w:val="21"/>
              </w:rPr>
            </w:pPr>
            <w:r>
              <w:rPr>
                <w:rFonts w:ascii="Arial"/>
                <w:sz w:val="21"/>
              </w:rPr>
              <w:t>654.45</w:t>
            </w:r>
          </w:p>
        </w:tc>
      </w:tr>
      <w:tr>
        <w:trPr>
          <w:trHeight w:val="490" w:hRule="exact"/>
        </w:trPr>
        <w:tc>
          <w:tcPr>
            <w:tcW w:w="280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64" w:right="129" w:hanging="52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报告期末已审批的担保额度 合计（</w:t>
            </w:r>
            <w:r>
              <w:rPr>
                <w:rFonts w:ascii="Arial" w:hAnsi="Arial" w:cs="Arial" w:eastAsia="Arial" w:hint="default"/>
                <w:sz w:val="21"/>
                <w:szCs w:val="21"/>
              </w:rPr>
              <w:t>A3+B3</w:t>
            </w:r>
            <w:r>
              <w:rPr>
                <w:rFonts w:ascii="华文细黑" w:hAnsi="华文细黑" w:cs="华文细黑" w:eastAsia="华文细黑" w:hint="default"/>
                <w:sz w:val="21"/>
                <w:szCs w:val="21"/>
              </w:rPr>
              <w:t>）</w:t>
            </w:r>
          </w:p>
        </w:tc>
        <w:tc>
          <w:tcPr>
            <w:tcW w:w="2256" w:type="dxa"/>
            <w:gridSpan w:val="3"/>
            <w:tcBorders>
              <w:top w:val="single" w:sz="4" w:space="0" w:color="000000"/>
              <w:left w:val="single" w:sz="13" w:space="0" w:color="DCDCDC"/>
              <w:bottom w:val="single" w:sz="4" w:space="0" w:color="000000"/>
              <w:right w:val="single" w:sz="10" w:space="0" w:color="DCDCDC"/>
            </w:tcBorders>
          </w:tcPr>
          <w:p>
            <w:pPr>
              <w:pStyle w:val="TableParagraph"/>
              <w:spacing w:line="240" w:lineRule="auto" w:before="115"/>
              <w:ind w:right="4"/>
              <w:jc w:val="center"/>
              <w:rPr>
                <w:rFonts w:ascii="Arial" w:hAnsi="Arial" w:cs="Arial" w:eastAsia="Arial" w:hint="default"/>
                <w:sz w:val="21"/>
                <w:szCs w:val="21"/>
              </w:rPr>
            </w:pPr>
            <w:r>
              <w:rPr>
                <w:rFonts w:ascii="Arial"/>
                <w:sz w:val="21"/>
              </w:rPr>
              <w:t>25,000</w:t>
            </w:r>
          </w:p>
        </w:tc>
        <w:tc>
          <w:tcPr>
            <w:tcW w:w="277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5" w:right="333" w:hanging="31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报告期末实际担保余额 合计（</w:t>
            </w:r>
            <w:r>
              <w:rPr>
                <w:rFonts w:ascii="Arial" w:hAnsi="Arial" w:cs="Arial" w:eastAsia="Arial" w:hint="default"/>
                <w:sz w:val="21"/>
                <w:szCs w:val="21"/>
              </w:rPr>
              <w:t>A4+B4</w:t>
            </w:r>
            <w:r>
              <w:rPr>
                <w:rFonts w:ascii="华文细黑" w:hAnsi="华文细黑" w:cs="华文细黑" w:eastAsia="华文细黑" w:hint="default"/>
                <w:sz w:val="21"/>
                <w:szCs w:val="21"/>
              </w:rPr>
              <w:t>）</w:t>
            </w:r>
          </w:p>
        </w:tc>
        <w:tc>
          <w:tcPr>
            <w:tcW w:w="2779"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8"/>
              <w:ind w:left="1" w:right="0"/>
              <w:jc w:val="center"/>
              <w:rPr>
                <w:rFonts w:ascii="Arial" w:hAnsi="Arial" w:cs="Arial" w:eastAsia="Arial" w:hint="default"/>
                <w:sz w:val="21"/>
                <w:szCs w:val="21"/>
              </w:rPr>
            </w:pPr>
            <w:r>
              <w:rPr>
                <w:rFonts w:ascii="Arial"/>
                <w:sz w:val="21"/>
              </w:rPr>
              <w:t>5,405.12</w:t>
            </w:r>
          </w:p>
        </w:tc>
      </w:tr>
      <w:tr>
        <w:trPr>
          <w:trHeight w:val="430" w:hRule="exact"/>
        </w:trPr>
        <w:tc>
          <w:tcPr>
            <w:tcW w:w="531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实际担保总额（即</w:t>
            </w:r>
            <w:r>
              <w:rPr>
                <w:rFonts w:ascii="华文细黑" w:hAnsi="华文细黑" w:cs="华文细黑" w:eastAsia="华文细黑" w:hint="default"/>
                <w:spacing w:val="-1"/>
                <w:sz w:val="21"/>
                <w:szCs w:val="21"/>
              </w:rPr>
              <w:t> </w:t>
            </w:r>
            <w:r>
              <w:rPr>
                <w:rFonts w:ascii="Arial" w:hAnsi="Arial" w:cs="Arial" w:eastAsia="Arial" w:hint="default"/>
                <w:sz w:val="21"/>
                <w:szCs w:val="21"/>
              </w:rPr>
              <w:t>A4+B4</w:t>
            </w:r>
            <w:r>
              <w:rPr>
                <w:rFonts w:ascii="华文细黑" w:hAnsi="华文细黑" w:cs="华文细黑" w:eastAsia="华文细黑" w:hint="default"/>
                <w:sz w:val="21"/>
                <w:szCs w:val="21"/>
              </w:rPr>
              <w:t>）占公司净资产的比例</w:t>
            </w:r>
          </w:p>
        </w:tc>
        <w:tc>
          <w:tcPr>
            <w:tcW w:w="5297"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88"/>
              <w:ind w:left="2" w:right="0"/>
              <w:jc w:val="center"/>
              <w:rPr>
                <w:rFonts w:ascii="Arial" w:hAnsi="Arial" w:cs="Arial" w:eastAsia="Arial" w:hint="default"/>
                <w:sz w:val="21"/>
                <w:szCs w:val="21"/>
              </w:rPr>
            </w:pPr>
            <w:r>
              <w:rPr>
                <w:rFonts w:ascii="Arial"/>
                <w:sz w:val="21"/>
              </w:rPr>
              <w:t>1.29%</w:t>
            </w:r>
          </w:p>
        </w:tc>
      </w:tr>
      <w:tr>
        <w:trPr>
          <w:trHeight w:val="430" w:hRule="exact"/>
        </w:trPr>
        <w:tc>
          <w:tcPr>
            <w:tcW w:w="10615"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其中：</w:t>
            </w:r>
          </w:p>
        </w:tc>
      </w:tr>
      <w:tr>
        <w:trPr>
          <w:trHeight w:val="430" w:hRule="exact"/>
        </w:trPr>
        <w:tc>
          <w:tcPr>
            <w:tcW w:w="531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为股东、实际控制人及其关联方提供担保的金额（</w:t>
            </w:r>
            <w:r>
              <w:rPr>
                <w:rFonts w:ascii="Arial" w:hAnsi="Arial" w:cs="Arial" w:eastAsia="Arial" w:hint="default"/>
                <w:sz w:val="21"/>
                <w:szCs w:val="21"/>
              </w:rPr>
              <w:t>C</w:t>
            </w:r>
            <w:r>
              <w:rPr>
                <w:rFonts w:ascii="华文细黑" w:hAnsi="华文细黑" w:cs="华文细黑" w:eastAsia="华文细黑" w:hint="default"/>
                <w:sz w:val="21"/>
                <w:szCs w:val="21"/>
              </w:rPr>
              <w:t>）</w:t>
            </w:r>
          </w:p>
        </w:tc>
        <w:tc>
          <w:tcPr>
            <w:tcW w:w="5297"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89"/>
              <w:ind w:left="3" w:right="0"/>
              <w:jc w:val="center"/>
              <w:rPr>
                <w:rFonts w:ascii="Arial" w:hAnsi="Arial" w:cs="Arial" w:eastAsia="Arial" w:hint="default"/>
                <w:sz w:val="21"/>
                <w:szCs w:val="21"/>
              </w:rPr>
            </w:pPr>
            <w:r>
              <w:rPr>
                <w:rFonts w:ascii="Arial"/>
                <w:w w:val="99"/>
                <w:sz w:val="21"/>
              </w:rPr>
              <w:t>0</w:t>
            </w:r>
            <w:r>
              <w:rPr>
                <w:rFonts w:ascii="Arial"/>
                <w:sz w:val="21"/>
              </w:rPr>
            </w:r>
          </w:p>
        </w:tc>
      </w:tr>
      <w:tr>
        <w:trPr>
          <w:trHeight w:val="490" w:hRule="exact"/>
        </w:trPr>
        <w:tc>
          <w:tcPr>
            <w:tcW w:w="531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5"/>
              <w:jc w:val="left"/>
              <w:rPr>
                <w:rFonts w:ascii="华文细黑" w:hAnsi="华文细黑" w:cs="华文细黑" w:eastAsia="华文细黑" w:hint="default"/>
                <w:sz w:val="21"/>
                <w:szCs w:val="21"/>
              </w:rPr>
            </w:pPr>
            <w:r>
              <w:rPr>
                <w:rFonts w:ascii="华文细黑" w:hAnsi="华文细黑" w:cs="华文细黑" w:eastAsia="华文细黑" w:hint="default"/>
                <w:spacing w:val="5"/>
                <w:sz w:val="21"/>
                <w:szCs w:val="21"/>
              </w:rPr>
              <w:t>直接或间接为资产负债率超过</w:t>
            </w:r>
            <w:r>
              <w:rPr>
                <w:rFonts w:ascii="华文细黑" w:hAnsi="华文细黑" w:cs="华文细黑" w:eastAsia="华文细黑" w:hint="default"/>
                <w:spacing w:val="9"/>
                <w:sz w:val="21"/>
                <w:szCs w:val="21"/>
              </w:rPr>
              <w:t> </w:t>
            </w:r>
            <w:r>
              <w:rPr>
                <w:rFonts w:ascii="Arial" w:hAnsi="Arial" w:cs="Arial" w:eastAsia="Arial" w:hint="default"/>
                <w:spacing w:val="4"/>
                <w:sz w:val="21"/>
                <w:szCs w:val="21"/>
              </w:rPr>
              <w:t>70%</w:t>
            </w:r>
            <w:r>
              <w:rPr>
                <w:rFonts w:ascii="华文细黑" w:hAnsi="华文细黑" w:cs="华文细黑" w:eastAsia="华文细黑" w:hint="default"/>
                <w:spacing w:val="4"/>
                <w:sz w:val="21"/>
                <w:szCs w:val="21"/>
              </w:rPr>
              <w:t>的被担保对象提供的</w:t>
            </w:r>
            <w:r>
              <w:rPr>
                <w:rFonts w:ascii="华文细黑" w:hAnsi="华文细黑" w:cs="华文细黑" w:eastAsia="华文细黑" w:hint="default"/>
                <w:spacing w:val="6"/>
                <w:sz w:val="21"/>
                <w:szCs w:val="21"/>
              </w:rPr>
              <w:t> </w:t>
            </w:r>
            <w:r>
              <w:rPr>
                <w:rFonts w:ascii="华文细黑" w:hAnsi="华文细黑" w:cs="华文细黑" w:eastAsia="华文细黑" w:hint="default"/>
                <w:sz w:val="21"/>
                <w:szCs w:val="21"/>
              </w:rPr>
              <w:t>债务担保金额（</w:t>
            </w:r>
            <w:r>
              <w:rPr>
                <w:rFonts w:ascii="Arial" w:hAnsi="Arial" w:cs="Arial" w:eastAsia="Arial" w:hint="default"/>
                <w:sz w:val="21"/>
                <w:szCs w:val="21"/>
              </w:rPr>
              <w:t>D</w:t>
            </w:r>
            <w:r>
              <w:rPr>
                <w:rFonts w:ascii="华文细黑" w:hAnsi="华文细黑" w:cs="华文细黑" w:eastAsia="华文细黑" w:hint="default"/>
                <w:sz w:val="21"/>
                <w:szCs w:val="21"/>
              </w:rPr>
              <w:t>）</w:t>
            </w:r>
          </w:p>
        </w:tc>
        <w:tc>
          <w:tcPr>
            <w:tcW w:w="5297"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118"/>
              <w:ind w:left="2" w:right="0"/>
              <w:jc w:val="center"/>
              <w:rPr>
                <w:rFonts w:ascii="Arial" w:hAnsi="Arial" w:cs="Arial" w:eastAsia="Arial" w:hint="default"/>
                <w:sz w:val="21"/>
                <w:szCs w:val="21"/>
              </w:rPr>
            </w:pPr>
            <w:r>
              <w:rPr>
                <w:rFonts w:ascii="Arial"/>
                <w:sz w:val="21"/>
              </w:rPr>
              <w:t>5,405.12</w:t>
            </w:r>
          </w:p>
        </w:tc>
      </w:tr>
      <w:tr>
        <w:trPr>
          <w:trHeight w:val="431" w:hRule="exact"/>
        </w:trPr>
        <w:tc>
          <w:tcPr>
            <w:tcW w:w="531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担保总额超过净资产</w:t>
            </w:r>
            <w:r>
              <w:rPr>
                <w:rFonts w:ascii="华文细黑" w:hAnsi="华文细黑" w:cs="华文细黑" w:eastAsia="华文细黑" w:hint="default"/>
                <w:spacing w:val="50"/>
                <w:sz w:val="21"/>
                <w:szCs w:val="21"/>
              </w:rPr>
              <w:t> </w:t>
            </w:r>
            <w:r>
              <w:rPr>
                <w:rFonts w:ascii="Arial" w:hAnsi="Arial" w:cs="Arial" w:eastAsia="Arial" w:hint="default"/>
                <w:sz w:val="21"/>
                <w:szCs w:val="21"/>
              </w:rPr>
              <w:t>50%</w:t>
            </w:r>
            <w:r>
              <w:rPr>
                <w:rFonts w:ascii="华文细黑" w:hAnsi="华文细黑" w:cs="华文细黑" w:eastAsia="华文细黑" w:hint="default"/>
                <w:sz w:val="21"/>
                <w:szCs w:val="21"/>
              </w:rPr>
              <w:t>部分的金额（</w:t>
            </w:r>
            <w:r>
              <w:rPr>
                <w:rFonts w:ascii="Arial" w:hAnsi="Arial" w:cs="Arial" w:eastAsia="Arial" w:hint="default"/>
                <w:sz w:val="21"/>
                <w:szCs w:val="21"/>
              </w:rPr>
              <w:t>E</w:t>
            </w:r>
            <w:r>
              <w:rPr>
                <w:rFonts w:ascii="华文细黑" w:hAnsi="华文细黑" w:cs="华文细黑" w:eastAsia="华文细黑" w:hint="default"/>
                <w:sz w:val="21"/>
                <w:szCs w:val="21"/>
              </w:rPr>
              <w:t>）</w:t>
            </w:r>
          </w:p>
        </w:tc>
        <w:tc>
          <w:tcPr>
            <w:tcW w:w="5297"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88"/>
              <w:ind w:left="4" w:right="0"/>
              <w:jc w:val="center"/>
              <w:rPr>
                <w:rFonts w:ascii="Arial" w:hAnsi="Arial" w:cs="Arial" w:eastAsia="Arial" w:hint="default"/>
                <w:sz w:val="21"/>
                <w:szCs w:val="21"/>
              </w:rPr>
            </w:pPr>
            <w:r>
              <w:rPr>
                <w:rFonts w:ascii="Arial"/>
                <w:w w:val="99"/>
                <w:sz w:val="21"/>
              </w:rPr>
              <w:t>0</w:t>
            </w:r>
            <w:r>
              <w:rPr>
                <w:rFonts w:ascii="Arial"/>
                <w:sz w:val="21"/>
              </w:rPr>
            </w:r>
          </w:p>
        </w:tc>
      </w:tr>
      <w:tr>
        <w:trPr>
          <w:trHeight w:val="430" w:hRule="exact"/>
        </w:trPr>
        <w:tc>
          <w:tcPr>
            <w:tcW w:w="531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上述三项担保金额合计（</w:t>
            </w:r>
            <w:r>
              <w:rPr>
                <w:rFonts w:ascii="Arial" w:hAnsi="Arial" w:cs="Arial" w:eastAsia="Arial" w:hint="default"/>
                <w:sz w:val="21"/>
                <w:szCs w:val="21"/>
              </w:rPr>
              <w:t>C+D+E</w:t>
            </w:r>
            <w:r>
              <w:rPr>
                <w:rFonts w:ascii="华文细黑" w:hAnsi="华文细黑" w:cs="华文细黑" w:eastAsia="华文细黑" w:hint="default"/>
                <w:sz w:val="21"/>
                <w:szCs w:val="21"/>
              </w:rPr>
              <w:t>）</w:t>
            </w:r>
          </w:p>
        </w:tc>
        <w:tc>
          <w:tcPr>
            <w:tcW w:w="5297"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88"/>
              <w:ind w:left="2" w:right="0"/>
              <w:jc w:val="center"/>
              <w:rPr>
                <w:rFonts w:ascii="Arial" w:hAnsi="Arial" w:cs="Arial" w:eastAsia="Arial" w:hint="default"/>
                <w:sz w:val="21"/>
                <w:szCs w:val="21"/>
              </w:rPr>
            </w:pPr>
            <w:r>
              <w:rPr>
                <w:rFonts w:ascii="Arial"/>
                <w:sz w:val="21"/>
              </w:rPr>
              <w:t>5,405.12</w:t>
            </w:r>
          </w:p>
        </w:tc>
      </w:tr>
      <w:tr>
        <w:trPr>
          <w:trHeight w:val="431" w:hRule="exact"/>
        </w:trPr>
        <w:tc>
          <w:tcPr>
            <w:tcW w:w="531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未到期担保可能承担连带清偿责任说明</w:t>
            </w:r>
          </w:p>
        </w:tc>
        <w:tc>
          <w:tcPr>
            <w:tcW w:w="5297"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26"/>
              <w:ind w:left="3"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r>
    </w:tbl>
    <w:p>
      <w:pPr>
        <w:spacing w:after="0" w:line="240" w:lineRule="auto"/>
        <w:jc w:val="center"/>
        <w:rPr>
          <w:rFonts w:ascii="华文细黑" w:hAnsi="华文细黑" w:cs="华文细黑" w:eastAsia="华文细黑" w:hint="default"/>
          <w:sz w:val="21"/>
          <w:szCs w:val="21"/>
        </w:rPr>
        <w:sectPr>
          <w:pgSz w:w="11910" w:h="16840"/>
          <w:pgMar w:header="836" w:footer="981" w:top="1300" w:bottom="1180" w:left="880" w:right="140"/>
        </w:sectPr>
      </w:pPr>
    </w:p>
    <w:p>
      <w:pPr>
        <w:spacing w:before="41"/>
        <w:ind w:left="141" w:right="0" w:firstLine="0"/>
        <w:jc w:val="left"/>
        <w:rPr>
          <w:rFonts w:ascii="华文细黑" w:hAnsi="华文细黑" w:cs="华文细黑" w:eastAsia="华文细黑" w:hint="default"/>
          <w:sz w:val="21"/>
          <w:szCs w:val="21"/>
        </w:rPr>
      </w:pPr>
      <w:r>
        <w:rPr/>
        <w:pict>
          <v:group style="position:absolute;margin-left:49.560001pt;margin-top:3.05205pt;width:496.3pt;height:.1pt;mso-position-horizontal-relative:page;mso-position-vertical-relative:paragraph;z-index:-892744" coordorigin="991,61" coordsize="9926,2">
            <v:shape style="position:absolute;left:991;top:61;width:9926;height:2" coordorigin="991,61" coordsize="9926,0" path="m991,61l10916,61e" filled="false" stroked="true" strokeweight=".71997pt" strokecolor="#000000">
              <v:path arrowok="t"/>
            </v:shape>
            <w10:wrap type="none"/>
          </v:group>
        </w:pict>
      </w:r>
      <w:r>
        <w:rPr>
          <w:rFonts w:ascii="华文细黑" w:hAnsi="华文细黑" w:cs="华文细黑" w:eastAsia="华文细黑" w:hint="default"/>
          <w:sz w:val="21"/>
          <w:szCs w:val="21"/>
        </w:rPr>
        <w:t>【注】</w:t>
      </w:r>
    </w:p>
    <w:p>
      <w:pPr>
        <w:pStyle w:val="BodyText"/>
        <w:spacing w:line="367" w:lineRule="auto" w:before="170"/>
        <w:ind w:left="861" w:right="237" w:hanging="720"/>
        <w:jc w:val="both"/>
      </w:pPr>
      <w:r>
        <w:rPr/>
        <w:t>（</w:t>
      </w:r>
      <w:r>
        <w:rPr>
          <w:rFonts w:ascii="Arial Narrow" w:hAnsi="Arial Narrow" w:cs="Arial Narrow" w:eastAsia="Arial Narrow" w:hint="default"/>
        </w:rPr>
        <w:t>1</w:t>
      </w:r>
      <w:r>
        <w:rPr/>
        <w:t>）</w:t>
      </w:r>
      <w:r>
        <w:rPr>
          <w:spacing w:val="5"/>
        </w:rPr>
        <w:t> </w:t>
      </w:r>
      <w:r>
        <w:rPr/>
        <w:t>报告期内，公司继续与中国机械设备进出口公司（以下简称</w:t>
      </w:r>
      <w:r>
        <w:rPr>
          <w:rFonts w:ascii="Arial Narrow" w:hAnsi="Arial Narrow" w:cs="Arial Narrow" w:eastAsia="Arial Narrow" w:hint="default"/>
        </w:rPr>
        <w:t>“CMEC”</w:t>
      </w:r>
      <w:r>
        <w:rPr/>
        <w:t>）合作出口意大利公 </w:t>
      </w:r>
      <w:r>
        <w:rPr>
          <w:spacing w:val="-3"/>
        </w:rPr>
        <w:t>司智能电表。中国银行为该项目开立履约保函，保函申请人是</w:t>
      </w:r>
      <w:r>
        <w:rPr>
          <w:rFonts w:ascii="Arial Narrow" w:hAnsi="Arial Narrow" w:cs="Arial Narrow" w:eastAsia="Arial Narrow" w:hint="default"/>
          <w:spacing w:val="-3"/>
        </w:rPr>
        <w:t>CMEC</w:t>
      </w:r>
      <w:r>
        <w:rPr>
          <w:spacing w:val="-3"/>
        </w:rPr>
        <w:t>。由于本公司负责该</w:t>
      </w:r>
      <w:r>
        <w:rPr/>
        <w:t> </w:t>
      </w:r>
      <w:r>
        <w:rPr>
          <w:spacing w:val="-1"/>
        </w:rPr>
        <w:t>项目资金、技术、质量和生产，并向意大利</w:t>
      </w:r>
      <w:r>
        <w:rPr>
          <w:rFonts w:ascii="Arial Narrow" w:hAnsi="Arial Narrow" w:cs="Arial Narrow" w:eastAsia="Arial Narrow" w:hint="default"/>
          <w:spacing w:val="-1"/>
        </w:rPr>
        <w:t>ENEL</w:t>
      </w:r>
      <w:r>
        <w:rPr>
          <w:spacing w:val="-1"/>
        </w:rPr>
        <w:t>公司直接发货，所以，合约的实际履行</w:t>
      </w:r>
      <w:r>
        <w:rPr/>
        <w:t> 人是本公司，保函担保风险实质由本公司控制。截止报告日，该项目履约情况良好。</w:t>
      </w:r>
    </w:p>
    <w:p>
      <w:pPr>
        <w:pStyle w:val="BodyText"/>
        <w:spacing w:line="367" w:lineRule="auto" w:before="43"/>
        <w:ind w:left="861" w:right="237" w:hanging="720"/>
        <w:jc w:val="both"/>
      </w:pPr>
      <w:r>
        <w:rPr/>
        <w:t>（</w:t>
      </w:r>
      <w:r>
        <w:rPr>
          <w:rFonts w:ascii="Arial Narrow" w:hAnsi="Arial Narrow" w:cs="Arial Narrow" w:eastAsia="Arial Narrow" w:hint="default"/>
        </w:rPr>
        <w:t>2</w:t>
      </w:r>
      <w:r>
        <w:rPr/>
        <w:t>）</w:t>
      </w:r>
      <w:r>
        <w:rPr>
          <w:spacing w:val="49"/>
        </w:rPr>
        <w:t> </w:t>
      </w:r>
      <w:r>
        <w:rPr>
          <w:rFonts w:ascii="Arial Narrow" w:hAnsi="Arial Narrow" w:cs="Arial Narrow" w:eastAsia="Arial Narrow" w:hint="default"/>
        </w:rPr>
        <w:t>2010</w:t>
      </w:r>
      <w:r>
        <w:rPr/>
        <w:t>年</w:t>
      </w:r>
      <w:r>
        <w:rPr>
          <w:rFonts w:ascii="Arial Narrow" w:hAnsi="Arial Narrow" w:cs="Arial Narrow" w:eastAsia="Arial Narrow" w:hint="default"/>
        </w:rPr>
        <w:t>5</w:t>
      </w:r>
      <w:r>
        <w:rPr/>
        <w:t>月</w:t>
      </w:r>
      <w:r>
        <w:rPr>
          <w:rFonts w:ascii="Arial Narrow" w:hAnsi="Arial Narrow" w:cs="Arial Narrow" w:eastAsia="Arial Narrow" w:hint="default"/>
        </w:rPr>
        <w:t>14</w:t>
      </w:r>
      <w:r>
        <w:rPr/>
        <w:t>日，公司第十八次（</w:t>
      </w:r>
      <w:r>
        <w:rPr>
          <w:rFonts w:ascii="Arial Narrow" w:hAnsi="Arial Narrow" w:cs="Arial Narrow" w:eastAsia="Arial Narrow" w:hint="default"/>
        </w:rPr>
        <w:t>2009</w:t>
      </w:r>
      <w:r>
        <w:rPr/>
        <w:t>年度）股东大会同意</w:t>
      </w:r>
      <w:r>
        <w:rPr>
          <w:rFonts w:ascii="Arial Narrow" w:hAnsi="Arial Narrow" w:cs="Arial Narrow" w:eastAsia="Arial Narrow" w:hint="default"/>
        </w:rPr>
        <w:t>2010</w:t>
      </w:r>
      <w:r>
        <w:rPr/>
        <w:t>年度为中国银行向</w:t>
      </w:r>
      <w:r>
        <w:rPr>
          <w:rFonts w:ascii="Arial Narrow" w:hAnsi="Arial Narrow" w:cs="Arial Narrow" w:eastAsia="Arial Narrow" w:hint="default"/>
        </w:rPr>
        <w:t>“CMEC”</w:t>
      </w:r>
      <w:r>
        <w:rPr>
          <w:rFonts w:ascii="Arial Narrow" w:hAnsi="Arial Narrow" w:cs="Arial Narrow" w:eastAsia="Arial Narrow" w:hint="default"/>
          <w:spacing w:val="-46"/>
        </w:rPr>
        <w:t> </w:t>
      </w:r>
      <w:r>
        <w:rPr/>
        <w:t>开立的履约保函合同提供担保，担保额度不超过</w:t>
      </w:r>
      <w:r>
        <w:rPr>
          <w:rFonts w:ascii="Arial Narrow" w:hAnsi="Arial Narrow" w:cs="Arial Narrow" w:eastAsia="Arial Narrow" w:hint="default"/>
        </w:rPr>
        <w:t>1</w:t>
      </w:r>
      <w:r>
        <w:rPr/>
        <w:t>亿元人民币。相关公告参见</w:t>
      </w:r>
      <w:r>
        <w:rPr>
          <w:rFonts w:ascii="Arial Narrow" w:hAnsi="Arial Narrow" w:cs="Arial Narrow" w:eastAsia="Arial Narrow" w:hint="default"/>
        </w:rPr>
        <w:t>2010</w:t>
      </w:r>
      <w:r>
        <w:rPr/>
        <w:t>年</w:t>
      </w:r>
      <w:r>
        <w:rPr>
          <w:rFonts w:ascii="Arial Narrow" w:hAnsi="Arial Narrow" w:cs="Arial Narrow" w:eastAsia="Arial Narrow" w:hint="default"/>
        </w:rPr>
        <w:t>4</w:t>
      </w:r>
      <w:r>
        <w:rPr/>
        <w:t>月 </w:t>
      </w:r>
      <w:r>
        <w:rPr>
          <w:rFonts w:ascii="Arial Narrow" w:hAnsi="Arial Narrow" w:cs="Arial Narrow" w:eastAsia="Arial Narrow" w:hint="default"/>
          <w:spacing w:val="-13"/>
          <w:w w:val="99"/>
        </w:rPr>
        <w:t>24</w:t>
      </w:r>
      <w:r>
        <w:rPr>
          <w:spacing w:val="-13"/>
          <w:w w:val="99"/>
        </w:rPr>
        <w:t>日、</w:t>
      </w:r>
      <w:r>
        <w:rPr>
          <w:rFonts w:ascii="Arial Narrow" w:hAnsi="Arial Narrow" w:cs="Arial Narrow" w:eastAsia="Arial Narrow" w:hint="default"/>
          <w:spacing w:val="-13"/>
          <w:w w:val="99"/>
        </w:rPr>
        <w:t>2010</w:t>
      </w:r>
      <w:r>
        <w:rPr>
          <w:spacing w:val="-13"/>
          <w:w w:val="99"/>
        </w:rPr>
        <w:t>年</w:t>
      </w:r>
      <w:r>
        <w:rPr>
          <w:rFonts w:ascii="Arial Narrow" w:hAnsi="Arial Narrow" w:cs="Arial Narrow" w:eastAsia="Arial Narrow" w:hint="default"/>
          <w:spacing w:val="-13"/>
          <w:w w:val="99"/>
        </w:rPr>
        <w:t>5</w:t>
      </w:r>
      <w:r>
        <w:rPr>
          <w:spacing w:val="-13"/>
          <w:w w:val="99"/>
        </w:rPr>
        <w:t>月</w:t>
      </w:r>
      <w:r>
        <w:rPr>
          <w:rFonts w:ascii="Arial Narrow" w:hAnsi="Arial Narrow" w:cs="Arial Narrow" w:eastAsia="Arial Narrow" w:hint="default"/>
          <w:spacing w:val="-13"/>
          <w:w w:val="99"/>
        </w:rPr>
        <w:t>15</w:t>
      </w:r>
      <w:r>
        <w:rPr>
          <w:spacing w:val="-13"/>
          <w:w w:val="99"/>
        </w:rPr>
        <w:t>日的《中国证券报》、《证券时报》。</w:t>
      </w:r>
    </w:p>
    <w:p>
      <w:pPr>
        <w:spacing w:line="369" w:lineRule="auto" w:before="36"/>
        <w:ind w:left="621" w:right="0" w:hanging="480"/>
        <w:jc w:val="left"/>
        <w:rPr>
          <w:rFonts w:ascii="华文细黑" w:hAnsi="华文细黑" w:cs="华文细黑" w:eastAsia="华文细黑" w:hint="default"/>
          <w:sz w:val="24"/>
          <w:szCs w:val="24"/>
        </w:rPr>
      </w:pPr>
      <w:r>
        <w:rPr>
          <w:rFonts w:ascii="华文细黑" w:hAnsi="华文细黑" w:cs="华文细黑" w:eastAsia="华文细黑" w:hint="default"/>
          <w:b/>
          <w:bCs/>
          <w:color w:val="008080"/>
          <w:sz w:val="24"/>
          <w:szCs w:val="24"/>
        </w:rPr>
        <w:t>十、</w:t>
      </w:r>
      <w:r>
        <w:rPr>
          <w:rFonts w:ascii="华文细黑" w:hAnsi="华文细黑" w:cs="华文细黑" w:eastAsia="华文细黑" w:hint="default"/>
          <w:b/>
          <w:bCs/>
          <w:color w:val="008080"/>
          <w:spacing w:val="-2"/>
          <w:sz w:val="24"/>
          <w:szCs w:val="24"/>
        </w:rPr>
        <w:t> </w:t>
      </w:r>
      <w:r>
        <w:rPr>
          <w:rFonts w:ascii="华文细黑" w:hAnsi="华文细黑" w:cs="华文细黑" w:eastAsia="华文细黑" w:hint="default"/>
          <w:b/>
          <w:bCs/>
          <w:color w:val="008080"/>
          <w:sz w:val="24"/>
          <w:szCs w:val="24"/>
        </w:rPr>
        <w:t>独立董事对公司累计和当期对外担保情况的专项说明及独立意见</w:t>
      </w:r>
      <w:r>
        <w:rPr>
          <w:rFonts w:ascii="华文细黑" w:hAnsi="华文细黑" w:cs="华文细黑" w:eastAsia="华文细黑" w:hint="default"/>
          <w:b/>
          <w:bCs/>
          <w:color w:val="008080"/>
          <w:w w:val="99"/>
          <w:sz w:val="24"/>
          <w:szCs w:val="24"/>
        </w:rPr>
        <w:t> </w:t>
      </w:r>
      <w:r>
        <w:rPr>
          <w:rFonts w:ascii="华文细黑" w:hAnsi="华文细黑" w:cs="华文细黑" w:eastAsia="华文细黑" w:hint="default"/>
          <w:spacing w:val="-2"/>
          <w:sz w:val="24"/>
          <w:szCs w:val="24"/>
        </w:rPr>
        <w:t>根据《关于规范上市公司与关联方资金往来及上市公司对外担保若干问题的通知》</w:t>
      </w:r>
      <w:r>
        <w:rPr>
          <w:rFonts w:ascii="Arial Narrow" w:hAnsi="Arial Narrow" w:cs="Arial Narrow" w:eastAsia="Arial Narrow" w:hint="default"/>
          <w:spacing w:val="-2"/>
          <w:sz w:val="24"/>
          <w:szCs w:val="24"/>
        </w:rPr>
        <w:t>(</w:t>
      </w:r>
      <w:r>
        <w:rPr>
          <w:rFonts w:ascii="华文细黑" w:hAnsi="华文细黑" w:cs="华文细黑" w:eastAsia="华文细黑" w:hint="default"/>
          <w:spacing w:val="-2"/>
          <w:sz w:val="24"/>
          <w:szCs w:val="24"/>
        </w:rPr>
        <w:t>证监发</w:t>
      </w:r>
    </w:p>
    <w:p>
      <w:pPr>
        <w:pStyle w:val="BodyText"/>
        <w:spacing w:line="240" w:lineRule="auto" w:before="33"/>
        <w:ind w:right="0"/>
        <w:jc w:val="left"/>
      </w:pPr>
      <w:r>
        <w:rPr>
          <w:spacing w:val="3"/>
        </w:rPr>
        <w:t>〔</w:t>
      </w:r>
      <w:r>
        <w:rPr>
          <w:rFonts w:ascii="Arial Narrow" w:hAnsi="Arial Narrow" w:cs="Arial Narrow" w:eastAsia="Arial Narrow" w:hint="default"/>
          <w:spacing w:val="-1"/>
          <w:w w:val="99"/>
        </w:rPr>
        <w:t>200</w:t>
      </w:r>
      <w:r>
        <w:rPr>
          <w:rFonts w:ascii="Arial Narrow" w:hAnsi="Arial Narrow" w:cs="Arial Narrow" w:eastAsia="Arial Narrow" w:hint="default"/>
          <w:spacing w:val="3"/>
          <w:w w:val="99"/>
        </w:rPr>
        <w:t>3</w:t>
      </w:r>
      <w:r>
        <w:rPr>
          <w:spacing w:val="3"/>
        </w:rPr>
        <w:t>〕</w:t>
      </w:r>
      <w:r>
        <w:rPr>
          <w:rFonts w:ascii="Arial Narrow" w:hAnsi="Arial Narrow" w:cs="Arial Narrow" w:eastAsia="Arial Narrow" w:hint="default"/>
          <w:w w:val="99"/>
        </w:rPr>
        <w:t>56</w:t>
      </w:r>
      <w:r>
        <w:rPr>
          <w:rFonts w:ascii="Arial Narrow" w:hAnsi="Arial Narrow" w:cs="Arial Narrow" w:eastAsia="Arial Narrow" w:hint="default"/>
        </w:rPr>
        <w:t> </w:t>
      </w:r>
      <w:r>
        <w:rPr>
          <w:rFonts w:ascii="Arial Narrow" w:hAnsi="Arial Narrow" w:cs="Arial Narrow" w:eastAsia="Arial Narrow" w:hint="default"/>
          <w:spacing w:val="13"/>
        </w:rPr>
        <w:t> </w:t>
      </w:r>
      <w:r>
        <w:rPr>
          <w:spacing w:val="3"/>
        </w:rPr>
        <w:t>号</w:t>
      </w:r>
      <w:r>
        <w:rPr>
          <w:rFonts w:ascii="Arial Narrow" w:hAnsi="Arial Narrow" w:cs="Arial Narrow" w:eastAsia="Arial Narrow" w:hint="default"/>
          <w:spacing w:val="4"/>
        </w:rPr>
        <w:t>)</w:t>
      </w:r>
      <w:r>
        <w:rPr>
          <w:spacing w:val="-117"/>
        </w:rPr>
        <w:t>、</w:t>
      </w:r>
      <w:r>
        <w:rPr>
          <w:spacing w:val="3"/>
        </w:rPr>
        <w:t>《关于加强上市公司资金占用和违规担保信息披露工作的通知</w:t>
      </w:r>
      <w:r>
        <w:rPr>
          <w:spacing w:val="-117"/>
        </w:rPr>
        <w:t>》</w:t>
      </w:r>
      <w:r>
        <w:rPr>
          <w:spacing w:val="3"/>
        </w:rPr>
        <w:t>（深圳局发字</w:t>
      </w:r>
      <w:r>
        <w:rPr/>
      </w:r>
    </w:p>
    <w:p>
      <w:pPr>
        <w:pStyle w:val="BodyText"/>
        <w:spacing w:line="367" w:lineRule="auto" w:before="180"/>
        <w:ind w:right="114"/>
        <w:jc w:val="both"/>
      </w:pPr>
      <w:r>
        <w:rPr>
          <w:spacing w:val="-4"/>
          <w:w w:val="99"/>
        </w:rPr>
        <w:t>〔</w:t>
      </w:r>
      <w:r>
        <w:rPr>
          <w:rFonts w:ascii="Arial Narrow" w:hAnsi="Arial Narrow" w:cs="Arial Narrow" w:eastAsia="Arial Narrow" w:hint="default"/>
          <w:spacing w:val="-4"/>
          <w:w w:val="99"/>
        </w:rPr>
        <w:t>2004</w:t>
      </w:r>
      <w:r>
        <w:rPr>
          <w:spacing w:val="-4"/>
          <w:w w:val="99"/>
        </w:rPr>
        <w:t>〕</w:t>
      </w:r>
      <w:r>
        <w:rPr>
          <w:rFonts w:ascii="Arial Narrow" w:hAnsi="Arial Narrow" w:cs="Arial Narrow" w:eastAsia="Arial Narrow" w:hint="default"/>
          <w:spacing w:val="-4"/>
          <w:w w:val="99"/>
        </w:rPr>
        <w:t>338</w:t>
      </w:r>
      <w:r>
        <w:rPr>
          <w:rFonts w:ascii="Arial Narrow" w:hAnsi="Arial Narrow" w:cs="Arial Narrow" w:eastAsia="Arial Narrow" w:hint="default"/>
          <w:spacing w:val="17"/>
          <w:w w:val="99"/>
        </w:rPr>
        <w:t> </w:t>
      </w:r>
      <w:r>
        <w:rPr>
          <w:spacing w:val="-8"/>
          <w:w w:val="99"/>
        </w:rPr>
        <w:t>号）和《关于规范上市公司对外担保行为的通知》（证监发〔</w:t>
      </w:r>
      <w:r>
        <w:rPr>
          <w:rFonts w:ascii="Arial Narrow" w:hAnsi="Arial Narrow" w:cs="Arial Narrow" w:eastAsia="Arial Narrow" w:hint="default"/>
          <w:spacing w:val="-8"/>
          <w:w w:val="99"/>
        </w:rPr>
        <w:t>2005</w:t>
      </w:r>
      <w:r>
        <w:rPr>
          <w:spacing w:val="-8"/>
          <w:w w:val="99"/>
        </w:rPr>
        <w:t>〕</w:t>
      </w:r>
      <w:r>
        <w:rPr>
          <w:rFonts w:ascii="Arial Narrow" w:hAnsi="Arial Narrow" w:cs="Arial Narrow" w:eastAsia="Arial Narrow" w:hint="default"/>
          <w:spacing w:val="-8"/>
          <w:w w:val="99"/>
        </w:rPr>
        <w:t>120</w:t>
      </w:r>
      <w:r>
        <w:rPr>
          <w:rFonts w:ascii="Arial Narrow" w:hAnsi="Arial Narrow" w:cs="Arial Narrow" w:eastAsia="Arial Narrow" w:hint="default"/>
          <w:spacing w:val="17"/>
          <w:w w:val="99"/>
        </w:rPr>
        <w:t> </w:t>
      </w:r>
      <w:r>
        <w:rPr>
          <w:spacing w:val="-5"/>
        </w:rPr>
        <w:t>号）的精神，</w:t>
      </w:r>
      <w:r>
        <w:rPr>
          <w:spacing w:val="-56"/>
        </w:rPr>
        <w:t> </w:t>
      </w:r>
      <w:r>
        <w:rPr>
          <w:spacing w:val="-56"/>
        </w:rPr>
      </w:r>
      <w:r>
        <w:rPr>
          <w:spacing w:val="-3"/>
        </w:rPr>
        <w:t>公司独立董事对公司累计和当期对外担保的情况作了专项说明，并发表了独立意见，内容如下：</w:t>
      </w:r>
      <w:r>
        <w:rPr>
          <w:spacing w:val="-30"/>
        </w:rPr>
        <w:t> </w:t>
      </w:r>
      <w:r>
        <w:rPr>
          <w:spacing w:val="-30"/>
        </w:rPr>
      </w:r>
      <w:r>
        <w:rPr>
          <w:rFonts w:ascii="Arial" w:hAnsi="Arial" w:cs="Arial" w:eastAsia="Arial" w:hint="default"/>
        </w:rPr>
        <w:t>1.     </w:t>
      </w:r>
      <w:r>
        <w:rPr/>
        <w:t>截止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 </w:t>
      </w:r>
      <w:r>
        <w:rPr/>
        <w:t>日，公司累计对外担保余额为 </w:t>
      </w:r>
      <w:r>
        <w:rPr>
          <w:rFonts w:ascii="Arial Narrow" w:hAnsi="Arial Narrow" w:cs="Arial Narrow" w:eastAsia="Arial Narrow" w:hint="default"/>
        </w:rPr>
        <w:t>5,405.13</w:t>
      </w:r>
      <w:r>
        <w:rPr>
          <w:rFonts w:ascii="Arial Narrow" w:hAnsi="Arial Narrow" w:cs="Arial Narrow" w:eastAsia="Arial Narrow" w:hint="default"/>
          <w:spacing w:val="23"/>
        </w:rPr>
        <w:t> </w:t>
      </w:r>
      <w:r>
        <w:rPr/>
        <w:t>万元，为控股子公司担保余额</w:t>
      </w:r>
    </w:p>
    <w:p>
      <w:pPr>
        <w:pStyle w:val="BodyText"/>
        <w:spacing w:line="240" w:lineRule="auto" w:before="35"/>
        <w:ind w:left="681" w:right="0"/>
        <w:jc w:val="left"/>
      </w:pPr>
      <w:r>
        <w:rPr/>
        <w:t>为 </w:t>
      </w:r>
      <w:r>
        <w:rPr>
          <w:rFonts w:ascii="Arial Narrow" w:hAnsi="Arial Narrow" w:cs="Arial Narrow" w:eastAsia="Arial Narrow" w:hint="default"/>
        </w:rPr>
        <w:t>0</w:t>
      </w:r>
      <w:r>
        <w:rPr/>
        <w:t>，占 </w:t>
      </w:r>
      <w:r>
        <w:rPr>
          <w:rFonts w:ascii="Arial Narrow" w:hAnsi="Arial Narrow" w:cs="Arial Narrow" w:eastAsia="Arial Narrow" w:hint="default"/>
        </w:rPr>
        <w:t>2010 </w:t>
      </w:r>
      <w:r>
        <w:rPr/>
        <w:t>年经审计会计报表净资产的 </w:t>
      </w:r>
      <w:r>
        <w:rPr>
          <w:rFonts w:ascii="Arial Narrow" w:hAnsi="Arial Narrow" w:cs="Arial Narrow" w:eastAsia="Arial Narrow" w:hint="default"/>
        </w:rPr>
        <w:t>1. 29%</w:t>
      </w:r>
      <w:r>
        <w:rPr/>
        <w:t>。</w:t>
      </w:r>
    </w:p>
    <w:p>
      <w:pPr>
        <w:pStyle w:val="BodyText"/>
        <w:tabs>
          <w:tab w:pos="681" w:val="left" w:leader="none"/>
        </w:tabs>
        <w:spacing w:line="367" w:lineRule="auto" w:before="181"/>
        <w:ind w:left="681" w:right="237" w:hanging="540"/>
        <w:jc w:val="left"/>
      </w:pPr>
      <w:r>
        <w:rPr>
          <w:rFonts w:ascii="Arial" w:hAnsi="Arial" w:cs="Arial" w:eastAsia="Arial" w:hint="default"/>
        </w:rPr>
        <w:t>2.</w:t>
        <w:tab/>
      </w:r>
      <w:r>
        <w:rPr>
          <w:spacing w:val="-1"/>
        </w:rPr>
        <w:t>报告期内，公司及控股子公司没有为控股股东及其他关联方、任何非法人单位或个人提供</w:t>
      </w:r>
      <w:r>
        <w:rPr>
          <w:spacing w:val="-57"/>
        </w:rPr>
        <w:t> </w:t>
      </w:r>
      <w:r>
        <w:rPr>
          <w:spacing w:val="-57"/>
        </w:rPr>
      </w:r>
      <w:r>
        <w:rPr/>
        <w:t>担保的情况。</w:t>
      </w:r>
    </w:p>
    <w:p>
      <w:pPr>
        <w:pStyle w:val="BodyText"/>
        <w:spacing w:line="367" w:lineRule="auto" w:before="43"/>
        <w:ind w:left="681" w:right="237" w:hanging="540"/>
        <w:jc w:val="both"/>
      </w:pPr>
      <w:r>
        <w:rPr>
          <w:rFonts w:ascii="Arial" w:hAnsi="Arial" w:cs="Arial" w:eastAsia="Arial" w:hint="default"/>
        </w:rPr>
        <w:t>3.</w:t>
      </w:r>
      <w:r>
        <w:rPr>
          <w:rFonts w:ascii="Arial" w:hAnsi="Arial" w:cs="Arial" w:eastAsia="Arial" w:hint="default"/>
          <w:spacing w:val="42"/>
        </w:rPr>
        <w:t> </w:t>
      </w:r>
      <w:r>
        <w:rPr/>
        <w:t>报告期内，公司继续与中国机械设备进出口总公司（以下简称</w:t>
      </w:r>
      <w:r>
        <w:rPr>
          <w:rFonts w:ascii="Arial Narrow" w:hAnsi="Arial Narrow" w:cs="Arial Narrow" w:eastAsia="Arial Narrow" w:hint="default"/>
        </w:rPr>
        <w:t>“CMEC”</w:t>
      </w:r>
      <w:r>
        <w:rPr/>
        <w:t>）合作出口意大利公</w:t>
      </w:r>
      <w:r>
        <w:rPr>
          <w:w w:val="100"/>
        </w:rPr>
        <w:t> </w:t>
      </w:r>
      <w:r>
        <w:rPr/>
        <w:t>司智能电表，并为中国银行向 </w:t>
      </w:r>
      <w:r>
        <w:rPr>
          <w:rFonts w:ascii="Arial Narrow" w:hAnsi="Arial Narrow" w:cs="Arial Narrow" w:eastAsia="Arial Narrow" w:hint="default"/>
        </w:rPr>
        <w:t>CMEC </w:t>
      </w:r>
      <w:r>
        <w:rPr/>
        <w:t>开具的履约保函提供担保，本年内新增担保 </w:t>
      </w:r>
      <w:r>
        <w:rPr>
          <w:rFonts w:ascii="Arial Narrow" w:hAnsi="Arial Narrow" w:cs="Arial Narrow" w:eastAsia="Arial Narrow" w:hint="default"/>
        </w:rPr>
        <w:t>654.45</w:t>
      </w:r>
      <w:r>
        <w:rPr>
          <w:rFonts w:ascii="Arial Narrow" w:hAnsi="Arial Narrow" w:cs="Arial Narrow" w:eastAsia="Arial Narrow" w:hint="default"/>
          <w:spacing w:val="-15"/>
        </w:rPr>
        <w:t> </w:t>
      </w:r>
      <w:r>
        <w:rPr/>
        <w:t>万 元，截止报告期末，该项担保余额为 </w:t>
      </w:r>
      <w:r>
        <w:rPr>
          <w:rFonts w:ascii="Arial Narrow" w:hAnsi="Arial Narrow" w:cs="Arial Narrow" w:eastAsia="Arial Narrow" w:hint="default"/>
        </w:rPr>
        <w:t>5,405.13</w:t>
      </w:r>
      <w:r>
        <w:rPr>
          <w:rFonts w:ascii="Arial Narrow" w:hAnsi="Arial Narrow" w:cs="Arial Narrow" w:eastAsia="Arial Narrow" w:hint="default"/>
          <w:spacing w:val="37"/>
        </w:rPr>
        <w:t> </w:t>
      </w:r>
      <w:r>
        <w:rPr/>
        <w:t>万元。目前该项目履约情况良好。有关本公 司对外担保的详细情况，请见本报告</w:t>
      </w:r>
      <w:r>
        <w:rPr>
          <w:rFonts w:ascii="Arial Narrow" w:hAnsi="Arial Narrow" w:cs="Arial Narrow" w:eastAsia="Arial Narrow" w:hint="default"/>
        </w:rPr>
        <w:t>“</w:t>
      </w:r>
      <w:r>
        <w:rPr/>
        <w:t>重大事项八、</w:t>
      </w:r>
      <w:r>
        <w:rPr>
          <w:rFonts w:ascii="Arial Narrow" w:hAnsi="Arial Narrow" w:cs="Arial Narrow" w:eastAsia="Arial Narrow" w:hint="default"/>
        </w:rPr>
        <w:t>3</w:t>
      </w:r>
      <w:r>
        <w:rPr>
          <w:rFonts w:ascii="Arial Narrow" w:hAnsi="Arial Narrow" w:cs="Arial Narrow" w:eastAsia="Arial Narrow" w:hint="default"/>
          <w:spacing w:val="5"/>
        </w:rPr>
        <w:t> </w:t>
      </w:r>
      <w:r>
        <w:rPr/>
        <w:t>之对外担保情况</w:t>
      </w:r>
      <w:r>
        <w:rPr>
          <w:rFonts w:ascii="Arial Narrow" w:hAnsi="Arial Narrow" w:cs="Arial Narrow" w:eastAsia="Arial Narrow" w:hint="default"/>
        </w:rPr>
        <w:t>”</w:t>
      </w:r>
      <w:r>
        <w:rPr/>
        <w:t>。</w:t>
      </w:r>
    </w:p>
    <w:p>
      <w:pPr>
        <w:pStyle w:val="BodyText"/>
        <w:tabs>
          <w:tab w:pos="681" w:val="left" w:leader="none"/>
        </w:tabs>
        <w:spacing w:line="240" w:lineRule="auto" w:before="37"/>
        <w:ind w:right="0"/>
        <w:jc w:val="left"/>
      </w:pPr>
      <w:r>
        <w:rPr>
          <w:rFonts w:ascii="Arial" w:hAnsi="Arial" w:cs="Arial" w:eastAsia="Arial" w:hint="default"/>
        </w:rPr>
        <w:t>4.</w:t>
        <w:tab/>
      </w:r>
      <w:r>
        <w:rPr/>
        <w:t>公司为全资子公司苏州长城开发科技有限公司向中信银行苏州分行申请  </w:t>
      </w:r>
      <w:r>
        <w:rPr>
          <w:rFonts w:ascii="Arial Narrow" w:hAnsi="Arial Narrow" w:cs="Arial Narrow" w:eastAsia="Arial Narrow" w:hint="default"/>
        </w:rPr>
        <w:t>5,000</w:t>
      </w:r>
      <w:r>
        <w:rPr>
          <w:rFonts w:ascii="Arial Narrow" w:hAnsi="Arial Narrow" w:cs="Arial Narrow" w:eastAsia="Arial Narrow" w:hint="default"/>
          <w:spacing w:val="12"/>
        </w:rPr>
        <w:t> </w:t>
      </w:r>
      <w:r>
        <w:rPr/>
        <w:t>万元综合授</w:t>
      </w:r>
    </w:p>
    <w:p>
      <w:pPr>
        <w:pStyle w:val="BodyText"/>
        <w:spacing w:line="240" w:lineRule="auto" w:before="179"/>
        <w:ind w:left="681" w:right="0"/>
        <w:jc w:val="left"/>
      </w:pPr>
      <w:r>
        <w:rPr/>
        <w:t>信提供的连带责任担保已于 </w:t>
      </w:r>
      <w:r>
        <w:rPr>
          <w:rFonts w:ascii="Arial Narrow" w:hAnsi="Arial Narrow" w:cs="Arial Narrow" w:eastAsia="Arial Narrow" w:hint="default"/>
        </w:rPr>
        <w:t>2010 </w:t>
      </w:r>
      <w:r>
        <w:rPr/>
        <w:t>年 </w:t>
      </w:r>
      <w:r>
        <w:rPr>
          <w:rFonts w:ascii="Arial Narrow" w:hAnsi="Arial Narrow" w:cs="Arial Narrow" w:eastAsia="Arial Narrow" w:hint="default"/>
        </w:rPr>
        <w:t>6 </w:t>
      </w:r>
      <w:r>
        <w:rPr/>
        <w:t>月 </w:t>
      </w:r>
      <w:r>
        <w:rPr>
          <w:rFonts w:ascii="Arial Narrow" w:hAnsi="Arial Narrow" w:cs="Arial Narrow" w:eastAsia="Arial Narrow" w:hint="default"/>
        </w:rPr>
        <w:t>10</w:t>
      </w:r>
      <w:r>
        <w:rPr>
          <w:rFonts w:ascii="Arial Narrow" w:hAnsi="Arial Narrow" w:cs="Arial Narrow" w:eastAsia="Arial Narrow" w:hint="default"/>
          <w:spacing w:val="12"/>
        </w:rPr>
        <w:t> </w:t>
      </w:r>
      <w:r>
        <w:rPr/>
        <w:t>日到期并解除。</w:t>
      </w:r>
    </w:p>
    <w:p>
      <w:pPr>
        <w:pStyle w:val="BodyText"/>
        <w:tabs>
          <w:tab w:pos="681" w:val="left" w:leader="none"/>
        </w:tabs>
        <w:spacing w:line="240" w:lineRule="auto" w:before="180"/>
        <w:ind w:right="0"/>
        <w:jc w:val="left"/>
      </w:pPr>
      <w:r>
        <w:rPr>
          <w:rFonts w:ascii="Arial" w:hAnsi="Arial" w:cs="Arial" w:eastAsia="Arial" w:hint="default"/>
        </w:rPr>
        <w:t>5.</w:t>
        <w:tab/>
      </w:r>
      <w:r>
        <w:rPr>
          <w:spacing w:val="4"/>
        </w:rPr>
        <w:t>公司为全资子公司苏州长城开发科技有限公司向中国农业银行股份有限公司苏州工业园</w:t>
      </w:r>
      <w:r>
        <w:rPr/>
      </w:r>
    </w:p>
    <w:p>
      <w:pPr>
        <w:pStyle w:val="BodyText"/>
        <w:spacing w:line="240" w:lineRule="auto" w:before="181"/>
        <w:ind w:left="681" w:right="0"/>
        <w:jc w:val="left"/>
      </w:pPr>
      <w:r>
        <w:rPr/>
        <w:t>区支行申请 </w:t>
      </w:r>
      <w:r>
        <w:rPr>
          <w:rFonts w:ascii="Arial Narrow" w:hAnsi="Arial Narrow" w:cs="Arial Narrow" w:eastAsia="Arial Narrow" w:hint="default"/>
        </w:rPr>
        <w:t>10,000 </w:t>
      </w:r>
      <w:r>
        <w:rPr/>
        <w:t>万元综合授信提供的连带责任担保已于 </w:t>
      </w:r>
      <w:r>
        <w:rPr>
          <w:rFonts w:ascii="Arial Narrow" w:hAnsi="Arial Narrow" w:cs="Arial Narrow" w:eastAsia="Arial Narrow" w:hint="default"/>
        </w:rPr>
        <w:t>2010 </w:t>
      </w:r>
      <w:r>
        <w:rPr/>
        <w:t>年 </w:t>
      </w:r>
      <w:r>
        <w:rPr>
          <w:rFonts w:ascii="Arial Narrow" w:hAnsi="Arial Narrow" w:cs="Arial Narrow" w:eastAsia="Arial Narrow" w:hint="default"/>
        </w:rPr>
        <w:t>10 </w:t>
      </w:r>
      <w:r>
        <w:rPr/>
        <w:t>月 </w:t>
      </w:r>
      <w:r>
        <w:rPr>
          <w:rFonts w:ascii="Arial Narrow" w:hAnsi="Arial Narrow" w:cs="Arial Narrow" w:eastAsia="Arial Narrow" w:hint="default"/>
        </w:rPr>
        <w:t>15</w:t>
      </w:r>
      <w:r>
        <w:rPr>
          <w:rFonts w:ascii="Arial Narrow" w:hAnsi="Arial Narrow" w:cs="Arial Narrow" w:eastAsia="Arial Narrow" w:hint="default"/>
          <w:spacing w:val="10"/>
        </w:rPr>
        <w:t> </w:t>
      </w:r>
      <w:r>
        <w:rPr/>
        <w:t>日到期并解除。</w:t>
      </w:r>
    </w:p>
    <w:p>
      <w:pPr>
        <w:pStyle w:val="BodyText"/>
        <w:tabs>
          <w:tab w:pos="681" w:val="left" w:leader="none"/>
        </w:tabs>
        <w:spacing w:line="367" w:lineRule="auto" w:before="180"/>
        <w:ind w:left="681" w:right="235" w:hanging="540"/>
        <w:jc w:val="left"/>
      </w:pPr>
      <w:r>
        <w:rPr>
          <w:rFonts w:ascii="Arial" w:hAnsi="Arial" w:cs="Arial" w:eastAsia="Arial" w:hint="default"/>
          <w:w w:val="100"/>
        </w:rPr>
        <w:t>6.</w:t>
        <w:tab/>
      </w:r>
      <w:r>
        <w:rPr>
          <w:spacing w:val="-2"/>
          <w:w w:val="100"/>
        </w:rPr>
        <w:t>公司严格按照法律法规、《公司章程》和其他制度规定对子公司担保、对履约保函担保履</w:t>
      </w:r>
      <w:r>
        <w:rPr>
          <w:spacing w:val="-26"/>
          <w:w w:val="100"/>
        </w:rPr>
        <w:t> </w:t>
      </w:r>
      <w:r>
        <w:rPr>
          <w:spacing w:val="-26"/>
          <w:w w:val="100"/>
        </w:rPr>
      </w:r>
      <w:r>
        <w:rPr/>
        <w:t>行了董事会、股东大会审议程序。</w:t>
      </w:r>
    </w:p>
    <w:p>
      <w:pPr>
        <w:spacing w:after="0" w:line="367" w:lineRule="auto"/>
        <w:jc w:val="left"/>
        <w:sectPr>
          <w:pgSz w:w="11910" w:h="16840"/>
          <w:pgMar w:header="836" w:footer="981" w:top="1300" w:bottom="1180" w:left="880" w:right="780"/>
        </w:sectPr>
      </w:pPr>
    </w:p>
    <w:p>
      <w:pPr>
        <w:spacing w:line="240" w:lineRule="auto" w:before="12"/>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97pt;height:.75pt;mso-position-horizontal-relative:char;mso-position-vertical-relative:line" coordorigin="0,0" coordsize="9940,15">
            <v:group style="position:absolute;left:7;top:7;width:9926;height:2" coordorigin="7,7" coordsize="9926,2">
              <v:shape style="position:absolute;left:7;top:7;width:9926;height:2" coordorigin="7,7" coordsize="9926,0" path="m7,7l9932,7e" filled="false" stroked="true" strokeweight=".71997pt" strokecolor="#000000">
                <v:path arrowok="t"/>
              </v:shape>
            </v:group>
          </v:group>
        </w:pict>
      </w:r>
      <w:r>
        <w:rPr>
          <w:rFonts w:ascii="华文细黑" w:hAnsi="华文细黑" w:cs="华文细黑" w:eastAsia="华文细黑" w:hint="default"/>
          <w:sz w:val="2"/>
          <w:szCs w:val="2"/>
        </w:rPr>
      </w:r>
    </w:p>
    <w:p>
      <w:pPr>
        <w:spacing w:line="240" w:lineRule="auto" w:before="3"/>
        <w:rPr>
          <w:rFonts w:ascii="华文细黑" w:hAnsi="华文细黑" w:cs="华文细黑" w:eastAsia="华文细黑" w:hint="default"/>
          <w:sz w:val="8"/>
          <w:szCs w:val="8"/>
        </w:rPr>
      </w:pPr>
    </w:p>
    <w:p>
      <w:pPr>
        <w:pStyle w:val="BodyText"/>
        <w:tabs>
          <w:tab w:pos="681" w:val="left" w:leader="none"/>
        </w:tabs>
        <w:spacing w:line="367" w:lineRule="auto" w:before="5"/>
        <w:ind w:left="681" w:right="335" w:hanging="540"/>
        <w:jc w:val="left"/>
      </w:pPr>
      <w:r>
        <w:rPr>
          <w:rFonts w:ascii="Arial" w:hAnsi="Arial" w:cs="Arial" w:eastAsia="Arial" w:hint="default"/>
          <w:w w:val="100"/>
        </w:rPr>
        <w:t>7.</w:t>
        <w:tab/>
      </w:r>
      <w:r>
        <w:rPr>
          <w:spacing w:val="-2"/>
          <w:w w:val="100"/>
        </w:rPr>
        <w:t>公司制定有《长城开发科技股份有限公司对外担保管理制度》，明确规定公司及控股子公</w:t>
      </w:r>
      <w:r>
        <w:rPr>
          <w:spacing w:val="-27"/>
          <w:w w:val="100"/>
        </w:rPr>
        <w:t> </w:t>
      </w:r>
      <w:r>
        <w:rPr>
          <w:spacing w:val="-27"/>
          <w:w w:val="100"/>
        </w:rPr>
      </w:r>
      <w:r>
        <w:rPr/>
        <w:t>司对外担保业务审批流程，以规范公司对外担保行为，有效控制对外担保风险。</w:t>
      </w:r>
    </w:p>
    <w:p>
      <w:pPr>
        <w:pStyle w:val="BodyText"/>
        <w:tabs>
          <w:tab w:pos="681" w:val="left" w:leader="none"/>
        </w:tabs>
        <w:spacing w:line="240" w:lineRule="auto" w:before="44"/>
        <w:ind w:right="335"/>
        <w:jc w:val="left"/>
      </w:pPr>
      <w:r>
        <w:rPr>
          <w:rFonts w:ascii="Arial" w:hAnsi="Arial" w:cs="Arial" w:eastAsia="Arial" w:hint="default"/>
        </w:rPr>
        <w:t>8.</w:t>
        <w:tab/>
      </w:r>
      <w:r>
        <w:rPr/>
        <w:t>截止报告期末，没有明显迹象表明公司可能因被担保方债务违约而承担担保责任。</w:t>
      </w:r>
    </w:p>
    <w:p>
      <w:pPr>
        <w:pStyle w:val="BodyText"/>
        <w:tabs>
          <w:tab w:pos="681" w:val="left" w:leader="none"/>
        </w:tabs>
        <w:spacing w:line="367" w:lineRule="auto" w:before="179"/>
        <w:ind w:left="681" w:right="217" w:hanging="540"/>
        <w:jc w:val="left"/>
      </w:pPr>
      <w:r>
        <w:rPr>
          <w:rFonts w:ascii="Arial" w:hAnsi="Arial" w:cs="Arial" w:eastAsia="Arial" w:hint="default"/>
        </w:rPr>
        <w:t>9.</w:t>
        <w:tab/>
      </w:r>
      <w:r>
        <w:rPr>
          <w:spacing w:val="-4"/>
        </w:rPr>
        <w:t>我们认为，公司能够严格按照有关规定，规范公司对外担保行为，控制公司对外担保风险，</w:t>
      </w:r>
      <w:r>
        <w:rPr>
          <w:spacing w:val="-56"/>
        </w:rPr>
        <w:t> </w:t>
      </w:r>
      <w:r>
        <w:rPr>
          <w:spacing w:val="-56"/>
        </w:rPr>
      </w:r>
      <w:r>
        <w:rPr/>
        <w:t>没有违反《关于规范上市公司对外担保行为的通知》的事项发生。</w:t>
      </w:r>
    </w:p>
    <w:p>
      <w:pPr>
        <w:spacing w:line="240" w:lineRule="auto" w:before="6"/>
        <w:rPr>
          <w:rFonts w:ascii="华文细黑" w:hAnsi="华文细黑" w:cs="华文细黑" w:eastAsia="华文细黑" w:hint="default"/>
          <w:sz w:val="20"/>
          <w:szCs w:val="20"/>
        </w:rPr>
      </w:pPr>
    </w:p>
    <w:p>
      <w:pPr>
        <w:pStyle w:val="BodyText"/>
        <w:tabs>
          <w:tab w:pos="7581" w:val="left" w:leader="none"/>
          <w:tab w:pos="8541" w:val="left" w:leader="none"/>
        </w:tabs>
        <w:spacing w:line="340" w:lineRule="auto" w:before="0"/>
        <w:ind w:left="6021" w:right="1321" w:hanging="600"/>
        <w:jc w:val="left"/>
      </w:pPr>
      <w:r>
        <w:rPr/>
        <w:t>独立董事：李致洁</w:t>
        <w:tab/>
        <w:t>周俊祥</w:t>
        <w:tab/>
        <w:t>张鹏 二○一一年三月二十九日</w:t>
      </w:r>
    </w:p>
    <w:p>
      <w:pPr>
        <w:spacing w:line="240" w:lineRule="auto" w:before="0"/>
        <w:rPr>
          <w:rFonts w:ascii="华文细黑" w:hAnsi="华文细黑" w:cs="华文细黑" w:eastAsia="华文细黑" w:hint="default"/>
          <w:sz w:val="24"/>
          <w:szCs w:val="24"/>
        </w:rPr>
      </w:pPr>
    </w:p>
    <w:p>
      <w:pPr>
        <w:spacing w:line="240" w:lineRule="auto" w:before="5"/>
        <w:rPr>
          <w:rFonts w:ascii="华文细黑" w:hAnsi="华文细黑" w:cs="华文细黑" w:eastAsia="华文细黑" w:hint="default"/>
          <w:sz w:val="17"/>
          <w:szCs w:val="17"/>
        </w:rPr>
      </w:pPr>
    </w:p>
    <w:p>
      <w:pPr>
        <w:pStyle w:val="Heading3"/>
        <w:tabs>
          <w:tab w:pos="1086" w:val="left" w:leader="none"/>
        </w:tabs>
        <w:spacing w:line="240" w:lineRule="auto"/>
        <w:ind w:right="335"/>
        <w:jc w:val="left"/>
        <w:rPr>
          <w:b w:val="0"/>
          <w:bCs w:val="0"/>
        </w:rPr>
      </w:pPr>
      <w:r>
        <w:rPr>
          <w:color w:val="008080"/>
          <w:w w:val="95"/>
        </w:rPr>
        <w:t>十一、</w:t>
        <w:tab/>
      </w:r>
      <w:r>
        <w:rPr>
          <w:color w:val="008080"/>
        </w:rPr>
        <w:t>公司或持股</w:t>
      </w:r>
      <w:r>
        <w:rPr>
          <w:color w:val="008080"/>
          <w:spacing w:val="-6"/>
        </w:rPr>
        <w:t> </w:t>
      </w:r>
      <w:r>
        <w:rPr>
          <w:rFonts w:ascii="Arial Narrow" w:hAnsi="Arial Narrow" w:cs="Arial Narrow" w:eastAsia="Arial Narrow" w:hint="default"/>
          <w:color w:val="008080"/>
        </w:rPr>
        <w:t>5%</w:t>
      </w:r>
      <w:r>
        <w:rPr>
          <w:color w:val="008080"/>
        </w:rPr>
        <w:t>以上股东承诺事项履行情况</w:t>
      </w:r>
      <w:r>
        <w:rPr>
          <w:b w:val="0"/>
          <w:bCs w:val="0"/>
        </w:rPr>
      </w:r>
    </w:p>
    <w:p>
      <w:pPr>
        <w:pStyle w:val="BodyText"/>
        <w:tabs>
          <w:tab w:pos="561" w:val="left" w:leader="none"/>
        </w:tabs>
        <w:spacing w:line="240" w:lineRule="auto" w:before="164"/>
        <w:ind w:right="335"/>
        <w:jc w:val="left"/>
      </w:pPr>
      <w:r>
        <w:rPr>
          <w:rFonts w:ascii="Arial Narrow" w:hAnsi="Arial Narrow" w:cs="Arial Narrow" w:eastAsia="Arial Narrow" w:hint="default"/>
          <w:color w:val="008080"/>
          <w:spacing w:val="-1"/>
        </w:rPr>
        <w:t>1.</w:t>
        <w:tab/>
      </w:r>
      <w:r>
        <w:rPr>
          <w:color w:val="008080"/>
        </w:rPr>
        <w:t>报告期内，公司控股股东严格遵守不与公司发生同业竞争的承诺。</w:t>
      </w:r>
      <w:r>
        <w:rPr/>
      </w:r>
    </w:p>
    <w:p>
      <w:pPr>
        <w:pStyle w:val="BodyText"/>
        <w:tabs>
          <w:tab w:pos="561" w:val="left" w:leader="none"/>
        </w:tabs>
        <w:spacing w:line="240" w:lineRule="auto"/>
        <w:ind w:right="335"/>
        <w:jc w:val="left"/>
      </w:pPr>
      <w:r>
        <w:rPr>
          <w:rFonts w:ascii="Arial Narrow" w:hAnsi="Arial Narrow" w:cs="Arial Narrow" w:eastAsia="Arial Narrow" w:hint="default"/>
          <w:color w:val="008080"/>
          <w:spacing w:val="-1"/>
        </w:rPr>
        <w:t>2.</w:t>
        <w:tab/>
      </w:r>
      <w:r>
        <w:rPr>
          <w:color w:val="008080"/>
        </w:rPr>
        <w:t>其他承诺及履行情况</w:t>
      </w:r>
      <w:r>
        <w:rPr/>
      </w:r>
    </w:p>
    <w:p>
      <w:pPr>
        <w:spacing w:line="240" w:lineRule="auto" w:before="10"/>
        <w:rPr>
          <w:rFonts w:ascii="华文细黑" w:hAnsi="华文细黑" w:cs="华文细黑" w:eastAsia="华文细黑" w:hint="default"/>
          <w:sz w:val="14"/>
          <w:szCs w:val="14"/>
        </w:rPr>
      </w:pPr>
    </w:p>
    <w:tbl>
      <w:tblPr>
        <w:tblW w:w="0" w:type="auto"/>
        <w:jc w:val="left"/>
        <w:tblInd w:w="136" w:type="dxa"/>
        <w:tblLayout w:type="fixed"/>
        <w:tblCellMar>
          <w:top w:w="0" w:type="dxa"/>
          <w:left w:w="0" w:type="dxa"/>
          <w:bottom w:w="0" w:type="dxa"/>
          <w:right w:w="0" w:type="dxa"/>
        </w:tblCellMar>
        <w:tblLook w:val="01E0"/>
      </w:tblPr>
      <w:tblGrid>
        <w:gridCol w:w="2688"/>
        <w:gridCol w:w="2352"/>
        <w:gridCol w:w="3960"/>
        <w:gridCol w:w="1080"/>
      </w:tblGrid>
      <w:tr>
        <w:trPr>
          <w:trHeight w:val="119" w:hRule="exact"/>
        </w:trPr>
        <w:tc>
          <w:tcPr>
            <w:tcW w:w="268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0"/>
              <w:ind w:left="9"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承诺事项</w:t>
            </w:r>
          </w:p>
        </w:tc>
        <w:tc>
          <w:tcPr>
            <w:tcW w:w="235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0"/>
              <w:ind w:left="10"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承诺人</w:t>
            </w:r>
          </w:p>
        </w:tc>
        <w:tc>
          <w:tcPr>
            <w:tcW w:w="396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0"/>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承诺内容</w:t>
            </w:r>
          </w:p>
        </w:tc>
        <w:tc>
          <w:tcPr>
            <w:tcW w:w="108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60" w:hRule="exact"/>
        </w:trPr>
        <w:tc>
          <w:tcPr>
            <w:tcW w:w="2688" w:type="dxa"/>
            <w:vMerge/>
            <w:tcBorders>
              <w:left w:val="single" w:sz="4" w:space="0" w:color="000000"/>
              <w:bottom w:val="single" w:sz="4" w:space="0" w:color="000000"/>
              <w:right w:val="single" w:sz="4" w:space="0" w:color="000000"/>
            </w:tcBorders>
            <w:shd w:val="clear" w:color="auto" w:fill="DCDCDC"/>
          </w:tcPr>
          <w:p>
            <w:pPr/>
          </w:p>
        </w:tc>
        <w:tc>
          <w:tcPr>
            <w:tcW w:w="2352" w:type="dxa"/>
            <w:vMerge/>
            <w:tcBorders>
              <w:left w:val="single" w:sz="4" w:space="0" w:color="000000"/>
              <w:bottom w:val="single" w:sz="4" w:space="0" w:color="000000"/>
              <w:right w:val="single" w:sz="4" w:space="0" w:color="000000"/>
            </w:tcBorders>
            <w:shd w:val="clear" w:color="auto" w:fill="DCDCDC"/>
          </w:tcPr>
          <w:p>
            <w:pPr/>
          </w:p>
        </w:tc>
        <w:tc>
          <w:tcPr>
            <w:tcW w:w="3960" w:type="dxa"/>
            <w:vMerge/>
            <w:tcBorders>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6" w:lineRule="exact"/>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履行情况</w:t>
            </w:r>
          </w:p>
        </w:tc>
      </w:tr>
      <w:tr>
        <w:trPr>
          <w:trHeight w:val="730" w:hRule="exact"/>
        </w:trPr>
        <w:tc>
          <w:tcPr>
            <w:tcW w:w="2688" w:type="dxa"/>
            <w:vMerge w:val="restart"/>
            <w:tcBorders>
              <w:top w:val="single" w:sz="4" w:space="0" w:color="000000"/>
              <w:left w:val="single" w:sz="4" w:space="0" w:color="000000"/>
              <w:right w:val="single" w:sz="4" w:space="0" w:color="000000"/>
            </w:tcBorders>
            <w:shd w:val="clear" w:color="auto" w:fill="DCDCDC"/>
          </w:tcPr>
          <w:p>
            <w:pP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华文细黑" w:hAnsi="华文细黑" w:cs="华文细黑" w:eastAsia="华文细黑" w:hint="default"/>
                <w:sz w:val="14"/>
                <w:szCs w:val="14"/>
              </w:rPr>
            </w:pPr>
          </w:p>
          <w:p>
            <w:pPr>
              <w:pStyle w:val="TableParagraph"/>
              <w:spacing w:line="240" w:lineRule="auto"/>
              <w:ind w:left="3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长城科技股份有限公司</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35"/>
              <w:ind w:left="22" w:right="14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承诺所持长城开发股份自获得上市流通权 之日起，</w:t>
            </w:r>
            <w:r>
              <w:rPr>
                <w:rFonts w:ascii="Arial Narrow" w:hAnsi="Arial Narrow" w:cs="Arial Narrow" w:eastAsia="Arial Narrow" w:hint="default"/>
                <w:sz w:val="21"/>
                <w:szCs w:val="21"/>
              </w:rPr>
              <w:t>36</w:t>
            </w:r>
            <w:r>
              <w:rPr>
                <w:rFonts w:ascii="Arial Narrow" w:hAnsi="Arial Narrow" w:cs="Arial Narrow" w:eastAsia="Arial Narrow" w:hint="default"/>
                <w:spacing w:val="2"/>
                <w:sz w:val="21"/>
                <w:szCs w:val="21"/>
              </w:rPr>
              <w:t> </w:t>
            </w:r>
            <w:r>
              <w:rPr>
                <w:rFonts w:ascii="华文细黑" w:hAnsi="华文细黑" w:cs="华文细黑" w:eastAsia="华文细黑" w:hint="default"/>
                <w:sz w:val="21"/>
                <w:szCs w:val="21"/>
              </w:rPr>
              <w:t>个月内不上市交易。</w:t>
            </w:r>
          </w:p>
        </w:tc>
        <w:tc>
          <w:tcPr>
            <w:tcW w:w="1080" w:type="dxa"/>
            <w:vMerge w:val="restart"/>
            <w:tcBorders>
              <w:top w:val="single" w:sz="50" w:space="0" w:color="DCDCDC"/>
              <w:left w:val="single" w:sz="4" w:space="0" w:color="000000"/>
              <w:right w:val="single" w:sz="4" w:space="0" w:color="000000"/>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13"/>
              <w:ind w:right="0"/>
              <w:jc w:val="left"/>
              <w:rPr>
                <w:rFonts w:ascii="华文细黑" w:hAnsi="华文细黑" w:cs="华文细黑" w:eastAsia="华文细黑" w:hint="default"/>
                <w:sz w:val="25"/>
                <w:szCs w:val="25"/>
              </w:rPr>
            </w:pPr>
          </w:p>
          <w:p>
            <w:pPr>
              <w:pStyle w:val="TableParagraph"/>
              <w:spacing w:line="259" w:lineRule="auto"/>
              <w:ind w:left="113" w:right="114" w:firstLine="31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于 本报告期 前已履行</w:t>
            </w:r>
          </w:p>
          <w:p>
            <w:pPr>
              <w:pStyle w:val="TableParagraph"/>
              <w:tabs>
                <w:tab w:pos="323" w:val="left" w:leader="none"/>
              </w:tabs>
              <w:spacing w:line="302" w:lineRule="exact"/>
              <w:ind w:left="-139" w:right="0"/>
              <w:jc w:val="left"/>
              <w:rPr>
                <w:rFonts w:ascii="华文细黑" w:hAnsi="华文细黑" w:cs="华文细黑" w:eastAsia="华文细黑" w:hint="default"/>
                <w:sz w:val="21"/>
                <w:szCs w:val="21"/>
              </w:rPr>
            </w:pPr>
            <w:r>
              <w:rPr>
                <w:rFonts w:ascii="华文细黑" w:hAnsi="华文细黑" w:cs="华文细黑" w:eastAsia="华文细黑" w:hint="default"/>
                <w:position w:val="9"/>
                <w:sz w:val="21"/>
                <w:szCs w:val="21"/>
              </w:rPr>
              <w:t>；</w:t>
              <w:tab/>
            </w:r>
            <w:r>
              <w:rPr>
                <w:rFonts w:ascii="华文细黑" w:hAnsi="华文细黑" w:cs="华文细黑" w:eastAsia="华文细黑" w:hint="default"/>
                <w:sz w:val="21"/>
                <w:szCs w:val="21"/>
              </w:rPr>
              <w:t>完毕</w:t>
            </w:r>
          </w:p>
        </w:tc>
      </w:tr>
      <w:tr>
        <w:trPr>
          <w:trHeight w:val="730" w:hRule="exact"/>
        </w:trPr>
        <w:tc>
          <w:tcPr>
            <w:tcW w:w="2688" w:type="dxa"/>
            <w:vMerge/>
            <w:tcBorders>
              <w:left w:val="single" w:sz="4" w:space="0" w:color="000000"/>
              <w:bottom w:val="nil" w:sz="6" w:space="0" w:color="auto"/>
              <w:right w:val="single" w:sz="4" w:space="0" w:color="000000"/>
            </w:tcBorders>
            <w:shd w:val="clear" w:color="auto" w:fill="DCDCDC"/>
          </w:tcPr>
          <w:p>
            <w:pP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华文细黑" w:hAnsi="华文细黑" w:cs="华文细黑" w:eastAsia="华文细黑" w:hint="default"/>
                <w:sz w:val="14"/>
                <w:szCs w:val="14"/>
              </w:rPr>
            </w:pPr>
          </w:p>
          <w:p>
            <w:pPr>
              <w:pStyle w:val="TableParagraph"/>
              <w:spacing w:line="240" w:lineRule="auto"/>
              <w:ind w:left="34"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博旭（香港）有限公司</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35"/>
              <w:ind w:left="22" w:right="145"/>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承诺所持长城开发股份自获得上市流通权 之日起，</w:t>
            </w:r>
            <w:r>
              <w:rPr>
                <w:rFonts w:ascii="Arial Narrow" w:hAnsi="Arial Narrow" w:cs="Arial Narrow" w:eastAsia="Arial Narrow" w:hint="default"/>
                <w:sz w:val="21"/>
                <w:szCs w:val="21"/>
              </w:rPr>
              <w:t>36</w:t>
            </w:r>
            <w:r>
              <w:rPr>
                <w:rFonts w:ascii="Arial Narrow" w:hAnsi="Arial Narrow" w:cs="Arial Narrow" w:eastAsia="Arial Narrow" w:hint="default"/>
                <w:spacing w:val="2"/>
                <w:sz w:val="21"/>
                <w:szCs w:val="21"/>
              </w:rPr>
              <w:t> </w:t>
            </w:r>
            <w:r>
              <w:rPr>
                <w:rFonts w:ascii="华文细黑" w:hAnsi="华文细黑" w:cs="华文细黑" w:eastAsia="华文细黑" w:hint="default"/>
                <w:sz w:val="21"/>
                <w:szCs w:val="21"/>
              </w:rPr>
              <w:t>个月内不上市交易。</w:t>
            </w:r>
          </w:p>
        </w:tc>
        <w:tc>
          <w:tcPr>
            <w:tcW w:w="1080" w:type="dxa"/>
            <w:vMerge/>
            <w:tcBorders>
              <w:left w:val="single" w:sz="4" w:space="0" w:color="000000"/>
              <w:right w:val="single" w:sz="4" w:space="0" w:color="000000"/>
            </w:tcBorders>
          </w:tcPr>
          <w:p>
            <w:pPr/>
          </w:p>
        </w:tc>
      </w:tr>
      <w:tr>
        <w:trPr>
          <w:trHeight w:val="330" w:hRule="exact"/>
        </w:trPr>
        <w:tc>
          <w:tcPr>
            <w:tcW w:w="268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股改承诺</w:t>
            </w:r>
          </w:p>
        </w:tc>
        <w:tc>
          <w:tcPr>
            <w:tcW w:w="2352" w:type="dxa"/>
            <w:vMerge w:val="restart"/>
            <w:tcBorders>
              <w:top w:val="single" w:sz="4" w:space="0" w:color="000000"/>
              <w:left w:val="single" w:sz="10" w:space="0" w:color="DCDCDC"/>
              <w:right w:val="single" w:sz="4" w:space="0" w:color="000000"/>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177"/>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秉宏有限公司</w:t>
            </w:r>
          </w:p>
        </w:tc>
        <w:tc>
          <w:tcPr>
            <w:tcW w:w="3960" w:type="dxa"/>
            <w:vMerge w:val="restart"/>
            <w:tcBorders>
              <w:top w:val="single" w:sz="4" w:space="0" w:color="000000"/>
              <w:left w:val="single" w:sz="4" w:space="0" w:color="000000"/>
              <w:right w:val="single" w:sz="4" w:space="0" w:color="000000"/>
            </w:tcBorders>
          </w:tcPr>
          <w:p>
            <w:pPr>
              <w:pStyle w:val="TableParagraph"/>
              <w:spacing w:line="290" w:lineRule="auto" w:before="35"/>
              <w:ind w:left="22" w:right="23"/>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承诺所持长城开发股份自获得上市流通权 </w:t>
            </w:r>
            <w:r>
              <w:rPr>
                <w:rFonts w:ascii="华文细黑" w:hAnsi="华文细黑" w:cs="华文细黑" w:eastAsia="华文细黑" w:hint="default"/>
                <w:spacing w:val="-14"/>
                <w:sz w:val="21"/>
                <w:szCs w:val="21"/>
              </w:rPr>
              <w:t>之日起，在 </w:t>
            </w:r>
            <w:r>
              <w:rPr>
                <w:rFonts w:ascii="Arial Narrow" w:hAnsi="Arial Narrow" w:cs="Arial Narrow" w:eastAsia="Arial Narrow" w:hint="default"/>
                <w:sz w:val="21"/>
                <w:szCs w:val="21"/>
              </w:rPr>
              <w:t>12</w:t>
            </w:r>
            <w:r>
              <w:rPr>
                <w:rFonts w:ascii="Arial Narrow" w:hAnsi="Arial Narrow" w:cs="Arial Narrow" w:eastAsia="Arial Narrow" w:hint="default"/>
                <w:spacing w:val="19"/>
                <w:sz w:val="21"/>
                <w:szCs w:val="21"/>
              </w:rPr>
              <w:t> </w:t>
            </w:r>
            <w:r>
              <w:rPr>
                <w:rFonts w:ascii="华文细黑" w:hAnsi="华文细黑" w:cs="华文细黑" w:eastAsia="华文细黑" w:hint="default"/>
                <w:sz w:val="21"/>
                <w:szCs w:val="21"/>
              </w:rPr>
              <w:t>个月内不上市交易或者转让 </w:t>
            </w:r>
            <w:r>
              <w:rPr>
                <w:rFonts w:ascii="华文细黑" w:hAnsi="华文细黑" w:cs="华文细黑" w:eastAsia="华文细黑" w:hint="default"/>
                <w:spacing w:val="-5"/>
                <w:sz w:val="21"/>
                <w:szCs w:val="21"/>
              </w:rPr>
              <w:t>在前项承诺期期满后，通过证券交易所挂牌</w:t>
            </w:r>
            <w:r>
              <w:rPr>
                <w:rFonts w:ascii="华文细黑" w:hAnsi="华文细黑" w:cs="华文细黑" w:eastAsia="华文细黑" w:hint="default"/>
                <w:spacing w:val="-45"/>
                <w:sz w:val="21"/>
                <w:szCs w:val="21"/>
              </w:rPr>
              <w:t> </w:t>
            </w:r>
            <w:r>
              <w:rPr>
                <w:rFonts w:ascii="华文细黑" w:hAnsi="华文细黑" w:cs="华文细黑" w:eastAsia="华文细黑" w:hint="default"/>
                <w:spacing w:val="-45"/>
                <w:sz w:val="21"/>
                <w:szCs w:val="21"/>
              </w:rPr>
            </w:r>
            <w:r>
              <w:rPr>
                <w:rFonts w:ascii="华文细黑" w:hAnsi="华文细黑" w:cs="华文细黑" w:eastAsia="华文细黑" w:hint="default"/>
                <w:sz w:val="21"/>
                <w:szCs w:val="21"/>
              </w:rPr>
              <w:t>出售的股份在 </w:t>
            </w:r>
            <w:r>
              <w:rPr>
                <w:rFonts w:ascii="Arial Narrow" w:hAnsi="Arial Narrow" w:cs="Arial Narrow" w:eastAsia="Arial Narrow" w:hint="default"/>
                <w:sz w:val="21"/>
                <w:szCs w:val="21"/>
              </w:rPr>
              <w:t>12</w:t>
            </w:r>
            <w:r>
              <w:rPr>
                <w:rFonts w:ascii="Arial Narrow" w:hAnsi="Arial Narrow" w:cs="Arial Narrow" w:eastAsia="Arial Narrow" w:hint="default"/>
                <w:spacing w:val="3"/>
                <w:sz w:val="21"/>
                <w:szCs w:val="21"/>
              </w:rPr>
              <w:t> </w:t>
            </w:r>
            <w:r>
              <w:rPr>
                <w:rFonts w:ascii="华文细黑" w:hAnsi="华文细黑" w:cs="华文细黑" w:eastAsia="华文细黑" w:hint="default"/>
                <w:sz w:val="21"/>
                <w:szCs w:val="21"/>
              </w:rPr>
              <w:t>个月内不超过公司股份总 数的 </w:t>
            </w:r>
            <w:r>
              <w:rPr>
                <w:rFonts w:ascii="Arial Narrow" w:hAnsi="Arial Narrow" w:cs="Arial Narrow" w:eastAsia="Arial Narrow" w:hint="default"/>
                <w:sz w:val="21"/>
                <w:szCs w:val="21"/>
              </w:rPr>
              <w:t>5</w:t>
            </w:r>
            <w:r>
              <w:rPr>
                <w:rFonts w:ascii="华文细黑" w:hAnsi="华文细黑" w:cs="华文细黑" w:eastAsia="华文细黑" w:hint="default"/>
                <w:sz w:val="21"/>
                <w:szCs w:val="21"/>
              </w:rPr>
              <w:t>％，在 </w:t>
            </w:r>
            <w:r>
              <w:rPr>
                <w:rFonts w:ascii="Arial Narrow" w:hAnsi="Arial Narrow" w:cs="Arial Narrow" w:eastAsia="Arial Narrow" w:hint="default"/>
                <w:sz w:val="21"/>
                <w:szCs w:val="21"/>
              </w:rPr>
              <w:t>24 </w:t>
            </w:r>
            <w:r>
              <w:rPr>
                <w:rFonts w:ascii="华文细黑" w:hAnsi="华文细黑" w:cs="华文细黑" w:eastAsia="华文细黑" w:hint="default"/>
                <w:sz w:val="21"/>
                <w:szCs w:val="21"/>
              </w:rPr>
              <w:t>月内不超过</w:t>
            </w:r>
            <w:r>
              <w:rPr>
                <w:rFonts w:ascii="华文细黑" w:hAnsi="华文细黑" w:cs="华文细黑" w:eastAsia="华文细黑" w:hint="default"/>
                <w:spacing w:val="2"/>
                <w:sz w:val="21"/>
                <w:szCs w:val="21"/>
              </w:rPr>
              <w:t> </w:t>
            </w:r>
            <w:r>
              <w:rPr>
                <w:rFonts w:ascii="Arial Narrow" w:hAnsi="Arial Narrow" w:cs="Arial Narrow" w:eastAsia="Arial Narrow" w:hint="default"/>
                <w:sz w:val="21"/>
                <w:szCs w:val="21"/>
              </w:rPr>
              <w:t>10</w:t>
            </w:r>
            <w:r>
              <w:rPr>
                <w:rFonts w:ascii="华文细黑" w:hAnsi="华文细黑" w:cs="华文细黑" w:eastAsia="华文细黑" w:hint="default"/>
                <w:sz w:val="21"/>
                <w:szCs w:val="21"/>
              </w:rPr>
              <w:t>％。</w:t>
            </w:r>
          </w:p>
        </w:tc>
        <w:tc>
          <w:tcPr>
            <w:tcW w:w="1080" w:type="dxa"/>
            <w:vMerge/>
            <w:tcBorders>
              <w:left w:val="single" w:sz="4" w:space="0" w:color="000000"/>
              <w:right w:val="single" w:sz="4" w:space="0" w:color="000000"/>
            </w:tcBorders>
          </w:tcPr>
          <w:p>
            <w:pPr/>
          </w:p>
        </w:tc>
      </w:tr>
      <w:tr>
        <w:trPr>
          <w:trHeight w:val="1481" w:hRule="exact"/>
        </w:trPr>
        <w:tc>
          <w:tcPr>
            <w:tcW w:w="2688" w:type="dxa"/>
            <w:tcBorders>
              <w:top w:val="nil" w:sz="6" w:space="0" w:color="auto"/>
              <w:left w:val="single" w:sz="4" w:space="0" w:color="000000"/>
              <w:bottom w:val="single" w:sz="4" w:space="0" w:color="000000"/>
              <w:right w:val="single" w:sz="4" w:space="0" w:color="000000"/>
            </w:tcBorders>
            <w:shd w:val="clear" w:color="auto" w:fill="DCDCDC"/>
          </w:tcPr>
          <w:p>
            <w:pPr/>
          </w:p>
        </w:tc>
        <w:tc>
          <w:tcPr>
            <w:tcW w:w="2352" w:type="dxa"/>
            <w:vMerge/>
            <w:tcBorders>
              <w:left w:val="single" w:sz="10" w:space="0" w:color="DCDCDC"/>
              <w:bottom w:val="single" w:sz="4" w:space="0" w:color="000000"/>
              <w:right w:val="single" w:sz="4" w:space="0" w:color="000000"/>
            </w:tcBorders>
          </w:tcPr>
          <w:p>
            <w:pPr/>
          </w:p>
        </w:tc>
        <w:tc>
          <w:tcPr>
            <w:tcW w:w="396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r>
        <w:trPr>
          <w:trHeight w:val="490" w:hRule="exact"/>
        </w:trPr>
        <w:tc>
          <w:tcPr>
            <w:tcW w:w="26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133"/>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收购报告书或权益变动报告 书中所作承诺</w:t>
            </w:r>
          </w:p>
        </w:tc>
        <w:tc>
          <w:tcPr>
            <w:tcW w:w="23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2"/>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r>
      <w:tr>
        <w:trPr>
          <w:trHeight w:val="450" w:hRule="exact"/>
        </w:trPr>
        <w:tc>
          <w:tcPr>
            <w:tcW w:w="26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8"/>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重大资产重组时所作承诺</w:t>
            </w:r>
          </w:p>
        </w:tc>
        <w:tc>
          <w:tcPr>
            <w:tcW w:w="23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2"/>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r>
      <w:tr>
        <w:trPr>
          <w:trHeight w:val="450" w:hRule="exact"/>
        </w:trPr>
        <w:tc>
          <w:tcPr>
            <w:tcW w:w="26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8"/>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发行时所作承诺</w:t>
            </w:r>
          </w:p>
        </w:tc>
        <w:tc>
          <w:tcPr>
            <w:tcW w:w="23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2"/>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无</w:t>
            </w:r>
          </w:p>
        </w:tc>
      </w:tr>
      <w:tr>
        <w:trPr>
          <w:trHeight w:val="924" w:hRule="exact"/>
        </w:trPr>
        <w:tc>
          <w:tcPr>
            <w:tcW w:w="2688" w:type="dxa"/>
            <w:tcBorders>
              <w:top w:val="single" w:sz="4" w:space="0" w:color="000000"/>
              <w:left w:val="single" w:sz="4" w:space="0" w:color="000000"/>
              <w:bottom w:val="nil" w:sz="6" w:space="0" w:color="auto"/>
              <w:right w:val="single" w:sz="4" w:space="0" w:color="000000"/>
            </w:tcBorders>
            <w:shd w:val="clear" w:color="auto" w:fill="DCDCDC"/>
          </w:tcPr>
          <w:p>
            <w:pPr/>
          </w:p>
        </w:tc>
        <w:tc>
          <w:tcPr>
            <w:tcW w:w="2352" w:type="dxa"/>
            <w:vMerge w:val="restart"/>
            <w:tcBorders>
              <w:top w:val="single" w:sz="4" w:space="0" w:color="000000"/>
              <w:left w:val="single" w:sz="10" w:space="0" w:color="DCDCDC"/>
              <w:right w:val="single" w:sz="4" w:space="0" w:color="000000"/>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4"/>
              <w:ind w:right="0"/>
              <w:jc w:val="left"/>
              <w:rPr>
                <w:rFonts w:ascii="华文细黑" w:hAnsi="华文细黑" w:cs="华文细黑" w:eastAsia="华文细黑" w:hint="default"/>
                <w:sz w:val="25"/>
                <w:szCs w:val="25"/>
              </w:rPr>
            </w:pPr>
          </w:p>
          <w:p>
            <w:pPr>
              <w:pStyle w:val="TableParagraph"/>
              <w:spacing w:line="240" w:lineRule="auto"/>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长城科技股份有限公司</w:t>
            </w:r>
          </w:p>
        </w:tc>
        <w:tc>
          <w:tcPr>
            <w:tcW w:w="3960" w:type="dxa"/>
            <w:vMerge w:val="restart"/>
            <w:tcBorders>
              <w:top w:val="single" w:sz="4" w:space="0" w:color="000000"/>
              <w:left w:val="single" w:sz="4" w:space="0" w:color="000000"/>
              <w:right w:val="single" w:sz="4" w:space="0" w:color="000000"/>
            </w:tcBorders>
          </w:tcPr>
          <w:p>
            <w:pPr>
              <w:pStyle w:val="TableParagraph"/>
              <w:spacing w:line="240" w:lineRule="auto" w:before="35"/>
              <w:ind w:left="22" w:right="0"/>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承诺在 </w:t>
            </w:r>
            <w:r>
              <w:rPr>
                <w:rFonts w:ascii="Arial Narrow" w:hAnsi="Arial Narrow" w:cs="Arial Narrow" w:eastAsia="Arial Narrow" w:hint="default"/>
                <w:sz w:val="21"/>
                <w:szCs w:val="21"/>
              </w:rPr>
              <w:t>2009 </w:t>
            </w:r>
            <w:r>
              <w:rPr>
                <w:rFonts w:ascii="华文细黑" w:hAnsi="华文细黑" w:cs="华文细黑" w:eastAsia="华文细黑" w:hint="default"/>
                <w:sz w:val="21"/>
                <w:szCs w:val="21"/>
              </w:rPr>
              <w:t>年 </w:t>
            </w:r>
            <w:r>
              <w:rPr>
                <w:rFonts w:ascii="Arial Narrow" w:hAnsi="Arial Narrow" w:cs="Arial Narrow" w:eastAsia="Arial Narrow" w:hint="default"/>
                <w:sz w:val="21"/>
                <w:szCs w:val="21"/>
              </w:rPr>
              <w:t>5 </w:t>
            </w:r>
            <w:r>
              <w:rPr>
                <w:rFonts w:ascii="华文细黑" w:hAnsi="华文细黑" w:cs="华文细黑" w:eastAsia="华文细黑" w:hint="default"/>
                <w:sz w:val="21"/>
                <w:szCs w:val="21"/>
              </w:rPr>
              <w:t>月 </w:t>
            </w:r>
            <w:r>
              <w:rPr>
                <w:rFonts w:ascii="Arial Narrow" w:hAnsi="Arial Narrow" w:cs="Arial Narrow" w:eastAsia="Arial Narrow" w:hint="default"/>
                <w:sz w:val="21"/>
                <w:szCs w:val="21"/>
              </w:rPr>
              <w:t>25</w:t>
            </w:r>
            <w:r>
              <w:rPr>
                <w:rFonts w:ascii="Arial Narrow" w:hAnsi="Arial Narrow" w:cs="Arial Narrow" w:eastAsia="Arial Narrow" w:hint="default"/>
                <w:spacing w:val="-13"/>
                <w:sz w:val="21"/>
                <w:szCs w:val="21"/>
              </w:rPr>
              <w:t> </w:t>
            </w:r>
            <w:r>
              <w:rPr>
                <w:rFonts w:ascii="华文细黑" w:hAnsi="华文细黑" w:cs="华文细黑" w:eastAsia="华文细黑" w:hint="default"/>
                <w:sz w:val="21"/>
                <w:szCs w:val="21"/>
              </w:rPr>
              <w:t>日所持股份解除限售</w:t>
            </w:r>
          </w:p>
          <w:p>
            <w:pPr>
              <w:pStyle w:val="TableParagraph"/>
              <w:spacing w:line="290" w:lineRule="auto" w:before="63"/>
              <w:ind w:left="22" w:right="23"/>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后 </w:t>
            </w:r>
            <w:r>
              <w:rPr>
                <w:rFonts w:ascii="Arial Narrow" w:hAnsi="Arial Narrow" w:cs="Arial Narrow" w:eastAsia="Arial Narrow" w:hint="default"/>
                <w:sz w:val="21"/>
                <w:szCs w:val="21"/>
              </w:rPr>
              <w:t>12</w:t>
            </w:r>
            <w:r>
              <w:rPr>
                <w:rFonts w:ascii="Arial Narrow" w:hAnsi="Arial Narrow" w:cs="Arial Narrow" w:eastAsia="Arial Narrow" w:hint="default"/>
                <w:spacing w:val="4"/>
                <w:sz w:val="21"/>
                <w:szCs w:val="21"/>
              </w:rPr>
              <w:t> </w:t>
            </w:r>
            <w:r>
              <w:rPr>
                <w:rFonts w:ascii="华文细黑" w:hAnsi="华文细黑" w:cs="华文细黑" w:eastAsia="华文细黑" w:hint="default"/>
                <w:sz w:val="21"/>
                <w:szCs w:val="21"/>
              </w:rPr>
              <w:t>个月内将不会出售所持长城开发股 </w:t>
            </w:r>
            <w:r>
              <w:rPr>
                <w:rFonts w:ascii="华文细黑" w:hAnsi="华文细黑" w:cs="华文细黑" w:eastAsia="华文细黑" w:hint="default"/>
                <w:spacing w:val="-5"/>
                <w:sz w:val="21"/>
                <w:szCs w:val="21"/>
              </w:rPr>
              <w:t>份，同时承诺在实施减持计划时将严格遵守</w:t>
            </w:r>
          </w:p>
          <w:p>
            <w:pPr>
              <w:pStyle w:val="TableParagraph"/>
              <w:spacing w:line="290" w:lineRule="auto" w:before="16"/>
              <w:ind w:left="22" w:right="22"/>
              <w:jc w:val="both"/>
              <w:rPr>
                <w:rFonts w:ascii="华文细黑" w:hAnsi="华文细黑" w:cs="华文细黑" w:eastAsia="华文细黑" w:hint="default"/>
                <w:sz w:val="21"/>
                <w:szCs w:val="21"/>
              </w:rPr>
            </w:pPr>
            <w:r>
              <w:rPr>
                <w:rFonts w:ascii="华文细黑" w:hAnsi="华文细黑" w:cs="华文细黑" w:eastAsia="华文细黑" w:hint="default"/>
                <w:spacing w:val="-25"/>
                <w:sz w:val="21"/>
                <w:szCs w:val="21"/>
              </w:rPr>
              <w:t>《证券法》、《上市公司收购管理办法》、《上</w:t>
            </w:r>
            <w:r>
              <w:rPr>
                <w:rFonts w:ascii="华文细黑" w:hAnsi="华文细黑" w:cs="华文细黑" w:eastAsia="华文细黑" w:hint="default"/>
                <w:spacing w:val="-37"/>
                <w:sz w:val="21"/>
                <w:szCs w:val="21"/>
              </w:rPr>
              <w:t> </w:t>
            </w:r>
            <w:r>
              <w:rPr>
                <w:rFonts w:ascii="华文细黑" w:hAnsi="华文细黑" w:cs="华文细黑" w:eastAsia="华文细黑" w:hint="default"/>
                <w:spacing w:val="-37"/>
                <w:sz w:val="21"/>
                <w:szCs w:val="21"/>
              </w:rPr>
            </w:r>
            <w:r>
              <w:rPr>
                <w:rFonts w:ascii="华文细黑" w:hAnsi="华文细黑" w:cs="华文细黑" w:eastAsia="华文细黑" w:hint="default"/>
                <w:spacing w:val="-5"/>
                <w:sz w:val="21"/>
                <w:szCs w:val="21"/>
              </w:rPr>
              <w:t>市公司解除限售存量股份转让指导意见》等</w:t>
            </w:r>
            <w:r>
              <w:rPr>
                <w:rFonts w:ascii="华文细黑" w:hAnsi="华文细黑" w:cs="华文细黑" w:eastAsia="华文细黑" w:hint="default"/>
                <w:spacing w:val="-45"/>
                <w:sz w:val="21"/>
                <w:szCs w:val="21"/>
              </w:rPr>
              <w:t> </w:t>
            </w:r>
            <w:r>
              <w:rPr>
                <w:rFonts w:ascii="华文细黑" w:hAnsi="华文细黑" w:cs="华文细黑" w:eastAsia="华文细黑" w:hint="default"/>
                <w:spacing w:val="-45"/>
                <w:sz w:val="21"/>
                <w:szCs w:val="21"/>
              </w:rPr>
            </w:r>
            <w:r>
              <w:rPr>
                <w:rFonts w:ascii="华文细黑" w:hAnsi="华文细黑" w:cs="华文细黑" w:eastAsia="华文细黑" w:hint="default"/>
                <w:sz w:val="21"/>
                <w:szCs w:val="21"/>
              </w:rPr>
              <w:t>相关规定，并及时履行信息披露义务。</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59" w:lineRule="auto" w:before="159"/>
              <w:ind w:left="113" w:right="114" w:firstLine="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于 本报告期 内履行 完毕</w:t>
            </w:r>
          </w:p>
        </w:tc>
      </w:tr>
      <w:tr>
        <w:trPr>
          <w:trHeight w:val="321" w:hRule="exact"/>
        </w:trPr>
        <w:tc>
          <w:tcPr>
            <w:tcW w:w="268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
              <w:ind w:left="2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其他承诺（含追加承诺）</w:t>
            </w:r>
          </w:p>
        </w:tc>
        <w:tc>
          <w:tcPr>
            <w:tcW w:w="2352" w:type="dxa"/>
            <w:vMerge/>
            <w:tcBorders>
              <w:left w:val="single" w:sz="10" w:space="0" w:color="DCDCDC"/>
              <w:right w:val="single" w:sz="4" w:space="0" w:color="000000"/>
            </w:tcBorders>
          </w:tcPr>
          <w:p>
            <w:pPr/>
          </w:p>
        </w:tc>
        <w:tc>
          <w:tcPr>
            <w:tcW w:w="396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r>
      <w:tr>
        <w:trPr>
          <w:trHeight w:val="926" w:hRule="exact"/>
        </w:trPr>
        <w:tc>
          <w:tcPr>
            <w:tcW w:w="2688" w:type="dxa"/>
            <w:tcBorders>
              <w:top w:val="nil" w:sz="6" w:space="0" w:color="auto"/>
              <w:left w:val="single" w:sz="4" w:space="0" w:color="000000"/>
              <w:bottom w:val="single" w:sz="4" w:space="0" w:color="000000"/>
              <w:right w:val="single" w:sz="4" w:space="0" w:color="000000"/>
            </w:tcBorders>
            <w:shd w:val="clear" w:color="auto" w:fill="DCDCDC"/>
          </w:tcPr>
          <w:p>
            <w:pPr/>
          </w:p>
        </w:tc>
        <w:tc>
          <w:tcPr>
            <w:tcW w:w="2352" w:type="dxa"/>
            <w:vMerge/>
            <w:tcBorders>
              <w:left w:val="single" w:sz="10" w:space="0" w:color="DCDCDC"/>
              <w:bottom w:val="single" w:sz="4" w:space="0" w:color="000000"/>
              <w:right w:val="single" w:sz="4" w:space="0" w:color="000000"/>
            </w:tcBorders>
          </w:tcPr>
          <w:p>
            <w:pPr/>
          </w:p>
        </w:tc>
        <w:tc>
          <w:tcPr>
            <w:tcW w:w="396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bl>
    <w:p>
      <w:pPr>
        <w:spacing w:after="0"/>
        <w:sectPr>
          <w:pgSz w:w="11910" w:h="16840"/>
          <w:pgMar w:header="836" w:footer="981" w:top="1300" w:bottom="1180" w:left="880" w:right="680"/>
        </w:sectPr>
      </w:pPr>
    </w:p>
    <w:p>
      <w:pPr>
        <w:spacing w:line="240" w:lineRule="auto" w:before="9"/>
        <w:rPr>
          <w:rFonts w:ascii="华文细黑" w:hAnsi="华文细黑" w:cs="华文细黑" w:eastAsia="华文细黑" w:hint="default"/>
          <w:sz w:val="21"/>
          <w:szCs w:val="21"/>
        </w:rPr>
      </w:pPr>
    </w:p>
    <w:p>
      <w:pPr>
        <w:pStyle w:val="Heading3"/>
        <w:tabs>
          <w:tab w:pos="1086" w:val="left" w:leader="none"/>
        </w:tabs>
        <w:spacing w:line="357" w:lineRule="auto"/>
        <w:ind w:right="1226"/>
        <w:jc w:val="left"/>
        <w:rPr>
          <w:b w:val="0"/>
          <w:bCs w:val="0"/>
        </w:rPr>
      </w:pPr>
      <w:r>
        <w:rPr>
          <w:color w:val="008080"/>
          <w:w w:val="95"/>
        </w:rPr>
        <w:t>十二、</w:t>
        <w:tab/>
      </w:r>
      <w:r>
        <w:rPr>
          <w:color w:val="008080"/>
        </w:rPr>
        <w:t>报告期内，公司不存在控股股东及其关联方非经营性占用公司资金的情况。</w:t>
      </w:r>
      <w:r>
        <w:rPr>
          <w:color w:val="008080"/>
          <w:w w:val="99"/>
        </w:rPr>
        <w:t> </w:t>
      </w:r>
      <w:r>
        <w:rPr>
          <w:color w:val="008080"/>
          <w:w w:val="95"/>
        </w:rPr>
        <w:t>十三、</w:t>
        <w:tab/>
      </w:r>
      <w:r>
        <w:rPr>
          <w:color w:val="008080"/>
        </w:rPr>
        <w:t>公司聘任、解聘会计师事务所情况</w:t>
      </w:r>
      <w:r>
        <w:rPr>
          <w:b w:val="0"/>
          <w:bCs w:val="0"/>
        </w:rPr>
      </w:r>
    </w:p>
    <w:p>
      <w:pPr>
        <w:pStyle w:val="BodyText"/>
        <w:tabs>
          <w:tab w:pos="681" w:val="left" w:leader="none"/>
        </w:tabs>
        <w:spacing w:line="240" w:lineRule="auto" w:before="39"/>
        <w:ind w:right="0"/>
        <w:jc w:val="left"/>
      </w:pPr>
      <w:r>
        <w:rPr>
          <w:rFonts w:ascii="Arial" w:hAnsi="Arial" w:cs="Arial" w:eastAsia="Arial" w:hint="default"/>
          <w:color w:val="008080"/>
        </w:rPr>
        <w:t>1.</w:t>
        <w:tab/>
      </w:r>
      <w:r>
        <w:rPr>
          <w:color w:val="008080"/>
          <w:spacing w:val="-3"/>
        </w:rPr>
        <w:t>报告期内，公司继续聘请信永中和会计师事务所为公司 </w:t>
      </w:r>
      <w:r>
        <w:rPr>
          <w:rFonts w:ascii="Arial Narrow" w:hAnsi="Arial Narrow" w:cs="Arial Narrow" w:eastAsia="Arial Narrow" w:hint="default"/>
          <w:color w:val="008080"/>
        </w:rPr>
        <w:t>2010</w:t>
      </w:r>
      <w:r>
        <w:rPr>
          <w:rFonts w:ascii="Arial Narrow" w:hAnsi="Arial Narrow" w:cs="Arial Narrow" w:eastAsia="Arial Narrow" w:hint="default"/>
          <w:color w:val="008080"/>
          <w:spacing w:val="28"/>
        </w:rPr>
        <w:t> </w:t>
      </w:r>
      <w:r>
        <w:rPr>
          <w:color w:val="008080"/>
          <w:spacing w:val="-5"/>
        </w:rPr>
        <w:t>年度财务报告审计单位，该事</w:t>
      </w:r>
      <w:r>
        <w:rPr>
          <w:spacing w:val="-5"/>
        </w:rPr>
      </w:r>
    </w:p>
    <w:p>
      <w:pPr>
        <w:pStyle w:val="BodyText"/>
        <w:spacing w:line="240" w:lineRule="auto"/>
        <w:ind w:left="681" w:right="0"/>
        <w:jc w:val="left"/>
      </w:pPr>
      <w:r>
        <w:rPr>
          <w:color w:val="008080"/>
        </w:rPr>
        <w:t>务所已为公司服务 </w:t>
      </w:r>
      <w:r>
        <w:rPr>
          <w:rFonts w:ascii="Arial Narrow" w:hAnsi="Arial Narrow" w:cs="Arial Narrow" w:eastAsia="Arial Narrow" w:hint="default"/>
          <w:color w:val="008080"/>
        </w:rPr>
        <w:t>3</w:t>
      </w:r>
      <w:r>
        <w:rPr>
          <w:rFonts w:ascii="Arial Narrow" w:hAnsi="Arial Narrow" w:cs="Arial Narrow" w:eastAsia="Arial Narrow" w:hint="default"/>
          <w:color w:val="008080"/>
          <w:spacing w:val="5"/>
        </w:rPr>
        <w:t> </w:t>
      </w:r>
      <w:r>
        <w:rPr>
          <w:color w:val="008080"/>
        </w:rPr>
        <w:t>年。</w:t>
      </w:r>
      <w:r>
        <w:rPr/>
      </w:r>
    </w:p>
    <w:p>
      <w:pPr>
        <w:pStyle w:val="BodyText"/>
        <w:tabs>
          <w:tab w:pos="681" w:val="left" w:leader="none"/>
        </w:tabs>
        <w:spacing w:line="240" w:lineRule="auto"/>
        <w:ind w:right="0"/>
        <w:jc w:val="left"/>
      </w:pPr>
      <w:r>
        <w:rPr>
          <w:rFonts w:ascii="Arial" w:hAnsi="Arial" w:cs="Arial" w:eastAsia="Arial" w:hint="default"/>
          <w:color w:val="008080"/>
        </w:rPr>
        <w:t>2.</w:t>
        <w:tab/>
      </w:r>
      <w:r>
        <w:rPr>
          <w:color w:val="008080"/>
        </w:rPr>
        <w:t>聘请会计师事务所支付的报酬情况：</w:t>
      </w:r>
      <w:r>
        <w:rPr/>
      </w:r>
    </w:p>
    <w:p>
      <w:pPr>
        <w:pStyle w:val="BodyText"/>
        <w:spacing w:line="240" w:lineRule="auto"/>
        <w:ind w:left="621" w:right="0"/>
        <w:jc w:val="left"/>
      </w:pPr>
      <w:r>
        <w:rPr/>
        <w:t>报告期内，公司向会计师事务所支付年度审计费用 </w:t>
      </w:r>
      <w:r>
        <w:rPr>
          <w:rFonts w:ascii="Arial Narrow" w:hAnsi="Arial Narrow" w:cs="Arial Narrow" w:eastAsia="Arial Narrow" w:hint="default"/>
        </w:rPr>
        <w:t>51</w:t>
      </w:r>
      <w:r>
        <w:rPr>
          <w:rFonts w:ascii="Arial Narrow" w:hAnsi="Arial Narrow" w:cs="Arial Narrow" w:eastAsia="Arial Narrow" w:hint="default"/>
          <w:spacing w:val="-24"/>
        </w:rPr>
        <w:t> </w:t>
      </w:r>
      <w:r>
        <w:rPr>
          <w:spacing w:val="-3"/>
        </w:rPr>
        <w:t>万元人民币，另开发香港支付年度审</w:t>
      </w:r>
    </w:p>
    <w:p>
      <w:pPr>
        <w:pStyle w:val="BodyText"/>
        <w:spacing w:line="240" w:lineRule="auto"/>
        <w:ind w:right="0"/>
        <w:jc w:val="left"/>
      </w:pPr>
      <w:r>
        <w:rPr/>
        <w:t>计费用 </w:t>
      </w:r>
      <w:r>
        <w:rPr>
          <w:rFonts w:ascii="Arial Narrow" w:hAnsi="Arial Narrow" w:cs="Arial Narrow" w:eastAsia="Arial Narrow" w:hint="default"/>
        </w:rPr>
        <w:t>34.50 </w:t>
      </w:r>
      <w:r>
        <w:rPr/>
        <w:t>万港元，开发磁记录香港支付年度审计费用 </w:t>
      </w:r>
      <w:r>
        <w:rPr>
          <w:rFonts w:ascii="Arial Narrow" w:hAnsi="Arial Narrow" w:cs="Arial Narrow" w:eastAsia="Arial Narrow" w:hint="default"/>
        </w:rPr>
        <w:t>6.55</w:t>
      </w:r>
      <w:r>
        <w:rPr>
          <w:rFonts w:ascii="Arial Narrow" w:hAnsi="Arial Narrow" w:cs="Arial Narrow" w:eastAsia="Arial Narrow" w:hint="default"/>
          <w:spacing w:val="2"/>
        </w:rPr>
        <w:t> </w:t>
      </w:r>
      <w:r>
        <w:rPr/>
        <w:t>万元人民币。</w:t>
      </w:r>
    </w:p>
    <w:p>
      <w:pPr>
        <w:pStyle w:val="Heading3"/>
        <w:tabs>
          <w:tab w:pos="1086" w:val="left" w:leader="none"/>
        </w:tabs>
        <w:spacing w:line="357" w:lineRule="auto" w:before="165"/>
        <w:ind w:left="681" w:right="117" w:hanging="540"/>
        <w:jc w:val="left"/>
        <w:rPr>
          <w:b w:val="0"/>
          <w:bCs w:val="0"/>
        </w:rPr>
      </w:pPr>
      <w:r>
        <w:rPr>
          <w:color w:val="008080"/>
          <w:w w:val="95"/>
        </w:rPr>
        <w:t>十四、</w:t>
        <w:tab/>
      </w:r>
      <w:r>
        <w:rPr>
          <w:color w:val="008080"/>
        </w:rPr>
        <w:t>报告期内，公司及其董事、监事、高级管理人员、公司股东、实际控制人、收购人没</w:t>
      </w:r>
      <w:r>
        <w:rPr>
          <w:color w:val="008080"/>
          <w:spacing w:val="-33"/>
        </w:rPr>
        <w:t> </w:t>
      </w:r>
      <w:r>
        <w:rPr>
          <w:color w:val="008080"/>
          <w:spacing w:val="-33"/>
        </w:rPr>
      </w:r>
      <w:r>
        <w:rPr>
          <w:color w:val="008080"/>
          <w:spacing w:val="-5"/>
        </w:rPr>
        <w:t>有发生受到有权机关调查、司法纪检部门采取强制措施、被移交司法机关或追究刑事责任、</w:t>
      </w:r>
      <w:r>
        <w:rPr>
          <w:color w:val="008080"/>
          <w:w w:val="99"/>
        </w:rPr>
        <w:t> </w:t>
      </w:r>
      <w:r>
        <w:rPr>
          <w:color w:val="008080"/>
        </w:rPr>
        <w:t>中国证监会稽查、中国证监会行政处罚、证券市场禁入、通报批评、认定为不适当人选、</w:t>
      </w:r>
      <w:r>
        <w:rPr>
          <w:color w:val="008080"/>
          <w:w w:val="99"/>
        </w:rPr>
        <w:t> </w:t>
      </w:r>
      <w:r>
        <w:rPr>
          <w:color w:val="008080"/>
        </w:rPr>
        <w:t>被其他行政管理部门处罚及证券交易所公开谴责的情况。</w:t>
      </w:r>
      <w:r>
        <w:rPr>
          <w:b w:val="0"/>
          <w:bCs w:val="0"/>
        </w:rPr>
      </w:r>
    </w:p>
    <w:p>
      <w:pPr>
        <w:pStyle w:val="Heading3"/>
        <w:spacing w:line="357" w:lineRule="auto" w:before="139"/>
        <w:ind w:left="681" w:right="234" w:hanging="540"/>
        <w:jc w:val="both"/>
        <w:rPr>
          <w:b w:val="0"/>
          <w:bCs w:val="0"/>
        </w:rPr>
      </w:pPr>
      <w:r>
        <w:rPr>
          <w:color w:val="008080"/>
          <w:w w:val="99"/>
        </w:rPr>
        <w:t>十五、</w:t>
      </w:r>
      <w:r>
        <w:rPr>
          <w:color w:val="008080"/>
          <w:spacing w:val="14"/>
          <w:w w:val="99"/>
        </w:rPr>
        <w:t> </w:t>
      </w:r>
      <w:r>
        <w:rPr>
          <w:color w:val="008080"/>
          <w:spacing w:val="-7"/>
          <w:w w:val="99"/>
        </w:rPr>
        <w:t>报告期内，公司没有发生《证券法》第六十七条、《公开发行股票公司信息披露实施细</w:t>
      </w:r>
      <w:r>
        <w:rPr>
          <w:color w:val="008080"/>
          <w:spacing w:val="-55"/>
          <w:w w:val="99"/>
        </w:rPr>
        <w:t> </w:t>
      </w:r>
      <w:r>
        <w:rPr>
          <w:color w:val="008080"/>
          <w:spacing w:val="-55"/>
          <w:w w:val="99"/>
        </w:rPr>
      </w:r>
      <w:r>
        <w:rPr>
          <w:color w:val="008080"/>
          <w:spacing w:val="-2"/>
          <w:w w:val="99"/>
        </w:rPr>
        <w:t>则（试行）》第十七条所列重大事件以及董事会判断为重大事项应披露而未予披露的其他</w:t>
      </w:r>
      <w:r>
        <w:rPr>
          <w:color w:val="008080"/>
          <w:spacing w:val="2"/>
          <w:w w:val="99"/>
        </w:rPr>
        <w:t> </w:t>
      </w:r>
      <w:r>
        <w:rPr>
          <w:color w:val="008080"/>
        </w:rPr>
        <w:t>事项。</w:t>
      </w:r>
      <w:r>
        <w:rPr>
          <w:b w:val="0"/>
          <w:bCs w:val="0"/>
        </w:rPr>
      </w:r>
    </w:p>
    <w:p>
      <w:pPr>
        <w:pStyle w:val="Heading3"/>
        <w:tabs>
          <w:tab w:pos="1086" w:val="left" w:leader="none"/>
        </w:tabs>
        <w:spacing w:line="357" w:lineRule="auto" w:before="38"/>
        <w:ind w:right="3149"/>
        <w:jc w:val="left"/>
        <w:rPr>
          <w:b w:val="0"/>
          <w:bCs w:val="0"/>
        </w:rPr>
      </w:pPr>
      <w:r>
        <w:rPr>
          <w:color w:val="008080"/>
          <w:w w:val="95"/>
        </w:rPr>
        <w:t>十六、</w:t>
        <w:tab/>
      </w:r>
      <w:r>
        <w:rPr>
          <w:color w:val="008080"/>
        </w:rPr>
        <w:t>报告期内，公司子公司没有应披露而未披露的重大事项。</w:t>
      </w:r>
      <w:r>
        <w:rPr>
          <w:color w:val="008080"/>
          <w:w w:val="99"/>
        </w:rPr>
        <w:t> </w:t>
      </w:r>
      <w:r>
        <w:rPr>
          <w:color w:val="008080"/>
          <w:w w:val="95"/>
        </w:rPr>
        <w:t>十七、</w:t>
        <w:tab/>
      </w:r>
      <w:r>
        <w:rPr>
          <w:color w:val="008080"/>
        </w:rPr>
        <w:t>公司接待调研及访问等相关情况</w:t>
      </w:r>
      <w:r>
        <w:rPr>
          <w:b w:val="0"/>
          <w:bCs w:val="0"/>
        </w:rPr>
      </w:r>
    </w:p>
    <w:p>
      <w:pPr>
        <w:pStyle w:val="BodyText"/>
        <w:spacing w:line="357" w:lineRule="auto" w:before="39"/>
        <w:ind w:right="261" w:firstLine="480"/>
        <w:jc w:val="both"/>
      </w:pPr>
      <w:r>
        <w:rPr/>
        <w:t>公司高度重视投资者关系，除了及时、充分而详尽的信息披露外，公司还努力通过不同的 方式加强与投资者的沟通与交流，并严格按照《深圳证券交易所上市公司公平信息披露指引》 的要求，遵循公平信息披露原则，保证了信息披露的公平性。</w:t>
      </w:r>
    </w:p>
    <w:p>
      <w:pPr>
        <w:pStyle w:val="BodyText"/>
        <w:spacing w:line="357" w:lineRule="auto" w:before="39"/>
        <w:ind w:right="236" w:firstLine="480"/>
        <w:jc w:val="both"/>
      </w:pPr>
      <w:r>
        <w:rPr/>
        <w:t>报告期内，公司接待境内外基金公司、证券公司、</w:t>
      </w:r>
      <w:r>
        <w:rPr>
          <w:rFonts w:ascii="Arial Narrow" w:hAnsi="Arial Narrow" w:cs="Arial Narrow" w:eastAsia="Arial Narrow" w:hint="default"/>
        </w:rPr>
        <w:t>QFII</w:t>
      </w:r>
      <w:r>
        <w:rPr>
          <w:rFonts w:ascii="Arial Narrow" w:hAnsi="Arial Narrow" w:cs="Arial Narrow" w:eastAsia="Arial Narrow" w:hint="default"/>
          <w:spacing w:val="-2"/>
        </w:rPr>
        <w:t> </w:t>
      </w:r>
      <w:r>
        <w:rPr/>
        <w:t>等研究员、分析师及个人投资者的</w:t>
      </w:r>
      <w:r>
        <w:rPr>
          <w:spacing w:val="-1"/>
        </w:rPr>
        <w:t> </w:t>
      </w:r>
      <w:r>
        <w:rPr/>
        <w:t>调研来访共 </w:t>
      </w:r>
      <w:r>
        <w:rPr>
          <w:rFonts w:ascii="Arial Narrow" w:hAnsi="Arial Narrow" w:cs="Arial Narrow" w:eastAsia="Arial Narrow" w:hint="default"/>
        </w:rPr>
        <w:t>40 </w:t>
      </w:r>
      <w:r>
        <w:rPr/>
        <w:t>余次近 </w:t>
      </w:r>
      <w:r>
        <w:rPr>
          <w:rFonts w:ascii="Arial Narrow" w:hAnsi="Arial Narrow" w:cs="Arial Narrow" w:eastAsia="Arial Narrow" w:hint="default"/>
        </w:rPr>
        <w:t>170</w:t>
      </w:r>
      <w:r>
        <w:rPr>
          <w:rFonts w:ascii="Arial Narrow" w:hAnsi="Arial Narrow" w:cs="Arial Narrow" w:eastAsia="Arial Narrow" w:hint="default"/>
          <w:spacing w:val="-36"/>
        </w:rPr>
        <w:t> </w:t>
      </w:r>
      <w:r>
        <w:rPr/>
        <w:t>多人，此外，还通过公司网站、投资者关系热线电话、电子信箱、传 真、投资者关系互动平台、走访投资者、参加不同投资机构组织的大型交流会等多种渠道加强 与各类投资者的沟通与交流，聆听他们的意见，传递公司的信息，努力提高公司透明度，公司 与投资者之间形成了良好的互动关系。</w:t>
      </w:r>
    </w:p>
    <w:p>
      <w:pPr>
        <w:pStyle w:val="BodyText"/>
        <w:spacing w:line="357" w:lineRule="auto" w:before="38"/>
        <w:ind w:right="237" w:firstLine="480"/>
        <w:jc w:val="both"/>
      </w:pPr>
      <w:r>
        <w:rPr/>
        <w:t>公司投资者关系管理工作获得了资本市场的认可，先后被评为首届“深报指数最佳投资者 </w:t>
      </w:r>
      <w:r>
        <w:rPr>
          <w:spacing w:val="-11"/>
        </w:rPr>
        <w:t>关系上市公司”、新财富“金牌董秘”、深圳证券交易所“信息披露优秀企业”、深圳证监局优秀</w:t>
      </w:r>
      <w:r>
        <w:rPr>
          <w:spacing w:val="-47"/>
        </w:rPr>
        <w:t> </w:t>
      </w:r>
      <w:r>
        <w:rPr>
          <w:spacing w:val="-47"/>
        </w:rPr>
      </w:r>
      <w:r>
        <w:rPr/>
        <w:t>董秘、中国证券报“上市公司金牛百强</w:t>
      </w:r>
      <w:r>
        <w:rPr>
          <w:rFonts w:ascii="Arial Narrow" w:hAnsi="Arial Narrow" w:cs="Arial Narrow" w:eastAsia="Arial Narrow" w:hint="default"/>
        </w:rPr>
        <w:t>-</w:t>
      </w:r>
      <w:r>
        <w:rPr/>
        <w:t>信息设备行业榜”等奖项。</w:t>
      </w:r>
    </w:p>
    <w:p>
      <w:pPr>
        <w:spacing w:after="0" w:line="357" w:lineRule="auto"/>
        <w:jc w:val="both"/>
        <w:sectPr>
          <w:pgSz w:w="11910" w:h="16840"/>
          <w:pgMar w:header="836" w:footer="981" w:top="1300" w:bottom="1180" w:left="880" w:right="780"/>
        </w:sectPr>
      </w:pPr>
    </w:p>
    <w:p>
      <w:pPr>
        <w:spacing w:line="240" w:lineRule="auto" w:before="2"/>
        <w:rPr>
          <w:rFonts w:ascii="华文细黑" w:hAnsi="华文细黑" w:cs="华文细黑" w:eastAsia="华文细黑" w:hint="default"/>
          <w:sz w:val="21"/>
          <w:szCs w:val="21"/>
        </w:rPr>
      </w:pPr>
    </w:p>
    <w:p>
      <w:pPr>
        <w:spacing w:before="10"/>
        <w:ind w:left="2865" w:right="1301" w:firstLine="0"/>
        <w:jc w:val="left"/>
        <w:rPr>
          <w:rFonts w:ascii="华文细黑" w:hAnsi="华文细黑" w:cs="华文细黑" w:eastAsia="华文细黑" w:hint="default"/>
          <w:sz w:val="21"/>
          <w:szCs w:val="21"/>
        </w:rPr>
      </w:pPr>
      <w:r>
        <w:rPr>
          <w:rFonts w:ascii="华文细黑" w:hAnsi="华文细黑" w:cs="华文细黑" w:eastAsia="华文细黑" w:hint="default"/>
          <w:b/>
          <w:bCs/>
          <w:color w:val="008080"/>
          <w:sz w:val="21"/>
          <w:szCs w:val="21"/>
        </w:rPr>
        <w:t>报告期内，公司接待调研、沟通、访问等活动情况表</w:t>
      </w:r>
      <w:r>
        <w:rPr>
          <w:rFonts w:ascii="华文细黑" w:hAnsi="华文细黑" w:cs="华文细黑" w:eastAsia="华文细黑" w:hint="default"/>
          <w:sz w:val="21"/>
          <w:szCs w:val="21"/>
        </w:rPr>
      </w:r>
    </w:p>
    <w:p>
      <w:pPr>
        <w:spacing w:line="240" w:lineRule="auto" w:before="12"/>
        <w:rPr>
          <w:rFonts w:ascii="华文细黑" w:hAnsi="华文细黑" w:cs="华文细黑" w:eastAsia="华文细黑" w:hint="default"/>
          <w:b/>
          <w:bCs/>
          <w:sz w:val="21"/>
          <w:szCs w:val="21"/>
        </w:rPr>
      </w:pPr>
    </w:p>
    <w:p>
      <w:pPr>
        <w:spacing w:before="10"/>
        <w:ind w:left="1829" w:right="14" w:firstLine="0"/>
        <w:jc w:val="center"/>
        <w:rPr>
          <w:rFonts w:ascii="华文细黑" w:hAnsi="华文细黑" w:cs="华文细黑" w:eastAsia="华文细黑" w:hint="default"/>
          <w:sz w:val="21"/>
          <w:szCs w:val="21"/>
        </w:rPr>
      </w:pPr>
      <w:r>
        <w:rPr/>
        <w:pict>
          <v:group style="position:absolute;margin-left:50.579979pt;margin-top:-6.658044pt;width:496pt;height:599.8pt;mso-position-horizontal-relative:page;mso-position-vertical-relative:paragraph;z-index:-892696" coordorigin="1012,-133" coordsize="9920,11996">
            <v:group style="position:absolute;left:1026;top:349;width:1251;height:156" coordorigin="1026,349" coordsize="1251,156">
              <v:shape style="position:absolute;left:1026;top:349;width:1251;height:156" coordorigin="1026,349" coordsize="1251,156" path="m1026,505l2276,505,2276,349,1026,349,1026,505xe" filled="true" fillcolor="#dcdcdc" stroked="false">
                <v:path arrowok="t"/>
                <v:fill type="solid"/>
              </v:shape>
            </v:group>
            <v:group style="position:absolute;left:1037;top:37;width:2;height:312" coordorigin="1037,37" coordsize="2,312">
              <v:shape style="position:absolute;left:1037;top:37;width:2;height:312" coordorigin="1037,37" coordsize="0,312" path="m1037,37l1037,349e" filled="false" stroked="true" strokeweight="1.140pt" strokecolor="#dcdcdc">
                <v:path arrowok="t"/>
              </v:shape>
            </v:group>
            <v:group style="position:absolute;left:1026;top:-119;width:1251;height:156" coordorigin="1026,-119" coordsize="1251,156">
              <v:shape style="position:absolute;left:1026;top:-119;width:1251;height:156" coordorigin="1026,-119" coordsize="1251,156" path="m1026,37l2276,37,2276,-119,1026,-119,1026,37xe" filled="true" fillcolor="#dcdcdc" stroked="false">
                <v:path arrowok="t"/>
                <v:fill type="solid"/>
              </v:shape>
            </v:group>
            <v:group style="position:absolute;left:2264;top:37;width:2;height:312" coordorigin="2264,37" coordsize="2,312">
              <v:shape style="position:absolute;left:2264;top:37;width:2;height:312" coordorigin="2264,37" coordsize="0,312" path="m2264,37l2264,349e" filled="false" stroked="true" strokeweight="1.2pt" strokecolor="#dcdcdc">
                <v:path arrowok="t"/>
              </v:shape>
            </v:group>
            <v:group style="position:absolute;left:1049;top:37;width:1204;height:312" coordorigin="1049,37" coordsize="1204,312">
              <v:shape style="position:absolute;left:1049;top:37;width:1204;height:312" coordorigin="1049,37" coordsize="1204,312" path="m1049,349l2252,349,2252,37,1049,37,1049,349xe" filled="true" fillcolor="#dcdcdc" stroked="false">
                <v:path arrowok="t"/>
                <v:fill type="solid"/>
              </v:shape>
            </v:group>
            <v:group style="position:absolute;left:2286;top:349;width:1431;height:156" coordorigin="2286,349" coordsize="1431,156">
              <v:shape style="position:absolute;left:2286;top:349;width:1431;height:156" coordorigin="2286,349" coordsize="1431,156" path="m2286,505l3716,505,3716,349,2286,349,2286,505xe" filled="true" fillcolor="#dcdcdc" stroked="false">
                <v:path arrowok="t"/>
                <v:fill type="solid"/>
              </v:shape>
            </v:group>
            <v:group style="position:absolute;left:2297;top:37;width:2;height:312" coordorigin="2297,37" coordsize="2,312">
              <v:shape style="position:absolute;left:2297;top:37;width:2;height:312" coordorigin="2297,37" coordsize="0,312" path="m2297,37l2297,349e" filled="false" stroked="true" strokeweight="1.140pt" strokecolor="#dcdcdc">
                <v:path arrowok="t"/>
              </v:shape>
            </v:group>
            <v:group style="position:absolute;left:2286;top:-119;width:1431;height:156" coordorigin="2286,-119" coordsize="1431,156">
              <v:shape style="position:absolute;left:2286;top:-119;width:1431;height:156" coordorigin="2286,-119" coordsize="1431,156" path="m2286,37l3716,37,3716,-119,2286,-119,2286,37xe" filled="true" fillcolor="#dcdcdc" stroked="false">
                <v:path arrowok="t"/>
                <v:fill type="solid"/>
              </v:shape>
            </v:group>
            <v:group style="position:absolute;left:3704;top:37;width:2;height:312" coordorigin="3704,37" coordsize="2,312">
              <v:shape style="position:absolute;left:3704;top:37;width:2;height:312" coordorigin="3704,37" coordsize="0,312" path="m3704,37l3704,349e" filled="false" stroked="true" strokeweight="1.2pt" strokecolor="#dcdcdc">
                <v:path arrowok="t"/>
              </v:shape>
            </v:group>
            <v:group style="position:absolute;left:2309;top:37;width:1384;height:312" coordorigin="2309,37" coordsize="1384,312">
              <v:shape style="position:absolute;left:2309;top:37;width:1384;height:312" coordorigin="2309,37" coordsize="1384,312" path="m2309,349l3692,349,3692,37,2309,37,2309,349xe" filled="true" fillcolor="#dcdcdc" stroked="false">
                <v:path arrowok="t"/>
                <v:fill type="solid"/>
              </v:shape>
            </v:group>
            <v:group style="position:absolute;left:3726;top:349;width:1071;height:156" coordorigin="3726,349" coordsize="1071,156">
              <v:shape style="position:absolute;left:3726;top:349;width:1071;height:156" coordorigin="3726,349" coordsize="1071,156" path="m3726,505l4796,505,4796,349,3726,349,3726,505xe" filled="true" fillcolor="#dcdcdc" stroked="false">
                <v:path arrowok="t"/>
                <v:fill type="solid"/>
              </v:shape>
            </v:group>
            <v:group style="position:absolute;left:3737;top:37;width:2;height:312" coordorigin="3737,37" coordsize="2,312">
              <v:shape style="position:absolute;left:3737;top:37;width:2;height:312" coordorigin="3737,37" coordsize="0,312" path="m3737,37l3737,349e" filled="false" stroked="true" strokeweight="1.140pt" strokecolor="#dcdcdc">
                <v:path arrowok="t"/>
              </v:shape>
            </v:group>
            <v:group style="position:absolute;left:3726;top:-119;width:1071;height:156" coordorigin="3726,-119" coordsize="1071,156">
              <v:shape style="position:absolute;left:3726;top:-119;width:1071;height:156" coordorigin="3726,-119" coordsize="1071,156" path="m3726,37l4796,37,4796,-119,3726,-119,3726,37xe" filled="true" fillcolor="#dcdcdc" stroked="false">
                <v:path arrowok="t"/>
                <v:fill type="solid"/>
              </v:shape>
            </v:group>
            <v:group style="position:absolute;left:4784;top:37;width:2;height:312" coordorigin="4784,37" coordsize="2,312">
              <v:shape style="position:absolute;left:4784;top:37;width:2;height:312" coordorigin="4784,37" coordsize="0,312" path="m4784,37l4784,349e" filled="false" stroked="true" strokeweight="1.2pt" strokecolor="#dcdcdc">
                <v:path arrowok="t"/>
              </v:shape>
            </v:group>
            <v:group style="position:absolute;left:3749;top:37;width:1024;height:312" coordorigin="3749,37" coordsize="1024,312">
              <v:shape style="position:absolute;left:3749;top:37;width:1024;height:312" coordorigin="3749,37" coordsize="1024,312" path="m3749,349l4772,349,4772,37,3749,37,3749,349xe" filled="true" fillcolor="#dcdcdc" stroked="false">
                <v:path arrowok="t"/>
                <v:fill type="solid"/>
              </v:shape>
            </v:group>
            <v:group style="position:absolute;left:4806;top:349;width:4131;height:156" coordorigin="4806,349" coordsize="4131,156">
              <v:shape style="position:absolute;left:4806;top:349;width:4131;height:156" coordorigin="4806,349" coordsize="4131,156" path="m4806,505l8936,505,8936,349,4806,349,4806,505xe" filled="true" fillcolor="#dcdcdc" stroked="false">
                <v:path arrowok="t"/>
                <v:fill type="solid"/>
              </v:shape>
            </v:group>
            <v:group style="position:absolute;left:4817;top:37;width:2;height:312" coordorigin="4817,37" coordsize="2,312">
              <v:shape style="position:absolute;left:4817;top:37;width:2;height:312" coordorigin="4817,37" coordsize="0,312" path="m4817,37l4817,349e" filled="false" stroked="true" strokeweight="1.140pt" strokecolor="#dcdcdc">
                <v:path arrowok="t"/>
              </v:shape>
            </v:group>
            <v:group style="position:absolute;left:4806;top:-119;width:4131;height:156" coordorigin="4806,-119" coordsize="4131,156">
              <v:shape style="position:absolute;left:4806;top:-119;width:4131;height:156" coordorigin="4806,-119" coordsize="4131,156" path="m4806,37l8936,37,8936,-119,4806,-119,4806,37xe" filled="true" fillcolor="#dcdcdc" stroked="false">
                <v:path arrowok="t"/>
                <v:fill type="solid"/>
              </v:shape>
            </v:group>
            <v:group style="position:absolute;left:8924;top:37;width:2;height:312" coordorigin="8924,37" coordsize="2,312">
              <v:shape style="position:absolute;left:8924;top:37;width:2;height:312" coordorigin="8924,37" coordsize="0,312" path="m8924,37l8924,349e" filled="false" stroked="true" strokeweight="1.2pt" strokecolor="#dcdcdc">
                <v:path arrowok="t"/>
              </v:shape>
            </v:group>
            <v:group style="position:absolute;left:4829;top:37;width:4084;height:312" coordorigin="4829,37" coordsize="4084,312">
              <v:shape style="position:absolute;left:4829;top:37;width:4084;height:312" coordorigin="4829,37" coordsize="4084,312" path="m4829,349l8912,349,8912,37,4829,37,4829,349xe" filled="true" fillcolor="#dcdcdc" stroked="false">
                <v:path arrowok="t"/>
                <v:fill type="solid"/>
              </v:shape>
            </v:group>
            <v:group style="position:absolute;left:8957;top:-119;width:2;height:624" coordorigin="8957,-119" coordsize="2,624">
              <v:shape style="position:absolute;left:8957;top:-119;width:2;height:624" coordorigin="8957,-119" coordsize="0,624" path="m8957,-119l8957,505e" filled="false" stroked="true" strokeweight="1.140pt" strokecolor="#dcdcdc">
                <v:path arrowok="t"/>
              </v:shape>
            </v:group>
            <v:group style="position:absolute;left:10904;top:-119;width:2;height:624" coordorigin="10904,-119" coordsize="2,624">
              <v:shape style="position:absolute;left:10904;top:-119;width:2;height:624" coordorigin="10904,-119" coordsize="0,624" path="m10904,-119l10904,505e" filled="false" stroked="true" strokeweight="1.2pt" strokecolor="#dcdcdc">
                <v:path arrowok="t"/>
              </v:shape>
            </v:group>
            <v:group style="position:absolute;left:8969;top:-119;width:1924;height:312" coordorigin="8969,-119" coordsize="1924,312">
              <v:shape style="position:absolute;left:8969;top:-119;width:1924;height:312" coordorigin="8969,-119" coordsize="1924,312" path="m8969,193l10892,193,10892,-119,8969,-119,8969,193xe" filled="true" fillcolor="#dcdcdc" stroked="false">
                <v:path arrowok="t"/>
                <v:fill type="solid"/>
              </v:shape>
            </v:group>
            <v:group style="position:absolute;left:8969;top:193;width:1924;height:312" coordorigin="8969,193" coordsize="1924,312">
              <v:shape style="position:absolute;left:8969;top:193;width:1924;height:312" coordorigin="8969,193" coordsize="1924,312" path="m8969,505l10892,505,10892,193,8969,193,8969,505xe" filled="true" fillcolor="#dcdcdc" stroked="false">
                <v:path arrowok="t"/>
                <v:fill type="solid"/>
              </v:shape>
            </v:group>
            <v:group style="position:absolute;left:1016;top:-124;width:9910;height:2" coordorigin="1016,-124" coordsize="9910,2">
              <v:shape style="position:absolute;left:1016;top:-124;width:9910;height:2" coordorigin="1016,-124" coordsize="9910,0" path="m1016,-124l10926,-124e" filled="false" stroked="true" strokeweight=".48004pt" strokecolor="#000000">
                <v:path arrowok="t"/>
              </v:shape>
            </v:group>
            <v:group style="position:absolute;left:2281;top:-119;width:2;height:624" coordorigin="2281,-119" coordsize="2,624">
              <v:shape style="position:absolute;left:2281;top:-119;width:2;height:624" coordorigin="2281,-119" coordsize="0,624" path="m2281,-119l2281,505e" filled="false" stroked="true" strokeweight=".48001pt" strokecolor="#000000">
                <v:path arrowok="t"/>
              </v:shape>
            </v:group>
            <v:group style="position:absolute;left:3721;top:-119;width:2;height:624" coordorigin="3721,-119" coordsize="2,624">
              <v:shape style="position:absolute;left:3721;top:-119;width:2;height:624" coordorigin="3721,-119" coordsize="0,624" path="m3721,-119l3721,505e" filled="false" stroked="true" strokeweight=".48001pt" strokecolor="#000000">
                <v:path arrowok="t"/>
              </v:shape>
            </v:group>
            <v:group style="position:absolute;left:4801;top:-119;width:2;height:624" coordorigin="4801,-119" coordsize="2,624">
              <v:shape style="position:absolute;left:4801;top:-119;width:2;height:624" coordorigin="4801,-119" coordsize="0,624" path="m4801,-119l4801,505e" filled="false" stroked="true" strokeweight=".48pt" strokecolor="#000000">
                <v:path arrowok="t"/>
              </v:shape>
            </v:group>
            <v:group style="position:absolute;left:8941;top:-119;width:2;height:624" coordorigin="8941,-119" coordsize="2,624">
              <v:shape style="position:absolute;left:8941;top:-119;width:2;height:624" coordorigin="8941,-119" coordsize="0,624" path="m8941,-119l8941,505e" filled="false" stroked="true" strokeweight=".48001pt" strokecolor="#000000">
                <v:path arrowok="t"/>
              </v:shape>
            </v:group>
            <v:group style="position:absolute;left:1016;top:510;width:9910;height:2" coordorigin="1016,510" coordsize="9910,2">
              <v:shape style="position:absolute;left:1016;top:510;width:9910;height:2" coordorigin="1016,510" coordsize="9910,0" path="m1016,510l10926,510e" filled="false" stroked="true" strokeweight=".47998pt" strokecolor="#000000">
                <v:path arrowok="t"/>
              </v:shape>
            </v:group>
            <v:group style="position:absolute;left:2281;top:515;width:2;height:624" coordorigin="2281,515" coordsize="2,624">
              <v:shape style="position:absolute;left:2281;top:515;width:2;height:624" coordorigin="2281,515" coordsize="0,624" path="m2281,515l2281,1139e" filled="false" stroked="true" strokeweight=".48001pt" strokecolor="#000000">
                <v:path arrowok="t"/>
              </v:shape>
            </v:group>
            <v:group style="position:absolute;left:3721;top:515;width:2;height:624" coordorigin="3721,515" coordsize="2,624">
              <v:shape style="position:absolute;left:3721;top:515;width:2;height:624" coordorigin="3721,515" coordsize="0,624" path="m3721,515l3721,1139e" filled="false" stroked="true" strokeweight=".48001pt" strokecolor="#000000">
                <v:path arrowok="t"/>
              </v:shape>
            </v:group>
            <v:group style="position:absolute;left:4801;top:515;width:2;height:624" coordorigin="4801,515" coordsize="2,624">
              <v:shape style="position:absolute;left:4801;top:515;width:2;height:624" coordorigin="4801,515" coordsize="0,624" path="m4801,515l4801,1139e" filled="false" stroked="true" strokeweight=".48pt" strokecolor="#000000">
                <v:path arrowok="t"/>
              </v:shape>
            </v:group>
            <v:group style="position:absolute;left:8941;top:515;width:2;height:624" coordorigin="8941,515" coordsize="2,624">
              <v:shape style="position:absolute;left:8941;top:515;width:2;height:624" coordorigin="8941,515" coordsize="0,624" path="m8941,515l8941,1139e" filled="false" stroked="true" strokeweight=".48001pt" strokecolor="#000000">
                <v:path arrowok="t"/>
              </v:shape>
            </v:group>
            <v:group style="position:absolute;left:1016;top:1144;width:9910;height:2" coordorigin="1016,1144" coordsize="9910,2">
              <v:shape style="position:absolute;left:1016;top:1144;width:9910;height:2" coordorigin="1016,1144" coordsize="9910,0" path="m1016,1144l10926,1144e" filled="false" stroked="true" strokeweight=".47998pt" strokecolor="#000000">
                <v:path arrowok="t"/>
              </v:shape>
            </v:group>
            <v:group style="position:absolute;left:2281;top:1148;width:2;height:626" coordorigin="2281,1148" coordsize="2,626">
              <v:shape style="position:absolute;left:2281;top:1148;width:2;height:626" coordorigin="2281,1148" coordsize="0,626" path="m2281,1148l2281,1774e" filled="false" stroked="true" strokeweight=".48001pt" strokecolor="#000000">
                <v:path arrowok="t"/>
              </v:shape>
            </v:group>
            <v:group style="position:absolute;left:3721;top:1148;width:2;height:626" coordorigin="3721,1148" coordsize="2,626">
              <v:shape style="position:absolute;left:3721;top:1148;width:2;height:626" coordorigin="3721,1148" coordsize="0,626" path="m3721,1148l3721,1774e" filled="false" stroked="true" strokeweight=".48001pt" strokecolor="#000000">
                <v:path arrowok="t"/>
              </v:shape>
            </v:group>
            <v:group style="position:absolute;left:4801;top:1148;width:2;height:626" coordorigin="4801,1148" coordsize="2,626">
              <v:shape style="position:absolute;left:4801;top:1148;width:2;height:626" coordorigin="4801,1148" coordsize="0,626" path="m4801,1148l4801,1774e" filled="false" stroked="true" strokeweight=".48pt" strokecolor="#000000">
                <v:path arrowok="t"/>
              </v:shape>
            </v:group>
            <v:group style="position:absolute;left:8941;top:1148;width:2;height:626" coordorigin="8941,1148" coordsize="2,626">
              <v:shape style="position:absolute;left:8941;top:1148;width:2;height:626" coordorigin="8941,1148" coordsize="0,626" path="m8941,1148l8941,1774e" filled="false" stroked="true" strokeweight=".48001pt" strokecolor="#000000">
                <v:path arrowok="t"/>
              </v:shape>
            </v:group>
            <v:group style="position:absolute;left:1016;top:1778;width:9910;height:2" coordorigin="1016,1778" coordsize="9910,2">
              <v:shape style="position:absolute;left:1016;top:1778;width:9910;height:2" coordorigin="1016,1778" coordsize="9910,0" path="m1016,1778l10926,1778e" filled="false" stroked="true" strokeweight=".47998pt" strokecolor="#000000">
                <v:path arrowok="t"/>
              </v:shape>
            </v:group>
            <v:group style="position:absolute;left:2281;top:1783;width:2;height:2808" coordorigin="2281,1783" coordsize="2,2808">
              <v:shape style="position:absolute;left:2281;top:1783;width:2;height:2808" coordorigin="2281,1783" coordsize="0,2808" path="m2281,1783l2281,4591e" filled="false" stroked="true" strokeweight=".48001pt" strokecolor="#000000">
                <v:path arrowok="t"/>
              </v:shape>
            </v:group>
            <v:group style="position:absolute;left:3721;top:1783;width:2;height:2808" coordorigin="3721,1783" coordsize="2,2808">
              <v:shape style="position:absolute;left:3721;top:1783;width:2;height:2808" coordorigin="3721,1783" coordsize="0,2808" path="m3721,1783l3721,4591e" filled="false" stroked="true" strokeweight=".48001pt" strokecolor="#000000">
                <v:path arrowok="t"/>
              </v:shape>
            </v:group>
            <v:group style="position:absolute;left:4801;top:1783;width:2;height:2808" coordorigin="4801,1783" coordsize="2,2808">
              <v:shape style="position:absolute;left:4801;top:1783;width:2;height:2808" coordorigin="4801,1783" coordsize="0,2808" path="m4801,1783l4801,4591e" filled="false" stroked="true" strokeweight=".48pt" strokecolor="#000000">
                <v:path arrowok="t"/>
              </v:shape>
            </v:group>
            <v:group style="position:absolute;left:8941;top:1783;width:2;height:2808" coordorigin="8941,1783" coordsize="2,2808">
              <v:shape style="position:absolute;left:8941;top:1783;width:2;height:2808" coordorigin="8941,1783" coordsize="0,2808" path="m8941,1783l8941,4591e" filled="false" stroked="true" strokeweight=".48001pt" strokecolor="#000000">
                <v:path arrowok="t"/>
              </v:shape>
            </v:group>
            <v:group style="position:absolute;left:1016;top:4596;width:9910;height:2" coordorigin="1016,4596" coordsize="9910,2">
              <v:shape style="position:absolute;left:1016;top:4596;width:9910;height:2" coordorigin="1016,4596" coordsize="9910,0" path="m1016,4596l10926,4596e" filled="false" stroked="true" strokeweight=".48001pt" strokecolor="#000000">
                <v:path arrowok="t"/>
              </v:shape>
            </v:group>
            <v:group style="position:absolute;left:2281;top:4601;width:2;height:624" coordorigin="2281,4601" coordsize="2,624">
              <v:shape style="position:absolute;left:2281;top:4601;width:2;height:624" coordorigin="2281,4601" coordsize="0,624" path="m2281,4601l2281,5225e" filled="false" stroked="true" strokeweight=".48001pt" strokecolor="#000000">
                <v:path arrowok="t"/>
              </v:shape>
            </v:group>
            <v:group style="position:absolute;left:3721;top:4601;width:2;height:624" coordorigin="3721,4601" coordsize="2,624">
              <v:shape style="position:absolute;left:3721;top:4601;width:2;height:624" coordorigin="3721,4601" coordsize="0,624" path="m3721,4601l3721,5225e" filled="false" stroked="true" strokeweight=".48001pt" strokecolor="#000000">
                <v:path arrowok="t"/>
              </v:shape>
            </v:group>
            <v:group style="position:absolute;left:4801;top:4601;width:2;height:624" coordorigin="4801,4601" coordsize="2,624">
              <v:shape style="position:absolute;left:4801;top:4601;width:2;height:624" coordorigin="4801,4601" coordsize="0,624" path="m4801,4601l4801,5225e" filled="false" stroked="true" strokeweight=".48pt" strokecolor="#000000">
                <v:path arrowok="t"/>
              </v:shape>
            </v:group>
            <v:group style="position:absolute;left:8941;top:4601;width:2;height:624" coordorigin="8941,4601" coordsize="2,624">
              <v:shape style="position:absolute;left:8941;top:4601;width:2;height:624" coordorigin="8941,4601" coordsize="0,624" path="m8941,4601l8941,5225e" filled="false" stroked="true" strokeweight=".48001pt" strokecolor="#000000">
                <v:path arrowok="t"/>
              </v:shape>
            </v:group>
            <v:group style="position:absolute;left:1016;top:5230;width:9910;height:2" coordorigin="1016,5230" coordsize="9910,2">
              <v:shape style="position:absolute;left:1016;top:5230;width:9910;height:2" coordorigin="1016,5230" coordsize="9910,0" path="m1016,5230l10926,5230e" filled="false" stroked="true" strokeweight=".47998pt" strokecolor="#000000">
                <v:path arrowok="t"/>
              </v:shape>
            </v:group>
            <v:group style="position:absolute;left:2281;top:5234;width:2;height:626" coordorigin="2281,5234" coordsize="2,626">
              <v:shape style="position:absolute;left:2281;top:5234;width:2;height:626" coordorigin="2281,5234" coordsize="0,626" path="m2281,5234l2281,5860e" filled="false" stroked="true" strokeweight=".48001pt" strokecolor="#000000">
                <v:path arrowok="t"/>
              </v:shape>
            </v:group>
            <v:group style="position:absolute;left:3721;top:5234;width:2;height:626" coordorigin="3721,5234" coordsize="2,626">
              <v:shape style="position:absolute;left:3721;top:5234;width:2;height:626" coordorigin="3721,5234" coordsize="0,626" path="m3721,5234l3721,5860e" filled="false" stroked="true" strokeweight=".48001pt" strokecolor="#000000">
                <v:path arrowok="t"/>
              </v:shape>
            </v:group>
            <v:group style="position:absolute;left:4801;top:5234;width:2;height:626" coordorigin="4801,5234" coordsize="2,626">
              <v:shape style="position:absolute;left:4801;top:5234;width:2;height:626" coordorigin="4801,5234" coordsize="0,626" path="m4801,5234l4801,5860e" filled="false" stroked="true" strokeweight=".48pt" strokecolor="#000000">
                <v:path arrowok="t"/>
              </v:shape>
            </v:group>
            <v:group style="position:absolute;left:8941;top:5234;width:2;height:626" coordorigin="8941,5234" coordsize="2,626">
              <v:shape style="position:absolute;left:8941;top:5234;width:2;height:626" coordorigin="8941,5234" coordsize="0,626" path="m8941,5234l8941,5860e" filled="false" stroked="true" strokeweight=".48001pt" strokecolor="#000000">
                <v:path arrowok="t"/>
              </v:shape>
            </v:group>
            <v:group style="position:absolute;left:1016;top:5864;width:9910;height:2" coordorigin="1016,5864" coordsize="9910,2">
              <v:shape style="position:absolute;left:1016;top:5864;width:9910;height:2" coordorigin="1016,5864" coordsize="9910,0" path="m1016,5864l10926,5864e" filled="false" stroked="true" strokeweight=".48001pt" strokecolor="#000000">
                <v:path arrowok="t"/>
              </v:shape>
            </v:group>
            <v:group style="position:absolute;left:2281;top:5869;width:2;height:1560" coordorigin="2281,5869" coordsize="2,1560">
              <v:shape style="position:absolute;left:2281;top:5869;width:2;height:1560" coordorigin="2281,5869" coordsize="0,1560" path="m2281,5869l2281,7429e" filled="false" stroked="true" strokeweight=".48001pt" strokecolor="#000000">
                <v:path arrowok="t"/>
              </v:shape>
            </v:group>
            <v:group style="position:absolute;left:3721;top:5869;width:2;height:1560" coordorigin="3721,5869" coordsize="2,1560">
              <v:shape style="position:absolute;left:3721;top:5869;width:2;height:1560" coordorigin="3721,5869" coordsize="0,1560" path="m3721,5869l3721,7429e" filled="false" stroked="true" strokeweight=".48001pt" strokecolor="#000000">
                <v:path arrowok="t"/>
              </v:shape>
            </v:group>
            <v:group style="position:absolute;left:4801;top:5869;width:2;height:1560" coordorigin="4801,5869" coordsize="2,1560">
              <v:shape style="position:absolute;left:4801;top:5869;width:2;height:1560" coordorigin="4801,5869" coordsize="0,1560" path="m4801,5869l4801,7429e" filled="false" stroked="true" strokeweight=".48pt" strokecolor="#000000">
                <v:path arrowok="t"/>
              </v:shape>
            </v:group>
            <v:group style="position:absolute;left:8941;top:5869;width:2;height:1560" coordorigin="8941,5869" coordsize="2,1560">
              <v:shape style="position:absolute;left:8941;top:5869;width:2;height:1560" coordorigin="8941,5869" coordsize="0,1560" path="m8941,5869l8941,7429e" filled="false" stroked="true" strokeweight=".48001pt" strokecolor="#000000">
                <v:path arrowok="t"/>
              </v:shape>
            </v:group>
            <v:group style="position:absolute;left:2281;top:7439;width:2;height:624" coordorigin="2281,7439" coordsize="2,624">
              <v:shape style="position:absolute;left:2281;top:7439;width:2;height:624" coordorigin="2281,7439" coordsize="0,624" path="m2281,7439l2281,8063e" filled="false" stroked="true" strokeweight=".48001pt" strokecolor="#000000">
                <v:path arrowok="t"/>
              </v:shape>
            </v:group>
            <v:group style="position:absolute;left:3721;top:7439;width:2;height:624" coordorigin="3721,7439" coordsize="2,624">
              <v:shape style="position:absolute;left:3721;top:7439;width:2;height:624" coordorigin="3721,7439" coordsize="0,624" path="m3721,7439l3721,8063e" filled="false" stroked="true" strokeweight=".48001pt" strokecolor="#000000">
                <v:path arrowok="t"/>
              </v:shape>
            </v:group>
            <v:group style="position:absolute;left:4801;top:7439;width:2;height:624" coordorigin="4801,7439" coordsize="2,624">
              <v:shape style="position:absolute;left:4801;top:7439;width:2;height:624" coordorigin="4801,7439" coordsize="0,624" path="m4801,7439l4801,8063e" filled="false" stroked="true" strokeweight=".48pt" strokecolor="#000000">
                <v:path arrowok="t"/>
              </v:shape>
            </v:group>
            <v:group style="position:absolute;left:8941;top:7439;width:2;height:624" coordorigin="8941,7439" coordsize="2,624">
              <v:shape style="position:absolute;left:8941;top:7439;width:2;height:624" coordorigin="8941,7439" coordsize="0,624" path="m8941,7439l8941,8063e" filled="false" stroked="true" strokeweight=".48001pt" strokecolor="#000000">
                <v:path arrowok="t"/>
              </v:shape>
            </v:group>
            <v:group style="position:absolute;left:2281;top:8072;width:2;height:626" coordorigin="2281,8072" coordsize="2,626">
              <v:shape style="position:absolute;left:2281;top:8072;width:2;height:626" coordorigin="2281,8072" coordsize="0,626" path="m2281,8072l2281,8698e" filled="false" stroked="true" strokeweight=".48001pt" strokecolor="#000000">
                <v:path arrowok="t"/>
              </v:shape>
            </v:group>
            <v:group style="position:absolute;left:3721;top:8072;width:2;height:626" coordorigin="3721,8072" coordsize="2,626">
              <v:shape style="position:absolute;left:3721;top:8072;width:2;height:626" coordorigin="3721,8072" coordsize="0,626" path="m3721,8072l3721,8698e" filled="false" stroked="true" strokeweight=".48001pt" strokecolor="#000000">
                <v:path arrowok="t"/>
              </v:shape>
            </v:group>
            <v:group style="position:absolute;left:4801;top:8072;width:2;height:626" coordorigin="4801,8072" coordsize="2,626">
              <v:shape style="position:absolute;left:4801;top:8072;width:2;height:626" coordorigin="4801,8072" coordsize="0,626" path="m4801,8072l4801,8698e" filled="false" stroked="true" strokeweight=".48pt" strokecolor="#000000">
                <v:path arrowok="t"/>
              </v:shape>
            </v:group>
            <v:group style="position:absolute;left:8941;top:8072;width:2;height:626" coordorigin="8941,8072" coordsize="2,626">
              <v:shape style="position:absolute;left:8941;top:8072;width:2;height:626" coordorigin="8941,8072" coordsize="0,626" path="m8941,8072l8941,8698e" filled="false" stroked="true" strokeweight=".48001pt" strokecolor="#000000">
                <v:path arrowok="t"/>
              </v:shape>
            </v:group>
            <v:group style="position:absolute;left:2281;top:8707;width:2;height:1248" coordorigin="2281,8707" coordsize="2,1248">
              <v:shape style="position:absolute;left:2281;top:8707;width:2;height:1248" coordorigin="2281,8707" coordsize="0,1248" path="m2281,8707l2281,9955e" filled="false" stroked="true" strokeweight=".48001pt" strokecolor="#000000">
                <v:path arrowok="t"/>
              </v:shape>
            </v:group>
            <v:group style="position:absolute;left:3721;top:8707;width:2;height:1248" coordorigin="3721,8707" coordsize="2,1248">
              <v:shape style="position:absolute;left:3721;top:8707;width:2;height:1248" coordorigin="3721,8707" coordsize="0,1248" path="m3721,8707l3721,9955e" filled="false" stroked="true" strokeweight=".48001pt" strokecolor="#000000">
                <v:path arrowok="t"/>
              </v:shape>
            </v:group>
            <v:group style="position:absolute;left:4801;top:8707;width:2;height:1248" coordorigin="4801,8707" coordsize="2,1248">
              <v:shape style="position:absolute;left:4801;top:8707;width:2;height:1248" coordorigin="4801,8707" coordsize="0,1248" path="m4801,8707l4801,9955e" filled="false" stroked="true" strokeweight=".48pt" strokecolor="#000000">
                <v:path arrowok="t"/>
              </v:shape>
            </v:group>
            <v:group style="position:absolute;left:8941;top:8707;width:2;height:1248" coordorigin="8941,8707" coordsize="2,1248">
              <v:shape style="position:absolute;left:8941;top:8707;width:2;height:1248" coordorigin="8941,8707" coordsize="0,1248" path="m8941,8707l8941,9955e" filled="false" stroked="true" strokeweight=".48001pt" strokecolor="#000000">
                <v:path arrowok="t"/>
              </v:shape>
            </v:group>
            <v:group style="position:absolute;left:2281;top:9965;width:2;height:1248" coordorigin="2281,9965" coordsize="2,1248">
              <v:shape style="position:absolute;left:2281;top:9965;width:2;height:1248" coordorigin="2281,9965" coordsize="0,1248" path="m2281,9965l2281,11213e" filled="false" stroked="true" strokeweight=".48001pt" strokecolor="#000000">
                <v:path arrowok="t"/>
              </v:shape>
            </v:group>
            <v:group style="position:absolute;left:3721;top:9965;width:2;height:1248" coordorigin="3721,9965" coordsize="2,1248">
              <v:shape style="position:absolute;left:3721;top:9965;width:2;height:1248" coordorigin="3721,9965" coordsize="0,1248" path="m3721,9965l3721,11213e" filled="false" stroked="true" strokeweight=".48001pt" strokecolor="#000000">
                <v:path arrowok="t"/>
              </v:shape>
            </v:group>
            <v:group style="position:absolute;left:4801;top:9965;width:2;height:1248" coordorigin="4801,9965" coordsize="2,1248">
              <v:shape style="position:absolute;left:4801;top:9965;width:2;height:1248" coordorigin="4801,9965" coordsize="0,1248" path="m4801,9965l4801,11213e" filled="false" stroked="true" strokeweight=".48pt" strokecolor="#000000">
                <v:path arrowok="t"/>
              </v:shape>
            </v:group>
            <v:group style="position:absolute;left:8941;top:9965;width:2;height:1248" coordorigin="8941,9965" coordsize="2,1248">
              <v:shape style="position:absolute;left:8941;top:9965;width:2;height:1248" coordorigin="8941,9965" coordsize="0,1248" path="m8941,9965l8941,11213e" filled="false" stroked="true" strokeweight=".48001pt" strokecolor="#000000">
                <v:path arrowok="t"/>
              </v:shape>
            </v:group>
            <v:group style="position:absolute;left:1021;top:-128;width:2;height:11986" coordorigin="1021,-128" coordsize="2,11986">
              <v:shape style="position:absolute;left:1021;top:-128;width:2;height:11986" coordorigin="1021,-128" coordsize="0,11986" path="m1021,-128l1021,11857e" filled="false" stroked="true" strokeweight=".48001pt" strokecolor="#000000">
                <v:path arrowok="t"/>
              </v:shape>
            </v:group>
            <v:group style="position:absolute;left:2281;top:11222;width:2;height:635" coordorigin="2281,11222" coordsize="2,635">
              <v:shape style="position:absolute;left:2281;top:11222;width:2;height:635" coordorigin="2281,11222" coordsize="0,635" path="m2281,11222l2281,11857e" filled="false" stroked="true" strokeweight=".48001pt" strokecolor="#000000">
                <v:path arrowok="t"/>
              </v:shape>
            </v:group>
            <v:group style="position:absolute;left:3721;top:11222;width:2;height:635" coordorigin="3721,11222" coordsize="2,635">
              <v:shape style="position:absolute;left:3721;top:11222;width:2;height:635" coordorigin="3721,11222" coordsize="0,635" path="m3721,11222l3721,11857e" filled="false" stroked="true" strokeweight=".48001pt" strokecolor="#000000">
                <v:path arrowok="t"/>
              </v:shape>
            </v:group>
            <v:group style="position:absolute;left:4801;top:11222;width:2;height:635" coordorigin="4801,11222" coordsize="2,635">
              <v:shape style="position:absolute;left:4801;top:11222;width:2;height:635" coordorigin="4801,11222" coordsize="0,635" path="m4801,11222l4801,11857e" filled="false" stroked="true" strokeweight=".48pt" strokecolor="#000000">
                <v:path arrowok="t"/>
              </v:shape>
            </v:group>
            <v:group style="position:absolute;left:8941;top:11222;width:2;height:635" coordorigin="8941,11222" coordsize="2,635">
              <v:shape style="position:absolute;left:8941;top:11222;width:2;height:635" coordorigin="8941,11222" coordsize="0,635" path="m8941,11222l8941,11857e" filled="false" stroked="true" strokeweight=".48001pt" strokecolor="#000000">
                <v:path arrowok="t"/>
              </v:shape>
            </v:group>
            <v:group style="position:absolute;left:10921;top:-128;width:2;height:11986" coordorigin="10921,-128" coordsize="2,11986">
              <v:shape style="position:absolute;left:10921;top:-128;width:2;height:11986" coordorigin="10921,-128" coordsize="0,11986" path="m10921,-128l10921,11857e" filled="false" stroked="true" strokeweight=".47998pt" strokecolor="#000000">
                <v:path arrowok="t"/>
              </v:shape>
            </v:group>
            <w10:wrap type="none"/>
          </v:group>
        </w:pict>
      </w:r>
      <w:r>
        <w:rPr/>
        <w:pict>
          <v:shape style="position:absolute;margin-left:51.060005pt;margin-top:-6.178019pt;width:495pt;height:599.3pt;mso-position-horizontal-relative:page;mso-position-vertical-relative:paragraph;z-index:28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60"/>
                    <w:gridCol w:w="1440"/>
                    <w:gridCol w:w="1080"/>
                    <w:gridCol w:w="6058"/>
                    <w:gridCol w:w="62"/>
                  </w:tblGrid>
                  <w:tr>
                    <w:trPr>
                      <w:trHeight w:val="634" w:hRule="exact"/>
                    </w:trPr>
                    <w:tc>
                      <w:tcPr>
                        <w:tcW w:w="1260"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133"/>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接待时间</w:t>
                        </w:r>
                      </w:p>
                    </w:tc>
                    <w:tc>
                      <w:tcPr>
                        <w:tcW w:w="1440"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133"/>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接待地点</w:t>
                        </w:r>
                      </w:p>
                    </w:tc>
                    <w:tc>
                      <w:tcPr>
                        <w:tcW w:w="1080"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133"/>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接待方式</w:t>
                        </w:r>
                      </w:p>
                    </w:tc>
                    <w:tc>
                      <w:tcPr>
                        <w:tcW w:w="6058"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74" w:lineRule="exact"/>
                          <w:ind w:left="4199"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谈论的主要内容及</w:t>
                        </w:r>
                      </w:p>
                      <w:p>
                        <w:pPr>
                          <w:pStyle w:val="TableParagraph"/>
                          <w:spacing w:line="240" w:lineRule="auto" w:before="15"/>
                          <w:ind w:right="401"/>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提供的资料</w:t>
                        </w:r>
                      </w:p>
                    </w:tc>
                    <w:tc>
                      <w:tcPr>
                        <w:tcW w:w="62" w:type="dxa"/>
                        <w:tcBorders>
                          <w:top w:val="single" w:sz="6" w:space="0" w:color="auto"/>
                          <w:left w:val="single" w:sz="6" w:space="0" w:color="auto"/>
                          <w:bottom w:val="single" w:sz="6" w:space="0" w:color="auto"/>
                          <w:right w:val="single" w:sz="6" w:space="0" w:color="auto"/>
                        </w:tcBorders>
                      </w:tcPr>
                      <w:p>
                        <w:pPr/>
                      </w:p>
                    </w:tc>
                  </w:tr>
                  <w:tr>
                    <w:trPr>
                      <w:trHeight w:val="634" w:hRule="exact"/>
                    </w:trPr>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01</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058" w:type="dxa"/>
                        <w:tcBorders>
                          <w:top w:val="nil" w:sz="6" w:space="0" w:color="auto"/>
                          <w:left w:val="nil" w:sz="6" w:space="0" w:color="auto"/>
                          <w:bottom w:val="nil" w:sz="6" w:space="0" w:color="auto"/>
                          <w:right w:val="nil" w:sz="6" w:space="0" w:color="auto"/>
                        </w:tcBorders>
                      </w:tcPr>
                      <w:p>
                        <w:pPr>
                          <w:pStyle w:val="TableParagraph"/>
                          <w:spacing w:line="274" w:lineRule="exact"/>
                          <w:ind w:left="416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公司经营情况、行业</w:t>
                        </w:r>
                      </w:p>
                      <w:p>
                        <w:pPr>
                          <w:pStyle w:val="TableParagraph"/>
                          <w:spacing w:line="240" w:lineRule="auto" w:before="15"/>
                          <w:ind w:right="418"/>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前景、发展战略</w:t>
                        </w:r>
                      </w:p>
                    </w:tc>
                    <w:tc>
                      <w:tcPr>
                        <w:tcW w:w="62" w:type="dxa"/>
                        <w:tcBorders>
                          <w:top w:val="single" w:sz="6" w:space="0" w:color="auto"/>
                          <w:left w:val="single" w:sz="6" w:space="0" w:color="auto"/>
                          <w:bottom w:val="single" w:sz="6" w:space="0" w:color="auto"/>
                          <w:right w:val="single" w:sz="6" w:space="0" w:color="auto"/>
                        </w:tcBorders>
                      </w:tcPr>
                      <w:p>
                        <w:pPr/>
                      </w:p>
                    </w:tc>
                  </w:tr>
                  <w:tr>
                    <w:trPr>
                      <w:trHeight w:val="635" w:hRule="exact"/>
                    </w:trPr>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02</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058" w:type="dxa"/>
                        <w:tcBorders>
                          <w:top w:val="nil" w:sz="6" w:space="0" w:color="auto"/>
                          <w:left w:val="nil" w:sz="6" w:space="0" w:color="auto"/>
                          <w:bottom w:val="nil" w:sz="6" w:space="0" w:color="auto"/>
                          <w:right w:val="nil" w:sz="6" w:space="0" w:color="auto"/>
                        </w:tcBorders>
                      </w:tcPr>
                      <w:p>
                        <w:pPr>
                          <w:pStyle w:val="TableParagraph"/>
                          <w:spacing w:line="274" w:lineRule="exact"/>
                          <w:ind w:left="416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公司经营情况、行业</w:t>
                        </w:r>
                      </w:p>
                      <w:p>
                        <w:pPr>
                          <w:pStyle w:val="TableParagraph"/>
                          <w:spacing w:line="240" w:lineRule="auto" w:before="15"/>
                          <w:ind w:right="418"/>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前景、发展战略</w:t>
                        </w:r>
                      </w:p>
                    </w:tc>
                    <w:tc>
                      <w:tcPr>
                        <w:tcW w:w="62" w:type="dxa"/>
                        <w:tcBorders>
                          <w:top w:val="single" w:sz="6" w:space="0" w:color="auto"/>
                          <w:left w:val="single" w:sz="6" w:space="0" w:color="auto"/>
                          <w:bottom w:val="single" w:sz="6" w:space="0" w:color="auto"/>
                          <w:right w:val="single" w:sz="6" w:space="0" w:color="auto"/>
                        </w:tcBorders>
                      </w:tcPr>
                      <w:p>
                        <w:pPr/>
                      </w:p>
                    </w:tc>
                  </w:tr>
                  <w:tr>
                    <w:trPr>
                      <w:trHeight w:val="328" w:hRule="exact"/>
                    </w:trPr>
                    <w:tc>
                      <w:tcPr>
                        <w:tcW w:w="126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6058" w:type="dxa"/>
                        <w:tcBorders>
                          <w:top w:val="nil" w:sz="6" w:space="0" w:color="auto"/>
                          <w:left w:val="nil" w:sz="6" w:space="0" w:color="auto"/>
                          <w:bottom w:val="nil" w:sz="6" w:space="0" w:color="auto"/>
                          <w:right w:val="nil" w:sz="6" w:space="0" w:color="auto"/>
                        </w:tcBorders>
                      </w:tcPr>
                      <w:p>
                        <w:pPr>
                          <w:pStyle w:val="TableParagraph"/>
                          <w:spacing w:line="274"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广发基金、招商证券、易方达基金、上投摩</w:t>
                        </w:r>
                      </w:p>
                    </w:tc>
                    <w:tc>
                      <w:tcPr>
                        <w:tcW w:w="62" w:type="dxa"/>
                        <w:tcBorders>
                          <w:top w:val="single" w:sz="6" w:space="0" w:color="auto"/>
                          <w:left w:val="single" w:sz="6" w:space="0" w:color="auto"/>
                          <w:bottom w:val="single" w:sz="6" w:space="0" w:color="auto"/>
                          <w:right w:val="single" w:sz="6" w:space="0" w:color="auto"/>
                        </w:tcBorders>
                      </w:tcPr>
                      <w:p>
                        <w:pPr/>
                      </w:p>
                    </w:tc>
                  </w:tr>
                  <w:tr>
                    <w:trPr>
                      <w:trHeight w:val="312" w:hRule="exact"/>
                    </w:trPr>
                    <w:tc>
                      <w:tcPr>
                        <w:tcW w:w="126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6058" w:type="dxa"/>
                        <w:tcBorders>
                          <w:top w:val="nil" w:sz="6" w:space="0" w:color="auto"/>
                          <w:left w:val="nil" w:sz="6" w:space="0" w:color="auto"/>
                          <w:bottom w:val="nil" w:sz="6" w:space="0" w:color="auto"/>
                          <w:right w:val="nil" w:sz="6" w:space="0" w:color="auto"/>
                        </w:tcBorders>
                      </w:tcPr>
                      <w:p>
                        <w:pPr>
                          <w:pStyle w:val="TableParagraph"/>
                          <w:spacing w:line="258"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根基金、国联安基金、泰康资产管理、日信</w:t>
                        </w:r>
                      </w:p>
                    </w:tc>
                    <w:tc>
                      <w:tcPr>
                        <w:tcW w:w="62" w:type="dxa"/>
                        <w:tcBorders>
                          <w:top w:val="single" w:sz="6" w:space="0" w:color="auto"/>
                          <w:left w:val="single" w:sz="6" w:space="0" w:color="auto"/>
                          <w:bottom w:val="single" w:sz="6" w:space="0" w:color="auto"/>
                          <w:right w:val="single" w:sz="6" w:space="0" w:color="auto"/>
                        </w:tcBorders>
                      </w:tcPr>
                      <w:p>
                        <w:pPr/>
                      </w:p>
                    </w:tc>
                  </w:tr>
                  <w:tr>
                    <w:trPr>
                      <w:trHeight w:val="312" w:hRule="exact"/>
                    </w:trPr>
                    <w:tc>
                      <w:tcPr>
                        <w:tcW w:w="126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6058" w:type="dxa"/>
                        <w:tcBorders>
                          <w:top w:val="nil" w:sz="6" w:space="0" w:color="auto"/>
                          <w:left w:val="nil" w:sz="6" w:space="0" w:color="auto"/>
                          <w:bottom w:val="nil" w:sz="6" w:space="0" w:color="auto"/>
                          <w:right w:val="nil" w:sz="6" w:space="0" w:color="auto"/>
                        </w:tcBorders>
                      </w:tcPr>
                      <w:p>
                        <w:pPr>
                          <w:pStyle w:val="TableParagraph"/>
                          <w:spacing w:line="258"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证券、长城基金、SMC</w:t>
                        </w:r>
                        <w:r>
                          <w:rPr>
                            <w:rFonts w:ascii="华文细黑" w:hAnsi="华文细黑" w:cs="华文细黑" w:eastAsia="华文细黑" w:hint="default"/>
                            <w:spacing w:val="-11"/>
                            <w:sz w:val="21"/>
                            <w:szCs w:val="21"/>
                          </w:rPr>
                          <w:t> </w:t>
                        </w:r>
                        <w:r>
                          <w:rPr>
                            <w:rFonts w:ascii="华文细黑" w:hAnsi="华文细黑" w:cs="华文细黑" w:eastAsia="华文细黑" w:hint="default"/>
                            <w:sz w:val="21"/>
                            <w:szCs w:val="21"/>
                          </w:rPr>
                          <w:t>中国基金、申万巴黎</w:t>
                        </w:r>
                      </w:p>
                    </w:tc>
                    <w:tc>
                      <w:tcPr>
                        <w:tcW w:w="62" w:type="dxa"/>
                        <w:tcBorders>
                          <w:top w:val="single" w:sz="6" w:space="0" w:color="auto"/>
                          <w:left w:val="single" w:sz="6" w:space="0" w:color="auto"/>
                          <w:bottom w:val="single" w:sz="6" w:space="0" w:color="auto"/>
                          <w:right w:val="single" w:sz="6" w:space="0" w:color="auto"/>
                        </w:tcBorders>
                      </w:tcPr>
                      <w:p>
                        <w:pPr/>
                      </w:p>
                    </w:tc>
                  </w:tr>
                  <w:tr>
                    <w:trPr>
                      <w:trHeight w:val="306" w:hRule="exact"/>
                    </w:trPr>
                    <w:tc>
                      <w:tcPr>
                        <w:tcW w:w="126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6058" w:type="dxa"/>
                        <w:tcBorders>
                          <w:top w:val="nil" w:sz="6" w:space="0" w:color="auto"/>
                          <w:left w:val="nil" w:sz="6" w:space="0" w:color="auto"/>
                          <w:bottom w:val="nil" w:sz="6" w:space="0" w:color="auto"/>
                          <w:right w:val="nil" w:sz="6" w:space="0" w:color="auto"/>
                        </w:tcBorders>
                      </w:tcPr>
                      <w:p>
                        <w:pPr>
                          <w:pStyle w:val="TableParagraph"/>
                          <w:spacing w:line="258"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基金、云南国际信托、北京高华证券、博时</w:t>
                        </w:r>
                      </w:p>
                    </w:tc>
                    <w:tc>
                      <w:tcPr>
                        <w:tcW w:w="62" w:type="dxa"/>
                        <w:tcBorders>
                          <w:top w:val="single" w:sz="6" w:space="0" w:color="auto"/>
                          <w:left w:val="single" w:sz="6" w:space="0" w:color="auto"/>
                          <w:bottom w:val="single" w:sz="6" w:space="0" w:color="auto"/>
                          <w:right w:val="single" w:sz="6" w:space="0" w:color="auto"/>
                        </w:tcBorders>
                      </w:tcPr>
                      <w:p>
                        <w:pPr/>
                      </w:p>
                    </w:tc>
                  </w:tr>
                  <w:tr>
                    <w:trPr>
                      <w:trHeight w:val="318" w:hRule="exact"/>
                    </w:trPr>
                    <w:tc>
                      <w:tcPr>
                        <w:tcW w:w="1260" w:type="dxa"/>
                        <w:tcBorders>
                          <w:top w:val="nil" w:sz="6" w:space="0" w:color="auto"/>
                          <w:left w:val="nil" w:sz="6" w:space="0" w:color="auto"/>
                          <w:bottom w:val="nil" w:sz="6" w:space="0" w:color="auto"/>
                          <w:right w:val="nil" w:sz="6" w:space="0" w:color="auto"/>
                        </w:tcBorders>
                      </w:tcPr>
                      <w:p>
                        <w:pPr>
                          <w:pStyle w:val="TableParagraph"/>
                          <w:spacing w:line="270" w:lineRule="exact"/>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03</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nil" w:sz="6" w:space="0" w:color="auto"/>
                          <w:left w:val="nil" w:sz="6" w:space="0" w:color="auto"/>
                          <w:bottom w:val="nil" w:sz="6" w:space="0" w:color="auto"/>
                          <w:right w:val="nil" w:sz="6" w:space="0" w:color="auto"/>
                        </w:tcBorders>
                      </w:tcPr>
                      <w:p>
                        <w:pPr>
                          <w:pStyle w:val="TableParagraph"/>
                          <w:spacing w:line="264" w:lineRule="exact"/>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nil" w:sz="6" w:space="0" w:color="auto"/>
                          <w:left w:val="nil" w:sz="6" w:space="0" w:color="auto"/>
                          <w:bottom w:val="nil" w:sz="6" w:space="0" w:color="auto"/>
                          <w:right w:val="nil" w:sz="6" w:space="0" w:color="auto"/>
                        </w:tcBorders>
                      </w:tcPr>
                      <w:p>
                        <w:pPr>
                          <w:pStyle w:val="TableParagraph"/>
                          <w:spacing w:line="264" w:lineRule="exact"/>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058" w:type="dxa"/>
                        <w:tcBorders>
                          <w:top w:val="nil" w:sz="6" w:space="0" w:color="auto"/>
                          <w:left w:val="nil" w:sz="6" w:space="0" w:color="auto"/>
                          <w:bottom w:val="nil" w:sz="6" w:space="0" w:color="auto"/>
                          <w:right w:val="nil" w:sz="6" w:space="0" w:color="auto"/>
                        </w:tcBorders>
                      </w:tcPr>
                      <w:p>
                        <w:pPr>
                          <w:pStyle w:val="TableParagraph"/>
                          <w:spacing w:line="264"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基金、嘉实基金、中邮基金、天弘基金、中</w:t>
                        </w:r>
                      </w:p>
                    </w:tc>
                    <w:tc>
                      <w:tcPr>
                        <w:tcW w:w="62" w:type="dxa"/>
                        <w:tcBorders>
                          <w:top w:val="single" w:sz="6" w:space="0" w:color="auto"/>
                          <w:left w:val="single" w:sz="6" w:space="0" w:color="auto"/>
                          <w:bottom w:val="single" w:sz="6" w:space="0" w:color="auto"/>
                          <w:right w:val="single" w:sz="6" w:space="0" w:color="auto"/>
                        </w:tcBorders>
                      </w:tcPr>
                      <w:p>
                        <w:pPr/>
                      </w:p>
                    </w:tc>
                  </w:tr>
                  <w:tr>
                    <w:trPr>
                      <w:trHeight w:val="1241" w:hRule="exact"/>
                    </w:trPr>
                    <w:tc>
                      <w:tcPr>
                        <w:tcW w:w="126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6058" w:type="dxa"/>
                        <w:tcBorders>
                          <w:top w:val="nil" w:sz="6" w:space="0" w:color="auto"/>
                          <w:left w:val="nil" w:sz="6" w:space="0" w:color="auto"/>
                          <w:bottom w:val="nil" w:sz="6" w:space="0" w:color="auto"/>
                          <w:right w:val="nil" w:sz="6" w:space="0" w:color="auto"/>
                        </w:tcBorders>
                      </w:tcPr>
                      <w:p>
                        <w:pPr>
                          <w:pStyle w:val="TableParagraph"/>
                          <w:spacing w:line="258" w:lineRule="exact"/>
                          <w:ind w:left="27" w:right="0"/>
                          <w:jc w:val="both"/>
                          <w:rPr>
                            <w:rFonts w:ascii="华文细黑" w:hAnsi="华文细黑" w:cs="华文细黑" w:eastAsia="华文细黑" w:hint="default"/>
                            <w:sz w:val="21"/>
                            <w:szCs w:val="21"/>
                          </w:rPr>
                        </w:pPr>
                        <w:r>
                          <w:rPr>
                            <w:rFonts w:ascii="华文细黑" w:hAnsi="华文细黑" w:cs="华文细黑" w:eastAsia="华文细黑" w:hint="default"/>
                            <w:sz w:val="21"/>
                            <w:szCs w:val="21"/>
                          </w:rPr>
                          <w:t>国民族证券、国信证券、新时代证券、景顺</w:t>
                        </w:r>
                      </w:p>
                      <w:p>
                        <w:pPr>
                          <w:pStyle w:val="TableParagraph"/>
                          <w:spacing w:line="252" w:lineRule="auto" w:before="15"/>
                          <w:ind w:left="27" w:right="1838"/>
                          <w:jc w:val="both"/>
                          <w:rPr>
                            <w:rFonts w:ascii="华文细黑" w:hAnsi="华文细黑" w:cs="华文细黑" w:eastAsia="华文细黑" w:hint="default"/>
                            <w:sz w:val="21"/>
                            <w:szCs w:val="21"/>
                          </w:rPr>
                        </w:pPr>
                        <w:r>
                          <w:rPr>
                            <w:rFonts w:ascii="华文细黑" w:hAnsi="华文细黑" w:cs="华文细黑" w:eastAsia="华文细黑" w:hint="default"/>
                            <w:spacing w:val="-1"/>
                            <w:sz w:val="21"/>
                            <w:szCs w:val="21"/>
                          </w:rPr>
                          <w:t>长城基金、大成基金、海通证券、广发证券、</w:t>
                        </w:r>
                        <w:r>
                          <w:rPr>
                            <w:rFonts w:ascii="华文细黑" w:hAnsi="华文细黑" w:cs="华文细黑" w:eastAsia="华文细黑" w:hint="default"/>
                            <w:spacing w:val="-45"/>
                            <w:sz w:val="21"/>
                            <w:szCs w:val="21"/>
                          </w:rPr>
                          <w:t> </w:t>
                        </w:r>
                        <w:r>
                          <w:rPr>
                            <w:rFonts w:ascii="华文细黑" w:hAnsi="华文细黑" w:cs="华文细黑" w:eastAsia="华文细黑" w:hint="default"/>
                            <w:spacing w:val="-45"/>
                            <w:sz w:val="21"/>
                            <w:szCs w:val="21"/>
                          </w:rPr>
                        </w:r>
                        <w:r>
                          <w:rPr>
                            <w:rFonts w:ascii="华文细黑" w:hAnsi="华文细黑" w:cs="华文细黑" w:eastAsia="华文细黑" w:hint="default"/>
                            <w:spacing w:val="-1"/>
                            <w:sz w:val="21"/>
                            <w:szCs w:val="21"/>
                          </w:rPr>
                          <w:t>瑞银证券、信达证券、东方证券、光大证券、</w:t>
                        </w:r>
                        <w:r>
                          <w:rPr>
                            <w:rFonts w:ascii="华文细黑" w:hAnsi="华文细黑" w:cs="华文细黑" w:eastAsia="华文细黑" w:hint="default"/>
                            <w:spacing w:val="-45"/>
                            <w:sz w:val="21"/>
                            <w:szCs w:val="21"/>
                          </w:rPr>
                          <w:t> </w:t>
                        </w:r>
                        <w:r>
                          <w:rPr>
                            <w:rFonts w:ascii="华文细黑" w:hAnsi="华文细黑" w:cs="华文细黑" w:eastAsia="华文细黑" w:hint="default"/>
                            <w:spacing w:val="-45"/>
                            <w:sz w:val="21"/>
                            <w:szCs w:val="21"/>
                          </w:rPr>
                        </w:r>
                        <w:r>
                          <w:rPr>
                            <w:rFonts w:ascii="华文细黑" w:hAnsi="华文细黑" w:cs="华文细黑" w:eastAsia="华文细黑" w:hint="default"/>
                            <w:sz w:val="21"/>
                            <w:szCs w:val="21"/>
                          </w:rPr>
                          <w:t>中海基金、南方基金、国泰君安证券等</w:t>
                        </w:r>
                      </w:p>
                    </w:tc>
                    <w:tc>
                      <w:tcPr>
                        <w:tcW w:w="62" w:type="dxa"/>
                        <w:tcBorders>
                          <w:top w:val="single" w:sz="6" w:space="0" w:color="auto"/>
                          <w:left w:val="single" w:sz="6" w:space="0" w:color="auto"/>
                          <w:bottom w:val="single" w:sz="6" w:space="0" w:color="auto"/>
                          <w:right w:val="single" w:sz="6" w:space="0" w:color="auto"/>
                        </w:tcBorders>
                      </w:tcPr>
                      <w:p>
                        <w:pPr/>
                      </w:p>
                    </w:tc>
                  </w:tr>
                  <w:tr>
                    <w:trPr>
                      <w:trHeight w:val="634" w:hRule="exact"/>
                    </w:trPr>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04</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058" w:type="dxa"/>
                        <w:tcBorders>
                          <w:top w:val="nil" w:sz="6" w:space="0" w:color="auto"/>
                          <w:left w:val="nil" w:sz="6" w:space="0" w:color="auto"/>
                          <w:bottom w:val="nil" w:sz="6" w:space="0" w:color="auto"/>
                          <w:right w:val="nil" w:sz="6" w:space="0" w:color="auto"/>
                        </w:tcBorders>
                      </w:tcPr>
                      <w:p>
                        <w:pPr>
                          <w:pStyle w:val="TableParagraph"/>
                          <w:spacing w:line="274"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申银万国、信达澳银基金、国泰基金、兴业 </w:t>
                        </w:r>
                        <w:r>
                          <w:rPr>
                            <w:rFonts w:ascii="华文细黑" w:hAnsi="华文细黑" w:cs="华文细黑" w:eastAsia="华文细黑" w:hint="default"/>
                            <w:spacing w:val="44"/>
                            <w:sz w:val="21"/>
                            <w:szCs w:val="21"/>
                          </w:rPr>
                          <w:t> </w:t>
                        </w:r>
                        <w:r>
                          <w:rPr>
                            <w:rFonts w:ascii="华文细黑" w:hAnsi="华文细黑" w:cs="华文细黑" w:eastAsia="华文细黑" w:hint="default"/>
                            <w:sz w:val="21"/>
                            <w:szCs w:val="21"/>
                          </w:rPr>
                          <w:t>公司经营情况、行业</w:t>
                        </w:r>
                      </w:p>
                      <w:p>
                        <w:pPr>
                          <w:pStyle w:val="TableParagraph"/>
                          <w:tabs>
                            <w:tab w:pos="4167" w:val="left" w:leader="none"/>
                          </w:tabs>
                          <w:spacing w:line="240" w:lineRule="auto" w:before="15"/>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全球基金、银河证券、中油基金等</w:t>
                          <w:tab/>
                          <w:t>前景、发展战略</w:t>
                        </w:r>
                      </w:p>
                    </w:tc>
                    <w:tc>
                      <w:tcPr>
                        <w:tcW w:w="62" w:type="dxa"/>
                        <w:tcBorders>
                          <w:top w:val="single" w:sz="6" w:space="0" w:color="auto"/>
                          <w:left w:val="single" w:sz="6" w:space="0" w:color="auto"/>
                          <w:bottom w:val="single" w:sz="6" w:space="0" w:color="auto"/>
                          <w:right w:val="single" w:sz="6" w:space="0" w:color="auto"/>
                        </w:tcBorders>
                      </w:tcPr>
                      <w:p>
                        <w:pPr/>
                      </w:p>
                    </w:tc>
                  </w:tr>
                  <w:tr>
                    <w:trPr>
                      <w:trHeight w:val="635" w:hRule="exact"/>
                    </w:trPr>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05</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058" w:type="dxa"/>
                        <w:tcBorders>
                          <w:top w:val="nil" w:sz="6" w:space="0" w:color="auto"/>
                          <w:left w:val="nil" w:sz="6" w:space="0" w:color="auto"/>
                          <w:bottom w:val="nil" w:sz="6" w:space="0" w:color="auto"/>
                          <w:right w:val="nil" w:sz="6" w:space="0" w:color="auto"/>
                        </w:tcBorders>
                      </w:tcPr>
                      <w:p>
                        <w:pPr>
                          <w:pStyle w:val="TableParagraph"/>
                          <w:spacing w:line="274" w:lineRule="exact"/>
                          <w:ind w:left="416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公司经营情况、行业</w:t>
                        </w:r>
                      </w:p>
                      <w:p>
                        <w:pPr>
                          <w:pStyle w:val="TableParagraph"/>
                          <w:spacing w:line="240" w:lineRule="auto" w:before="15"/>
                          <w:ind w:right="418"/>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前景、发展战略</w:t>
                        </w:r>
                      </w:p>
                    </w:tc>
                    <w:tc>
                      <w:tcPr>
                        <w:tcW w:w="62" w:type="dxa"/>
                        <w:tcBorders>
                          <w:top w:val="single" w:sz="6" w:space="0" w:color="auto"/>
                          <w:left w:val="single" w:sz="6" w:space="0" w:color="auto"/>
                          <w:bottom w:val="single" w:sz="6" w:space="0" w:color="auto"/>
                          <w:right w:val="single" w:sz="6" w:space="0" w:color="auto"/>
                        </w:tcBorders>
                      </w:tcPr>
                      <w:p>
                        <w:pPr/>
                      </w:p>
                    </w:tc>
                  </w:tr>
                  <w:tr>
                    <w:trPr>
                      <w:trHeight w:val="1030" w:hRule="exact"/>
                    </w:trPr>
                    <w:tc>
                      <w:tcPr>
                        <w:tcW w:w="9838" w:type="dxa"/>
                        <w:gridSpan w:val="4"/>
                        <w:tcBorders>
                          <w:top w:val="nil" w:sz="6" w:space="0" w:color="auto"/>
                          <w:left w:val="nil" w:sz="6" w:space="0" w:color="auto"/>
                          <w:bottom w:val="nil" w:sz="6" w:space="0" w:color="auto"/>
                          <w:right w:val="nil" w:sz="6" w:space="0" w:color="auto"/>
                        </w:tcBorders>
                      </w:tcPr>
                      <w:p>
                        <w:pPr>
                          <w:pStyle w:val="TableParagraph"/>
                          <w:spacing w:line="274" w:lineRule="exact"/>
                          <w:ind w:left="380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招商证券、国信证券、东方证券、大成基金、</w:t>
                        </w:r>
                      </w:p>
                      <w:p>
                        <w:pPr>
                          <w:pStyle w:val="TableParagraph"/>
                          <w:spacing w:line="240" w:lineRule="auto" w:before="15"/>
                          <w:ind w:left="380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宝盈基金、第一创业、光大证券、银河证券、</w:t>
                        </w:r>
                      </w:p>
                      <w:p>
                        <w:pPr>
                          <w:pStyle w:val="TableParagraph"/>
                          <w:tabs>
                            <w:tab w:pos="1454" w:val="left" w:leader="none"/>
                            <w:tab w:pos="2818" w:val="left" w:leader="none"/>
                          </w:tabs>
                          <w:spacing w:line="240" w:lineRule="auto" w:before="20"/>
                          <w:ind w:left="27" w:right="0"/>
                          <w:jc w:val="left"/>
                          <w:rPr>
                            <w:rFonts w:ascii="华文细黑" w:hAnsi="华文细黑" w:cs="华文细黑" w:eastAsia="华文细黑"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06</w:t>
                        </w:r>
                        <w:r>
                          <w:rPr>
                            <w:rFonts w:ascii="Arial" w:hAnsi="Arial" w:cs="Arial" w:eastAsia="Arial" w:hint="default"/>
                            <w:spacing w:val="-34"/>
                            <w:sz w:val="21"/>
                            <w:szCs w:val="21"/>
                          </w:rPr>
                          <w:t> </w:t>
                        </w:r>
                        <w:r>
                          <w:rPr>
                            <w:rFonts w:ascii="宋体" w:hAnsi="宋体" w:cs="宋体" w:eastAsia="宋体" w:hint="default"/>
                            <w:sz w:val="21"/>
                            <w:szCs w:val="21"/>
                          </w:rPr>
                          <w:t>月</w:t>
                          <w:tab/>
                        </w:r>
                        <w:r>
                          <w:rPr>
                            <w:rFonts w:ascii="华文细黑" w:hAnsi="华文细黑" w:cs="华文细黑" w:eastAsia="华文细黑" w:hint="default"/>
                            <w:sz w:val="21"/>
                            <w:szCs w:val="21"/>
                          </w:rPr>
                          <w:t>公司所在地</w:t>
                          <w:tab/>
                          <w:t>实地调研 </w:t>
                        </w:r>
                        <w:r>
                          <w:rPr>
                            <w:rFonts w:ascii="华文细黑" w:hAnsi="华文细黑" w:cs="华文细黑" w:eastAsia="华文细黑" w:hint="default"/>
                            <w:spacing w:val="31"/>
                            <w:sz w:val="21"/>
                            <w:szCs w:val="21"/>
                          </w:rPr>
                          <w:t> </w:t>
                        </w:r>
                        <w:r>
                          <w:rPr>
                            <w:rFonts w:ascii="华文细黑" w:hAnsi="华文细黑" w:cs="华文细黑" w:eastAsia="华文细黑" w:hint="default"/>
                            <w:sz w:val="21"/>
                            <w:szCs w:val="21"/>
                          </w:rPr>
                          <w:t>瑞银投资、东方基金、南京证券、广发基金、</w:t>
                        </w:r>
                      </w:p>
                    </w:tc>
                    <w:tc>
                      <w:tcPr>
                        <w:tcW w:w="62" w:type="dxa"/>
                        <w:tcBorders>
                          <w:top w:val="single" w:sz="6" w:space="0" w:color="auto"/>
                          <w:left w:val="single" w:sz="6" w:space="0" w:color="auto"/>
                          <w:bottom w:val="single" w:sz="6" w:space="0" w:color="auto"/>
                          <w:right w:val="single" w:sz="6" w:space="0" w:color="auto"/>
                        </w:tcBorders>
                      </w:tcPr>
                      <w:p>
                        <w:pPr/>
                      </w:p>
                    </w:tc>
                  </w:tr>
                  <w:tr>
                    <w:trPr>
                      <w:trHeight w:val="234" w:hRule="exact"/>
                    </w:trPr>
                    <w:tc>
                      <w:tcPr>
                        <w:tcW w:w="126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6120"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长城证券、景顺长城基金、信诚基金、交银</w:t>
                        </w:r>
                      </w:p>
                    </w:tc>
                  </w:tr>
                  <w:tr>
                    <w:trPr>
                      <w:trHeight w:val="305" w:hRule="exact"/>
                    </w:trPr>
                    <w:tc>
                      <w:tcPr>
                        <w:tcW w:w="1260" w:type="dxa"/>
                        <w:tcBorders>
                          <w:top w:val="nil" w:sz="6" w:space="0" w:color="auto"/>
                          <w:left w:val="nil" w:sz="6" w:space="0" w:color="auto"/>
                          <w:bottom w:val="single" w:sz="4" w:space="0" w:color="000000"/>
                          <w:right w:val="nil" w:sz="6" w:space="0" w:color="auto"/>
                        </w:tcBorders>
                      </w:tcPr>
                      <w:p>
                        <w:pPr/>
                      </w:p>
                    </w:tc>
                    <w:tc>
                      <w:tcPr>
                        <w:tcW w:w="1440" w:type="dxa"/>
                        <w:tcBorders>
                          <w:top w:val="nil" w:sz="6" w:space="0" w:color="auto"/>
                          <w:left w:val="nil" w:sz="6" w:space="0" w:color="auto"/>
                          <w:bottom w:val="single" w:sz="4" w:space="0" w:color="000000"/>
                          <w:right w:val="nil" w:sz="6" w:space="0" w:color="auto"/>
                        </w:tcBorders>
                      </w:tcPr>
                      <w:p>
                        <w:pPr/>
                      </w:p>
                    </w:tc>
                    <w:tc>
                      <w:tcPr>
                        <w:tcW w:w="1080" w:type="dxa"/>
                        <w:tcBorders>
                          <w:top w:val="nil" w:sz="6" w:space="0" w:color="auto"/>
                          <w:left w:val="nil" w:sz="6" w:space="0" w:color="auto"/>
                          <w:bottom w:val="single" w:sz="4" w:space="0" w:color="000000"/>
                          <w:right w:val="nil" w:sz="6" w:space="0" w:color="auto"/>
                        </w:tcBorders>
                      </w:tcPr>
                      <w:p>
                        <w:pPr/>
                      </w:p>
                    </w:tc>
                    <w:tc>
                      <w:tcPr>
                        <w:tcW w:w="6120" w:type="dxa"/>
                        <w:gridSpan w:val="2"/>
                        <w:tcBorders>
                          <w:top w:val="nil" w:sz="6" w:space="0" w:color="auto"/>
                          <w:left w:val="nil" w:sz="6" w:space="0" w:color="auto"/>
                          <w:bottom w:val="single" w:sz="4" w:space="0" w:color="000000"/>
                          <w:right w:val="nil" w:sz="6" w:space="0" w:color="auto"/>
                        </w:tcBorders>
                      </w:tcPr>
                      <w:p>
                        <w:pPr>
                          <w:pStyle w:val="TableParagraph"/>
                          <w:spacing w:line="258"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施罗德、南方基金、中信证券、安信证券等</w:t>
                        </w:r>
                      </w:p>
                    </w:tc>
                  </w:tr>
                  <w:tr>
                    <w:trPr>
                      <w:trHeight w:val="634" w:hRule="exact"/>
                    </w:trPr>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41"/>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07</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single" w:sz="4" w:space="0" w:color="000000"/>
                          <w:left w:val="nil" w:sz="6" w:space="0" w:color="auto"/>
                          <w:bottom w:val="single" w:sz="4" w:space="0" w:color="000000"/>
                          <w:right w:val="nil" w:sz="6" w:space="0" w:color="auto"/>
                        </w:tcBorders>
                      </w:tcPr>
                      <w:p>
                        <w:pPr>
                          <w:pStyle w:val="TableParagraph"/>
                          <w:spacing w:line="240" w:lineRule="auto" w:before="12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single" w:sz="4" w:space="0" w:color="000000"/>
                          <w:left w:val="nil" w:sz="6" w:space="0" w:color="auto"/>
                          <w:bottom w:val="single" w:sz="4" w:space="0" w:color="000000"/>
                          <w:right w:val="nil" w:sz="6" w:space="0" w:color="auto"/>
                        </w:tcBorders>
                      </w:tcPr>
                      <w:p>
                        <w:pPr>
                          <w:pStyle w:val="TableParagraph"/>
                          <w:spacing w:line="240" w:lineRule="auto" w:before="128"/>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120" w:type="dxa"/>
                        <w:gridSpan w:val="2"/>
                        <w:tcBorders>
                          <w:top w:val="single" w:sz="4" w:space="0" w:color="000000"/>
                          <w:left w:val="nil" w:sz="6" w:space="0" w:color="auto"/>
                          <w:bottom w:val="single" w:sz="4" w:space="0" w:color="000000"/>
                          <w:right w:val="nil" w:sz="6" w:space="0" w:color="auto"/>
                        </w:tcBorders>
                      </w:tcPr>
                      <w:p>
                        <w:pPr>
                          <w:pStyle w:val="TableParagraph"/>
                          <w:spacing w:line="269" w:lineRule="exact"/>
                          <w:ind w:left="416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公司经营情况、行业</w:t>
                        </w:r>
                      </w:p>
                      <w:p>
                        <w:pPr>
                          <w:pStyle w:val="TableParagraph"/>
                          <w:spacing w:line="240" w:lineRule="auto" w:before="15"/>
                          <w:ind w:right="480"/>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前景、发展战略</w:t>
                        </w:r>
                      </w:p>
                    </w:tc>
                  </w:tr>
                  <w:tr>
                    <w:trPr>
                      <w:trHeight w:val="635" w:hRule="exact"/>
                    </w:trPr>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41"/>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09</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single" w:sz="4" w:space="0" w:color="000000"/>
                          <w:left w:val="nil" w:sz="6" w:space="0" w:color="auto"/>
                          <w:bottom w:val="single" w:sz="4" w:space="0" w:color="000000"/>
                          <w:right w:val="nil" w:sz="6" w:space="0" w:color="auto"/>
                        </w:tcBorders>
                      </w:tcPr>
                      <w:p>
                        <w:pPr>
                          <w:pStyle w:val="TableParagraph"/>
                          <w:spacing w:line="240" w:lineRule="auto" w:before="12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single" w:sz="4" w:space="0" w:color="000000"/>
                          <w:left w:val="nil" w:sz="6" w:space="0" w:color="auto"/>
                          <w:bottom w:val="single" w:sz="4" w:space="0" w:color="000000"/>
                          <w:right w:val="nil" w:sz="6" w:space="0" w:color="auto"/>
                        </w:tcBorders>
                      </w:tcPr>
                      <w:p>
                        <w:pPr>
                          <w:pStyle w:val="TableParagraph"/>
                          <w:spacing w:line="240" w:lineRule="auto" w:before="128"/>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120" w:type="dxa"/>
                        <w:gridSpan w:val="2"/>
                        <w:tcBorders>
                          <w:top w:val="single" w:sz="4" w:space="0" w:color="000000"/>
                          <w:left w:val="nil" w:sz="6" w:space="0" w:color="auto"/>
                          <w:bottom w:val="single" w:sz="4" w:space="0" w:color="000000"/>
                          <w:right w:val="nil" w:sz="6" w:space="0" w:color="auto"/>
                        </w:tcBorders>
                      </w:tcPr>
                      <w:p>
                        <w:pPr>
                          <w:pStyle w:val="TableParagraph"/>
                          <w:spacing w:line="269" w:lineRule="exact"/>
                          <w:ind w:left="416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公司经营情况、行业</w:t>
                        </w:r>
                      </w:p>
                      <w:p>
                        <w:pPr>
                          <w:pStyle w:val="TableParagraph"/>
                          <w:spacing w:line="240" w:lineRule="auto" w:before="15"/>
                          <w:ind w:right="480"/>
                          <w:jc w:val="right"/>
                          <w:rPr>
                            <w:rFonts w:ascii="华文细黑" w:hAnsi="华文细黑" w:cs="华文细黑" w:eastAsia="华文细黑" w:hint="default"/>
                            <w:sz w:val="21"/>
                            <w:szCs w:val="21"/>
                          </w:rPr>
                        </w:pPr>
                        <w:r>
                          <w:rPr>
                            <w:rFonts w:ascii="华文细黑" w:hAnsi="华文细黑" w:cs="华文细黑" w:eastAsia="华文细黑" w:hint="default"/>
                            <w:sz w:val="21"/>
                            <w:szCs w:val="21"/>
                          </w:rPr>
                          <w:t>前景、发展战略</w:t>
                        </w:r>
                      </w:p>
                    </w:tc>
                  </w:tr>
                  <w:tr>
                    <w:trPr>
                      <w:trHeight w:val="1258" w:hRule="exact"/>
                    </w:trPr>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华文细黑" w:hAnsi="华文细黑" w:cs="华文细黑" w:eastAsia="华文细黑"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10</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15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158"/>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120" w:type="dxa"/>
                        <w:gridSpan w:val="2"/>
                        <w:tcBorders>
                          <w:top w:val="single" w:sz="4" w:space="0" w:color="000000"/>
                          <w:left w:val="nil" w:sz="6" w:space="0" w:color="auto"/>
                          <w:bottom w:val="single" w:sz="4" w:space="0" w:color="000000"/>
                          <w:right w:val="nil" w:sz="6" w:space="0" w:color="auto"/>
                        </w:tcBorders>
                      </w:tcPr>
                      <w:p>
                        <w:pPr>
                          <w:pStyle w:val="TableParagraph"/>
                          <w:spacing w:line="269"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pacing w:val="-1"/>
                            <w:sz w:val="21"/>
                            <w:szCs w:val="21"/>
                          </w:rPr>
                          <w:t>中信证券、长城基金、嘉实基金、广州证券、公司经营情况、行业</w:t>
                        </w:r>
                        <w:r>
                          <w:rPr>
                            <w:rFonts w:ascii="华文细黑" w:hAnsi="华文细黑" w:cs="华文细黑" w:eastAsia="华文细黑" w:hint="default"/>
                            <w:sz w:val="21"/>
                            <w:szCs w:val="21"/>
                          </w:rPr>
                        </w:r>
                      </w:p>
                      <w:p>
                        <w:pPr>
                          <w:pStyle w:val="TableParagraph"/>
                          <w:spacing w:line="252" w:lineRule="auto" w:before="15"/>
                          <w:ind w:left="27" w:right="480"/>
                          <w:jc w:val="left"/>
                          <w:rPr>
                            <w:rFonts w:ascii="华文细黑" w:hAnsi="华文细黑" w:cs="华文细黑" w:eastAsia="华文细黑" w:hint="default"/>
                            <w:sz w:val="21"/>
                            <w:szCs w:val="21"/>
                          </w:rPr>
                        </w:pPr>
                        <w:r>
                          <w:rPr>
                            <w:rFonts w:ascii="华文细黑" w:hAnsi="华文细黑" w:cs="华文细黑" w:eastAsia="华文细黑" w:hint="default"/>
                            <w:spacing w:val="-3"/>
                            <w:sz w:val="21"/>
                            <w:szCs w:val="21"/>
                          </w:rPr>
                          <w:t>华夏基金、长江证券、信诚基金、国泰基金、前景、发展战略</w:t>
                        </w:r>
                        <w:r>
                          <w:rPr>
                            <w:rFonts w:ascii="华文细黑" w:hAnsi="华文细黑" w:cs="华文细黑" w:eastAsia="华文细黑" w:hint="default"/>
                            <w:spacing w:val="-34"/>
                            <w:sz w:val="21"/>
                            <w:szCs w:val="21"/>
                          </w:rPr>
                          <w:t> </w:t>
                        </w:r>
                        <w:r>
                          <w:rPr>
                            <w:rFonts w:ascii="华文细黑" w:hAnsi="华文细黑" w:cs="华文细黑" w:eastAsia="华文细黑" w:hint="default"/>
                            <w:spacing w:val="-34"/>
                            <w:sz w:val="21"/>
                            <w:szCs w:val="21"/>
                          </w:rPr>
                        </w:r>
                        <w:r>
                          <w:rPr>
                            <w:rFonts w:ascii="华文细黑" w:hAnsi="华文细黑" w:cs="华文细黑" w:eastAsia="华文细黑" w:hint="default"/>
                            <w:spacing w:val="-6"/>
                            <w:sz w:val="21"/>
                            <w:szCs w:val="21"/>
                          </w:rPr>
                          <w:t>国海富兰克林基金、高盛（亚洲）、深圳合赢</w:t>
                        </w:r>
                      </w:p>
                      <w:p>
                        <w:pPr>
                          <w:pStyle w:val="TableParagraph"/>
                          <w:spacing w:line="240" w:lineRule="auto" w:before="4"/>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投资等</w:t>
                        </w:r>
                      </w:p>
                    </w:tc>
                  </w:tr>
                  <w:tr>
                    <w:trPr>
                      <w:trHeight w:val="1258" w:hRule="exact"/>
                    </w:trPr>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华文细黑" w:hAnsi="华文细黑" w:cs="华文细黑" w:eastAsia="华文细黑"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28"/>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Arial" w:hAnsi="Arial" w:cs="Arial" w:eastAsia="Arial" w:hint="default"/>
                            <w:spacing w:val="-8"/>
                            <w:sz w:val="21"/>
                            <w:szCs w:val="21"/>
                          </w:rPr>
                          <w:t>11</w:t>
                        </w:r>
                        <w:r>
                          <w:rPr>
                            <w:rFonts w:ascii="Arial" w:hAnsi="Arial" w:cs="Arial" w:eastAsia="Arial" w:hint="default"/>
                            <w:spacing w:val="-28"/>
                            <w:sz w:val="21"/>
                            <w:szCs w:val="21"/>
                          </w:rPr>
                          <w:t> </w:t>
                        </w:r>
                        <w:r>
                          <w:rPr>
                            <w:rFonts w:ascii="宋体" w:hAnsi="宋体" w:cs="宋体" w:eastAsia="宋体" w:hint="default"/>
                            <w:sz w:val="21"/>
                            <w:szCs w:val="21"/>
                          </w:rPr>
                          <w:t>月</w:t>
                        </w:r>
                      </w:p>
                    </w:tc>
                    <w:tc>
                      <w:tcPr>
                        <w:tcW w:w="144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15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华文细黑" w:hAnsi="华文细黑" w:cs="华文细黑" w:eastAsia="华文细黑" w:hint="default"/>
                            <w:sz w:val="20"/>
                            <w:szCs w:val="20"/>
                          </w:rPr>
                        </w:pPr>
                      </w:p>
                      <w:p>
                        <w:pPr>
                          <w:pStyle w:val="TableParagraph"/>
                          <w:spacing w:line="240" w:lineRule="auto" w:before="158"/>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120" w:type="dxa"/>
                        <w:gridSpan w:val="2"/>
                        <w:tcBorders>
                          <w:top w:val="single" w:sz="4" w:space="0" w:color="000000"/>
                          <w:left w:val="nil" w:sz="6" w:space="0" w:color="auto"/>
                          <w:bottom w:val="single" w:sz="4" w:space="0" w:color="000000"/>
                          <w:right w:val="nil" w:sz="6" w:space="0" w:color="auto"/>
                        </w:tcBorders>
                      </w:tcPr>
                      <w:p>
                        <w:pPr>
                          <w:pStyle w:val="TableParagraph"/>
                          <w:spacing w:line="269"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pacing w:val="-1"/>
                            <w:sz w:val="21"/>
                            <w:szCs w:val="21"/>
                          </w:rPr>
                          <w:t>渤海证券、长城人寿、中国建银、华创证券、公司经营情况、行业</w:t>
                        </w:r>
                        <w:r>
                          <w:rPr>
                            <w:rFonts w:ascii="华文细黑" w:hAnsi="华文细黑" w:cs="华文细黑" w:eastAsia="华文细黑" w:hint="default"/>
                            <w:sz w:val="21"/>
                            <w:szCs w:val="21"/>
                          </w:rPr>
                        </w:r>
                      </w:p>
                      <w:p>
                        <w:pPr>
                          <w:pStyle w:val="TableParagraph"/>
                          <w:spacing w:line="252" w:lineRule="auto" w:before="15"/>
                          <w:ind w:left="27" w:right="48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国金证券、诺安基金、益民基金、中国民主</w:t>
                        </w:r>
                        <w:r>
                          <w:rPr>
                            <w:rFonts w:ascii="华文细黑" w:hAnsi="华文细黑" w:cs="华文细黑" w:eastAsia="华文细黑" w:hint="default"/>
                            <w:spacing w:val="44"/>
                            <w:sz w:val="21"/>
                            <w:szCs w:val="21"/>
                          </w:rPr>
                          <w:t> </w:t>
                        </w:r>
                        <w:r>
                          <w:rPr>
                            <w:rFonts w:ascii="华文细黑" w:hAnsi="华文细黑" w:cs="华文细黑" w:eastAsia="华文细黑" w:hint="default"/>
                            <w:sz w:val="21"/>
                            <w:szCs w:val="21"/>
                          </w:rPr>
                          <w:t>前景、发展战略</w:t>
                        </w:r>
                        <w:r>
                          <w:rPr>
                            <w:rFonts w:ascii="华文细黑" w:hAnsi="华文细黑" w:cs="华文细黑" w:eastAsia="华文细黑" w:hint="default"/>
                            <w:sz w:val="21"/>
                            <w:szCs w:val="21"/>
                          </w:rPr>
                          <w:t> 证券、天马资产、国信证券、景顺长城基金、 北京环球银证投资等</w:t>
                        </w:r>
                      </w:p>
                    </w:tc>
                  </w:tr>
                  <w:tr>
                    <w:trPr>
                      <w:trHeight w:val="635" w:hRule="exact"/>
                    </w:trPr>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41"/>
                          <w:ind w:right="0"/>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32"/>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Arial" w:hAnsi="Arial" w:cs="Arial" w:eastAsia="Arial" w:hint="default"/>
                            <w:sz w:val="21"/>
                            <w:szCs w:val="21"/>
                          </w:rPr>
                          <w:t>12</w:t>
                        </w:r>
                        <w:r>
                          <w:rPr>
                            <w:rFonts w:ascii="Arial" w:hAnsi="Arial" w:cs="Arial" w:eastAsia="Arial" w:hint="default"/>
                            <w:spacing w:val="-34"/>
                            <w:sz w:val="21"/>
                            <w:szCs w:val="21"/>
                          </w:rPr>
                          <w:t> </w:t>
                        </w:r>
                        <w:r>
                          <w:rPr>
                            <w:rFonts w:ascii="宋体" w:hAnsi="宋体" w:cs="宋体" w:eastAsia="宋体" w:hint="default"/>
                            <w:sz w:val="21"/>
                            <w:szCs w:val="21"/>
                          </w:rPr>
                          <w:t>月</w:t>
                        </w:r>
                      </w:p>
                    </w:tc>
                    <w:tc>
                      <w:tcPr>
                        <w:tcW w:w="1440" w:type="dxa"/>
                        <w:tcBorders>
                          <w:top w:val="single" w:sz="4" w:space="0" w:color="000000"/>
                          <w:left w:val="nil" w:sz="6" w:space="0" w:color="auto"/>
                          <w:bottom w:val="single" w:sz="4" w:space="0" w:color="000000"/>
                          <w:right w:val="nil" w:sz="6" w:space="0" w:color="auto"/>
                        </w:tcBorders>
                      </w:tcPr>
                      <w:p>
                        <w:pPr>
                          <w:pStyle w:val="TableParagraph"/>
                          <w:spacing w:line="240" w:lineRule="auto" w:before="12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公司所在地</w:t>
                        </w:r>
                      </w:p>
                    </w:tc>
                    <w:tc>
                      <w:tcPr>
                        <w:tcW w:w="1080" w:type="dxa"/>
                        <w:tcBorders>
                          <w:top w:val="single" w:sz="4" w:space="0" w:color="000000"/>
                          <w:left w:val="nil" w:sz="6" w:space="0" w:color="auto"/>
                          <w:bottom w:val="single" w:sz="4" w:space="0" w:color="000000"/>
                          <w:right w:val="nil" w:sz="6" w:space="0" w:color="auto"/>
                        </w:tcBorders>
                      </w:tcPr>
                      <w:p>
                        <w:pPr>
                          <w:pStyle w:val="TableParagraph"/>
                          <w:spacing w:line="240" w:lineRule="auto" w:before="128"/>
                          <w:ind w:left="11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实地调研</w:t>
                        </w:r>
                      </w:p>
                    </w:tc>
                    <w:tc>
                      <w:tcPr>
                        <w:tcW w:w="6120" w:type="dxa"/>
                        <w:gridSpan w:val="2"/>
                        <w:tcBorders>
                          <w:top w:val="single" w:sz="4" w:space="0" w:color="000000"/>
                          <w:left w:val="nil" w:sz="6" w:space="0" w:color="auto"/>
                          <w:bottom w:val="single" w:sz="4" w:space="0" w:color="000000"/>
                          <w:right w:val="nil" w:sz="6" w:space="0" w:color="auto"/>
                        </w:tcBorders>
                      </w:tcPr>
                      <w:p>
                        <w:pPr>
                          <w:pStyle w:val="TableParagraph"/>
                          <w:spacing w:line="269" w:lineRule="exact"/>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海通证券、太平洋资产、光大证券、融通基 </w:t>
                        </w:r>
                        <w:r>
                          <w:rPr>
                            <w:rFonts w:ascii="华文细黑" w:hAnsi="华文细黑" w:cs="华文细黑" w:eastAsia="华文细黑" w:hint="default"/>
                            <w:spacing w:val="51"/>
                            <w:sz w:val="21"/>
                            <w:szCs w:val="21"/>
                          </w:rPr>
                          <w:t> </w:t>
                        </w:r>
                        <w:r>
                          <w:rPr>
                            <w:rFonts w:ascii="华文细黑" w:hAnsi="华文细黑" w:cs="华文细黑" w:eastAsia="华文细黑" w:hint="default"/>
                            <w:spacing w:val="3"/>
                            <w:sz w:val="21"/>
                            <w:szCs w:val="21"/>
                          </w:rPr>
                          <w:t>公司经营情况、行业</w:t>
                        </w:r>
                        <w:r>
                          <w:rPr>
                            <w:rFonts w:ascii="华文细黑" w:hAnsi="华文细黑" w:cs="华文细黑" w:eastAsia="华文细黑" w:hint="default"/>
                            <w:sz w:val="21"/>
                            <w:szCs w:val="21"/>
                          </w:rPr>
                        </w:r>
                      </w:p>
                      <w:p>
                        <w:pPr>
                          <w:pStyle w:val="TableParagraph"/>
                          <w:tabs>
                            <w:tab w:pos="4167" w:val="left" w:leader="none"/>
                          </w:tabs>
                          <w:spacing w:line="240" w:lineRule="auto" w:before="15"/>
                          <w:ind w:left="27"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金、中信证券、中信金通证券等</w:t>
                          <w:tab/>
                          <w:t>前景、发展战略</w:t>
                        </w:r>
                      </w:p>
                    </w:tc>
                  </w:tr>
                </w:tbl>
                <w:p>
                  <w:pPr/>
                </w:p>
              </w:txbxContent>
            </v:textbox>
            <w10:wrap type="none"/>
          </v:shape>
        </w:pict>
      </w:r>
      <w:r>
        <w:rPr>
          <w:rFonts w:ascii="华文细黑" w:hAnsi="华文细黑" w:cs="华文细黑" w:eastAsia="华文细黑" w:hint="default"/>
          <w:sz w:val="21"/>
          <w:szCs w:val="21"/>
        </w:rPr>
        <w:t>接待对象</w:t>
      </w:r>
    </w:p>
    <w:p>
      <w:pPr>
        <w:spacing w:line="240" w:lineRule="auto" w:before="2"/>
        <w:rPr>
          <w:rFonts w:ascii="华文细黑" w:hAnsi="华文细黑" w:cs="华文细黑" w:eastAsia="华文细黑" w:hint="default"/>
          <w:sz w:val="23"/>
          <w:szCs w:val="23"/>
        </w:rPr>
      </w:pPr>
    </w:p>
    <w:p>
      <w:pPr>
        <w:spacing w:before="10"/>
        <w:ind w:left="0" w:right="374" w:firstLine="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嘉实基金、英大证券</w:t>
      </w:r>
    </w:p>
    <w:p>
      <w:pPr>
        <w:spacing w:line="240" w:lineRule="auto" w:before="2"/>
        <w:rPr>
          <w:rFonts w:ascii="华文细黑" w:hAnsi="华文细黑" w:cs="华文细黑" w:eastAsia="华文细黑" w:hint="default"/>
          <w:sz w:val="23"/>
          <w:szCs w:val="23"/>
        </w:rPr>
      </w:pPr>
    </w:p>
    <w:p>
      <w:pPr>
        <w:spacing w:before="10"/>
        <w:ind w:left="0" w:right="584" w:firstLine="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泰康资产管理公司</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7"/>
        <w:rPr>
          <w:rFonts w:ascii="华文细黑" w:hAnsi="华文细黑" w:cs="华文细黑" w:eastAsia="华文细黑" w:hint="default"/>
          <w:sz w:val="29"/>
          <w:szCs w:val="29"/>
        </w:rPr>
      </w:pPr>
    </w:p>
    <w:p>
      <w:pPr>
        <w:spacing w:line="252" w:lineRule="auto" w:before="10"/>
        <w:ind w:left="8088" w:right="166"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公司经营情况、行业 前景、发展战略</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7"/>
        <w:rPr>
          <w:rFonts w:ascii="华文细黑" w:hAnsi="华文细黑" w:cs="华文细黑" w:eastAsia="华文细黑" w:hint="default"/>
          <w:sz w:val="13"/>
          <w:szCs w:val="13"/>
        </w:rPr>
      </w:pPr>
    </w:p>
    <w:p>
      <w:pPr>
        <w:spacing w:before="10"/>
        <w:ind w:left="3948" w:right="1301"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博时基金、国海证券、世纪证券等</w:t>
      </w:r>
    </w:p>
    <w:p>
      <w:pPr>
        <w:spacing w:line="240" w:lineRule="auto" w:before="0"/>
        <w:rPr>
          <w:rFonts w:ascii="华文细黑" w:hAnsi="华文细黑" w:cs="华文细黑" w:eastAsia="华文细黑" w:hint="default"/>
          <w:sz w:val="20"/>
          <w:szCs w:val="20"/>
        </w:rPr>
      </w:pPr>
    </w:p>
    <w:p>
      <w:pPr>
        <w:spacing w:line="240" w:lineRule="auto" w:before="5"/>
        <w:rPr>
          <w:rFonts w:ascii="华文细黑" w:hAnsi="华文细黑" w:cs="华文细黑" w:eastAsia="华文细黑" w:hint="default"/>
          <w:sz w:val="25"/>
          <w:szCs w:val="25"/>
        </w:rPr>
      </w:pPr>
    </w:p>
    <w:p>
      <w:pPr>
        <w:spacing w:line="252" w:lineRule="auto" w:before="10"/>
        <w:ind w:left="8088" w:right="166"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公司经营情况、行业 前景、发展战略</w:t>
      </w:r>
    </w:p>
    <w:p>
      <w:pPr>
        <w:spacing w:line="240" w:lineRule="auto" w:before="0"/>
        <w:rPr>
          <w:rFonts w:ascii="华文细黑" w:hAnsi="华文细黑" w:cs="华文细黑" w:eastAsia="华文细黑" w:hint="default"/>
          <w:sz w:val="20"/>
          <w:szCs w:val="20"/>
        </w:rPr>
      </w:pPr>
    </w:p>
    <w:p>
      <w:pPr>
        <w:spacing w:line="240" w:lineRule="auto" w:before="6"/>
        <w:rPr>
          <w:rFonts w:ascii="华文细黑" w:hAnsi="华文细黑" w:cs="华文细黑" w:eastAsia="华文细黑" w:hint="default"/>
          <w:sz w:val="24"/>
          <w:szCs w:val="24"/>
        </w:rPr>
      </w:pPr>
    </w:p>
    <w:p>
      <w:pPr>
        <w:spacing w:before="10"/>
        <w:ind w:left="3948" w:right="1301"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粤海证券、国信证券、中山证券等</w:t>
      </w:r>
    </w:p>
    <w:p>
      <w:pPr>
        <w:spacing w:line="240" w:lineRule="auto" w:before="4"/>
        <w:rPr>
          <w:rFonts w:ascii="华文细黑" w:hAnsi="华文细黑" w:cs="华文细黑" w:eastAsia="华文细黑" w:hint="default"/>
          <w:sz w:val="22"/>
          <w:szCs w:val="22"/>
        </w:rPr>
      </w:pPr>
    </w:p>
    <w:p>
      <w:pPr>
        <w:spacing w:before="23"/>
        <w:ind w:left="0" w:right="164" w:firstLine="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光大证券、银河基金等</w:t>
      </w:r>
    </w:p>
    <w:p>
      <w:pPr>
        <w:spacing w:after="0"/>
        <w:jc w:val="center"/>
        <w:rPr>
          <w:rFonts w:ascii="华文细黑" w:hAnsi="华文细黑" w:cs="华文细黑" w:eastAsia="华文细黑" w:hint="default"/>
          <w:sz w:val="21"/>
          <w:szCs w:val="21"/>
        </w:rPr>
        <w:sectPr>
          <w:pgSz w:w="11910" w:h="16840"/>
          <w:pgMar w:header="836" w:footer="981" w:top="1300" w:bottom="1180" w:left="880" w:right="860"/>
        </w:sectPr>
      </w:pPr>
    </w:p>
    <w:p>
      <w:pPr>
        <w:spacing w:line="240" w:lineRule="auto" w:before="11"/>
        <w:rPr>
          <w:rFonts w:ascii="华文细黑" w:hAnsi="华文细黑" w:cs="华文细黑" w:eastAsia="华文细黑" w:hint="default"/>
          <w:sz w:val="11"/>
          <w:szCs w:val="11"/>
        </w:rPr>
      </w:pPr>
    </w:p>
    <w:p>
      <w:pPr>
        <w:pStyle w:val="Heading3"/>
        <w:spacing w:line="336" w:lineRule="exact"/>
        <w:ind w:right="0"/>
        <w:jc w:val="both"/>
        <w:rPr>
          <w:b w:val="0"/>
          <w:bCs w:val="0"/>
        </w:rPr>
      </w:pPr>
      <w:r>
        <w:rPr>
          <w:color w:val="008080"/>
        </w:rPr>
        <w:t>十八、  </w:t>
      </w:r>
      <w:r>
        <w:rPr>
          <w:color w:val="008080"/>
          <w:spacing w:val="41"/>
        </w:rPr>
        <w:t> </w:t>
      </w:r>
      <w:r>
        <w:rPr>
          <w:color w:val="008080"/>
        </w:rPr>
        <w:t>主要期后事项</w:t>
      </w:r>
      <w:r>
        <w:rPr>
          <w:b w:val="0"/>
          <w:bCs w:val="0"/>
        </w:rPr>
      </w:r>
    </w:p>
    <w:p>
      <w:pPr>
        <w:pStyle w:val="BodyText"/>
        <w:tabs>
          <w:tab w:pos="561" w:val="left" w:leader="none"/>
        </w:tabs>
        <w:spacing w:line="338" w:lineRule="auto" w:before="141"/>
        <w:ind w:left="621" w:right="137" w:hanging="480"/>
        <w:jc w:val="left"/>
      </w:pPr>
      <w:r>
        <w:rPr>
          <w:rFonts w:ascii="Arial Narrow" w:hAnsi="Arial Narrow" w:cs="Arial Narrow" w:eastAsia="Arial Narrow" w:hint="default"/>
          <w:color w:val="008080"/>
          <w:spacing w:val="-1"/>
        </w:rPr>
        <w:t>1.</w:t>
        <w:tab/>
      </w:r>
      <w:r>
        <w:rPr>
          <w:color w:val="008080"/>
        </w:rPr>
        <w:t>全资子公司苏州开发收购苏州市金冠科技有限公司</w:t>
      </w:r>
      <w:r>
        <w:rPr>
          <w:color w:val="008080"/>
          <w:spacing w:val="5"/>
        </w:rPr>
        <w:t> </w:t>
      </w:r>
      <w:r>
        <w:rPr>
          <w:rFonts w:ascii="Arial Narrow" w:hAnsi="Arial Narrow" w:cs="Arial Narrow" w:eastAsia="Arial Narrow" w:hint="default"/>
          <w:color w:val="008080"/>
          <w:spacing w:val="-1"/>
        </w:rPr>
        <w:t>100%</w:t>
      </w:r>
      <w:r>
        <w:rPr>
          <w:color w:val="008080"/>
          <w:spacing w:val="-1"/>
        </w:rPr>
        <w:t>股权事宜</w:t>
      </w:r>
      <w:r>
        <w:rPr>
          <w:color w:val="008080"/>
        </w:rPr>
        <w:t> </w:t>
      </w:r>
      <w:r>
        <w:rPr>
          <w:spacing w:val="-7"/>
        </w:rPr>
        <w:t>为进一步完善本公司全资子公司苏州长城开发科技有限公司（简称“苏州开发”）生产经营</w:t>
      </w:r>
    </w:p>
    <w:p>
      <w:pPr>
        <w:pStyle w:val="BodyText"/>
        <w:spacing w:line="338" w:lineRule="auto" w:before="35"/>
        <w:ind w:right="137"/>
        <w:jc w:val="both"/>
      </w:pPr>
      <w:r>
        <w:rPr/>
        <w:t>的配套设施，稳定员工队伍，为苏州开发可持续健康发展提供强有力的人员保障和配套支持， </w:t>
      </w:r>
      <w:r>
        <w:rPr>
          <w:rFonts w:ascii="Arial Narrow" w:hAnsi="Arial Narrow" w:cs="Arial Narrow" w:eastAsia="Arial Narrow" w:hint="default"/>
          <w:spacing w:val="-5"/>
        </w:rPr>
        <w:t>2011 </w:t>
      </w:r>
      <w:r>
        <w:rPr/>
        <w:t>年 </w:t>
      </w:r>
      <w:r>
        <w:rPr>
          <w:rFonts w:ascii="Arial Narrow" w:hAnsi="Arial Narrow" w:cs="Arial Narrow" w:eastAsia="Arial Narrow" w:hint="default"/>
        </w:rPr>
        <w:t>2 </w:t>
      </w:r>
      <w:r>
        <w:rPr/>
        <w:t>月 </w:t>
      </w:r>
      <w:r>
        <w:rPr>
          <w:rFonts w:ascii="Arial Narrow" w:hAnsi="Arial Narrow" w:cs="Arial Narrow" w:eastAsia="Arial Narrow" w:hint="default"/>
        </w:rPr>
        <w:t>22 </w:t>
      </w:r>
      <w:r>
        <w:rPr/>
        <w:t>日，经公司第六届董事会审议，同意苏州开发以 </w:t>
      </w:r>
      <w:r>
        <w:rPr>
          <w:rFonts w:ascii="Arial Narrow" w:hAnsi="Arial Narrow" w:cs="Arial Narrow" w:eastAsia="Arial Narrow" w:hint="default"/>
        </w:rPr>
        <w:t>3,743</w:t>
      </w:r>
      <w:r>
        <w:rPr>
          <w:rFonts w:ascii="Arial Narrow" w:hAnsi="Arial Narrow" w:cs="Arial Narrow" w:eastAsia="Arial Narrow" w:hint="default"/>
          <w:spacing w:val="24"/>
        </w:rPr>
        <w:t> </w:t>
      </w:r>
      <w:r>
        <w:rPr/>
        <w:t>万元人民币收购苏州市金 </w:t>
      </w:r>
      <w:r>
        <w:rPr>
          <w:spacing w:val="-6"/>
        </w:rPr>
        <w:t>冠科技有限公司（简称“金冠科技”）</w:t>
      </w:r>
      <w:r>
        <w:rPr>
          <w:rFonts w:ascii="Arial Narrow" w:hAnsi="Arial Narrow" w:cs="Arial Narrow" w:eastAsia="Arial Narrow" w:hint="default"/>
          <w:spacing w:val="-6"/>
        </w:rPr>
        <w:t>100%</w:t>
      </w:r>
      <w:r>
        <w:rPr>
          <w:spacing w:val="-6"/>
        </w:rPr>
        <w:t>股权，从而获得其地块及其地面房产物业。金冠科技</w:t>
      </w:r>
      <w:r>
        <w:rPr>
          <w:spacing w:val="-39"/>
        </w:rPr>
        <w:t> </w:t>
      </w:r>
      <w:r>
        <w:rPr>
          <w:spacing w:val="-39"/>
        </w:rPr>
      </w:r>
      <w:r>
        <w:rPr/>
        <w:t>现占地 </w:t>
      </w:r>
      <w:r>
        <w:rPr>
          <w:rFonts w:ascii="Arial Narrow" w:hAnsi="Arial Narrow" w:cs="Arial Narrow" w:eastAsia="Arial Narrow" w:hint="default"/>
        </w:rPr>
        <w:t>19,413.01 </w:t>
      </w:r>
      <w:r>
        <w:rPr/>
        <w:t>平方米，建有 </w:t>
      </w:r>
      <w:r>
        <w:rPr>
          <w:rFonts w:ascii="Arial Narrow" w:hAnsi="Arial Narrow" w:cs="Arial Narrow" w:eastAsia="Arial Narrow" w:hint="default"/>
        </w:rPr>
        <w:t>4 </w:t>
      </w:r>
      <w:r>
        <w:rPr/>
        <w:t>栋厂房，建筑面积 </w:t>
      </w:r>
      <w:r>
        <w:rPr>
          <w:rFonts w:ascii="Arial Narrow" w:hAnsi="Arial Narrow" w:cs="Arial Narrow" w:eastAsia="Arial Narrow" w:hint="default"/>
        </w:rPr>
        <w:t>26,662</w:t>
      </w:r>
      <w:r>
        <w:rPr>
          <w:rFonts w:ascii="Arial Narrow" w:hAnsi="Arial Narrow" w:cs="Arial Narrow" w:eastAsia="Arial Narrow" w:hint="default"/>
          <w:spacing w:val="-10"/>
        </w:rPr>
        <w:t> </w:t>
      </w:r>
      <w:r>
        <w:rPr/>
        <w:t>平方米，目前金冠科技经营项目为房 屋及设备出租。</w:t>
      </w:r>
    </w:p>
    <w:p>
      <w:pPr>
        <w:pStyle w:val="BodyText"/>
        <w:tabs>
          <w:tab w:pos="561" w:val="left" w:leader="none"/>
        </w:tabs>
        <w:spacing w:line="338" w:lineRule="auto" w:before="35"/>
        <w:ind w:left="621" w:right="161" w:hanging="480"/>
        <w:jc w:val="left"/>
      </w:pPr>
      <w:r>
        <w:rPr>
          <w:rFonts w:ascii="Arial Narrow" w:hAnsi="Arial Narrow" w:cs="Arial Narrow" w:eastAsia="Arial Narrow" w:hint="default"/>
          <w:color w:val="008080"/>
          <w:spacing w:val="-1"/>
        </w:rPr>
        <w:t>2.</w:t>
        <w:tab/>
      </w:r>
      <w:r>
        <w:rPr>
          <w:color w:val="008080"/>
        </w:rPr>
        <w:t>增持深圳长城科美技术有限公司</w:t>
      </w:r>
      <w:r>
        <w:rPr>
          <w:color w:val="008080"/>
          <w:spacing w:val="5"/>
        </w:rPr>
        <w:t> </w:t>
      </w:r>
      <w:r>
        <w:rPr>
          <w:rFonts w:ascii="Arial Narrow" w:hAnsi="Arial Narrow" w:cs="Arial Narrow" w:eastAsia="Arial Narrow" w:hint="default"/>
          <w:color w:val="008080"/>
          <w:spacing w:val="-1"/>
        </w:rPr>
        <w:t>3%</w:t>
      </w:r>
      <w:r>
        <w:rPr>
          <w:color w:val="008080"/>
          <w:spacing w:val="-1"/>
        </w:rPr>
        <w:t>股权事宜</w:t>
      </w:r>
      <w:r>
        <w:rPr>
          <w:color w:val="008080"/>
        </w:rPr>
        <w:t> </w:t>
      </w:r>
      <w:r>
        <w:rPr/>
        <w:t>随着国内智能电网建设的推进、用电端设备改造的提速，国内电表市场面临较大的增长机</w:t>
      </w:r>
    </w:p>
    <w:p>
      <w:pPr>
        <w:pStyle w:val="BodyText"/>
        <w:spacing w:line="338" w:lineRule="auto" w:before="35"/>
        <w:ind w:right="134"/>
        <w:jc w:val="both"/>
      </w:pPr>
      <w:r>
        <w:rPr>
          <w:spacing w:val="-10"/>
          <w:w w:val="99"/>
        </w:rPr>
        <w:t>遇，为进一步支持深圳长城科美技术有限公司（简称“长城科美”）做大做强国内电表业务，</w:t>
      </w:r>
      <w:r>
        <w:rPr>
          <w:rFonts w:ascii="Arial Narrow" w:hAnsi="Arial Narrow" w:cs="Arial Narrow" w:eastAsia="Arial Narrow" w:hint="default"/>
          <w:spacing w:val="-10"/>
          <w:w w:val="99"/>
        </w:rPr>
        <w:t>2011</w:t>
      </w:r>
      <w:r>
        <w:rPr>
          <w:rFonts w:ascii="Arial Narrow" w:hAnsi="Arial Narrow" w:cs="Arial Narrow" w:eastAsia="Arial Narrow" w:hint="default"/>
          <w:spacing w:val="-47"/>
          <w:w w:val="99"/>
        </w:rPr>
        <w:t> </w:t>
      </w:r>
      <w:r>
        <w:rPr>
          <w:rFonts w:ascii="Arial Narrow" w:hAnsi="Arial Narrow" w:cs="Arial Narrow" w:eastAsia="Arial Narrow" w:hint="default"/>
          <w:spacing w:val="-47"/>
          <w:w w:val="99"/>
        </w:rPr>
      </w:r>
      <w:r>
        <w:rPr/>
        <w:t>年</w:t>
      </w:r>
      <w:r>
        <w:rPr>
          <w:spacing w:val="-17"/>
        </w:rPr>
        <w:t> </w:t>
      </w:r>
      <w:r>
        <w:rPr>
          <w:rFonts w:ascii="Arial Narrow" w:hAnsi="Arial Narrow" w:cs="Arial Narrow" w:eastAsia="Arial Narrow" w:hint="default"/>
        </w:rPr>
        <w:t>2</w:t>
      </w:r>
      <w:r>
        <w:rPr>
          <w:rFonts w:ascii="Arial Narrow" w:hAnsi="Arial Narrow" w:cs="Arial Narrow" w:eastAsia="Arial Narrow" w:hint="default"/>
          <w:spacing w:val="-12"/>
        </w:rPr>
        <w:t> </w:t>
      </w:r>
      <w:r>
        <w:rPr/>
        <w:t>月</w:t>
      </w:r>
      <w:r>
        <w:rPr>
          <w:spacing w:val="-17"/>
        </w:rPr>
        <w:t> </w:t>
      </w:r>
      <w:r>
        <w:rPr>
          <w:rFonts w:ascii="Arial Narrow" w:hAnsi="Arial Narrow" w:cs="Arial Narrow" w:eastAsia="Arial Narrow" w:hint="default"/>
        </w:rPr>
        <w:t>22</w:t>
      </w:r>
      <w:r>
        <w:rPr>
          <w:rFonts w:ascii="Arial Narrow" w:hAnsi="Arial Narrow" w:cs="Arial Narrow" w:eastAsia="Arial Narrow" w:hint="default"/>
          <w:spacing w:val="-11"/>
        </w:rPr>
        <w:t> </w:t>
      </w:r>
      <w:r>
        <w:rPr/>
        <w:t>日，经公司第六届董事会审议，同意将本公司拥有的国内电能表相关知识产权转入长</w:t>
      </w:r>
    </w:p>
    <w:p>
      <w:pPr>
        <w:pStyle w:val="BodyText"/>
        <w:spacing w:line="338" w:lineRule="auto" w:before="29"/>
        <w:ind w:right="173"/>
        <w:jc w:val="both"/>
      </w:pPr>
      <w:r>
        <w:rPr/>
        <w:t>城科美，同时由本公司全资子公司开发科技（香港）有限公司以 </w:t>
      </w:r>
      <w:r>
        <w:rPr>
          <w:rFonts w:ascii="Arial Narrow" w:hAnsi="Arial Narrow" w:cs="Arial Narrow" w:eastAsia="Arial Narrow" w:hint="default"/>
        </w:rPr>
        <w:t>1</w:t>
      </w:r>
      <w:r>
        <w:rPr>
          <w:rFonts w:ascii="Arial Narrow" w:hAnsi="Arial Narrow" w:cs="Arial Narrow" w:eastAsia="Arial Narrow" w:hint="default"/>
          <w:spacing w:val="5"/>
        </w:rPr>
        <w:t> </w:t>
      </w:r>
      <w:r>
        <w:rPr/>
        <w:t>元人民币收购沃美国际有限 </w:t>
      </w:r>
      <w:r>
        <w:rPr>
          <w:spacing w:val="-7"/>
        </w:rPr>
        <w:t>公司（简称“沃美国际”）所持长城科美</w:t>
      </w:r>
      <w:r>
        <w:rPr>
          <w:spacing w:val="23"/>
        </w:rPr>
        <w:t> </w:t>
      </w:r>
      <w:r>
        <w:rPr>
          <w:rFonts w:ascii="Arial Narrow" w:hAnsi="Arial Narrow" w:cs="Arial Narrow" w:eastAsia="Arial Narrow" w:hint="default"/>
          <w:spacing w:val="-1"/>
        </w:rPr>
        <w:t>3%</w:t>
      </w:r>
      <w:r>
        <w:rPr>
          <w:spacing w:val="-1"/>
        </w:rPr>
        <w:t>股权。收购完成后，本公司、北京沃美科贸有限公</w:t>
      </w:r>
      <w:r>
        <w:rPr>
          <w:spacing w:val="-55"/>
        </w:rPr>
        <w:t> </w:t>
      </w:r>
      <w:r>
        <w:rPr/>
        <w:t>司、沃美国际、开发香港分别持有长城科美 </w:t>
      </w:r>
      <w:r>
        <w:rPr>
          <w:rFonts w:ascii="Arial Narrow" w:hAnsi="Arial Narrow" w:cs="Arial Narrow" w:eastAsia="Arial Narrow" w:hint="default"/>
        </w:rPr>
        <w:t>35%</w:t>
      </w:r>
      <w:r>
        <w:rPr/>
        <w:t>、</w:t>
      </w:r>
      <w:r>
        <w:rPr>
          <w:rFonts w:ascii="Arial Narrow" w:hAnsi="Arial Narrow" w:cs="Arial Narrow" w:eastAsia="Arial Narrow" w:hint="default"/>
        </w:rPr>
        <w:t>35%</w:t>
      </w:r>
      <w:r>
        <w:rPr/>
        <w:t>、</w:t>
      </w:r>
      <w:r>
        <w:rPr>
          <w:rFonts w:ascii="Arial Narrow" w:hAnsi="Arial Narrow" w:cs="Arial Narrow" w:eastAsia="Arial Narrow" w:hint="default"/>
        </w:rPr>
        <w:t>27%</w:t>
      </w:r>
      <w:r>
        <w:rPr/>
        <w:t>和</w:t>
      </w:r>
      <w:r>
        <w:rPr>
          <w:spacing w:val="-4"/>
        </w:rPr>
        <w:t> </w:t>
      </w:r>
      <w:r>
        <w:rPr>
          <w:rFonts w:ascii="Arial Narrow" w:hAnsi="Arial Narrow" w:cs="Arial Narrow" w:eastAsia="Arial Narrow" w:hint="default"/>
        </w:rPr>
        <w:t>3%</w:t>
      </w:r>
      <w:r>
        <w:rPr/>
        <w:t>的股权，即本公司直接和间 接持有长城科美</w:t>
      </w:r>
      <w:r>
        <w:rPr>
          <w:spacing w:val="-2"/>
        </w:rPr>
        <w:t> </w:t>
      </w:r>
      <w:r>
        <w:rPr>
          <w:rFonts w:ascii="Arial Narrow" w:hAnsi="Arial Narrow" w:cs="Arial Narrow" w:eastAsia="Arial Narrow" w:hint="default"/>
        </w:rPr>
        <w:t>38%</w:t>
      </w:r>
      <w:r>
        <w:rPr/>
        <w:t>股权。</w:t>
      </w:r>
    </w:p>
    <w:p>
      <w:pPr>
        <w:pStyle w:val="BodyText"/>
        <w:tabs>
          <w:tab w:pos="561" w:val="left" w:leader="none"/>
        </w:tabs>
        <w:spacing w:line="338" w:lineRule="auto" w:before="29"/>
        <w:ind w:left="621" w:right="137" w:hanging="480"/>
        <w:jc w:val="left"/>
      </w:pPr>
      <w:r>
        <w:rPr>
          <w:rFonts w:ascii="Arial Narrow" w:hAnsi="Arial Narrow" w:cs="Arial Narrow" w:eastAsia="Arial Narrow" w:hint="default"/>
          <w:color w:val="008080"/>
          <w:spacing w:val="-1"/>
        </w:rPr>
        <w:t>3.</w:t>
        <w:tab/>
      </w:r>
      <w:r>
        <w:rPr>
          <w:color w:val="008080"/>
        </w:rPr>
        <w:t>独资设立东莞长城开发科技有限公司事宜 </w:t>
      </w:r>
      <w:r>
        <w:rPr/>
        <w:t>根据公司战略发展需要，为实现公司产业转移和升级，全面提升公司竞争力，</w:t>
      </w:r>
      <w:r>
        <w:rPr>
          <w:rFonts w:ascii="Arial Narrow" w:hAnsi="Arial Narrow" w:cs="Arial Narrow" w:eastAsia="Arial Narrow" w:hint="default"/>
        </w:rPr>
        <w:t>2011 </w:t>
      </w:r>
      <w:r>
        <w:rPr/>
        <w:t>年 </w:t>
      </w:r>
      <w:r>
        <w:rPr>
          <w:rFonts w:ascii="Arial Narrow" w:hAnsi="Arial Narrow" w:cs="Arial Narrow" w:eastAsia="Arial Narrow" w:hint="default"/>
        </w:rPr>
        <w:t>3</w:t>
      </w:r>
      <w:r>
        <w:rPr>
          <w:rFonts w:ascii="Arial Narrow" w:hAnsi="Arial Narrow" w:cs="Arial Narrow" w:eastAsia="Arial Narrow" w:hint="default"/>
          <w:spacing w:val="22"/>
        </w:rPr>
        <w:t> </w:t>
      </w:r>
      <w:r>
        <w:rPr/>
        <w:t>月</w:t>
      </w:r>
    </w:p>
    <w:p>
      <w:pPr>
        <w:pStyle w:val="BodyText"/>
        <w:spacing w:line="338" w:lineRule="auto" w:before="29"/>
        <w:ind w:right="134"/>
        <w:jc w:val="both"/>
      </w:pPr>
      <w:r>
        <w:rPr>
          <w:rFonts w:ascii="Arial Narrow" w:hAnsi="Arial Narrow" w:cs="Arial Narrow" w:eastAsia="Arial Narrow" w:hint="default"/>
        </w:rPr>
        <w:t>2</w:t>
      </w:r>
      <w:r>
        <w:rPr>
          <w:rFonts w:ascii="Arial Narrow" w:hAnsi="Arial Narrow" w:cs="Arial Narrow" w:eastAsia="Arial Narrow" w:hint="default"/>
          <w:spacing w:val="41"/>
        </w:rPr>
        <w:t> </w:t>
      </w:r>
      <w:r>
        <w:rPr/>
        <w:t>日，经公司第六届董事会审议，同意在中国电子东莞产业基地独资设立东莞长城开发科技有</w:t>
      </w:r>
      <w:r>
        <w:rPr>
          <w:spacing w:val="-58"/>
        </w:rPr>
        <w:t> </w:t>
      </w:r>
      <w:r>
        <w:rPr>
          <w:spacing w:val="-58"/>
        </w:rPr>
      </w:r>
      <w:r>
        <w:rPr/>
        <w:t>限公司，该公司投资总额 </w:t>
      </w:r>
      <w:r>
        <w:rPr>
          <w:rFonts w:ascii="Arial Narrow" w:hAnsi="Arial Narrow" w:cs="Arial Narrow" w:eastAsia="Arial Narrow" w:hint="default"/>
        </w:rPr>
        <w:t>9 </w:t>
      </w:r>
      <w:r>
        <w:rPr/>
        <w:t>亿元人民币，注册资本 </w:t>
      </w:r>
      <w:r>
        <w:rPr>
          <w:rFonts w:ascii="Arial Narrow" w:hAnsi="Arial Narrow" w:cs="Arial Narrow" w:eastAsia="Arial Narrow" w:hint="default"/>
        </w:rPr>
        <w:t>3 </w:t>
      </w:r>
      <w:r>
        <w:rPr/>
        <w:t>亿元人民币，主营业务为 </w:t>
      </w:r>
      <w:r>
        <w:rPr>
          <w:rFonts w:ascii="Arial Narrow" w:hAnsi="Arial Narrow" w:cs="Arial Narrow" w:eastAsia="Arial Narrow" w:hint="default"/>
        </w:rPr>
        <w:t>ODM</w:t>
      </w:r>
      <w:r>
        <w:rPr>
          <w:rFonts w:ascii="Arial Narrow" w:hAnsi="Arial Narrow" w:cs="Arial Narrow" w:eastAsia="Arial Narrow" w:hint="default"/>
          <w:spacing w:val="-38"/>
        </w:rPr>
        <w:t> </w:t>
      </w:r>
      <w:r>
        <w:rPr/>
        <w:t>研发制造中 心、消费类电子、医疗电子、汽车电子、</w:t>
      </w:r>
      <w:r>
        <w:rPr>
          <w:rFonts w:ascii="Arial Narrow" w:hAnsi="Arial Narrow" w:cs="Arial Narrow" w:eastAsia="Arial Narrow" w:hint="default"/>
        </w:rPr>
        <w:t>LED</w:t>
      </w:r>
      <w:r>
        <w:rPr>
          <w:rFonts w:ascii="Arial Narrow" w:hAnsi="Arial Narrow" w:cs="Arial Narrow" w:eastAsia="Arial Narrow" w:hint="default"/>
          <w:spacing w:val="4"/>
        </w:rPr>
        <w:t> </w:t>
      </w:r>
      <w:r>
        <w:rPr/>
        <w:t>电子产品等。</w:t>
      </w:r>
    </w:p>
    <w:p>
      <w:pPr>
        <w:pStyle w:val="BodyText"/>
        <w:spacing w:line="240" w:lineRule="auto" w:before="29"/>
        <w:ind w:left="621" w:right="0"/>
        <w:jc w:val="left"/>
      </w:pPr>
      <w:r>
        <w:rPr/>
        <w:t>以上事宜相关公告详见 </w:t>
      </w:r>
      <w:r>
        <w:rPr>
          <w:rFonts w:ascii="Arial Narrow" w:hAnsi="Arial Narrow" w:cs="Arial Narrow" w:eastAsia="Arial Narrow" w:hint="default"/>
          <w:spacing w:val="-1"/>
          <w:w w:val="99"/>
        </w:rPr>
        <w:t>20</w:t>
      </w:r>
      <w:r>
        <w:rPr>
          <w:rFonts w:ascii="Arial Narrow" w:hAnsi="Arial Narrow" w:cs="Arial Narrow" w:eastAsia="Arial Narrow" w:hint="default"/>
          <w:spacing w:val="-15"/>
          <w:w w:val="99"/>
        </w:rPr>
        <w:t>1</w:t>
      </w:r>
      <w:r>
        <w:rPr>
          <w:rFonts w:ascii="Arial Narrow" w:hAnsi="Arial Narrow" w:cs="Arial Narrow" w:eastAsia="Arial Narrow" w:hint="default"/>
          <w:w w:val="99"/>
        </w:rPr>
        <w:t>1</w:t>
      </w:r>
      <w:r>
        <w:rPr>
          <w:rFonts w:ascii="Arial Narrow" w:hAnsi="Arial Narrow" w:cs="Arial Narrow" w:eastAsia="Arial Narrow" w:hint="default"/>
          <w:spacing w:val="5"/>
        </w:rPr>
        <w:t> </w:t>
      </w:r>
      <w:r>
        <w:rPr/>
        <w:t>年</w:t>
      </w:r>
      <w:r>
        <w:rPr>
          <w:spacing w:val="1"/>
        </w:rPr>
        <w:t> </w:t>
      </w:r>
      <w:r>
        <w:rPr>
          <w:rFonts w:ascii="Arial Narrow" w:hAnsi="Arial Narrow" w:cs="Arial Narrow" w:eastAsia="Arial Narrow" w:hint="default"/>
          <w:w w:val="99"/>
        </w:rPr>
        <w:t>3</w:t>
      </w:r>
      <w:r>
        <w:rPr>
          <w:rFonts w:ascii="Arial Narrow" w:hAnsi="Arial Narrow" w:cs="Arial Narrow" w:eastAsia="Arial Narrow" w:hint="default"/>
          <w:spacing w:val="5"/>
        </w:rPr>
        <w:t> </w:t>
      </w:r>
      <w:r>
        <w:rPr/>
        <w:t>月 </w:t>
      </w:r>
      <w:r>
        <w:rPr>
          <w:rFonts w:ascii="Arial Narrow" w:hAnsi="Arial Narrow" w:cs="Arial Narrow" w:eastAsia="Arial Narrow" w:hint="default"/>
          <w:w w:val="99"/>
        </w:rPr>
        <w:t>3</w:t>
      </w:r>
      <w:r>
        <w:rPr>
          <w:rFonts w:ascii="Arial Narrow" w:hAnsi="Arial Narrow" w:cs="Arial Narrow" w:eastAsia="Arial Narrow" w:hint="default"/>
          <w:spacing w:val="5"/>
        </w:rPr>
        <w:t> </w:t>
      </w:r>
      <w:r>
        <w:rPr/>
        <w:t>日的《中国证券报</w:t>
      </w:r>
      <w:r>
        <w:rPr>
          <w:spacing w:val="-120"/>
        </w:rPr>
        <w:t>》、</w:t>
      </w:r>
      <w:r>
        <w:rPr/>
        <w:t>《证券时报》和巨潮资讯网。</w:t>
      </w:r>
    </w:p>
    <w:p>
      <w:pPr>
        <w:pStyle w:val="BodyText"/>
        <w:tabs>
          <w:tab w:pos="561" w:val="left" w:leader="none"/>
        </w:tabs>
        <w:spacing w:line="338" w:lineRule="auto" w:before="140"/>
        <w:ind w:left="621" w:right="137" w:hanging="480"/>
        <w:jc w:val="left"/>
        <w:rPr>
          <w:rFonts w:ascii="Arial Narrow" w:hAnsi="Arial Narrow" w:cs="Arial Narrow" w:eastAsia="Arial Narrow" w:hint="default"/>
        </w:rPr>
      </w:pPr>
      <w:r>
        <w:rPr>
          <w:rFonts w:ascii="Arial Narrow" w:hAnsi="Arial Narrow" w:cs="Arial Narrow" w:eastAsia="Arial Narrow" w:hint="default"/>
          <w:color w:val="008080"/>
          <w:spacing w:val="-1"/>
        </w:rPr>
        <w:t>4.</w:t>
        <w:tab/>
      </w:r>
      <w:r>
        <w:rPr>
          <w:color w:val="008080"/>
        </w:rPr>
        <w:t>关于合资建设 </w:t>
      </w:r>
      <w:r>
        <w:rPr>
          <w:rFonts w:ascii="Arial Narrow" w:hAnsi="Arial Narrow" w:cs="Arial Narrow" w:eastAsia="Arial Narrow" w:hint="default"/>
          <w:color w:val="008080"/>
          <w:spacing w:val="-1"/>
        </w:rPr>
        <w:t>LED</w:t>
      </w:r>
      <w:r>
        <w:rPr>
          <w:rFonts w:ascii="Arial Narrow" w:hAnsi="Arial Narrow" w:cs="Arial Narrow" w:eastAsia="Arial Narrow" w:hint="default"/>
          <w:color w:val="008080"/>
          <w:spacing w:val="5"/>
        </w:rPr>
        <w:t> </w:t>
      </w:r>
      <w:r>
        <w:rPr>
          <w:color w:val="008080"/>
        </w:rPr>
        <w:t>产业化项目即开发晶照明（厦门）有限公司增加投资总额事宜 </w:t>
      </w:r>
      <w:r>
        <w:rPr/>
        <w:t>鉴于合资公司开发晶照明（厦门）有限公司的业务规模及未来发展的需要，</w:t>
      </w:r>
      <w:r>
        <w:rPr>
          <w:rFonts w:ascii="Arial Narrow" w:hAnsi="Arial Narrow" w:cs="Arial Narrow" w:eastAsia="Arial Narrow" w:hint="default"/>
        </w:rPr>
        <w:t>2011 </w:t>
      </w:r>
      <w:r>
        <w:rPr/>
        <w:t>年 </w:t>
      </w:r>
      <w:r>
        <w:rPr>
          <w:rFonts w:ascii="Arial Narrow" w:hAnsi="Arial Narrow" w:cs="Arial Narrow" w:eastAsia="Arial Narrow" w:hint="default"/>
        </w:rPr>
        <w:t>3 </w:t>
      </w:r>
      <w:r>
        <w:rPr/>
        <w:t>月</w:t>
      </w:r>
      <w:r>
        <w:rPr>
          <w:spacing w:val="-18"/>
        </w:rPr>
        <w:t> </w:t>
      </w:r>
      <w:r>
        <w:rPr>
          <w:rFonts w:ascii="Arial Narrow" w:hAnsi="Arial Narrow" w:cs="Arial Narrow" w:eastAsia="Arial Narrow" w:hint="default"/>
        </w:rPr>
        <w:t>23</w:t>
      </w:r>
    </w:p>
    <w:p>
      <w:pPr>
        <w:pStyle w:val="BodyText"/>
        <w:spacing w:line="240" w:lineRule="auto" w:before="29"/>
        <w:ind w:right="0"/>
        <w:jc w:val="both"/>
        <w:rPr>
          <w:rFonts w:ascii="Arial Narrow" w:hAnsi="Arial Narrow" w:cs="Arial Narrow" w:eastAsia="Arial Narrow" w:hint="default"/>
        </w:rPr>
      </w:pPr>
      <w:r>
        <w:rPr>
          <w:spacing w:val="-5"/>
        </w:rPr>
        <w:t>日，经公司第六届董事会审议，同意开发晶照明（厦门）有限公司首期投资总额由原来的</w:t>
      </w:r>
      <w:r>
        <w:rPr>
          <w:spacing w:val="29"/>
        </w:rPr>
        <w:t> </w:t>
      </w:r>
      <w:r>
        <w:rPr>
          <w:rFonts w:ascii="Arial Narrow" w:hAnsi="Arial Narrow" w:cs="Arial Narrow" w:eastAsia="Arial Narrow" w:hint="default"/>
        </w:rPr>
        <w:t>16,000</w:t>
      </w:r>
    </w:p>
    <w:p>
      <w:pPr>
        <w:pStyle w:val="BodyText"/>
        <w:spacing w:line="340" w:lineRule="auto" w:before="140"/>
        <w:ind w:right="135"/>
        <w:jc w:val="both"/>
      </w:pPr>
      <w:r>
        <w:rPr/>
        <w:t>万美元增至 </w:t>
      </w:r>
      <w:r>
        <w:rPr>
          <w:rFonts w:ascii="Arial Narrow" w:hAnsi="Arial Narrow" w:cs="Arial Narrow" w:eastAsia="Arial Narrow" w:hint="default"/>
        </w:rPr>
        <w:t>29,000 </w:t>
      </w:r>
      <w:r>
        <w:rPr/>
        <w:t>万美元，首期注册资本保持不变，仍为 </w:t>
      </w:r>
      <w:r>
        <w:rPr>
          <w:rFonts w:ascii="Arial Narrow" w:hAnsi="Arial Narrow" w:cs="Arial Narrow" w:eastAsia="Arial Narrow" w:hint="default"/>
        </w:rPr>
        <w:t>12,000</w:t>
      </w:r>
      <w:r>
        <w:rPr>
          <w:rFonts w:ascii="Arial Narrow" w:hAnsi="Arial Narrow" w:cs="Arial Narrow" w:eastAsia="Arial Narrow" w:hint="default"/>
          <w:spacing w:val="18"/>
        </w:rPr>
        <w:t> </w:t>
      </w:r>
      <w:r>
        <w:rPr/>
        <w:t>万美元，同时对合资合同进行 修改，并在此基础上同意开发晶照明（厦门）有限公司章程的制定。目前该项目正处于环评阶 段。</w:t>
      </w:r>
    </w:p>
    <w:p>
      <w:pPr>
        <w:pStyle w:val="BodyText"/>
        <w:spacing w:line="240" w:lineRule="auto" w:before="32"/>
        <w:ind w:left="621" w:right="0"/>
        <w:jc w:val="left"/>
      </w:pPr>
      <w:r>
        <w:rPr/>
        <w:t>以上事宜相关公告详见 </w:t>
      </w:r>
      <w:r>
        <w:rPr>
          <w:rFonts w:ascii="Arial Narrow" w:hAnsi="Arial Narrow" w:cs="Arial Narrow" w:eastAsia="Arial Narrow" w:hint="default"/>
          <w:spacing w:val="-1"/>
          <w:w w:val="99"/>
        </w:rPr>
        <w:t>20</w:t>
      </w:r>
      <w:r>
        <w:rPr>
          <w:rFonts w:ascii="Arial Narrow" w:hAnsi="Arial Narrow" w:cs="Arial Narrow" w:eastAsia="Arial Narrow" w:hint="default"/>
          <w:spacing w:val="-15"/>
          <w:w w:val="99"/>
        </w:rPr>
        <w:t>1</w:t>
      </w:r>
      <w:r>
        <w:rPr>
          <w:rFonts w:ascii="Arial Narrow" w:hAnsi="Arial Narrow" w:cs="Arial Narrow" w:eastAsia="Arial Narrow" w:hint="default"/>
          <w:w w:val="99"/>
        </w:rPr>
        <w:t>1</w:t>
      </w:r>
      <w:r>
        <w:rPr>
          <w:rFonts w:ascii="Arial Narrow" w:hAnsi="Arial Narrow" w:cs="Arial Narrow" w:eastAsia="Arial Narrow" w:hint="default"/>
          <w:spacing w:val="5"/>
        </w:rPr>
        <w:t> </w:t>
      </w:r>
      <w:r>
        <w:rPr/>
        <w:t>年</w:t>
      </w:r>
      <w:r>
        <w:rPr>
          <w:spacing w:val="1"/>
        </w:rPr>
        <w:t> </w:t>
      </w:r>
      <w:r>
        <w:rPr>
          <w:rFonts w:ascii="Arial Narrow" w:hAnsi="Arial Narrow" w:cs="Arial Narrow" w:eastAsia="Arial Narrow" w:hint="default"/>
          <w:w w:val="99"/>
        </w:rPr>
        <w:t>3</w:t>
      </w:r>
      <w:r>
        <w:rPr>
          <w:rFonts w:ascii="Arial Narrow" w:hAnsi="Arial Narrow" w:cs="Arial Narrow" w:eastAsia="Arial Narrow" w:hint="default"/>
          <w:spacing w:val="5"/>
        </w:rPr>
        <w:t> </w:t>
      </w:r>
      <w:r>
        <w:rPr/>
        <w:t>月 </w:t>
      </w:r>
      <w:r>
        <w:rPr>
          <w:rFonts w:ascii="Arial Narrow" w:hAnsi="Arial Narrow" w:cs="Arial Narrow" w:eastAsia="Arial Narrow" w:hint="default"/>
          <w:spacing w:val="-1"/>
          <w:w w:val="99"/>
        </w:rPr>
        <w:t>2</w:t>
      </w:r>
      <w:r>
        <w:rPr>
          <w:rFonts w:ascii="Arial Narrow" w:hAnsi="Arial Narrow" w:cs="Arial Narrow" w:eastAsia="Arial Narrow" w:hint="default"/>
          <w:w w:val="99"/>
        </w:rPr>
        <w:t>5</w:t>
      </w:r>
      <w:r>
        <w:rPr>
          <w:rFonts w:ascii="Arial Narrow" w:hAnsi="Arial Narrow" w:cs="Arial Narrow" w:eastAsia="Arial Narrow" w:hint="default"/>
          <w:spacing w:val="5"/>
        </w:rPr>
        <w:t> </w:t>
      </w:r>
      <w:r>
        <w:rPr/>
        <w:t>日的《中国证券报</w:t>
      </w:r>
      <w:r>
        <w:rPr>
          <w:spacing w:val="-120"/>
        </w:rPr>
        <w:t>》、</w:t>
      </w:r>
      <w:r>
        <w:rPr/>
        <w:t>《证券时报》和巨潮资讯网。</w:t>
      </w:r>
    </w:p>
    <w:p>
      <w:pPr>
        <w:spacing w:after="0" w:line="240" w:lineRule="auto"/>
        <w:jc w:val="left"/>
        <w:sectPr>
          <w:pgSz w:w="11910" w:h="16840"/>
          <w:pgMar w:header="836" w:footer="981" w:top="1300" w:bottom="1180" w:left="880" w:right="88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6"/>
        <w:rPr>
          <w:rFonts w:ascii="华文细黑" w:hAnsi="华文细黑" w:cs="华文细黑" w:eastAsia="华文细黑" w:hint="default"/>
          <w:sz w:val="28"/>
          <w:szCs w:val="28"/>
        </w:rPr>
      </w:pPr>
    </w:p>
    <w:p>
      <w:pPr>
        <w:pStyle w:val="Heading1"/>
        <w:tabs>
          <w:tab w:pos="1184" w:val="left" w:leader="none"/>
        </w:tabs>
        <w:spacing w:line="240" w:lineRule="auto"/>
        <w:ind w:left="3" w:right="0"/>
        <w:jc w:val="center"/>
        <w:rPr>
          <w:b w:val="0"/>
          <w:bCs w:val="0"/>
        </w:rPr>
      </w:pPr>
      <w:bookmarkStart w:name="_TOC_250001" w:id="10"/>
      <w:r>
        <w:rPr>
          <w:color w:val="008582"/>
          <w:w w:val="95"/>
        </w:rPr>
        <w:t>第十章</w:t>
        <w:tab/>
      </w:r>
      <w:r>
        <w:rPr>
          <w:color w:val="008582"/>
        </w:rPr>
        <w:t>财务报告</w:t>
      </w:r>
      <w:bookmarkEnd w:id="10"/>
      <w:r>
        <w:rPr>
          <w:b w:val="0"/>
          <w:bCs w:val="0"/>
        </w:rPr>
      </w:r>
    </w:p>
    <w:p>
      <w:pPr>
        <w:spacing w:line="240" w:lineRule="auto" w:before="0"/>
        <w:rPr>
          <w:rFonts w:ascii="黑体" w:hAnsi="黑体" w:cs="黑体" w:eastAsia="黑体" w:hint="default"/>
          <w:b/>
          <w:bCs/>
          <w:sz w:val="28"/>
          <w:szCs w:val="28"/>
        </w:rPr>
      </w:pPr>
    </w:p>
    <w:p>
      <w:pPr>
        <w:pStyle w:val="Heading3"/>
        <w:spacing w:line="441" w:lineRule="auto" w:before="221"/>
        <w:ind w:left="681" w:right="0" w:hanging="540"/>
        <w:jc w:val="left"/>
        <w:rPr>
          <w:b w:val="0"/>
          <w:bCs w:val="0"/>
        </w:rPr>
      </w:pPr>
      <w:r>
        <w:rPr>
          <w:color w:val="008080"/>
        </w:rPr>
        <w:t>一、 审计意见：公司 </w:t>
      </w:r>
      <w:r>
        <w:rPr>
          <w:rFonts w:ascii="Arial Narrow" w:hAnsi="Arial Narrow" w:cs="Arial Narrow" w:eastAsia="Arial Narrow" w:hint="default"/>
          <w:color w:val="008080"/>
        </w:rPr>
        <w:t>2010</w:t>
      </w:r>
      <w:r>
        <w:rPr>
          <w:rFonts w:ascii="Arial Narrow" w:hAnsi="Arial Narrow" w:cs="Arial Narrow" w:eastAsia="Arial Narrow" w:hint="default"/>
          <w:color w:val="008080"/>
          <w:spacing w:val="51"/>
        </w:rPr>
        <w:t> </w:t>
      </w:r>
      <w:r>
        <w:rPr>
          <w:color w:val="008080"/>
        </w:rPr>
        <w:t>年度财务报告经信永中和会计师事务所审计，出具了标准无保留审</w:t>
      </w:r>
      <w:r>
        <w:rPr>
          <w:color w:val="008080"/>
          <w:w w:val="99"/>
        </w:rPr>
        <w:t> </w:t>
      </w:r>
      <w:r>
        <w:rPr>
          <w:color w:val="008080"/>
          <w:spacing w:val="-6"/>
          <w:w w:val="99"/>
        </w:rPr>
        <w:t>计意见的审计报告。（</w:t>
      </w:r>
      <w:r>
        <w:rPr>
          <w:rFonts w:ascii="Arial Narrow" w:hAnsi="Arial Narrow" w:cs="Arial Narrow" w:eastAsia="Arial Narrow" w:hint="default"/>
          <w:color w:val="008080"/>
          <w:spacing w:val="-6"/>
          <w:w w:val="99"/>
        </w:rPr>
        <w:t>XYZH/2010A2020</w:t>
      </w:r>
      <w:r>
        <w:rPr>
          <w:color w:val="008080"/>
          <w:spacing w:val="-6"/>
          <w:w w:val="99"/>
        </w:rPr>
        <w:t>）</w:t>
      </w:r>
      <w:r>
        <w:rPr>
          <w:b w:val="0"/>
          <w:bCs w:val="0"/>
          <w:spacing w:val="-6"/>
        </w:rPr>
      </w:r>
    </w:p>
    <w:p>
      <w:pPr>
        <w:pStyle w:val="Heading3"/>
        <w:spacing w:line="441" w:lineRule="auto" w:before="54"/>
        <w:ind w:right="6564"/>
        <w:jc w:val="left"/>
        <w:rPr>
          <w:b w:val="0"/>
          <w:bCs w:val="0"/>
        </w:rPr>
      </w:pPr>
      <w:r>
        <w:rPr>
          <w:color w:val="008080"/>
        </w:rPr>
        <w:t>二、</w:t>
      </w:r>
      <w:r>
        <w:rPr>
          <w:color w:val="008080"/>
          <w:spacing w:val="-2"/>
        </w:rPr>
        <w:t> </w:t>
      </w:r>
      <w:r>
        <w:rPr>
          <w:color w:val="008080"/>
        </w:rPr>
        <w:t>已审计财务报表（附后）</w:t>
      </w:r>
      <w:r>
        <w:rPr>
          <w:color w:val="008080"/>
          <w:w w:val="99"/>
        </w:rPr>
        <w:t> </w:t>
      </w:r>
      <w:r>
        <w:rPr>
          <w:color w:val="008080"/>
        </w:rPr>
        <w:t>三、</w:t>
      </w:r>
      <w:r>
        <w:rPr>
          <w:color w:val="008080"/>
          <w:spacing w:val="-5"/>
        </w:rPr>
        <w:t> </w:t>
      </w:r>
      <w:r>
        <w:rPr>
          <w:color w:val="008080"/>
        </w:rPr>
        <w:t>合并财务报表附注（附后）</w:t>
      </w:r>
      <w:r>
        <w:rPr>
          <w:b w:val="0"/>
          <w:bCs w:val="0"/>
        </w:rPr>
      </w:r>
    </w:p>
    <w:p>
      <w:pPr>
        <w:spacing w:line="240" w:lineRule="auto" w:before="0"/>
        <w:rPr>
          <w:rFonts w:ascii="华文细黑" w:hAnsi="华文细黑" w:cs="华文细黑" w:eastAsia="华文细黑" w:hint="default"/>
          <w:b/>
          <w:bCs/>
          <w:sz w:val="24"/>
          <w:szCs w:val="24"/>
        </w:rPr>
      </w:pPr>
    </w:p>
    <w:p>
      <w:pPr>
        <w:spacing w:line="240" w:lineRule="auto" w:before="0"/>
        <w:rPr>
          <w:rFonts w:ascii="华文细黑" w:hAnsi="华文细黑" w:cs="华文细黑" w:eastAsia="华文细黑" w:hint="default"/>
          <w:b/>
          <w:bCs/>
          <w:sz w:val="24"/>
          <w:szCs w:val="24"/>
        </w:rPr>
      </w:pPr>
    </w:p>
    <w:p>
      <w:pPr>
        <w:spacing w:line="240" w:lineRule="auto" w:before="12"/>
        <w:rPr>
          <w:rFonts w:ascii="华文细黑" w:hAnsi="华文细黑" w:cs="华文细黑" w:eastAsia="华文细黑" w:hint="default"/>
          <w:b/>
          <w:bCs/>
          <w:sz w:val="21"/>
          <w:szCs w:val="21"/>
        </w:rPr>
      </w:pPr>
    </w:p>
    <w:p>
      <w:pPr>
        <w:pStyle w:val="Heading1"/>
        <w:spacing w:line="240" w:lineRule="auto" w:before="0"/>
        <w:ind w:left="3600" w:right="2666"/>
        <w:jc w:val="left"/>
        <w:rPr>
          <w:b w:val="0"/>
          <w:bCs w:val="0"/>
        </w:rPr>
      </w:pPr>
      <w:bookmarkStart w:name="_TOC_250000" w:id="11"/>
      <w:r>
        <w:rPr>
          <w:color w:val="008582"/>
        </w:rPr>
        <w:t>第十一章</w:t>
      </w:r>
      <w:r>
        <w:rPr>
          <w:color w:val="008582"/>
          <w:spacing w:val="-10"/>
        </w:rPr>
        <w:t> </w:t>
      </w:r>
      <w:r>
        <w:rPr>
          <w:color w:val="008582"/>
        </w:rPr>
        <w:t>备查文件目录</w:t>
      </w:r>
      <w:bookmarkEnd w:id="11"/>
      <w:r>
        <w:rPr>
          <w:b w:val="0"/>
          <w:bCs w:val="0"/>
        </w:rPr>
      </w:r>
    </w:p>
    <w:p>
      <w:pPr>
        <w:spacing w:line="240" w:lineRule="auto" w:before="0"/>
        <w:rPr>
          <w:rFonts w:ascii="黑体" w:hAnsi="黑体" w:cs="黑体" w:eastAsia="黑体" w:hint="default"/>
          <w:b/>
          <w:bCs/>
          <w:sz w:val="28"/>
          <w:szCs w:val="28"/>
        </w:rPr>
      </w:pPr>
    </w:p>
    <w:p>
      <w:pPr>
        <w:spacing w:line="240" w:lineRule="auto" w:before="9"/>
        <w:rPr>
          <w:rFonts w:ascii="黑体" w:hAnsi="黑体" w:cs="黑体" w:eastAsia="黑体" w:hint="default"/>
          <w:b/>
          <w:bCs/>
          <w:sz w:val="28"/>
          <w:szCs w:val="28"/>
        </w:rPr>
      </w:pPr>
    </w:p>
    <w:p>
      <w:pPr>
        <w:pStyle w:val="BodyText"/>
        <w:spacing w:line="240" w:lineRule="auto" w:before="0"/>
        <w:ind w:right="2666"/>
        <w:jc w:val="left"/>
      </w:pPr>
      <w:r>
        <w:rPr/>
        <w:t>包括下列文件：</w:t>
      </w:r>
    </w:p>
    <w:p>
      <w:pPr>
        <w:spacing w:line="240" w:lineRule="auto" w:before="3"/>
        <w:rPr>
          <w:rFonts w:ascii="华文细黑" w:hAnsi="华文细黑" w:cs="华文细黑" w:eastAsia="华文细黑" w:hint="default"/>
          <w:sz w:val="20"/>
          <w:szCs w:val="20"/>
        </w:rPr>
      </w:pPr>
    </w:p>
    <w:p>
      <w:pPr>
        <w:pStyle w:val="BodyText"/>
        <w:spacing w:line="240" w:lineRule="auto" w:before="0"/>
        <w:ind w:right="0"/>
        <w:jc w:val="left"/>
      </w:pPr>
      <w:r>
        <w:rPr/>
        <w:t>（一）载有法定代表人、主管会计工作负责人、会计机构负责人签名并盖章的会计报表。</w:t>
      </w:r>
    </w:p>
    <w:p>
      <w:pPr>
        <w:spacing w:line="240" w:lineRule="auto" w:before="3"/>
        <w:rPr>
          <w:rFonts w:ascii="华文细黑" w:hAnsi="华文细黑" w:cs="华文细黑" w:eastAsia="华文细黑" w:hint="default"/>
          <w:sz w:val="20"/>
          <w:szCs w:val="20"/>
        </w:rPr>
      </w:pPr>
    </w:p>
    <w:p>
      <w:pPr>
        <w:pStyle w:val="BodyText"/>
        <w:spacing w:line="240" w:lineRule="auto" w:before="0"/>
        <w:ind w:right="2666"/>
        <w:jc w:val="left"/>
      </w:pPr>
      <w:r>
        <w:rPr/>
        <w:t>（二）载有会计师事务所盖章、注册会计师签名并盖章的审计报告。</w:t>
      </w:r>
    </w:p>
    <w:p>
      <w:pPr>
        <w:spacing w:line="240" w:lineRule="auto" w:before="3"/>
        <w:rPr>
          <w:rFonts w:ascii="华文细黑" w:hAnsi="华文细黑" w:cs="华文细黑" w:eastAsia="华文细黑" w:hint="default"/>
          <w:sz w:val="20"/>
          <w:szCs w:val="20"/>
        </w:rPr>
      </w:pPr>
    </w:p>
    <w:p>
      <w:pPr>
        <w:pStyle w:val="BodyText"/>
        <w:spacing w:line="441" w:lineRule="auto" w:before="0"/>
        <w:ind w:left="981" w:right="0" w:hanging="840"/>
        <w:jc w:val="left"/>
      </w:pPr>
      <w:r>
        <w:rPr>
          <w:spacing w:val="-6"/>
        </w:rPr>
        <w:t>（三）报告期内，在中国证监会指定报刊《中国证券报》、《证券时报》上公开披露过的所有公</w:t>
      </w:r>
      <w:r>
        <w:rPr>
          <w:spacing w:val="-49"/>
        </w:rPr>
        <w:t> </w:t>
      </w:r>
      <w:r>
        <w:rPr>
          <w:spacing w:val="-49"/>
        </w:rPr>
      </w:r>
      <w:r>
        <w:rPr/>
        <w:t>司文件的正本及公告原稿。</w:t>
      </w:r>
    </w:p>
    <w:p>
      <w:pPr>
        <w:pStyle w:val="BodyText"/>
        <w:spacing w:line="240" w:lineRule="auto" w:before="67"/>
        <w:ind w:right="2666"/>
        <w:jc w:val="left"/>
      </w:pPr>
      <w:r>
        <w:rPr/>
        <w:t>（四）载有董事长亲笔签名的年度报告文本。</w:t>
      </w:r>
    </w:p>
    <w:p>
      <w:pPr>
        <w:spacing w:line="240" w:lineRule="auto" w:before="3"/>
        <w:rPr>
          <w:rFonts w:ascii="华文细黑" w:hAnsi="华文细黑" w:cs="华文细黑" w:eastAsia="华文细黑" w:hint="default"/>
          <w:sz w:val="20"/>
          <w:szCs w:val="20"/>
        </w:rPr>
      </w:pPr>
    </w:p>
    <w:p>
      <w:pPr>
        <w:pStyle w:val="BodyText"/>
        <w:spacing w:line="441" w:lineRule="auto" w:before="0"/>
        <w:ind w:right="6383"/>
        <w:jc w:val="left"/>
      </w:pPr>
      <w:r>
        <w:rPr/>
        <w:t>（五）公司章程。 文件存放地点：公司董事会办公室</w:t>
      </w:r>
    </w:p>
    <w:p>
      <w:pPr>
        <w:spacing w:line="240" w:lineRule="auto" w:before="0"/>
        <w:rPr>
          <w:rFonts w:ascii="华文细黑" w:hAnsi="华文细黑" w:cs="华文细黑" w:eastAsia="华文细黑" w:hint="default"/>
          <w:sz w:val="24"/>
          <w:szCs w:val="24"/>
        </w:rPr>
      </w:pPr>
    </w:p>
    <w:p>
      <w:pPr>
        <w:pStyle w:val="BodyText"/>
        <w:spacing w:line="441" w:lineRule="auto" w:before="196"/>
        <w:ind w:left="5181" w:right="863" w:firstLine="972"/>
        <w:jc w:val="left"/>
      </w:pPr>
      <w:r>
        <w:rPr/>
        <w:t>董事长：谭文鋕 深圳长城开发科技股份有限公司董事会</w:t>
      </w:r>
    </w:p>
    <w:p>
      <w:pPr>
        <w:pStyle w:val="BodyText"/>
        <w:spacing w:line="240" w:lineRule="auto" w:before="5"/>
        <w:ind w:left="6021" w:right="0"/>
        <w:jc w:val="left"/>
        <w:rPr>
          <w:rFonts w:ascii="宋体" w:hAnsi="宋体" w:cs="宋体" w:eastAsia="宋体" w:hint="default"/>
        </w:rPr>
      </w:pPr>
      <w:r>
        <w:rPr>
          <w:rFonts w:ascii="宋体" w:hAnsi="宋体" w:cs="宋体" w:eastAsia="宋体" w:hint="default"/>
        </w:rPr>
        <w:t>二零一一年三月三十一日</w:t>
      </w:r>
    </w:p>
    <w:p>
      <w:pPr>
        <w:spacing w:after="0" w:line="240" w:lineRule="auto"/>
        <w:jc w:val="left"/>
        <w:rPr>
          <w:rFonts w:ascii="宋体" w:hAnsi="宋体" w:cs="宋体" w:eastAsia="宋体" w:hint="default"/>
        </w:rPr>
        <w:sectPr>
          <w:pgSz w:w="11910" w:h="16840"/>
          <w:pgMar w:header="836" w:footer="981" w:top="1300" w:bottom="1180" w:left="880" w:right="8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Heading1"/>
        <w:spacing w:line="408" w:lineRule="auto"/>
        <w:ind w:left="2020" w:right="2213"/>
        <w:jc w:val="center"/>
        <w:rPr>
          <w:b w:val="0"/>
          <w:bCs w:val="0"/>
        </w:rPr>
      </w:pPr>
      <w:r>
        <w:rPr>
          <w:spacing w:val="38"/>
          <w:w w:val="95"/>
        </w:rPr>
        <w:t>深圳长城开发科技股份有限公司</w:t>
      </w:r>
      <w:r>
        <w:rPr>
          <w:spacing w:val="12"/>
          <w:w w:val="95"/>
        </w:rPr>
        <w:t> </w:t>
      </w:r>
      <w:r>
        <w:rPr>
          <w:spacing w:val="15"/>
        </w:rPr>
        <w:t>2010</w:t>
      </w:r>
      <w:r>
        <w:rPr>
          <w:spacing w:val="-44"/>
        </w:rPr>
        <w:t> </w:t>
      </w:r>
      <w:r>
        <w:rPr/>
        <w:t>年</w:t>
      </w:r>
      <w:r>
        <w:rPr>
          <w:spacing w:val="-103"/>
        </w:rPr>
        <w:t> </w:t>
      </w:r>
      <w:r>
        <w:rPr/>
        <w:t>度</w:t>
      </w:r>
      <w:r>
        <w:rPr>
          <w:b w:val="0"/>
          <w:bCs w:val="0"/>
        </w:rPr>
      </w:r>
    </w:p>
    <w:p>
      <w:pPr>
        <w:spacing w:before="61"/>
        <w:ind w:left="2020" w:right="2213" w:firstLine="0"/>
        <w:jc w:val="center"/>
        <w:rPr>
          <w:rFonts w:ascii="黑体" w:hAnsi="黑体" w:cs="黑体" w:eastAsia="黑体" w:hint="default"/>
          <w:sz w:val="28"/>
          <w:szCs w:val="28"/>
        </w:rPr>
      </w:pPr>
      <w:r>
        <w:rPr>
          <w:rFonts w:ascii="黑体" w:hAnsi="黑体" w:cs="黑体" w:eastAsia="黑体" w:hint="default"/>
          <w:b/>
          <w:bCs/>
          <w:spacing w:val="30"/>
          <w:sz w:val="28"/>
          <w:szCs w:val="28"/>
        </w:rPr>
        <w:t>审计报告</w:t>
      </w:r>
      <w:r>
        <w:rPr>
          <w:rFonts w:ascii="黑体" w:hAnsi="黑体" w:cs="黑体" w:eastAsia="黑体" w:hint="default"/>
          <w:b/>
          <w:bCs/>
          <w:spacing w:val="-100"/>
          <w:sz w:val="28"/>
          <w:szCs w:val="28"/>
        </w:rPr>
        <w:t> </w:t>
      </w:r>
      <w:r>
        <w:rPr>
          <w:rFonts w:ascii="黑体" w:hAnsi="黑体" w:cs="黑体" w:eastAsia="黑体" w:hint="default"/>
          <w:sz w:val="28"/>
          <w:szCs w:val="28"/>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25"/>
          <w:szCs w:val="25"/>
        </w:rPr>
      </w:pPr>
    </w:p>
    <w:tbl>
      <w:tblPr>
        <w:tblW w:w="0" w:type="auto"/>
        <w:jc w:val="left"/>
        <w:tblInd w:w="747" w:type="dxa"/>
        <w:tblLayout w:type="fixed"/>
        <w:tblCellMar>
          <w:top w:w="0" w:type="dxa"/>
          <w:left w:w="0" w:type="dxa"/>
          <w:bottom w:w="0" w:type="dxa"/>
          <w:right w:w="0" w:type="dxa"/>
        </w:tblCellMar>
        <w:tblLook w:val="01E0"/>
      </w:tblPr>
      <w:tblGrid>
        <w:gridCol w:w="4414"/>
        <w:gridCol w:w="2374"/>
      </w:tblGrid>
      <w:tr>
        <w:trPr>
          <w:trHeight w:val="454"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黑体" w:hAnsi="黑体" w:cs="黑体" w:eastAsia="黑体" w:hint="default"/>
                <w:sz w:val="24"/>
                <w:szCs w:val="24"/>
              </w:rPr>
            </w:pPr>
            <w:r>
              <w:rPr>
                <w:rFonts w:ascii="黑体" w:hAnsi="黑体" w:cs="黑体" w:eastAsia="黑体" w:hint="default"/>
                <w:b/>
                <w:bCs/>
                <w:sz w:val="24"/>
                <w:szCs w:val="24"/>
              </w:rPr>
              <w:t>索引</w:t>
            </w:r>
            <w:r>
              <w:rPr>
                <w:rFonts w:ascii="黑体" w:hAnsi="黑体" w:cs="黑体" w:eastAsia="黑体" w:hint="default"/>
                <w:sz w:val="24"/>
                <w:szCs w:val="24"/>
              </w:rPr>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黑体" w:hAnsi="黑体" w:cs="黑体" w:eastAsia="黑体" w:hint="default"/>
                <w:sz w:val="24"/>
                <w:szCs w:val="24"/>
              </w:rPr>
            </w:pPr>
            <w:r>
              <w:rPr>
                <w:rFonts w:ascii="黑体" w:hAnsi="黑体" w:cs="黑体" w:eastAsia="黑体" w:hint="default"/>
                <w:b/>
                <w:bCs/>
                <w:sz w:val="24"/>
                <w:szCs w:val="24"/>
              </w:rPr>
              <w:t>页码</w:t>
            </w:r>
            <w:r>
              <w:rPr>
                <w:rFonts w:ascii="黑体" w:hAnsi="黑体" w:cs="黑体" w:eastAsia="黑体" w:hint="default"/>
                <w:sz w:val="24"/>
                <w:szCs w:val="24"/>
              </w:rPr>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审计报告</w:t>
            </w:r>
          </w:p>
        </w:tc>
        <w:tc>
          <w:tcPr>
            <w:tcW w:w="2374" w:type="dxa"/>
            <w:tcBorders>
              <w:top w:val="nil" w:sz="6" w:space="0" w:color="auto"/>
              <w:left w:val="nil" w:sz="6" w:space="0" w:color="auto"/>
              <w:bottom w:val="nil" w:sz="6" w:space="0" w:color="auto"/>
              <w:right w:val="nil" w:sz="6" w:space="0" w:color="auto"/>
            </w:tcBorders>
          </w:tcPr>
          <w:p>
            <w:pP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财务报表及附注</w:t>
            </w:r>
          </w:p>
        </w:tc>
        <w:tc>
          <w:tcPr>
            <w:tcW w:w="2374" w:type="dxa"/>
            <w:tcBorders>
              <w:top w:val="nil" w:sz="6" w:space="0" w:color="auto"/>
              <w:left w:val="nil" w:sz="6" w:space="0" w:color="auto"/>
              <w:bottom w:val="nil" w:sz="6" w:space="0" w:color="auto"/>
              <w:right w:val="nil" w:sz="6" w:space="0" w:color="auto"/>
            </w:tcBorders>
          </w:tcPr>
          <w:p>
            <w:pP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合并资产负债表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1-2</w:t>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合并利润表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3</w:t>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合并现金流量表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4</w:t>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合并股东权益变动表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5-6</w:t>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母公司资产负债表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7-8</w:t>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母公司利润表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9</w:t>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母公司现金流量表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10</w:t>
            </w:r>
          </w:p>
        </w:tc>
      </w:tr>
      <w:tr>
        <w:trPr>
          <w:trHeight w:val="468"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母公司股东权益变动表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11-12</w:t>
            </w:r>
          </w:p>
        </w:tc>
      </w:tr>
      <w:tr>
        <w:trPr>
          <w:trHeight w:val="454"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黑体" w:hAnsi="黑体" w:cs="黑体" w:eastAsia="黑体" w:hint="default"/>
                <w:sz w:val="24"/>
                <w:szCs w:val="24"/>
              </w:rPr>
            </w:pPr>
            <w:r>
              <w:rPr>
                <w:rFonts w:ascii="黑体" w:hAnsi="黑体" w:cs="黑体" w:eastAsia="黑体" w:hint="default"/>
                <w:sz w:val="24"/>
                <w:szCs w:val="24"/>
              </w:rPr>
              <w:t>- 财务报表附注</w:t>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黑体" w:hAnsi="黑体" w:cs="黑体" w:eastAsia="黑体" w:hint="default"/>
                <w:sz w:val="24"/>
                <w:szCs w:val="24"/>
              </w:rPr>
            </w:pPr>
            <w:r>
              <w:rPr>
                <w:rFonts w:ascii="黑体"/>
                <w:sz w:val="24"/>
              </w:rPr>
              <w:t>13-85</w:t>
            </w:r>
          </w:p>
        </w:tc>
      </w:tr>
    </w:tbl>
    <w:p>
      <w:pPr>
        <w:spacing w:after="0" w:line="240" w:lineRule="auto"/>
        <w:jc w:val="right"/>
        <w:rPr>
          <w:rFonts w:ascii="黑体" w:hAnsi="黑体" w:cs="黑体" w:eastAsia="黑体" w:hint="default"/>
          <w:sz w:val="24"/>
          <w:szCs w:val="24"/>
        </w:rPr>
        <w:sectPr>
          <w:headerReference w:type="default" r:id="rId70"/>
          <w:footerReference w:type="default" r:id="rId71"/>
          <w:pgSz w:w="11910" w:h="16840"/>
          <w:pgMar w:header="0" w:footer="0" w:top="16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24"/>
          <w:szCs w:val="24"/>
        </w:rPr>
      </w:pPr>
    </w:p>
    <w:p>
      <w:pPr>
        <w:spacing w:after="0" w:line="240" w:lineRule="auto"/>
        <w:rPr>
          <w:rFonts w:ascii="黑体" w:hAnsi="黑体" w:cs="黑体" w:eastAsia="黑体" w:hint="default"/>
          <w:sz w:val="24"/>
          <w:szCs w:val="24"/>
        </w:rPr>
        <w:sectPr>
          <w:headerReference w:type="default" r:id="rId72"/>
          <w:footerReference w:type="default" r:id="rId73"/>
          <w:pgSz w:w="11910" w:h="16840"/>
          <w:pgMar w:header="0" w:footer="0" w:top="1600" w:bottom="280" w:left="1600" w:right="1480"/>
        </w:sectPr>
      </w:pPr>
    </w:p>
    <w:p>
      <w:pPr>
        <w:spacing w:before="13"/>
        <w:ind w:left="0" w:right="0" w:firstLine="0"/>
        <w:jc w:val="right"/>
        <w:rPr>
          <w:rFonts w:ascii="黑体" w:hAnsi="黑体" w:cs="黑体" w:eastAsia="黑体" w:hint="default"/>
          <w:sz w:val="28"/>
          <w:szCs w:val="28"/>
        </w:rPr>
      </w:pPr>
      <w:r>
        <w:rPr>
          <w:rFonts w:ascii="黑体" w:hAnsi="黑体" w:cs="黑体" w:eastAsia="黑体" w:hint="default"/>
          <w:b/>
          <w:bCs/>
          <w:spacing w:val="30"/>
          <w:w w:val="95"/>
          <w:sz w:val="28"/>
          <w:szCs w:val="28"/>
        </w:rPr>
        <w:t>审计报告</w:t>
      </w:r>
      <w:r>
        <w:rPr>
          <w:rFonts w:ascii="黑体" w:hAnsi="黑体" w:cs="黑体" w:eastAsia="黑体" w:hint="default"/>
          <w:b/>
          <w:bCs/>
          <w:spacing w:val="-100"/>
          <w:sz w:val="28"/>
          <w:szCs w:val="28"/>
        </w:rPr>
        <w:t> </w:t>
      </w:r>
      <w:r>
        <w:rPr>
          <w:rFonts w:ascii="黑体" w:hAnsi="黑体" w:cs="黑体" w:eastAsia="黑体" w:hint="default"/>
          <w:sz w:val="28"/>
          <w:szCs w:val="28"/>
        </w:rPr>
      </w:r>
    </w:p>
    <w:p>
      <w:pPr>
        <w:spacing w:line="240" w:lineRule="auto" w:before="0"/>
        <w:rPr>
          <w:rFonts w:ascii="黑体" w:hAnsi="黑体" w:cs="黑体" w:eastAsia="黑体" w:hint="default"/>
          <w:b/>
          <w:bCs/>
          <w:sz w:val="22"/>
          <w:szCs w:val="22"/>
        </w:rPr>
      </w:pPr>
      <w:r>
        <w:rPr/>
        <w:br w:type="column"/>
      </w:r>
      <w:r>
        <w:rPr>
          <w:rFonts w:ascii="黑体"/>
          <w:b/>
          <w:sz w:val="22"/>
        </w:rPr>
      </w:r>
    </w:p>
    <w:p>
      <w:pPr>
        <w:spacing w:before="155"/>
        <w:ind w:left="2030" w:right="0" w:firstLine="0"/>
        <w:jc w:val="left"/>
        <w:rPr>
          <w:rFonts w:ascii="宋体" w:hAnsi="宋体" w:cs="宋体" w:eastAsia="宋体" w:hint="default"/>
          <w:sz w:val="22"/>
          <w:szCs w:val="22"/>
        </w:rPr>
      </w:pPr>
      <w:r>
        <w:rPr>
          <w:rFonts w:ascii="宋体"/>
          <w:sz w:val="22"/>
        </w:rPr>
        <w:t>XYZH/2010A2020</w:t>
      </w:r>
    </w:p>
    <w:p>
      <w:pPr>
        <w:spacing w:after="0"/>
        <w:jc w:val="left"/>
        <w:rPr>
          <w:rFonts w:ascii="宋体" w:hAnsi="宋体" w:cs="宋体" w:eastAsia="宋体" w:hint="default"/>
          <w:sz w:val="22"/>
          <w:szCs w:val="22"/>
        </w:rPr>
        <w:sectPr>
          <w:type w:val="continuous"/>
          <w:pgSz w:w="11910" w:h="16840"/>
          <w:pgMar w:top="1600" w:bottom="280" w:left="1600" w:right="1480"/>
          <w:cols w:num="2" w:equalWidth="0">
            <w:col w:w="4998" w:space="40"/>
            <w:col w:w="3792"/>
          </w:cols>
        </w:sectPr>
      </w:pPr>
    </w:p>
    <w:p>
      <w:pPr>
        <w:spacing w:line="240" w:lineRule="auto" w:before="0"/>
        <w:rPr>
          <w:rFonts w:ascii="宋体" w:hAnsi="宋体" w:cs="宋体" w:eastAsia="宋体" w:hint="default"/>
          <w:sz w:val="20"/>
          <w:szCs w:val="20"/>
        </w:rPr>
      </w:pPr>
    </w:p>
    <w:p>
      <w:pPr>
        <w:spacing w:before="170"/>
        <w:ind w:left="101" w:right="83"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深圳长城开发科技股份有限公司全体股东：</w:t>
      </w:r>
      <w:r>
        <w:rPr>
          <w:rFonts w:ascii="宋体" w:hAnsi="宋体" w:cs="宋体" w:eastAsia="宋体" w:hint="default"/>
          <w:sz w:val="22"/>
          <w:szCs w:val="22"/>
        </w:rPr>
      </w:r>
    </w:p>
    <w:p>
      <w:pPr>
        <w:spacing w:line="240" w:lineRule="auto" w:before="5"/>
        <w:rPr>
          <w:rFonts w:ascii="宋体" w:hAnsi="宋体" w:cs="宋体" w:eastAsia="宋体" w:hint="default"/>
          <w:b/>
          <w:bCs/>
          <w:sz w:val="29"/>
          <w:szCs w:val="29"/>
        </w:rPr>
      </w:pPr>
    </w:p>
    <w:p>
      <w:pPr>
        <w:spacing w:line="300" w:lineRule="auto" w:before="0"/>
        <w:ind w:left="101" w:right="213" w:firstLine="440"/>
        <w:jc w:val="both"/>
        <w:rPr>
          <w:rFonts w:ascii="宋体" w:hAnsi="宋体" w:cs="宋体" w:eastAsia="宋体" w:hint="default"/>
          <w:sz w:val="22"/>
          <w:szCs w:val="22"/>
        </w:rPr>
      </w:pPr>
      <w:r>
        <w:rPr>
          <w:rFonts w:ascii="宋体" w:hAnsi="宋体" w:cs="宋体" w:eastAsia="宋体" w:hint="default"/>
          <w:spacing w:val="-2"/>
          <w:sz w:val="22"/>
          <w:szCs w:val="22"/>
        </w:rPr>
        <w:t>我们审计了后附的深圳长城开发科技股份有限公司（以下简称长城开发公司）合并及</w:t>
      </w:r>
      <w:r>
        <w:rPr>
          <w:rFonts w:ascii="宋体" w:hAnsi="宋体" w:cs="宋体" w:eastAsia="宋体" w:hint="default"/>
          <w:w w:val="99"/>
          <w:sz w:val="22"/>
          <w:szCs w:val="22"/>
        </w:rPr>
        <w:t> </w:t>
      </w:r>
      <w:r>
        <w:rPr>
          <w:rFonts w:ascii="宋体" w:hAnsi="宋体" w:cs="宋体" w:eastAsia="宋体" w:hint="default"/>
          <w:sz w:val="22"/>
          <w:szCs w:val="22"/>
        </w:rPr>
        <w:t>母公司财务报表，包括</w:t>
      </w:r>
      <w:r>
        <w:rPr>
          <w:rFonts w:ascii="宋体" w:hAnsi="宋体" w:cs="宋体" w:eastAsia="宋体" w:hint="default"/>
          <w:spacing w:val="-59"/>
          <w:sz w:val="22"/>
          <w:szCs w:val="22"/>
        </w:rPr>
        <w:t> </w:t>
      </w:r>
      <w:r>
        <w:rPr>
          <w:rFonts w:ascii="宋体" w:hAnsi="宋体" w:cs="宋体" w:eastAsia="宋体" w:hint="default"/>
          <w:sz w:val="22"/>
          <w:szCs w:val="22"/>
        </w:rPr>
        <w:t>2010</w:t>
      </w:r>
      <w:r>
        <w:rPr>
          <w:rFonts w:ascii="宋体" w:hAnsi="宋体" w:cs="宋体" w:eastAsia="宋体" w:hint="default"/>
          <w:spacing w:val="-60"/>
          <w:sz w:val="22"/>
          <w:szCs w:val="22"/>
        </w:rPr>
        <w:t> </w:t>
      </w:r>
      <w:r>
        <w:rPr>
          <w:rFonts w:ascii="宋体" w:hAnsi="宋体" w:cs="宋体" w:eastAsia="宋体" w:hint="default"/>
          <w:sz w:val="22"/>
          <w:szCs w:val="22"/>
        </w:rPr>
        <w:t>年</w:t>
      </w:r>
      <w:r>
        <w:rPr>
          <w:rFonts w:ascii="宋体" w:hAnsi="宋体" w:cs="宋体" w:eastAsia="宋体" w:hint="default"/>
          <w:spacing w:val="-60"/>
          <w:sz w:val="22"/>
          <w:szCs w:val="22"/>
        </w:rPr>
        <w:t> </w:t>
      </w:r>
      <w:r>
        <w:rPr>
          <w:rFonts w:ascii="宋体" w:hAnsi="宋体" w:cs="宋体" w:eastAsia="宋体" w:hint="default"/>
          <w:sz w:val="22"/>
          <w:szCs w:val="22"/>
        </w:rPr>
        <w:t>12</w:t>
      </w:r>
      <w:r>
        <w:rPr>
          <w:rFonts w:ascii="宋体" w:hAnsi="宋体" w:cs="宋体" w:eastAsia="宋体" w:hint="default"/>
          <w:spacing w:val="-61"/>
          <w:sz w:val="22"/>
          <w:szCs w:val="22"/>
        </w:rPr>
        <w:t> </w:t>
      </w:r>
      <w:r>
        <w:rPr>
          <w:rFonts w:ascii="宋体" w:hAnsi="宋体" w:cs="宋体" w:eastAsia="宋体" w:hint="default"/>
          <w:sz w:val="22"/>
          <w:szCs w:val="22"/>
        </w:rPr>
        <w:t>月</w:t>
      </w:r>
      <w:r>
        <w:rPr>
          <w:rFonts w:ascii="宋体" w:hAnsi="宋体" w:cs="宋体" w:eastAsia="宋体" w:hint="default"/>
          <w:spacing w:val="-60"/>
          <w:sz w:val="22"/>
          <w:szCs w:val="22"/>
        </w:rPr>
        <w:t> </w:t>
      </w:r>
      <w:r>
        <w:rPr>
          <w:rFonts w:ascii="宋体" w:hAnsi="宋体" w:cs="宋体" w:eastAsia="宋体" w:hint="default"/>
          <w:sz w:val="22"/>
          <w:szCs w:val="22"/>
        </w:rPr>
        <w:t>31</w:t>
      </w:r>
      <w:r>
        <w:rPr>
          <w:rFonts w:ascii="宋体" w:hAnsi="宋体" w:cs="宋体" w:eastAsia="宋体" w:hint="default"/>
          <w:spacing w:val="-60"/>
          <w:sz w:val="22"/>
          <w:szCs w:val="22"/>
        </w:rPr>
        <w:t> </w:t>
      </w:r>
      <w:r>
        <w:rPr>
          <w:rFonts w:ascii="宋体" w:hAnsi="宋体" w:cs="宋体" w:eastAsia="宋体" w:hint="default"/>
          <w:sz w:val="22"/>
          <w:szCs w:val="22"/>
        </w:rPr>
        <w:t>日的资产负债表，2010</w:t>
      </w:r>
      <w:r>
        <w:rPr>
          <w:rFonts w:ascii="宋体" w:hAnsi="宋体" w:cs="宋体" w:eastAsia="宋体" w:hint="default"/>
          <w:spacing w:val="-60"/>
          <w:sz w:val="22"/>
          <w:szCs w:val="22"/>
        </w:rPr>
        <w:t> </w:t>
      </w:r>
      <w:r>
        <w:rPr>
          <w:rFonts w:ascii="宋体" w:hAnsi="宋体" w:cs="宋体" w:eastAsia="宋体" w:hint="default"/>
          <w:sz w:val="22"/>
          <w:szCs w:val="22"/>
        </w:rPr>
        <w:t>年度的利润表、现金流量</w:t>
      </w:r>
      <w:r>
        <w:rPr>
          <w:rFonts w:ascii="宋体" w:hAnsi="宋体" w:cs="宋体" w:eastAsia="宋体" w:hint="default"/>
          <w:w w:val="99"/>
          <w:sz w:val="22"/>
          <w:szCs w:val="22"/>
        </w:rPr>
        <w:t> </w:t>
      </w:r>
      <w:r>
        <w:rPr>
          <w:rFonts w:ascii="宋体" w:hAnsi="宋体" w:cs="宋体" w:eastAsia="宋体" w:hint="default"/>
          <w:sz w:val="22"/>
          <w:szCs w:val="22"/>
        </w:rPr>
        <w:t>表、股东权益变动表及财务报表附注。</w:t>
      </w:r>
    </w:p>
    <w:p>
      <w:pPr>
        <w:spacing w:line="672" w:lineRule="exact" w:before="48"/>
        <w:ind w:left="542" w:right="83" w:firstLine="9"/>
        <w:jc w:val="left"/>
        <w:rPr>
          <w:rFonts w:ascii="宋体" w:hAnsi="宋体" w:cs="宋体" w:eastAsia="宋体" w:hint="default"/>
          <w:sz w:val="22"/>
          <w:szCs w:val="22"/>
        </w:rPr>
      </w:pPr>
      <w:r>
        <w:rPr>
          <w:rFonts w:ascii="宋体" w:hAnsi="宋体" w:cs="宋体" w:eastAsia="宋体" w:hint="default"/>
          <w:b/>
          <w:bCs/>
          <w:sz w:val="22"/>
          <w:szCs w:val="22"/>
        </w:rPr>
        <w:t>一、管理层对财务报表的责任</w:t>
      </w:r>
      <w:r>
        <w:rPr>
          <w:rFonts w:ascii="宋体" w:hAnsi="宋体" w:cs="宋体" w:eastAsia="宋体" w:hint="default"/>
          <w:b/>
          <w:bCs/>
          <w:spacing w:val="1"/>
          <w:w w:val="99"/>
          <w:sz w:val="22"/>
          <w:szCs w:val="22"/>
        </w:rPr>
        <w:t> </w:t>
      </w:r>
      <w:r>
        <w:rPr>
          <w:rFonts w:ascii="宋体" w:hAnsi="宋体" w:cs="宋体" w:eastAsia="宋体" w:hint="default"/>
          <w:spacing w:val="3"/>
          <w:sz w:val="22"/>
          <w:szCs w:val="22"/>
        </w:rPr>
        <w:t>按照企业会计准则的规定编制财务报表是长城开发公司管理层的责任。这种责任包</w:t>
      </w:r>
      <w:r>
        <w:rPr>
          <w:rFonts w:ascii="宋体" w:hAnsi="宋体" w:cs="宋体" w:eastAsia="宋体" w:hint="default"/>
          <w:sz w:val="22"/>
          <w:szCs w:val="22"/>
        </w:rPr>
      </w:r>
    </w:p>
    <w:p>
      <w:pPr>
        <w:spacing w:line="257" w:lineRule="exact" w:before="0"/>
        <w:ind w:left="101" w:right="83" w:firstLine="0"/>
        <w:jc w:val="left"/>
        <w:rPr>
          <w:rFonts w:ascii="宋体" w:hAnsi="宋体" w:cs="宋体" w:eastAsia="宋体" w:hint="default"/>
          <w:sz w:val="22"/>
          <w:szCs w:val="22"/>
        </w:rPr>
      </w:pPr>
      <w:r>
        <w:rPr>
          <w:rFonts w:ascii="宋体" w:hAnsi="宋体" w:cs="宋体" w:eastAsia="宋体" w:hint="default"/>
          <w:w w:val="99"/>
          <w:sz w:val="22"/>
          <w:szCs w:val="22"/>
        </w:rPr>
        <w:t>括</w:t>
      </w:r>
      <w:r>
        <w:rPr>
          <w:rFonts w:ascii="宋体" w:hAnsi="宋体" w:cs="宋体" w:eastAsia="宋体" w:hint="default"/>
          <w:spacing w:val="-129"/>
          <w:w w:val="99"/>
          <w:sz w:val="22"/>
          <w:szCs w:val="22"/>
        </w:rPr>
        <w:t>：</w:t>
      </w:r>
      <w:r>
        <w:rPr>
          <w:rFonts w:ascii="宋体" w:hAnsi="宋体" w:cs="宋体" w:eastAsia="宋体" w:hint="default"/>
          <w:w w:val="99"/>
          <w:sz w:val="22"/>
          <w:szCs w:val="22"/>
        </w:rPr>
        <w:t>（1</w:t>
      </w:r>
      <w:r>
        <w:rPr>
          <w:rFonts w:ascii="宋体" w:hAnsi="宋体" w:cs="宋体" w:eastAsia="宋体" w:hint="default"/>
          <w:spacing w:val="-18"/>
          <w:w w:val="99"/>
          <w:sz w:val="22"/>
          <w:szCs w:val="22"/>
        </w:rPr>
        <w:t>）</w:t>
      </w:r>
      <w:r>
        <w:rPr>
          <w:rFonts w:ascii="宋体" w:hAnsi="宋体" w:cs="宋体" w:eastAsia="宋体" w:hint="default"/>
          <w:spacing w:val="1"/>
          <w:w w:val="99"/>
          <w:sz w:val="22"/>
          <w:szCs w:val="22"/>
        </w:rPr>
        <w:t>设</w:t>
      </w:r>
      <w:r>
        <w:rPr>
          <w:rFonts w:ascii="宋体" w:hAnsi="宋体" w:cs="宋体" w:eastAsia="宋体" w:hint="default"/>
          <w:w w:val="99"/>
          <w:sz w:val="22"/>
          <w:szCs w:val="22"/>
        </w:rPr>
        <w:t>计</w:t>
      </w:r>
      <w:r>
        <w:rPr>
          <w:rFonts w:ascii="宋体" w:hAnsi="宋体" w:cs="宋体" w:eastAsia="宋体" w:hint="default"/>
          <w:spacing w:val="-18"/>
          <w:w w:val="99"/>
          <w:sz w:val="22"/>
          <w:szCs w:val="22"/>
        </w:rPr>
        <w:t>、</w:t>
      </w:r>
      <w:r>
        <w:rPr>
          <w:rFonts w:ascii="宋体" w:hAnsi="宋体" w:cs="宋体" w:eastAsia="宋体" w:hint="default"/>
          <w:w w:val="99"/>
          <w:sz w:val="22"/>
          <w:szCs w:val="22"/>
        </w:rPr>
        <w:t>实施</w:t>
      </w:r>
      <w:r>
        <w:rPr>
          <w:rFonts w:ascii="宋体" w:hAnsi="宋体" w:cs="宋体" w:eastAsia="宋体" w:hint="default"/>
          <w:spacing w:val="1"/>
          <w:w w:val="99"/>
          <w:sz w:val="22"/>
          <w:szCs w:val="22"/>
        </w:rPr>
        <w:t>和</w:t>
      </w:r>
      <w:r>
        <w:rPr>
          <w:rFonts w:ascii="宋体" w:hAnsi="宋体" w:cs="宋体" w:eastAsia="宋体" w:hint="default"/>
          <w:w w:val="99"/>
          <w:sz w:val="22"/>
          <w:szCs w:val="22"/>
        </w:rPr>
        <w:t>维护与</w:t>
      </w:r>
      <w:r>
        <w:rPr>
          <w:rFonts w:ascii="宋体" w:hAnsi="宋体" w:cs="宋体" w:eastAsia="宋体" w:hint="default"/>
          <w:spacing w:val="1"/>
          <w:w w:val="99"/>
          <w:sz w:val="22"/>
          <w:szCs w:val="22"/>
        </w:rPr>
        <w:t>财务</w:t>
      </w:r>
      <w:r>
        <w:rPr>
          <w:rFonts w:ascii="宋体" w:hAnsi="宋体" w:cs="宋体" w:eastAsia="宋体" w:hint="default"/>
          <w:w w:val="99"/>
          <w:sz w:val="22"/>
          <w:szCs w:val="22"/>
        </w:rPr>
        <w:t>报表编</w:t>
      </w:r>
      <w:r>
        <w:rPr>
          <w:rFonts w:ascii="宋体" w:hAnsi="宋体" w:cs="宋体" w:eastAsia="宋体" w:hint="default"/>
          <w:spacing w:val="1"/>
          <w:w w:val="99"/>
          <w:sz w:val="22"/>
          <w:szCs w:val="22"/>
        </w:rPr>
        <w:t>制相</w:t>
      </w:r>
      <w:r>
        <w:rPr>
          <w:rFonts w:ascii="宋体" w:hAnsi="宋体" w:cs="宋体" w:eastAsia="宋体" w:hint="default"/>
          <w:w w:val="99"/>
          <w:sz w:val="22"/>
          <w:szCs w:val="22"/>
        </w:rPr>
        <w:t>关的内</w:t>
      </w:r>
      <w:r>
        <w:rPr>
          <w:rFonts w:ascii="宋体" w:hAnsi="宋体" w:cs="宋体" w:eastAsia="宋体" w:hint="default"/>
          <w:spacing w:val="1"/>
          <w:w w:val="99"/>
          <w:sz w:val="22"/>
          <w:szCs w:val="22"/>
        </w:rPr>
        <w:t>部控</w:t>
      </w:r>
      <w:r>
        <w:rPr>
          <w:rFonts w:ascii="宋体" w:hAnsi="宋体" w:cs="宋体" w:eastAsia="宋体" w:hint="default"/>
          <w:w w:val="99"/>
          <w:sz w:val="22"/>
          <w:szCs w:val="22"/>
        </w:rPr>
        <w:t>制</w:t>
      </w:r>
      <w:r>
        <w:rPr>
          <w:rFonts w:ascii="宋体" w:hAnsi="宋体" w:cs="宋体" w:eastAsia="宋体" w:hint="default"/>
          <w:spacing w:val="-18"/>
          <w:w w:val="99"/>
          <w:sz w:val="22"/>
          <w:szCs w:val="22"/>
        </w:rPr>
        <w:t>，</w:t>
      </w:r>
      <w:r>
        <w:rPr>
          <w:rFonts w:ascii="宋体" w:hAnsi="宋体" w:cs="宋体" w:eastAsia="宋体" w:hint="default"/>
          <w:w w:val="99"/>
          <w:sz w:val="22"/>
          <w:szCs w:val="22"/>
        </w:rPr>
        <w:t>以使</w:t>
      </w:r>
      <w:r>
        <w:rPr>
          <w:rFonts w:ascii="宋体" w:hAnsi="宋体" w:cs="宋体" w:eastAsia="宋体" w:hint="default"/>
          <w:spacing w:val="1"/>
          <w:w w:val="99"/>
          <w:sz w:val="22"/>
          <w:szCs w:val="22"/>
        </w:rPr>
        <w:t>财</w:t>
      </w:r>
      <w:r>
        <w:rPr>
          <w:rFonts w:ascii="宋体" w:hAnsi="宋体" w:cs="宋体" w:eastAsia="宋体" w:hint="default"/>
          <w:w w:val="99"/>
          <w:sz w:val="22"/>
          <w:szCs w:val="22"/>
        </w:rPr>
        <w:t>务报表</w:t>
      </w:r>
      <w:r>
        <w:rPr>
          <w:rFonts w:ascii="宋体" w:hAnsi="宋体" w:cs="宋体" w:eastAsia="宋体" w:hint="default"/>
          <w:spacing w:val="1"/>
          <w:w w:val="99"/>
          <w:sz w:val="22"/>
          <w:szCs w:val="22"/>
        </w:rPr>
        <w:t>不存</w:t>
      </w:r>
      <w:r>
        <w:rPr>
          <w:rFonts w:ascii="宋体" w:hAnsi="宋体" w:cs="宋体" w:eastAsia="宋体" w:hint="default"/>
          <w:w w:val="99"/>
          <w:sz w:val="22"/>
          <w:szCs w:val="22"/>
        </w:rPr>
        <w:t>在由于舞</w:t>
      </w:r>
      <w:r>
        <w:rPr>
          <w:rFonts w:ascii="宋体" w:hAnsi="宋体" w:cs="宋体" w:eastAsia="宋体" w:hint="default"/>
          <w:sz w:val="22"/>
          <w:szCs w:val="22"/>
        </w:rPr>
      </w:r>
    </w:p>
    <w:p>
      <w:pPr>
        <w:spacing w:line="559" w:lineRule="auto" w:before="72"/>
        <w:ind w:left="541" w:right="83" w:hanging="441"/>
        <w:jc w:val="left"/>
        <w:rPr>
          <w:rFonts w:ascii="宋体" w:hAnsi="宋体" w:cs="宋体" w:eastAsia="宋体" w:hint="default"/>
          <w:sz w:val="22"/>
          <w:szCs w:val="22"/>
        </w:rPr>
      </w:pPr>
      <w:r>
        <w:rPr>
          <w:rFonts w:ascii="宋体" w:hAnsi="宋体" w:cs="宋体" w:eastAsia="宋体" w:hint="default"/>
          <w:spacing w:val="-10"/>
          <w:w w:val="99"/>
          <w:sz w:val="22"/>
          <w:szCs w:val="22"/>
        </w:rPr>
        <w:t>弊或错误而导致的重大错报；（2）选择和运用恰当的会计政策；（3）作出合理的会计估计。</w:t>
      </w:r>
      <w:r>
        <w:rPr>
          <w:rFonts w:ascii="宋体" w:hAnsi="宋体" w:cs="宋体" w:eastAsia="宋体" w:hint="default"/>
          <w:spacing w:val="-81"/>
          <w:w w:val="99"/>
          <w:sz w:val="22"/>
          <w:szCs w:val="22"/>
        </w:rPr>
        <w:t> </w:t>
      </w:r>
      <w:r>
        <w:rPr>
          <w:rFonts w:ascii="宋体" w:hAnsi="宋体" w:cs="宋体" w:eastAsia="宋体" w:hint="default"/>
          <w:spacing w:val="-81"/>
          <w:w w:val="99"/>
          <w:sz w:val="22"/>
          <w:szCs w:val="22"/>
        </w:rPr>
      </w:r>
      <w:r>
        <w:rPr>
          <w:rFonts w:ascii="宋体" w:hAnsi="宋体" w:cs="宋体" w:eastAsia="宋体" w:hint="default"/>
          <w:b/>
          <w:bCs/>
          <w:sz w:val="22"/>
          <w:szCs w:val="22"/>
        </w:rPr>
        <w:t>二、注册会计师的责任</w:t>
      </w:r>
      <w:r>
        <w:rPr>
          <w:rFonts w:ascii="宋体" w:hAnsi="宋体" w:cs="宋体" w:eastAsia="宋体" w:hint="default"/>
          <w:sz w:val="22"/>
          <w:szCs w:val="22"/>
        </w:rPr>
      </w:r>
    </w:p>
    <w:p>
      <w:pPr>
        <w:spacing w:line="300" w:lineRule="auto" w:before="91"/>
        <w:ind w:left="101" w:right="213" w:firstLine="440"/>
        <w:jc w:val="both"/>
        <w:rPr>
          <w:rFonts w:ascii="宋体" w:hAnsi="宋体" w:cs="宋体" w:eastAsia="宋体" w:hint="default"/>
          <w:sz w:val="22"/>
          <w:szCs w:val="22"/>
        </w:rPr>
      </w:pPr>
      <w:r>
        <w:rPr>
          <w:rFonts w:ascii="宋体" w:hAnsi="宋体" w:cs="宋体" w:eastAsia="宋体" w:hint="default"/>
          <w:spacing w:val="-2"/>
          <w:sz w:val="22"/>
          <w:szCs w:val="22"/>
        </w:rPr>
        <w:t>我们的责任是在实施审计工作的基础上对财务报表发表审计意见。我们按照中国注册</w:t>
      </w:r>
      <w:r>
        <w:rPr>
          <w:rFonts w:ascii="宋体" w:hAnsi="宋体" w:cs="宋体" w:eastAsia="宋体" w:hint="default"/>
          <w:w w:val="99"/>
          <w:sz w:val="22"/>
          <w:szCs w:val="22"/>
        </w:rPr>
        <w:t> </w:t>
      </w:r>
      <w:r>
        <w:rPr>
          <w:rFonts w:ascii="宋体" w:hAnsi="宋体" w:cs="宋体" w:eastAsia="宋体" w:hint="default"/>
          <w:spacing w:val="-2"/>
          <w:sz w:val="22"/>
          <w:szCs w:val="22"/>
        </w:rPr>
        <w:t>会计师审计准则的规定执行了审计工作。中国注册会计师审计准则要求我们遵守职业道德</w:t>
      </w:r>
      <w:r>
        <w:rPr>
          <w:rFonts w:ascii="宋体" w:hAnsi="宋体" w:cs="宋体" w:eastAsia="宋体" w:hint="default"/>
          <w:w w:val="99"/>
          <w:sz w:val="22"/>
          <w:szCs w:val="22"/>
        </w:rPr>
        <w:t> </w:t>
      </w:r>
      <w:r>
        <w:rPr>
          <w:rFonts w:ascii="宋体" w:hAnsi="宋体" w:cs="宋体" w:eastAsia="宋体" w:hint="default"/>
          <w:sz w:val="22"/>
          <w:szCs w:val="22"/>
        </w:rPr>
        <w:t>规范，计划和实施审计工作以对财务报表是否不存在重大错报获取合理保证。</w:t>
      </w:r>
    </w:p>
    <w:p>
      <w:pPr>
        <w:spacing w:line="240" w:lineRule="auto" w:before="2"/>
        <w:rPr>
          <w:rFonts w:ascii="宋体" w:hAnsi="宋体" w:cs="宋体" w:eastAsia="宋体" w:hint="default"/>
          <w:sz w:val="25"/>
          <w:szCs w:val="25"/>
        </w:rPr>
      </w:pPr>
    </w:p>
    <w:p>
      <w:pPr>
        <w:spacing w:line="300" w:lineRule="auto" w:before="0"/>
        <w:ind w:left="101" w:right="213" w:firstLine="440"/>
        <w:jc w:val="both"/>
        <w:rPr>
          <w:rFonts w:ascii="宋体" w:hAnsi="宋体" w:cs="宋体" w:eastAsia="宋体" w:hint="default"/>
          <w:sz w:val="22"/>
          <w:szCs w:val="22"/>
        </w:rPr>
      </w:pPr>
      <w:r>
        <w:rPr>
          <w:rFonts w:ascii="宋体" w:hAnsi="宋体" w:cs="宋体" w:eastAsia="宋体" w:hint="default"/>
          <w:spacing w:val="-2"/>
          <w:sz w:val="22"/>
          <w:szCs w:val="22"/>
        </w:rPr>
        <w:t>审计工作涉及实施审计程序，以获取有关财务报表金额和披露的审计证据。选择的审</w:t>
      </w:r>
      <w:r>
        <w:rPr>
          <w:rFonts w:ascii="宋体" w:hAnsi="宋体" w:cs="宋体" w:eastAsia="宋体" w:hint="default"/>
          <w:w w:val="99"/>
          <w:sz w:val="22"/>
          <w:szCs w:val="22"/>
        </w:rPr>
        <w:t> </w:t>
      </w:r>
      <w:r>
        <w:rPr>
          <w:rFonts w:ascii="宋体" w:hAnsi="宋体" w:cs="宋体" w:eastAsia="宋体" w:hint="default"/>
          <w:spacing w:val="-2"/>
          <w:sz w:val="22"/>
          <w:szCs w:val="22"/>
        </w:rPr>
        <w:t>计程序取决于注册会计师的判断，包括对由于舞弊或错误导致的财务报表重大错报风险的</w:t>
      </w:r>
      <w:r>
        <w:rPr>
          <w:rFonts w:ascii="宋体" w:hAnsi="宋体" w:cs="宋体" w:eastAsia="宋体" w:hint="default"/>
          <w:w w:val="99"/>
          <w:sz w:val="22"/>
          <w:szCs w:val="22"/>
        </w:rPr>
        <w:t> </w:t>
      </w:r>
      <w:r>
        <w:rPr>
          <w:rFonts w:ascii="宋体" w:hAnsi="宋体" w:cs="宋体" w:eastAsia="宋体" w:hint="default"/>
          <w:spacing w:val="-2"/>
          <w:sz w:val="22"/>
          <w:szCs w:val="22"/>
        </w:rPr>
        <w:t>评估。在进行风险评估时，我们考虑与财务报表编制相关的内部控制，以设计恰当的审计</w:t>
      </w:r>
      <w:r>
        <w:rPr>
          <w:rFonts w:ascii="宋体" w:hAnsi="宋体" w:cs="宋体" w:eastAsia="宋体" w:hint="default"/>
          <w:w w:val="99"/>
          <w:sz w:val="22"/>
          <w:szCs w:val="22"/>
        </w:rPr>
        <w:t> </w:t>
      </w:r>
      <w:r>
        <w:rPr>
          <w:rFonts w:ascii="宋体" w:hAnsi="宋体" w:cs="宋体" w:eastAsia="宋体" w:hint="default"/>
          <w:spacing w:val="-2"/>
          <w:sz w:val="22"/>
          <w:szCs w:val="22"/>
        </w:rPr>
        <w:t>程序，但目的并非对内部控制的有效性发表意见。审计工作还包括评价管理层选用会计政</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策的恰当性和作出会计估计的合理性，以及评价财务报表的总体列报。</w:t>
      </w:r>
    </w:p>
    <w:p>
      <w:pPr>
        <w:spacing w:line="240" w:lineRule="auto" w:before="2"/>
        <w:rPr>
          <w:rFonts w:ascii="宋体" w:hAnsi="宋体" w:cs="宋体" w:eastAsia="宋体" w:hint="default"/>
          <w:sz w:val="25"/>
          <w:szCs w:val="25"/>
        </w:rPr>
      </w:pPr>
    </w:p>
    <w:p>
      <w:pPr>
        <w:spacing w:before="0"/>
        <w:ind w:left="542" w:right="83" w:firstLine="0"/>
        <w:jc w:val="left"/>
        <w:rPr>
          <w:rFonts w:ascii="宋体" w:hAnsi="宋体" w:cs="宋体" w:eastAsia="宋体" w:hint="default"/>
          <w:sz w:val="22"/>
          <w:szCs w:val="22"/>
        </w:rPr>
      </w:pPr>
      <w:r>
        <w:rPr>
          <w:rFonts w:ascii="宋体" w:hAnsi="宋体" w:cs="宋体" w:eastAsia="宋体" w:hint="default"/>
          <w:sz w:val="22"/>
          <w:szCs w:val="22"/>
        </w:rPr>
        <w:t>我们相信，我们获取的审计证据是充分、适当的，为发表审计意见提供了基础。</w:t>
      </w:r>
    </w:p>
    <w:p>
      <w:pPr>
        <w:spacing w:after="0"/>
        <w:jc w:val="left"/>
        <w:rPr>
          <w:rFonts w:ascii="宋体" w:hAnsi="宋体" w:cs="宋体" w:eastAsia="宋体" w:hint="default"/>
          <w:sz w:val="22"/>
          <w:szCs w:val="22"/>
        </w:rPr>
        <w:sectPr>
          <w:type w:val="continuous"/>
          <w:pgSz w:w="11910" w:h="16840"/>
          <w:pgMar w:top="1600" w:bottom="280" w:left="1600" w:right="14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before="31"/>
        <w:ind w:left="551" w:right="0" w:firstLine="0"/>
        <w:jc w:val="left"/>
        <w:rPr>
          <w:rFonts w:ascii="宋体" w:hAnsi="宋体" w:cs="宋体" w:eastAsia="宋体" w:hint="default"/>
          <w:sz w:val="22"/>
          <w:szCs w:val="22"/>
        </w:rPr>
      </w:pPr>
      <w:r>
        <w:rPr>
          <w:rFonts w:ascii="宋体" w:hAnsi="宋体" w:cs="宋体" w:eastAsia="宋体" w:hint="default"/>
          <w:b/>
          <w:bCs/>
          <w:spacing w:val="2"/>
          <w:sz w:val="22"/>
          <w:szCs w:val="22"/>
        </w:rPr>
        <w:t>三、审计意见</w:t>
      </w:r>
      <w:r>
        <w:rPr>
          <w:rFonts w:ascii="宋体" w:hAnsi="宋体" w:cs="宋体" w:eastAsia="宋体" w:hint="default"/>
          <w:sz w:val="22"/>
          <w:szCs w:val="22"/>
        </w:rPr>
      </w:r>
    </w:p>
    <w:p>
      <w:pPr>
        <w:spacing w:line="240" w:lineRule="auto" w:before="5"/>
        <w:rPr>
          <w:rFonts w:ascii="宋体" w:hAnsi="宋体" w:cs="宋体" w:eastAsia="宋体" w:hint="default"/>
          <w:b/>
          <w:bCs/>
          <w:sz w:val="29"/>
          <w:szCs w:val="29"/>
        </w:rPr>
      </w:pPr>
    </w:p>
    <w:p>
      <w:pPr>
        <w:spacing w:line="300" w:lineRule="auto" w:before="0"/>
        <w:ind w:left="101" w:right="113" w:firstLine="440"/>
        <w:jc w:val="both"/>
        <w:rPr>
          <w:rFonts w:ascii="宋体" w:hAnsi="宋体" w:cs="宋体" w:eastAsia="宋体" w:hint="default"/>
          <w:sz w:val="22"/>
          <w:szCs w:val="22"/>
        </w:rPr>
      </w:pPr>
      <w:r>
        <w:rPr>
          <w:rFonts w:ascii="宋体" w:hAnsi="宋体" w:cs="宋体" w:eastAsia="宋体" w:hint="default"/>
          <w:spacing w:val="-2"/>
          <w:sz w:val="22"/>
          <w:szCs w:val="22"/>
        </w:rPr>
        <w:t>我们认为，长城开发公司财务报表已经按照企业会计准则的规定编制，在所有重大方</w:t>
      </w:r>
      <w:r>
        <w:rPr>
          <w:rFonts w:ascii="宋体" w:hAnsi="宋体" w:cs="宋体" w:eastAsia="宋体" w:hint="default"/>
          <w:w w:val="99"/>
          <w:sz w:val="22"/>
          <w:szCs w:val="22"/>
        </w:rPr>
        <w:t> </w:t>
      </w:r>
      <w:r>
        <w:rPr>
          <w:rFonts w:ascii="宋体" w:hAnsi="宋体" w:cs="宋体" w:eastAsia="宋体" w:hint="default"/>
          <w:sz w:val="22"/>
          <w:szCs w:val="22"/>
        </w:rPr>
        <w:t>面公允反映了长城开发公司</w:t>
      </w:r>
      <w:r>
        <w:rPr>
          <w:rFonts w:ascii="宋体" w:hAnsi="宋体" w:cs="宋体" w:eastAsia="宋体" w:hint="default"/>
          <w:spacing w:val="-67"/>
          <w:sz w:val="22"/>
          <w:szCs w:val="22"/>
        </w:rPr>
        <w:t> </w:t>
      </w:r>
      <w:r>
        <w:rPr>
          <w:rFonts w:ascii="宋体" w:hAnsi="宋体" w:cs="宋体" w:eastAsia="宋体" w:hint="default"/>
          <w:sz w:val="22"/>
          <w:szCs w:val="22"/>
        </w:rPr>
        <w:t>2010</w:t>
      </w:r>
      <w:r>
        <w:rPr>
          <w:rFonts w:ascii="宋体" w:hAnsi="宋体" w:cs="宋体" w:eastAsia="宋体" w:hint="default"/>
          <w:spacing w:val="-66"/>
          <w:sz w:val="22"/>
          <w:szCs w:val="22"/>
        </w:rPr>
        <w:t> </w:t>
      </w:r>
      <w:r>
        <w:rPr>
          <w:rFonts w:ascii="宋体" w:hAnsi="宋体" w:cs="宋体" w:eastAsia="宋体" w:hint="default"/>
          <w:sz w:val="22"/>
          <w:szCs w:val="22"/>
        </w:rPr>
        <w:t>年</w:t>
      </w:r>
      <w:r>
        <w:rPr>
          <w:rFonts w:ascii="宋体" w:hAnsi="宋体" w:cs="宋体" w:eastAsia="宋体" w:hint="default"/>
          <w:spacing w:val="-67"/>
          <w:sz w:val="22"/>
          <w:szCs w:val="22"/>
        </w:rPr>
        <w:t> </w:t>
      </w:r>
      <w:r>
        <w:rPr>
          <w:rFonts w:ascii="宋体" w:hAnsi="宋体" w:cs="宋体" w:eastAsia="宋体" w:hint="default"/>
          <w:sz w:val="22"/>
          <w:szCs w:val="22"/>
        </w:rPr>
        <w:t>12</w:t>
      </w:r>
      <w:r>
        <w:rPr>
          <w:rFonts w:ascii="宋体" w:hAnsi="宋体" w:cs="宋体" w:eastAsia="宋体" w:hint="default"/>
          <w:spacing w:val="-66"/>
          <w:sz w:val="22"/>
          <w:szCs w:val="22"/>
        </w:rPr>
        <w:t> </w:t>
      </w:r>
      <w:r>
        <w:rPr>
          <w:rFonts w:ascii="宋体" w:hAnsi="宋体" w:cs="宋体" w:eastAsia="宋体" w:hint="default"/>
          <w:sz w:val="22"/>
          <w:szCs w:val="22"/>
        </w:rPr>
        <w:t>月</w:t>
      </w:r>
      <w:r>
        <w:rPr>
          <w:rFonts w:ascii="宋体" w:hAnsi="宋体" w:cs="宋体" w:eastAsia="宋体" w:hint="default"/>
          <w:spacing w:val="-67"/>
          <w:sz w:val="22"/>
          <w:szCs w:val="22"/>
        </w:rPr>
        <w:t> </w:t>
      </w:r>
      <w:r>
        <w:rPr>
          <w:rFonts w:ascii="宋体" w:hAnsi="宋体" w:cs="宋体" w:eastAsia="宋体" w:hint="default"/>
          <w:sz w:val="22"/>
          <w:szCs w:val="22"/>
        </w:rPr>
        <w:t>31</w:t>
      </w:r>
      <w:r>
        <w:rPr>
          <w:rFonts w:ascii="宋体" w:hAnsi="宋体" w:cs="宋体" w:eastAsia="宋体" w:hint="default"/>
          <w:spacing w:val="-66"/>
          <w:sz w:val="22"/>
          <w:szCs w:val="22"/>
        </w:rPr>
        <w:t> </w:t>
      </w:r>
      <w:r>
        <w:rPr>
          <w:rFonts w:ascii="宋体" w:hAnsi="宋体" w:cs="宋体" w:eastAsia="宋体" w:hint="default"/>
          <w:sz w:val="22"/>
          <w:szCs w:val="22"/>
        </w:rPr>
        <w:t>日的财务状况以及</w:t>
      </w:r>
      <w:r>
        <w:rPr>
          <w:rFonts w:ascii="宋体" w:hAnsi="宋体" w:cs="宋体" w:eastAsia="宋体" w:hint="default"/>
          <w:spacing w:val="-67"/>
          <w:sz w:val="22"/>
          <w:szCs w:val="22"/>
        </w:rPr>
        <w:t> </w:t>
      </w:r>
      <w:r>
        <w:rPr>
          <w:rFonts w:ascii="宋体" w:hAnsi="宋体" w:cs="宋体" w:eastAsia="宋体" w:hint="default"/>
          <w:sz w:val="22"/>
          <w:szCs w:val="22"/>
        </w:rPr>
        <w:t>2010</w:t>
      </w:r>
      <w:r>
        <w:rPr>
          <w:rFonts w:ascii="宋体" w:hAnsi="宋体" w:cs="宋体" w:eastAsia="宋体" w:hint="default"/>
          <w:spacing w:val="-66"/>
          <w:sz w:val="22"/>
          <w:szCs w:val="22"/>
        </w:rPr>
        <w:t> </w:t>
      </w:r>
      <w:r>
        <w:rPr>
          <w:rFonts w:ascii="宋体" w:hAnsi="宋体" w:cs="宋体" w:eastAsia="宋体" w:hint="default"/>
          <w:sz w:val="22"/>
          <w:szCs w:val="22"/>
        </w:rPr>
        <w:t>年度的经营成果和现</w:t>
      </w:r>
      <w:r>
        <w:rPr>
          <w:rFonts w:ascii="宋体" w:hAnsi="宋体" w:cs="宋体" w:eastAsia="宋体" w:hint="default"/>
          <w:w w:val="99"/>
          <w:sz w:val="22"/>
          <w:szCs w:val="22"/>
        </w:rPr>
        <w:t> </w:t>
      </w:r>
      <w:r>
        <w:rPr>
          <w:rFonts w:ascii="宋体" w:hAnsi="宋体" w:cs="宋体" w:eastAsia="宋体" w:hint="default"/>
          <w:sz w:val="22"/>
          <w:szCs w:val="22"/>
        </w:rPr>
        <w:t>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8"/>
          <w:szCs w:val="18"/>
        </w:rPr>
      </w:pPr>
    </w:p>
    <w:p>
      <w:pPr>
        <w:tabs>
          <w:tab w:pos="4377" w:val="left" w:leader="none"/>
        </w:tabs>
        <w:spacing w:before="0"/>
        <w:ind w:left="190" w:right="0" w:firstLine="0"/>
        <w:jc w:val="left"/>
        <w:rPr>
          <w:rFonts w:ascii="宋体" w:hAnsi="宋体" w:cs="宋体" w:eastAsia="宋体" w:hint="default"/>
          <w:sz w:val="22"/>
          <w:szCs w:val="22"/>
        </w:rPr>
      </w:pPr>
      <w:r>
        <w:rPr>
          <w:rFonts w:ascii="宋体" w:hAnsi="宋体" w:cs="宋体" w:eastAsia="宋体" w:hint="default"/>
          <w:w w:val="95"/>
          <w:sz w:val="22"/>
          <w:szCs w:val="22"/>
        </w:rPr>
        <w:t>信永中和会计师事务所有限责任公司</w:t>
        <w:tab/>
      </w:r>
      <w:r>
        <w:rPr>
          <w:rFonts w:ascii="宋体" w:hAnsi="宋体" w:cs="宋体" w:eastAsia="宋体" w:hint="default"/>
          <w:sz w:val="22"/>
          <w:szCs w:val="22"/>
        </w:rPr>
        <w:t>中国注册会计师：谭小青</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9"/>
          <w:szCs w:val="29"/>
        </w:rPr>
      </w:pPr>
    </w:p>
    <w:p>
      <w:pPr>
        <w:spacing w:before="0"/>
        <w:ind w:left="4377" w:right="0" w:firstLine="0"/>
        <w:jc w:val="left"/>
        <w:rPr>
          <w:rFonts w:ascii="宋体" w:hAnsi="宋体" w:cs="宋体" w:eastAsia="宋体" w:hint="default"/>
          <w:sz w:val="22"/>
          <w:szCs w:val="22"/>
        </w:rPr>
      </w:pPr>
      <w:r>
        <w:rPr>
          <w:rFonts w:ascii="宋体" w:hAnsi="宋体" w:cs="宋体" w:eastAsia="宋体" w:hint="default"/>
          <w:sz w:val="22"/>
          <w:szCs w:val="22"/>
        </w:rPr>
        <w:t>中国注册会计师：刘彦山</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9"/>
          <w:szCs w:val="29"/>
        </w:rPr>
      </w:pPr>
    </w:p>
    <w:p>
      <w:pPr>
        <w:tabs>
          <w:tab w:pos="4377" w:val="left" w:leader="none"/>
        </w:tabs>
        <w:spacing w:before="0"/>
        <w:ind w:left="1416" w:right="0" w:firstLine="0"/>
        <w:jc w:val="left"/>
        <w:rPr>
          <w:rFonts w:ascii="宋体" w:hAnsi="宋体" w:cs="宋体" w:eastAsia="宋体" w:hint="default"/>
          <w:sz w:val="22"/>
          <w:szCs w:val="22"/>
        </w:rPr>
      </w:pPr>
      <w:r>
        <w:rPr>
          <w:rFonts w:ascii="宋体" w:hAnsi="宋体" w:cs="宋体" w:eastAsia="宋体" w:hint="default"/>
          <w:sz w:val="22"/>
          <w:szCs w:val="22"/>
        </w:rPr>
        <w:t>中国</w:t>
      </w:r>
      <w:r>
        <w:rPr>
          <w:rFonts w:ascii="宋体" w:hAnsi="宋体" w:cs="宋体" w:eastAsia="宋体" w:hint="default"/>
          <w:spacing w:val="78"/>
          <w:sz w:val="22"/>
          <w:szCs w:val="22"/>
        </w:rPr>
        <w:t> </w:t>
      </w:r>
      <w:r>
        <w:rPr>
          <w:rFonts w:ascii="宋体" w:hAnsi="宋体" w:cs="宋体" w:eastAsia="宋体" w:hint="default"/>
          <w:sz w:val="22"/>
          <w:szCs w:val="22"/>
        </w:rPr>
        <w:t>北京</w:t>
        <w:tab/>
        <w:t>二○一一年三月二十九日</w:t>
      </w:r>
    </w:p>
    <w:p>
      <w:pPr>
        <w:spacing w:after="0"/>
        <w:jc w:val="left"/>
        <w:rPr>
          <w:rFonts w:ascii="宋体" w:hAnsi="宋体" w:cs="宋体" w:eastAsia="宋体" w:hint="default"/>
          <w:sz w:val="22"/>
          <w:szCs w:val="22"/>
        </w:rPr>
        <w:sectPr>
          <w:headerReference w:type="default" r:id="rId74"/>
          <w:footerReference w:type="default" r:id="rId75"/>
          <w:pgSz w:w="11910" w:h="16840"/>
          <w:pgMar w:header="0" w:footer="0" w:top="1600" w:bottom="280" w:left="1600" w:right="1580"/>
        </w:sectPr>
      </w:pPr>
    </w:p>
    <w:p>
      <w:pPr>
        <w:pStyle w:val="BodyText"/>
        <w:spacing w:line="313" w:lineRule="exact" w:before="0"/>
        <w:ind w:left="0" w:right="17"/>
        <w:jc w:val="center"/>
        <w:rPr>
          <w:rFonts w:ascii="黑体" w:hAnsi="黑体" w:cs="黑体" w:eastAsia="黑体" w:hint="default"/>
        </w:rPr>
      </w:pPr>
      <w:r>
        <w:rPr>
          <w:rFonts w:ascii="黑体" w:hAnsi="黑体" w:cs="黑体" w:eastAsia="黑体" w:hint="default"/>
        </w:rPr>
        <w:t>合并资产负债表</w:t>
      </w:r>
    </w:p>
    <w:p>
      <w:pPr>
        <w:spacing w:before="14"/>
        <w:ind w:left="0" w:right="14"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8030" w:val="left" w:leader="none"/>
        </w:tabs>
        <w:spacing w:before="24"/>
        <w:ind w:left="0" w:right="36" w:firstLine="0"/>
        <w:jc w:val="center"/>
        <w:rPr>
          <w:rFonts w:ascii="宋体" w:hAnsi="宋体" w:cs="宋体" w:eastAsia="宋体" w:hint="default"/>
          <w:sz w:val="22"/>
          <w:szCs w:val="22"/>
        </w:rPr>
      </w:pPr>
      <w:r>
        <w:rPr>
          <w:rFonts w:ascii="宋体" w:hAnsi="宋体" w:cs="宋体" w:eastAsia="宋体" w:hint="default"/>
          <w:w w:val="95"/>
          <w:sz w:val="22"/>
          <w:szCs w:val="22"/>
        </w:rPr>
        <w:t>编制单位：深圳长城开发科技股份有限公司</w:t>
        <w:tab/>
      </w:r>
      <w:r>
        <w:rPr>
          <w:rFonts w:ascii="宋体" w:hAnsi="宋体" w:cs="宋体" w:eastAsia="宋体" w:hint="default"/>
          <w:sz w:val="22"/>
          <w:szCs w:val="22"/>
        </w:rPr>
        <w:t>单位：人民币元</w:t>
      </w:r>
    </w:p>
    <w:p>
      <w:pPr>
        <w:spacing w:line="240" w:lineRule="auto" w:before="8"/>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3256"/>
        <w:gridCol w:w="1620"/>
        <w:gridCol w:w="2615"/>
        <w:gridCol w:w="2317"/>
      </w:tblGrid>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tabs>
                <w:tab w:pos="2279" w:val="left" w:leader="none"/>
              </w:tabs>
              <w:spacing w:line="265" w:lineRule="exact"/>
              <w:ind w:left="740" w:right="0"/>
              <w:jc w:val="left"/>
              <w:rPr>
                <w:rFonts w:ascii="宋体" w:hAnsi="宋体" w:cs="宋体" w:eastAsia="宋体" w:hint="default"/>
                <w:sz w:val="22"/>
                <w:szCs w:val="22"/>
              </w:rPr>
            </w:pPr>
            <w:r>
              <w:rPr>
                <w:rFonts w:ascii="宋体" w:hAnsi="宋体" w:cs="宋体" w:eastAsia="宋体" w:hint="default"/>
                <w:w w:val="95"/>
                <w:sz w:val="22"/>
                <w:szCs w:val="22"/>
              </w:rPr>
              <w:t>项</w:t>
              <w:tab/>
            </w:r>
            <w:r>
              <w:rPr>
                <w:rFonts w:ascii="宋体" w:hAnsi="宋体" w:cs="宋体" w:eastAsia="宋体" w:hint="default"/>
                <w:sz w:val="22"/>
                <w:szCs w:val="22"/>
              </w:rPr>
              <w:t>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3"/>
              <w:jc w:val="center"/>
              <w:rPr>
                <w:rFonts w:ascii="宋体" w:hAnsi="宋体" w:cs="宋体" w:eastAsia="宋体" w:hint="default"/>
                <w:sz w:val="22"/>
                <w:szCs w:val="22"/>
              </w:rPr>
            </w:pPr>
            <w:r>
              <w:rPr>
                <w:rFonts w:ascii="宋体" w:hAnsi="宋体" w:cs="宋体" w:eastAsia="宋体" w:hint="default"/>
                <w:sz w:val="22"/>
                <w:szCs w:val="22"/>
              </w:rPr>
              <w:t>附注</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860" w:right="0"/>
              <w:jc w:val="left"/>
              <w:rPr>
                <w:rFonts w:ascii="宋体" w:hAnsi="宋体" w:cs="宋体" w:eastAsia="宋体" w:hint="default"/>
                <w:sz w:val="22"/>
                <w:szCs w:val="22"/>
              </w:rPr>
            </w:pPr>
            <w:r>
              <w:rPr>
                <w:rFonts w:ascii="宋体" w:hAnsi="宋体" w:cs="宋体" w:eastAsia="宋体" w:hint="default"/>
                <w:sz w:val="22"/>
                <w:szCs w:val="22"/>
              </w:rPr>
              <w:t>年末金额</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11" w:right="0"/>
              <w:jc w:val="left"/>
              <w:rPr>
                <w:rFonts w:ascii="宋体" w:hAnsi="宋体" w:cs="宋体" w:eastAsia="宋体" w:hint="default"/>
                <w:sz w:val="22"/>
                <w:szCs w:val="22"/>
              </w:rPr>
            </w:pPr>
            <w:r>
              <w:rPr>
                <w:rFonts w:ascii="宋体" w:hAnsi="宋体" w:cs="宋体" w:eastAsia="宋体" w:hint="default"/>
                <w:sz w:val="22"/>
                <w:szCs w:val="22"/>
              </w:rPr>
              <w:t>年初金额</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2"/>
                <w:szCs w:val="22"/>
              </w:rPr>
            </w:pPr>
            <w:r>
              <w:rPr>
                <w:rFonts w:ascii="宋体" w:hAnsi="宋体" w:cs="宋体" w:eastAsia="宋体" w:hint="default"/>
                <w:b/>
                <w:bCs/>
                <w:sz w:val="22"/>
                <w:szCs w:val="22"/>
              </w:rPr>
              <w:t>流动资产：</w:t>
            </w:r>
            <w:r>
              <w:rPr>
                <w:rFonts w:ascii="宋体" w:hAnsi="宋体" w:cs="宋体" w:eastAsia="宋体" w:hint="default"/>
                <w:sz w:val="22"/>
                <w:szCs w:val="22"/>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货币资金</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八、1</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1,779,646,183.21</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3"/>
              <w:jc w:val="right"/>
              <w:rPr>
                <w:rFonts w:ascii="Arial" w:hAnsi="Arial" w:cs="Arial" w:eastAsia="Arial" w:hint="default"/>
                <w:sz w:val="22"/>
                <w:szCs w:val="22"/>
              </w:rPr>
            </w:pPr>
            <w:r>
              <w:rPr>
                <w:rFonts w:ascii="Arial"/>
                <w:spacing w:val="-1"/>
                <w:sz w:val="22"/>
              </w:rPr>
              <w:t>1,866,328,409.69</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1" w:right="0"/>
              <w:jc w:val="left"/>
              <w:rPr>
                <w:rFonts w:ascii="宋体" w:hAnsi="宋体" w:cs="宋体" w:eastAsia="宋体" w:hint="default"/>
                <w:sz w:val="22"/>
                <w:szCs w:val="22"/>
              </w:rPr>
            </w:pPr>
            <w:r>
              <w:rPr>
                <w:rFonts w:ascii="宋体" w:hAnsi="宋体" w:cs="宋体" w:eastAsia="宋体" w:hint="default"/>
                <w:sz w:val="22"/>
                <w:szCs w:val="22"/>
              </w:rPr>
              <w:t>交易性金融资产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八、2</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10,307,177.46</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应收票据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八、3</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Arial" w:hAnsi="Arial" w:cs="Arial" w:eastAsia="Arial" w:hint="default"/>
                <w:sz w:val="22"/>
                <w:szCs w:val="22"/>
              </w:rPr>
            </w:pPr>
            <w:r>
              <w:rPr>
                <w:rFonts w:ascii="Arial"/>
                <w:spacing w:val="-1"/>
                <w:sz w:val="22"/>
              </w:rPr>
              <w:t>48,041,789.22</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3"/>
              <w:jc w:val="right"/>
              <w:rPr>
                <w:rFonts w:ascii="Arial" w:hAnsi="Arial" w:cs="Arial" w:eastAsia="Arial" w:hint="default"/>
                <w:sz w:val="22"/>
                <w:szCs w:val="22"/>
              </w:rPr>
            </w:pPr>
            <w:r>
              <w:rPr>
                <w:rFonts w:ascii="Arial"/>
                <w:spacing w:val="-1"/>
                <w:sz w:val="22"/>
              </w:rPr>
              <w:t>7,287,350.23</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八、4</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3"/>
              <w:jc w:val="right"/>
              <w:rPr>
                <w:rFonts w:ascii="Arial" w:hAnsi="Arial" w:cs="Arial" w:eastAsia="Arial" w:hint="default"/>
                <w:sz w:val="22"/>
                <w:szCs w:val="22"/>
              </w:rPr>
            </w:pPr>
            <w:r>
              <w:rPr>
                <w:rFonts w:ascii="Arial"/>
                <w:spacing w:val="-1"/>
                <w:sz w:val="22"/>
              </w:rPr>
              <w:t>1,474,416,408.63</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3"/>
              <w:jc w:val="right"/>
              <w:rPr>
                <w:rFonts w:ascii="Arial" w:hAnsi="Arial" w:cs="Arial" w:eastAsia="Arial" w:hint="default"/>
                <w:sz w:val="22"/>
                <w:szCs w:val="22"/>
              </w:rPr>
            </w:pPr>
            <w:r>
              <w:rPr>
                <w:rFonts w:ascii="Arial"/>
                <w:spacing w:val="-1"/>
                <w:sz w:val="22"/>
              </w:rPr>
              <w:t>997,951,939.81</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预付款项</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八、5</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Arial" w:hAnsi="Arial" w:cs="Arial" w:eastAsia="Arial" w:hint="default"/>
                <w:sz w:val="22"/>
                <w:szCs w:val="22"/>
              </w:rPr>
            </w:pPr>
            <w:r>
              <w:rPr>
                <w:rFonts w:ascii="Arial"/>
                <w:spacing w:val="-1"/>
                <w:sz w:val="22"/>
              </w:rPr>
              <w:t>34,441,686.37</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3"/>
              <w:jc w:val="right"/>
              <w:rPr>
                <w:rFonts w:ascii="Arial" w:hAnsi="Arial" w:cs="Arial" w:eastAsia="Arial" w:hint="default"/>
                <w:sz w:val="22"/>
                <w:szCs w:val="22"/>
              </w:rPr>
            </w:pPr>
            <w:r>
              <w:rPr>
                <w:rFonts w:ascii="Arial"/>
                <w:spacing w:val="-1"/>
                <w:sz w:val="22"/>
              </w:rPr>
              <w:t>56,651,530.75</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应收利息</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八、6</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Arial" w:hAnsi="Arial" w:cs="Arial" w:eastAsia="Arial" w:hint="default"/>
                <w:sz w:val="22"/>
                <w:szCs w:val="22"/>
              </w:rPr>
            </w:pPr>
            <w:r>
              <w:rPr>
                <w:rFonts w:ascii="Arial"/>
                <w:spacing w:val="-1"/>
                <w:sz w:val="22"/>
              </w:rPr>
              <w:t>25,659,470.54</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21,517,770.00</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应收股利</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其他应收款</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八、7</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Arial" w:hAnsi="Arial" w:cs="Arial" w:eastAsia="Arial" w:hint="default"/>
                <w:sz w:val="22"/>
                <w:szCs w:val="22"/>
              </w:rPr>
            </w:pPr>
            <w:r>
              <w:rPr>
                <w:rFonts w:ascii="Arial"/>
                <w:spacing w:val="-1"/>
                <w:sz w:val="22"/>
              </w:rPr>
              <w:t>23,633,546.99</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42,696,038.52</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买入返售金融资产</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存货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八、8</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648,226,692.17</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430,504,213.94</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一年内到期的非流动资产</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其他流动资产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八、9</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Arial" w:hAnsi="Arial" w:cs="Arial" w:eastAsia="Arial" w:hint="default"/>
                <w:sz w:val="22"/>
                <w:szCs w:val="22"/>
              </w:rPr>
            </w:pPr>
            <w:r>
              <w:rPr>
                <w:rFonts w:ascii="Arial"/>
                <w:spacing w:val="-1"/>
                <w:sz w:val="22"/>
              </w:rPr>
              <w:t>23,707,811.55</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9,948,068.25</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58" w:right="0"/>
              <w:jc w:val="left"/>
              <w:rPr>
                <w:rFonts w:ascii="宋体" w:hAnsi="宋体" w:cs="宋体" w:eastAsia="宋体" w:hint="default"/>
                <w:sz w:val="22"/>
                <w:szCs w:val="22"/>
              </w:rPr>
            </w:pPr>
            <w:r>
              <w:rPr>
                <w:rFonts w:ascii="宋体" w:hAnsi="宋体" w:cs="宋体" w:eastAsia="宋体" w:hint="default"/>
                <w:b/>
                <w:bCs/>
                <w:sz w:val="22"/>
                <w:szCs w:val="22"/>
              </w:rPr>
              <w:t>流动资产合计</w:t>
            </w:r>
            <w:r>
              <w:rPr>
                <w:rFonts w:ascii="宋体" w:hAnsi="宋体" w:cs="宋体" w:eastAsia="宋体" w:hint="default"/>
                <w:sz w:val="22"/>
                <w:szCs w:val="22"/>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4,057,773,588.68</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3,443,192,498.65</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2"/>
                <w:szCs w:val="22"/>
              </w:rPr>
            </w:pPr>
            <w:r>
              <w:rPr>
                <w:rFonts w:ascii="宋体" w:hAnsi="宋体" w:cs="宋体" w:eastAsia="宋体" w:hint="default"/>
                <w:b/>
                <w:bCs/>
                <w:sz w:val="22"/>
                <w:szCs w:val="22"/>
              </w:rPr>
              <w:t>非流动资产：</w:t>
            </w:r>
            <w:r>
              <w:rPr>
                <w:rFonts w:ascii="宋体" w:hAnsi="宋体" w:cs="宋体" w:eastAsia="宋体" w:hint="default"/>
                <w:sz w:val="22"/>
                <w:szCs w:val="22"/>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可供出售金融资产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八、10</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392,558,850.25</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持有至到期投资</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八、11</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30,992,986.24</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长期应收款</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长期股权投资</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八、12</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537,905,882.34</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334,260,675.93</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投资性房地产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八、13</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135,084,077.74</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155,587,178.99</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固定资产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八、14</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1,337,156,668.91</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1,307,041,201.44</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在建工程</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八、15</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128,001,856.57</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61,051,643.69</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工程物资</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1" w:right="0"/>
              <w:jc w:val="left"/>
              <w:rPr>
                <w:rFonts w:ascii="宋体" w:hAnsi="宋体" w:cs="宋体" w:eastAsia="宋体" w:hint="default"/>
                <w:sz w:val="22"/>
                <w:szCs w:val="22"/>
              </w:rPr>
            </w:pPr>
            <w:r>
              <w:rPr>
                <w:rFonts w:ascii="宋体" w:hAnsi="宋体" w:cs="宋体" w:eastAsia="宋体" w:hint="default"/>
                <w:sz w:val="22"/>
                <w:szCs w:val="22"/>
              </w:rPr>
              <w:t>固定资产清理</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1" w:right="0"/>
              <w:jc w:val="left"/>
              <w:rPr>
                <w:rFonts w:ascii="宋体" w:hAnsi="宋体" w:cs="宋体" w:eastAsia="宋体" w:hint="default"/>
                <w:sz w:val="22"/>
                <w:szCs w:val="22"/>
              </w:rPr>
            </w:pPr>
            <w:r>
              <w:rPr>
                <w:rFonts w:ascii="宋体" w:hAnsi="宋体" w:cs="宋体" w:eastAsia="宋体" w:hint="default"/>
                <w:sz w:val="22"/>
                <w:szCs w:val="22"/>
              </w:rPr>
              <w:t>生产性生物资产</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油气资产</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无形资产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八、16</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12,212,181.48</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12,466,887.72</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开发支出</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商誉</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长期待摊费用</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八、17</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17,788,699.20</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33,169,597.73</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递延所得税资产</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八、18</w:t>
            </w: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48,056,334.65</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50,531,928.74</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1" w:right="0"/>
              <w:jc w:val="left"/>
              <w:rPr>
                <w:rFonts w:ascii="宋体" w:hAnsi="宋体" w:cs="宋体" w:eastAsia="宋体" w:hint="default"/>
                <w:sz w:val="22"/>
                <w:szCs w:val="22"/>
              </w:rPr>
            </w:pPr>
            <w:r>
              <w:rPr>
                <w:rFonts w:ascii="宋体" w:hAnsi="宋体" w:cs="宋体" w:eastAsia="宋体" w:hint="default"/>
                <w:sz w:val="22"/>
                <w:szCs w:val="22"/>
              </w:rPr>
              <w:t>其他非流动资产</w:t>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848" w:right="0"/>
              <w:jc w:val="left"/>
              <w:rPr>
                <w:rFonts w:ascii="宋体" w:hAnsi="宋体" w:cs="宋体" w:eastAsia="宋体" w:hint="default"/>
                <w:sz w:val="22"/>
                <w:szCs w:val="22"/>
              </w:rPr>
            </w:pPr>
            <w:r>
              <w:rPr>
                <w:rFonts w:ascii="宋体" w:hAnsi="宋体" w:cs="宋体" w:eastAsia="宋体" w:hint="default"/>
                <w:b/>
                <w:bCs/>
                <w:sz w:val="22"/>
                <w:szCs w:val="22"/>
              </w:rPr>
              <w:t>非流动资产合计</w:t>
            </w:r>
            <w:r>
              <w:rPr>
                <w:rFonts w:ascii="宋体" w:hAnsi="宋体" w:cs="宋体" w:eastAsia="宋体" w:hint="default"/>
                <w:sz w:val="22"/>
                <w:szCs w:val="22"/>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2,608,764,551.14</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1,985,102,100.48</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b/>
                <w:bCs/>
                <w:sz w:val="22"/>
                <w:szCs w:val="22"/>
              </w:rPr>
              <w:t>资产总计</w:t>
            </w:r>
            <w:r>
              <w:rPr>
                <w:rFonts w:ascii="宋体" w:hAnsi="宋体" w:cs="宋体" w:eastAsia="宋体" w:hint="default"/>
                <w:sz w:val="22"/>
                <w:szCs w:val="22"/>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2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6,666,538,139.82</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5,428,294,599.13</w:t>
            </w:r>
          </w:p>
        </w:tc>
      </w:tr>
    </w:tbl>
    <w:p>
      <w:pPr>
        <w:spacing w:line="240" w:lineRule="auto" w:before="10"/>
        <w:rPr>
          <w:rFonts w:ascii="宋体" w:hAnsi="宋体" w:cs="宋体" w:eastAsia="宋体" w:hint="default"/>
          <w:sz w:val="19"/>
          <w:szCs w:val="19"/>
        </w:rPr>
      </w:pPr>
    </w:p>
    <w:p>
      <w:pPr>
        <w:tabs>
          <w:tab w:pos="3518" w:val="left" w:leader="none"/>
          <w:tab w:pos="7366" w:val="left" w:leader="none"/>
        </w:tabs>
        <w:spacing w:before="31"/>
        <w:ind w:left="217" w:right="0" w:firstLine="0"/>
        <w:jc w:val="left"/>
        <w:rPr>
          <w:rFonts w:ascii="宋体" w:hAnsi="宋体" w:cs="宋体" w:eastAsia="宋体" w:hint="default"/>
          <w:sz w:val="22"/>
          <w:szCs w:val="22"/>
        </w:rPr>
      </w:pPr>
      <w:r>
        <w:rPr>
          <w:rFonts w:ascii="宋体" w:hAnsi="宋体" w:cs="宋体" w:eastAsia="宋体" w:hint="default"/>
          <w:w w:val="95"/>
          <w:sz w:val="22"/>
          <w:szCs w:val="22"/>
        </w:rPr>
        <w:t>法定代表人：</w:t>
        <w:tab/>
      </w:r>
      <w:r>
        <w:rPr>
          <w:rFonts w:ascii="宋体" w:hAnsi="宋体" w:cs="宋体" w:eastAsia="宋体" w:hint="default"/>
          <w:spacing w:val="-1"/>
          <w:sz w:val="22"/>
          <w:szCs w:val="22"/>
        </w:rPr>
        <w:t>主管会计工作负责人：</w:t>
        <w:tab/>
      </w:r>
      <w:r>
        <w:rPr>
          <w:rFonts w:ascii="宋体" w:hAnsi="宋体" w:cs="宋体" w:eastAsia="宋体" w:hint="default"/>
          <w:sz w:val="22"/>
          <w:szCs w:val="22"/>
        </w:rPr>
        <w:t>会计机构负责人：</w:t>
      </w:r>
    </w:p>
    <w:p>
      <w:pPr>
        <w:spacing w:after="0"/>
        <w:jc w:val="left"/>
        <w:rPr>
          <w:rFonts w:ascii="宋体" w:hAnsi="宋体" w:cs="宋体" w:eastAsia="宋体" w:hint="default"/>
          <w:sz w:val="22"/>
          <w:szCs w:val="22"/>
        </w:rPr>
        <w:sectPr>
          <w:headerReference w:type="default" r:id="rId76"/>
          <w:footerReference w:type="default" r:id="rId77"/>
          <w:pgSz w:w="11910" w:h="16840"/>
          <w:pgMar w:header="0" w:footer="0" w:top="1020" w:bottom="280" w:left="940" w:right="920"/>
        </w:sectPr>
      </w:pPr>
    </w:p>
    <w:p>
      <w:pPr>
        <w:pStyle w:val="BodyText"/>
        <w:spacing w:line="240" w:lineRule="auto" w:before="11"/>
        <w:ind w:left="0" w:right="13"/>
        <w:jc w:val="center"/>
        <w:rPr>
          <w:rFonts w:ascii="黑体" w:hAnsi="黑体" w:cs="黑体" w:eastAsia="黑体" w:hint="default"/>
        </w:rPr>
      </w:pPr>
      <w:r>
        <w:rPr>
          <w:rFonts w:ascii="黑体" w:hAnsi="黑体" w:cs="黑体" w:eastAsia="黑体" w:hint="default"/>
        </w:rPr>
        <w:t>合并资产负债表 (续)</w:t>
      </w:r>
    </w:p>
    <w:p>
      <w:pPr>
        <w:spacing w:before="14"/>
        <w:ind w:left="0" w:right="14"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7370" w:val="left" w:leader="none"/>
        </w:tabs>
        <w:spacing w:before="24"/>
        <w:ind w:left="0" w:right="107" w:firstLine="0"/>
        <w:jc w:val="center"/>
        <w:rPr>
          <w:rFonts w:ascii="宋体" w:hAnsi="宋体" w:cs="宋体" w:eastAsia="宋体" w:hint="default"/>
          <w:sz w:val="22"/>
          <w:szCs w:val="22"/>
        </w:rPr>
      </w:pPr>
      <w:r>
        <w:rPr>
          <w:rFonts w:ascii="宋体" w:hAnsi="宋体" w:cs="宋体" w:eastAsia="宋体" w:hint="default"/>
          <w:w w:val="95"/>
          <w:sz w:val="22"/>
          <w:szCs w:val="22"/>
        </w:rPr>
        <w:t>编制单位：深圳长城开发科技股份有限公司</w:t>
        <w:tab/>
      </w:r>
      <w:r>
        <w:rPr>
          <w:rFonts w:ascii="宋体" w:hAnsi="宋体" w:cs="宋体" w:eastAsia="宋体" w:hint="default"/>
          <w:sz w:val="22"/>
          <w:szCs w:val="22"/>
        </w:rPr>
        <w:t>单位：人民币元</w:t>
      </w:r>
    </w:p>
    <w:p>
      <w:pPr>
        <w:spacing w:line="240" w:lineRule="auto" w:before="8"/>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3504"/>
        <w:gridCol w:w="1290"/>
        <w:gridCol w:w="2111"/>
        <w:gridCol w:w="2315"/>
      </w:tblGrid>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tabs>
                <w:tab w:pos="2405" w:val="left" w:leader="none"/>
              </w:tabs>
              <w:spacing w:line="265" w:lineRule="exact"/>
              <w:ind w:left="866" w:right="0"/>
              <w:jc w:val="left"/>
              <w:rPr>
                <w:rFonts w:ascii="宋体" w:hAnsi="宋体" w:cs="宋体" w:eastAsia="宋体" w:hint="default"/>
                <w:sz w:val="22"/>
                <w:szCs w:val="22"/>
              </w:rPr>
            </w:pPr>
            <w:r>
              <w:rPr>
                <w:rFonts w:ascii="宋体" w:hAnsi="宋体" w:cs="宋体" w:eastAsia="宋体" w:hint="default"/>
                <w:w w:val="95"/>
                <w:sz w:val="22"/>
                <w:szCs w:val="22"/>
              </w:rPr>
              <w:t>项</w:t>
              <w:tab/>
            </w:r>
            <w:r>
              <w:rPr>
                <w:rFonts w:ascii="宋体" w:hAnsi="宋体" w:cs="宋体" w:eastAsia="宋体" w:hint="default"/>
                <w:sz w:val="22"/>
                <w:szCs w:val="22"/>
              </w:rPr>
              <w:t>目</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附注</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09" w:right="0"/>
              <w:jc w:val="left"/>
              <w:rPr>
                <w:rFonts w:ascii="宋体" w:hAnsi="宋体" w:cs="宋体" w:eastAsia="宋体" w:hint="default"/>
                <w:sz w:val="22"/>
                <w:szCs w:val="22"/>
              </w:rPr>
            </w:pPr>
            <w:r>
              <w:rPr>
                <w:rFonts w:ascii="宋体" w:hAnsi="宋体" w:cs="宋体" w:eastAsia="宋体" w:hint="default"/>
                <w:sz w:val="22"/>
                <w:szCs w:val="22"/>
              </w:rPr>
              <w:t>年末金额</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12" w:right="0"/>
              <w:jc w:val="left"/>
              <w:rPr>
                <w:rFonts w:ascii="宋体" w:hAnsi="宋体" w:cs="宋体" w:eastAsia="宋体" w:hint="default"/>
                <w:sz w:val="22"/>
                <w:szCs w:val="22"/>
              </w:rPr>
            </w:pPr>
            <w:r>
              <w:rPr>
                <w:rFonts w:ascii="宋体" w:hAnsi="宋体" w:cs="宋体" w:eastAsia="宋体" w:hint="default"/>
                <w:sz w:val="22"/>
                <w:szCs w:val="22"/>
              </w:rPr>
              <w:t>年初金额</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流动负债：</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八、20</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751,151,336.73</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439,925,596.48</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交易性金融负债</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应付票据</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应付账款</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八、21</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1,104,968,652.25</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770,014,247.45</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预收款项</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八、22</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15,925,918.70</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1,991,750.99</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应付职工薪酬</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八、23</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75,284,407.87</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52,770,290.82</w:t>
            </w: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应交税费</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八、24</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98,184,378.40</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74,999,739.66</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应付利息</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八、25</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4,867,924.33</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w w:val="95"/>
                <w:sz w:val="22"/>
              </w:rPr>
              <w:t>105,338.88</w:t>
            </w:r>
            <w:r>
              <w:rPr>
                <w:rFonts w:ascii="Arial"/>
                <w:sz w:val="22"/>
              </w:rPr>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应付股利</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其他应付款</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八、26</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85,243,530.85</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116,636,740.79</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一年内到期的非流动负债</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其他流动负债</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83" w:right="0"/>
              <w:jc w:val="left"/>
              <w:rPr>
                <w:rFonts w:ascii="宋体" w:hAnsi="宋体" w:cs="宋体" w:eastAsia="宋体" w:hint="default"/>
                <w:sz w:val="22"/>
                <w:szCs w:val="22"/>
              </w:rPr>
            </w:pPr>
            <w:r>
              <w:rPr>
                <w:rFonts w:ascii="宋体" w:hAnsi="宋体" w:cs="宋体" w:eastAsia="宋体" w:hint="default"/>
                <w:b/>
                <w:bCs/>
                <w:sz w:val="22"/>
                <w:szCs w:val="22"/>
              </w:rPr>
              <w:t>流动负债合计</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2,135,626,149.13</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1,456,443,705.07</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非流动负债：</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9"/>
                <w:sz w:val="22"/>
              </w:rPr>
              <w:t>-</w:t>
            </w:r>
            <w:r>
              <w:rPr>
                <w:rFonts w:ascii="Arial"/>
                <w:sz w:val="22"/>
              </w:rPr>
            </w: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应付债券</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长期应付款</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专项应付款</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预计负债</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八、27</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18,158,712.78</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17,555,946.38</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递延所得税负债</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八、18</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34,417,844.02</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1,491,047.58</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其他非流动负债</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73" w:right="0"/>
              <w:jc w:val="left"/>
              <w:rPr>
                <w:rFonts w:ascii="宋体" w:hAnsi="宋体" w:cs="宋体" w:eastAsia="宋体" w:hint="default"/>
                <w:sz w:val="22"/>
                <w:szCs w:val="22"/>
              </w:rPr>
            </w:pPr>
            <w:r>
              <w:rPr>
                <w:rFonts w:ascii="宋体" w:hAnsi="宋体" w:cs="宋体" w:eastAsia="宋体" w:hint="default"/>
                <w:b/>
                <w:bCs/>
                <w:sz w:val="22"/>
                <w:szCs w:val="22"/>
              </w:rPr>
              <w:t>非流动负债合计</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52,576,556.80</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19,046,993.96</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138" w:right="0"/>
              <w:jc w:val="left"/>
              <w:rPr>
                <w:rFonts w:ascii="宋体" w:hAnsi="宋体" w:cs="宋体" w:eastAsia="宋体" w:hint="default"/>
                <w:sz w:val="22"/>
                <w:szCs w:val="22"/>
              </w:rPr>
            </w:pPr>
            <w:r>
              <w:rPr>
                <w:rFonts w:ascii="宋体" w:hAnsi="宋体" w:cs="宋体" w:eastAsia="宋体" w:hint="default"/>
                <w:b/>
                <w:bCs/>
                <w:sz w:val="22"/>
                <w:szCs w:val="22"/>
              </w:rPr>
              <w:t>负 债 合</w:t>
            </w:r>
            <w:r>
              <w:rPr>
                <w:rFonts w:ascii="宋体" w:hAnsi="宋体" w:cs="宋体" w:eastAsia="宋体" w:hint="default"/>
                <w:b/>
                <w:bCs/>
                <w:spacing w:val="-5"/>
                <w:sz w:val="22"/>
                <w:szCs w:val="22"/>
              </w:rPr>
              <w:t> </w:t>
            </w:r>
            <w:r>
              <w:rPr>
                <w:rFonts w:ascii="宋体" w:hAnsi="宋体" w:cs="宋体" w:eastAsia="宋体" w:hint="default"/>
                <w:b/>
                <w:bCs/>
                <w:sz w:val="22"/>
                <w:szCs w:val="22"/>
              </w:rPr>
              <w:t>计</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2,188,202,705.93</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1,475,490,699.03</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股东权益：</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股本</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八、28</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1,319,277,781.00</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879,518,521.00</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资本公积</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八、29</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573,507,858.54</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465,928,985.00</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减：库存股</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专项储备</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盈余公积</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八、30</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985,128,311.39</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985,128,311.39</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一般风险准备</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
        </w:tc>
        <w:tc>
          <w:tcPr>
            <w:tcW w:w="231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未分配利润</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八、31</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1,321,526,042.88</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1,289,075,572.42</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4" w:right="0"/>
              <w:jc w:val="left"/>
              <w:rPr>
                <w:rFonts w:ascii="宋体" w:hAnsi="宋体" w:cs="宋体" w:eastAsia="宋体" w:hint="default"/>
                <w:sz w:val="22"/>
                <w:szCs w:val="22"/>
              </w:rPr>
            </w:pPr>
            <w:r>
              <w:rPr>
                <w:rFonts w:ascii="宋体" w:hAnsi="宋体" w:cs="宋体" w:eastAsia="宋体" w:hint="default"/>
                <w:sz w:val="22"/>
                <w:szCs w:val="22"/>
              </w:rPr>
              <w:t>外币报表折算差额</w:t>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-16,403,710.26</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11,246,535.33</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3" w:right="0"/>
              <w:jc w:val="left"/>
              <w:rPr>
                <w:rFonts w:ascii="宋体" w:hAnsi="宋体" w:cs="宋体" w:eastAsia="宋体" w:hint="default"/>
                <w:sz w:val="22"/>
                <w:szCs w:val="22"/>
              </w:rPr>
            </w:pPr>
            <w:r>
              <w:rPr>
                <w:rFonts w:ascii="宋体" w:hAnsi="宋体" w:cs="宋体" w:eastAsia="宋体" w:hint="default"/>
                <w:b/>
                <w:bCs/>
                <w:sz w:val="22"/>
                <w:szCs w:val="22"/>
              </w:rPr>
              <w:t>归属于母公司股东权益合计</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4,183,036,283.55</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3,630,897,925.14</w:t>
            </w:r>
          </w:p>
        </w:tc>
      </w:tr>
      <w:tr>
        <w:trPr>
          <w:trHeight w:val="323"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少数股东权益</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八、32</w:t>
            </w: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295,299,150.34</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321,905,974.96</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83" w:right="0"/>
              <w:jc w:val="left"/>
              <w:rPr>
                <w:rFonts w:ascii="宋体" w:hAnsi="宋体" w:cs="宋体" w:eastAsia="宋体" w:hint="default"/>
                <w:sz w:val="22"/>
                <w:szCs w:val="22"/>
              </w:rPr>
            </w:pPr>
            <w:r>
              <w:rPr>
                <w:rFonts w:ascii="宋体" w:hAnsi="宋体" w:cs="宋体" w:eastAsia="宋体" w:hint="default"/>
                <w:b/>
                <w:bCs/>
                <w:sz w:val="22"/>
                <w:szCs w:val="22"/>
              </w:rPr>
              <w:t>股东权益合计</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4,478,335,433.89</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3,952,803,900.10</w:t>
            </w:r>
          </w:p>
        </w:tc>
      </w:tr>
      <w:tr>
        <w:trPr>
          <w:trHeight w:val="322" w:hRule="exact"/>
        </w:trPr>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52" w:right="0"/>
              <w:jc w:val="left"/>
              <w:rPr>
                <w:rFonts w:ascii="宋体" w:hAnsi="宋体" w:cs="宋体" w:eastAsia="宋体" w:hint="default"/>
                <w:sz w:val="22"/>
                <w:szCs w:val="22"/>
              </w:rPr>
            </w:pPr>
            <w:r>
              <w:rPr>
                <w:rFonts w:ascii="宋体" w:hAnsi="宋体" w:cs="宋体" w:eastAsia="宋体" w:hint="default"/>
                <w:b/>
                <w:bCs/>
                <w:sz w:val="22"/>
                <w:szCs w:val="22"/>
              </w:rPr>
              <w:t>负债和股东权益总计</w:t>
            </w:r>
            <w:r>
              <w:rPr>
                <w:rFonts w:ascii="宋体" w:hAnsi="宋体" w:cs="宋体" w:eastAsia="宋体" w:hint="default"/>
                <w:sz w:val="22"/>
                <w:szCs w:val="22"/>
              </w:rPr>
            </w:r>
          </w:p>
        </w:tc>
        <w:tc>
          <w:tcPr>
            <w:tcW w:w="1290" w:type="dxa"/>
            <w:tcBorders>
              <w:top w:val="single" w:sz="4" w:space="0" w:color="000000"/>
              <w:left w:val="single" w:sz="4" w:space="0" w:color="000000"/>
              <w:bottom w:val="single" w:sz="4" w:space="0" w:color="000000"/>
              <w:right w:val="single" w:sz="4" w:space="0" w:color="000000"/>
            </w:tcBorders>
          </w:tcPr>
          <w:p>
            <w:pPr/>
          </w:p>
        </w:tc>
        <w:tc>
          <w:tcPr>
            <w:tcW w:w="2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6,666,538,139.82</w:t>
            </w:r>
          </w:p>
        </w:tc>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5,428,294,599.13</w:t>
            </w:r>
          </w:p>
        </w:tc>
      </w:tr>
    </w:tbl>
    <w:p>
      <w:pPr>
        <w:spacing w:line="240" w:lineRule="auto" w:before="10"/>
        <w:rPr>
          <w:rFonts w:ascii="宋体" w:hAnsi="宋体" w:cs="宋体" w:eastAsia="宋体" w:hint="default"/>
          <w:sz w:val="19"/>
          <w:szCs w:val="19"/>
        </w:rPr>
      </w:pPr>
    </w:p>
    <w:p>
      <w:pPr>
        <w:tabs>
          <w:tab w:pos="3183" w:val="left" w:leader="none"/>
          <w:tab w:pos="6594" w:val="left" w:leader="none"/>
        </w:tabs>
        <w:spacing w:before="31"/>
        <w:ind w:left="213" w:right="0" w:firstLine="0"/>
        <w:jc w:val="left"/>
        <w:rPr>
          <w:rFonts w:ascii="宋体" w:hAnsi="宋体" w:cs="宋体" w:eastAsia="宋体" w:hint="default"/>
          <w:sz w:val="22"/>
          <w:szCs w:val="22"/>
        </w:rPr>
      </w:pPr>
      <w:r>
        <w:rPr>
          <w:rFonts w:ascii="宋体" w:hAnsi="宋体" w:cs="宋体" w:eastAsia="宋体" w:hint="default"/>
          <w:w w:val="95"/>
          <w:sz w:val="22"/>
          <w:szCs w:val="22"/>
        </w:rPr>
        <w:t>法定代表人：</w:t>
        <w:tab/>
        <w:t>主管会计工作负责人：</w:t>
        <w:tab/>
      </w:r>
      <w:r>
        <w:rPr>
          <w:rFonts w:ascii="宋体" w:hAnsi="宋体" w:cs="宋体" w:eastAsia="宋体" w:hint="default"/>
          <w:sz w:val="22"/>
          <w:szCs w:val="22"/>
        </w:rPr>
        <w:t>会计机构负责人：</w:t>
      </w:r>
    </w:p>
    <w:p>
      <w:pPr>
        <w:spacing w:after="0"/>
        <w:jc w:val="left"/>
        <w:rPr>
          <w:rFonts w:ascii="宋体" w:hAnsi="宋体" w:cs="宋体" w:eastAsia="宋体" w:hint="default"/>
          <w:sz w:val="22"/>
          <w:szCs w:val="22"/>
        </w:rPr>
        <w:sectPr>
          <w:headerReference w:type="default" r:id="rId78"/>
          <w:footerReference w:type="default" r:id="rId79"/>
          <w:pgSz w:w="11910" w:h="16840"/>
          <w:pgMar w:header="0" w:footer="0" w:top="1320" w:bottom="280" w:left="1240" w:right="1220"/>
        </w:sectPr>
      </w:pPr>
    </w:p>
    <w:p>
      <w:pPr>
        <w:pStyle w:val="BodyText"/>
        <w:spacing w:line="240" w:lineRule="auto" w:before="7"/>
        <w:ind w:left="15" w:right="11"/>
        <w:jc w:val="center"/>
        <w:rPr>
          <w:rFonts w:ascii="黑体" w:hAnsi="黑体" w:cs="黑体" w:eastAsia="黑体" w:hint="default"/>
        </w:rPr>
      </w:pPr>
      <w:r>
        <w:rPr>
          <w:rFonts w:ascii="黑体" w:hAnsi="黑体" w:cs="黑体" w:eastAsia="黑体" w:hint="default"/>
        </w:rPr>
        <w:t>合并利润表</w:t>
      </w:r>
    </w:p>
    <w:p>
      <w:pPr>
        <w:spacing w:before="14"/>
        <w:ind w:left="14" w:right="11"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9569" w:val="left" w:leader="none"/>
        </w:tabs>
        <w:spacing w:before="24"/>
        <w:ind w:left="0" w:right="11" w:firstLine="0"/>
        <w:jc w:val="center"/>
        <w:rPr>
          <w:rFonts w:ascii="宋体" w:hAnsi="宋体" w:cs="宋体" w:eastAsia="宋体" w:hint="default"/>
          <w:sz w:val="22"/>
          <w:szCs w:val="22"/>
        </w:rPr>
      </w:pPr>
      <w:r>
        <w:rPr>
          <w:rFonts w:ascii="宋体" w:hAnsi="宋体" w:cs="宋体" w:eastAsia="宋体" w:hint="default"/>
          <w:w w:val="95"/>
          <w:sz w:val="22"/>
          <w:szCs w:val="22"/>
        </w:rPr>
        <w:t>编制单位：深圳长城开发科技股份有限公司</w:t>
        <w:tab/>
      </w:r>
      <w:r>
        <w:rPr>
          <w:rFonts w:ascii="宋体" w:hAnsi="宋体" w:cs="宋体" w:eastAsia="宋体" w:hint="default"/>
          <w:sz w:val="22"/>
          <w:szCs w:val="22"/>
        </w:rPr>
        <w:t>单位：人民币元</w:t>
      </w:r>
    </w:p>
    <w:p>
      <w:pPr>
        <w:spacing w:line="240" w:lineRule="auto" w:before="8"/>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5455"/>
        <w:gridCol w:w="1092"/>
        <w:gridCol w:w="2387"/>
        <w:gridCol w:w="2408"/>
      </w:tblGrid>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附注</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48" w:right="0"/>
              <w:jc w:val="left"/>
              <w:rPr>
                <w:rFonts w:ascii="宋体" w:hAnsi="宋体" w:cs="宋体" w:eastAsia="宋体" w:hint="default"/>
                <w:sz w:val="22"/>
                <w:szCs w:val="22"/>
              </w:rPr>
            </w:pPr>
            <w:r>
              <w:rPr>
                <w:rFonts w:ascii="宋体" w:hAnsi="宋体" w:cs="宋体" w:eastAsia="宋体" w:hint="default"/>
                <w:sz w:val="22"/>
                <w:szCs w:val="22"/>
              </w:rPr>
              <w:t>本年金额</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58" w:right="0"/>
              <w:jc w:val="left"/>
              <w:rPr>
                <w:rFonts w:ascii="宋体" w:hAnsi="宋体" w:cs="宋体" w:eastAsia="宋体" w:hint="default"/>
                <w:sz w:val="22"/>
                <w:szCs w:val="22"/>
              </w:rPr>
            </w:pPr>
            <w:r>
              <w:rPr>
                <w:rFonts w:ascii="宋体" w:hAnsi="宋体" w:cs="宋体" w:eastAsia="宋体" w:hint="default"/>
                <w:sz w:val="22"/>
                <w:szCs w:val="22"/>
              </w:rPr>
              <w:t>上年金额</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一、营业总收入</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20,771,541,038.17</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13,405,312,857.43</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其中:营业收入</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八、33</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20,771,541,038.17</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13,405,312,857.43</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二、营业总成本</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20,566,259,015.64</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13,114,963,001.73</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35" w:right="0"/>
              <w:jc w:val="left"/>
              <w:rPr>
                <w:rFonts w:ascii="宋体" w:hAnsi="宋体" w:cs="宋体" w:eastAsia="宋体" w:hint="default"/>
                <w:sz w:val="22"/>
                <w:szCs w:val="22"/>
              </w:rPr>
            </w:pPr>
            <w:r>
              <w:rPr>
                <w:rFonts w:ascii="宋体" w:hAnsi="宋体" w:cs="宋体" w:eastAsia="宋体" w:hint="default"/>
                <w:sz w:val="22"/>
                <w:szCs w:val="22"/>
              </w:rPr>
              <w:t>其中：营业成本</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八、33</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20,265,439,425.99</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12,915,023,249.21</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94" w:right="0"/>
              <w:jc w:val="left"/>
              <w:rPr>
                <w:rFonts w:ascii="宋体" w:hAnsi="宋体" w:cs="宋体" w:eastAsia="宋体" w:hint="default"/>
                <w:sz w:val="22"/>
                <w:szCs w:val="22"/>
              </w:rPr>
            </w:pPr>
            <w:r>
              <w:rPr>
                <w:rFonts w:ascii="宋体" w:hAnsi="宋体" w:cs="宋体" w:eastAsia="宋体" w:hint="default"/>
                <w:sz w:val="22"/>
                <w:szCs w:val="22"/>
              </w:rPr>
              <w:t>营业税金及附加</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八、34</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7,106,461.78</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5,505,782.60</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93" w:right="0"/>
              <w:jc w:val="left"/>
              <w:rPr>
                <w:rFonts w:ascii="宋体" w:hAnsi="宋体" w:cs="宋体" w:eastAsia="宋体" w:hint="default"/>
                <w:sz w:val="22"/>
                <w:szCs w:val="22"/>
              </w:rPr>
            </w:pPr>
            <w:r>
              <w:rPr>
                <w:rFonts w:ascii="宋体" w:hAnsi="宋体" w:cs="宋体" w:eastAsia="宋体" w:hint="default"/>
                <w:sz w:val="22"/>
                <w:szCs w:val="22"/>
              </w:rPr>
              <w:t>销售费用</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八、35</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51,009,662.89</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57,844,670.83</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93" w:right="0"/>
              <w:jc w:val="left"/>
              <w:rPr>
                <w:rFonts w:ascii="宋体" w:hAnsi="宋体" w:cs="宋体" w:eastAsia="宋体" w:hint="default"/>
                <w:sz w:val="22"/>
                <w:szCs w:val="22"/>
              </w:rPr>
            </w:pPr>
            <w:r>
              <w:rPr>
                <w:rFonts w:ascii="宋体" w:hAnsi="宋体" w:cs="宋体" w:eastAsia="宋体" w:hint="default"/>
                <w:sz w:val="22"/>
                <w:szCs w:val="22"/>
              </w:rPr>
              <w:t>管理费用</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八、36</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239,719,823.62</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196,527,900.63</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93" w:right="0"/>
              <w:jc w:val="left"/>
              <w:rPr>
                <w:rFonts w:ascii="宋体" w:hAnsi="宋体" w:cs="宋体" w:eastAsia="宋体" w:hint="default"/>
                <w:sz w:val="22"/>
                <w:szCs w:val="22"/>
              </w:rPr>
            </w:pPr>
            <w:r>
              <w:rPr>
                <w:rFonts w:ascii="宋体" w:hAnsi="宋体" w:cs="宋体" w:eastAsia="宋体" w:hint="default"/>
                <w:sz w:val="22"/>
                <w:szCs w:val="22"/>
              </w:rPr>
              <w:t>财务费用</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八、37</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-19,685,881.33</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-31,348,161.66</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95" w:right="0"/>
              <w:jc w:val="left"/>
              <w:rPr>
                <w:rFonts w:ascii="宋体" w:hAnsi="宋体" w:cs="宋体" w:eastAsia="宋体" w:hint="default"/>
                <w:sz w:val="22"/>
                <w:szCs w:val="22"/>
              </w:rPr>
            </w:pPr>
            <w:r>
              <w:rPr>
                <w:rFonts w:ascii="宋体" w:hAnsi="宋体" w:cs="宋体" w:eastAsia="宋体" w:hint="default"/>
                <w:sz w:val="22"/>
                <w:szCs w:val="22"/>
              </w:rPr>
              <w:t>资产减值损失</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2"/>
                <w:szCs w:val="22"/>
              </w:rPr>
            </w:pPr>
            <w:r>
              <w:rPr>
                <w:rFonts w:ascii="宋体" w:hAnsi="宋体" w:cs="宋体" w:eastAsia="宋体" w:hint="default"/>
                <w:sz w:val="22"/>
                <w:szCs w:val="22"/>
              </w:rPr>
              <w:t>八、38</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22,669,522.69</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-28,590,439.88</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70"/>
              <w:jc w:val="right"/>
              <w:rPr>
                <w:rFonts w:ascii="宋体" w:hAnsi="宋体" w:cs="宋体" w:eastAsia="宋体" w:hint="default"/>
                <w:sz w:val="22"/>
                <w:szCs w:val="22"/>
              </w:rPr>
            </w:pPr>
            <w:r>
              <w:rPr>
                <w:rFonts w:ascii="宋体" w:hAnsi="宋体" w:cs="宋体" w:eastAsia="宋体" w:hint="default"/>
                <w:w w:val="95"/>
                <w:sz w:val="22"/>
                <w:szCs w:val="22"/>
              </w:rPr>
              <w:t>加：公允价值变动收益（损失以“－”号填列）</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八、39</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-98,817.46</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5"/>
                <w:sz w:val="22"/>
              </w:rPr>
              <w:t>98,817.46</w:t>
            </w:r>
            <w:r>
              <w:rPr>
                <w:rFonts w:ascii="Arial"/>
                <w:sz w:val="22"/>
              </w:rPr>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94" w:right="0"/>
              <w:jc w:val="left"/>
              <w:rPr>
                <w:rFonts w:ascii="宋体" w:hAnsi="宋体" w:cs="宋体" w:eastAsia="宋体" w:hint="default"/>
                <w:sz w:val="22"/>
                <w:szCs w:val="22"/>
              </w:rPr>
            </w:pPr>
            <w:r>
              <w:rPr>
                <w:rFonts w:ascii="宋体" w:hAnsi="宋体" w:cs="宋体" w:eastAsia="宋体" w:hint="default"/>
                <w:sz w:val="22"/>
                <w:szCs w:val="22"/>
              </w:rPr>
              <w:t>投资收益（损失以“－”号填列）</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八、40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212,339,550.91</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15,093,251.41</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70"/>
              <w:jc w:val="right"/>
              <w:rPr>
                <w:rFonts w:ascii="宋体" w:hAnsi="宋体" w:cs="宋体" w:eastAsia="宋体" w:hint="default"/>
                <w:sz w:val="22"/>
                <w:szCs w:val="22"/>
              </w:rPr>
            </w:pPr>
            <w:r>
              <w:rPr>
                <w:rFonts w:ascii="宋体" w:hAnsi="宋体" w:cs="宋体" w:eastAsia="宋体" w:hint="default"/>
                <w:w w:val="95"/>
                <w:sz w:val="22"/>
                <w:szCs w:val="22"/>
              </w:rPr>
              <w:t>其中：对联营企业和合营企业的投资收益</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200,648,252.38</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3,720,554.73</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94" w:right="0"/>
              <w:jc w:val="left"/>
              <w:rPr>
                <w:rFonts w:ascii="宋体" w:hAnsi="宋体" w:cs="宋体" w:eastAsia="宋体" w:hint="default"/>
                <w:sz w:val="22"/>
                <w:szCs w:val="22"/>
              </w:rPr>
            </w:pPr>
            <w:r>
              <w:rPr>
                <w:rFonts w:ascii="宋体" w:hAnsi="宋体" w:cs="宋体" w:eastAsia="宋体" w:hint="default"/>
                <w:sz w:val="22"/>
                <w:szCs w:val="22"/>
              </w:rPr>
              <w:t>汇兑收益（损失以“-”号填列）</w:t>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40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三、营业利润（亏损以“－”号填列）</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417,522,755.98</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305,541,924.57</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加：营业外收入</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八、41</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10,035,138.98</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6,070,269.33</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减：营业外支出</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八、42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27,836,521.18</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1,221,681.64</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84" w:right="0"/>
              <w:jc w:val="left"/>
              <w:rPr>
                <w:rFonts w:ascii="宋体" w:hAnsi="宋体" w:cs="宋体" w:eastAsia="宋体" w:hint="default"/>
                <w:sz w:val="22"/>
                <w:szCs w:val="22"/>
              </w:rPr>
            </w:pPr>
            <w:r>
              <w:rPr>
                <w:rFonts w:ascii="宋体" w:hAnsi="宋体" w:cs="宋体" w:eastAsia="宋体" w:hint="default"/>
                <w:sz w:val="22"/>
                <w:szCs w:val="22"/>
              </w:rPr>
              <w:t>其中：非流动资产处置损失</w:t>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848,714.73</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946,533.81</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四、利润总额（亏损总额以“－”号填列）</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399,721,373.78</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310,390,512.26</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减：所得税费用</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八、43</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43,379,553.75</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44,453,992.93</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五、净利润</w:t>
            </w:r>
            <w:r>
              <w:rPr>
                <w:rFonts w:ascii="宋体" w:hAnsi="宋体" w:cs="宋体" w:eastAsia="宋体" w:hint="default"/>
                <w:sz w:val="22"/>
                <w:szCs w:val="22"/>
              </w:rPr>
              <w:t>（净亏损以“－”号填列）</w:t>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356,341,820.03</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265,936,519.33</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归属于母公司股东的净利润</w:t>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384,257,878.66</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258,619,909.73</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少数股东损益</w:t>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-27,916,058.63</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7,316,609.60</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六、每股收益：</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40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（一）基本每股收益</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八、44</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0.29</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0.20</w:t>
            </w:r>
            <w:r>
              <w:rPr>
                <w:rFonts w:ascii="Arial"/>
                <w:sz w:val="22"/>
              </w:rPr>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（二）稀释每股收益</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八、44</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0.29</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0.20</w:t>
            </w:r>
            <w:r>
              <w:rPr>
                <w:rFonts w:ascii="Arial"/>
                <w:sz w:val="22"/>
              </w:rPr>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七、其他综合收益</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八、45</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343,068,417.96</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-4,861,886.08</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八、综合收益总额</w:t>
            </w:r>
            <w:r>
              <w:rPr>
                <w:rFonts w:ascii="宋体" w:hAnsi="宋体" w:cs="宋体" w:eastAsia="宋体" w:hint="default"/>
                <w:sz w:val="22"/>
                <w:szCs w:val="22"/>
              </w:rPr>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699,410,237.99</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261,074,633.25</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归属于母公司股东的综合收益总额</w:t>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728,042,062.61</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253,848,920.71</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归属于少数股东的综合收益总额</w:t>
            </w:r>
          </w:p>
        </w:tc>
        <w:tc>
          <w:tcPr>
            <w:tcW w:w="1092"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-28,631,824.62</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7,225,712.54</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p>
      <w:pPr>
        <w:tabs>
          <w:tab w:pos="4522" w:val="left" w:leader="none"/>
          <w:tab w:pos="9579" w:val="left" w:leader="none"/>
        </w:tabs>
        <w:spacing w:before="31"/>
        <w:ind w:left="231" w:right="0" w:firstLine="0"/>
        <w:jc w:val="left"/>
        <w:rPr>
          <w:rFonts w:ascii="宋体" w:hAnsi="宋体" w:cs="宋体" w:eastAsia="宋体" w:hint="default"/>
          <w:sz w:val="22"/>
          <w:szCs w:val="22"/>
        </w:rPr>
      </w:pPr>
      <w:r>
        <w:rPr>
          <w:rFonts w:ascii="宋体" w:hAnsi="宋体" w:cs="宋体" w:eastAsia="宋体" w:hint="default"/>
          <w:w w:val="95"/>
          <w:sz w:val="22"/>
          <w:szCs w:val="22"/>
        </w:rPr>
        <w:t>法定代表人：</w:t>
        <w:tab/>
      </w:r>
      <w:r>
        <w:rPr>
          <w:rFonts w:ascii="宋体" w:hAnsi="宋体" w:cs="宋体" w:eastAsia="宋体" w:hint="default"/>
          <w:spacing w:val="-1"/>
          <w:sz w:val="22"/>
          <w:szCs w:val="22"/>
        </w:rPr>
        <w:t>主管会计工作负责人：</w:t>
        <w:tab/>
      </w:r>
      <w:r>
        <w:rPr>
          <w:rFonts w:ascii="宋体" w:hAnsi="宋体" w:cs="宋体" w:eastAsia="宋体" w:hint="default"/>
          <w:sz w:val="22"/>
          <w:szCs w:val="22"/>
        </w:rPr>
        <w:t>会计机构负责人：</w:t>
      </w:r>
    </w:p>
    <w:p>
      <w:pPr>
        <w:spacing w:after="0"/>
        <w:jc w:val="left"/>
        <w:rPr>
          <w:rFonts w:ascii="宋体" w:hAnsi="宋体" w:cs="宋体" w:eastAsia="宋体" w:hint="default"/>
          <w:sz w:val="22"/>
          <w:szCs w:val="22"/>
        </w:rPr>
        <w:sectPr>
          <w:headerReference w:type="default" r:id="rId80"/>
          <w:footerReference w:type="default" r:id="rId81"/>
          <w:pgSz w:w="11910" w:h="16840"/>
          <w:pgMar w:header="0" w:footer="0" w:top="1480" w:bottom="280" w:left="160" w:right="160"/>
        </w:sectPr>
      </w:pPr>
    </w:p>
    <w:p>
      <w:pPr>
        <w:pStyle w:val="BodyText"/>
        <w:spacing w:line="313" w:lineRule="exact" w:before="0"/>
        <w:ind w:left="0" w:right="17"/>
        <w:jc w:val="center"/>
        <w:rPr>
          <w:rFonts w:ascii="黑体" w:hAnsi="黑体" w:cs="黑体" w:eastAsia="黑体" w:hint="default"/>
        </w:rPr>
      </w:pPr>
      <w:r>
        <w:rPr>
          <w:rFonts w:ascii="黑体" w:hAnsi="黑体" w:cs="黑体" w:eastAsia="黑体" w:hint="default"/>
        </w:rPr>
        <w:t>合并现金流量表</w:t>
      </w:r>
    </w:p>
    <w:p>
      <w:pPr>
        <w:spacing w:before="22"/>
        <w:ind w:left="0" w:right="14" w:firstLine="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p>
      <w:pPr>
        <w:tabs>
          <w:tab w:pos="9657" w:val="left" w:leader="none"/>
        </w:tabs>
        <w:spacing w:before="37"/>
        <w:ind w:left="0" w:right="49" w:firstLine="0"/>
        <w:jc w:val="center"/>
        <w:rPr>
          <w:rFonts w:ascii="宋体" w:hAnsi="宋体" w:cs="宋体" w:eastAsia="宋体" w:hint="default"/>
          <w:sz w:val="21"/>
          <w:szCs w:val="21"/>
        </w:rPr>
      </w:pPr>
      <w:r>
        <w:rPr>
          <w:rFonts w:ascii="宋体" w:hAnsi="宋体" w:cs="宋体" w:eastAsia="宋体" w:hint="default"/>
          <w:spacing w:val="-1"/>
          <w:sz w:val="21"/>
          <w:szCs w:val="21"/>
        </w:rPr>
        <w:t>编制单位：深圳长城开发科技股份有限公司</w:t>
        <w:tab/>
        <w:t>单位：人民币元</w:t>
      </w:r>
    </w:p>
    <w:p>
      <w:pPr>
        <w:spacing w:line="240" w:lineRule="auto" w:before="1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6136"/>
        <w:gridCol w:w="865"/>
        <w:gridCol w:w="2232"/>
        <w:gridCol w:w="2144"/>
      </w:tblGrid>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tabs>
                <w:tab w:pos="1470"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附注</w:t>
            </w: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90"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46"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
        </w:tc>
        <w:tc>
          <w:tcPr>
            <w:tcW w:w="214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20,625,233,767.51</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12,961,454,521.08</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24,497,635.02</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w w:val="95"/>
                <w:sz w:val="21"/>
              </w:rPr>
              <w:t>23,388,042.19</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八、46</w:t>
            </w: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96,379,678.18</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112,749,192.59</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7" w:right="0"/>
              <w:jc w:val="left"/>
              <w:rPr>
                <w:rFonts w:ascii="宋体" w:hAnsi="宋体" w:cs="宋体" w:eastAsia="宋体" w:hint="default"/>
                <w:sz w:val="21"/>
                <w:szCs w:val="21"/>
              </w:rPr>
            </w:pPr>
            <w:r>
              <w:rPr>
                <w:rFonts w:ascii="宋体" w:hAnsi="宋体" w:cs="宋体" w:eastAsia="宋体" w:hint="default"/>
                <w:b/>
                <w:bCs/>
                <w:sz w:val="21"/>
                <w:szCs w:val="21"/>
              </w:rPr>
              <w:t>经营活动现金流入小计</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20,746,111,080.71</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13,097,591,755.86</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19,616,733,081.11</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11,872,230,246.30</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725,105,406.61</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491,853,499.59</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84,313,596.78</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w w:val="95"/>
                <w:sz w:val="21"/>
              </w:rPr>
              <w:t>92,635,408.22</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八、46</w:t>
            </w: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205,525,025.07</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147,181,153.44</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7" w:right="0"/>
              <w:jc w:val="left"/>
              <w:rPr>
                <w:rFonts w:ascii="宋体" w:hAnsi="宋体" w:cs="宋体" w:eastAsia="宋体" w:hint="default"/>
                <w:sz w:val="21"/>
                <w:szCs w:val="21"/>
              </w:rPr>
            </w:pPr>
            <w:r>
              <w:rPr>
                <w:rFonts w:ascii="宋体" w:hAnsi="宋体" w:cs="宋体" w:eastAsia="宋体" w:hint="default"/>
                <w:b/>
                <w:bCs/>
                <w:sz w:val="21"/>
                <w:szCs w:val="21"/>
              </w:rPr>
              <w:t>经营活动现金流出小计</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20,631,677,109.57</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12,603,900,307.55</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690"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114,433,971.14</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493,691,448.31</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
        </w:tc>
        <w:tc>
          <w:tcPr>
            <w:tcW w:w="214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15,264,014.09</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w w:val="95"/>
                <w:sz w:val="21"/>
              </w:rPr>
              <w:t>140,750.00</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159,551,267.80</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60,745,128.97</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处置固定资产、无形资产和其他长期资产收回的现金净额</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1,275,138.36</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w w:val="95"/>
                <w:sz w:val="21"/>
              </w:rPr>
              <w:t>6,203,642.66</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处置子公司及其他营业单位收到的现金净额</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7" w:right="0"/>
              <w:jc w:val="left"/>
              <w:rPr>
                <w:rFonts w:ascii="宋体" w:hAnsi="宋体" w:cs="宋体" w:eastAsia="宋体" w:hint="default"/>
                <w:sz w:val="21"/>
                <w:szCs w:val="21"/>
              </w:rPr>
            </w:pPr>
            <w:r>
              <w:rPr>
                <w:rFonts w:ascii="宋体" w:hAnsi="宋体" w:cs="宋体" w:eastAsia="宋体" w:hint="default"/>
                <w:b/>
                <w:bCs/>
                <w:sz w:val="21"/>
                <w:szCs w:val="21"/>
              </w:rPr>
              <w:t>投资活动现金流入小计</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176,090,420.25</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67,089,521.63</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购建固定资产、无形资产和其他长期资产支付的现金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400,737,647.24</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194,197,607.23</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160,588,027.75</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110,033,124.37</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w w:val="99"/>
                <w:sz w:val="21"/>
              </w:rPr>
              <w:t>-</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w w:val="99"/>
                <w:sz w:val="21"/>
              </w:rPr>
              <w:t>-</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Arial" w:hAnsi="Arial" w:cs="Arial" w:eastAsia="Arial" w:hint="default"/>
                <w:sz w:val="21"/>
                <w:szCs w:val="21"/>
              </w:rPr>
            </w:pPr>
            <w:r>
              <w:rPr>
                <w:rFonts w:ascii="Arial"/>
                <w:w w:val="99"/>
                <w:sz w:val="21"/>
              </w:rPr>
              <w:t>-</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7" w:right="0"/>
              <w:jc w:val="left"/>
              <w:rPr>
                <w:rFonts w:ascii="宋体" w:hAnsi="宋体" w:cs="宋体" w:eastAsia="宋体" w:hint="default"/>
                <w:sz w:val="21"/>
                <w:szCs w:val="21"/>
              </w:rPr>
            </w:pPr>
            <w:r>
              <w:rPr>
                <w:rFonts w:ascii="宋体" w:hAnsi="宋体" w:cs="宋体" w:eastAsia="宋体" w:hint="default"/>
                <w:b/>
                <w:bCs/>
                <w:sz w:val="21"/>
                <w:szCs w:val="21"/>
              </w:rPr>
              <w:t>投资活动现金流出小计</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561,325,674.99</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304,230,731.60</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690"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-385,235,254.74</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-237,141,209.97</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
        </w:tc>
        <w:tc>
          <w:tcPr>
            <w:tcW w:w="214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w w:val="95"/>
                <w:sz w:val="21"/>
              </w:rPr>
              <w:t>2,025,000.00</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w w:val="95"/>
                <w:sz w:val="21"/>
              </w:rPr>
              <w:t>900,000.00</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42" w:right="0"/>
              <w:jc w:val="left"/>
              <w:rPr>
                <w:rFonts w:ascii="宋体" w:hAnsi="宋体" w:cs="宋体" w:eastAsia="宋体" w:hint="default"/>
                <w:sz w:val="21"/>
                <w:szCs w:val="21"/>
              </w:rPr>
            </w:pPr>
            <w:r>
              <w:rPr>
                <w:rFonts w:ascii="宋体" w:hAnsi="宋体" w:cs="宋体" w:eastAsia="宋体" w:hint="default"/>
                <w:sz w:val="21"/>
                <w:szCs w:val="21"/>
              </w:rPr>
              <w:t>其中：子公司吸收少数股东投资收到的现金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w w:val="99"/>
                <w:sz w:val="21"/>
              </w:rPr>
              <w:t>-</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取得借款所收到的现金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1,986,500,258.17</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633,575,596.48</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八、46</w:t>
            </w: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5,070,922.73</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7" w:right="0"/>
              <w:jc w:val="left"/>
              <w:rPr>
                <w:rFonts w:ascii="宋体" w:hAnsi="宋体" w:cs="宋体" w:eastAsia="宋体" w:hint="default"/>
                <w:sz w:val="21"/>
                <w:szCs w:val="21"/>
              </w:rPr>
            </w:pPr>
            <w:r>
              <w:rPr>
                <w:rFonts w:ascii="宋体" w:hAnsi="宋体" w:cs="宋体" w:eastAsia="宋体" w:hint="default"/>
                <w:b/>
                <w:bCs/>
                <w:sz w:val="21"/>
                <w:szCs w:val="21"/>
              </w:rPr>
              <w:t>筹资活动现金流入小计</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1,993,596,180.90</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634,475,596.48</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偿还债务所支付的现金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1,653,814,151.62</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364,630,000.00</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分配股利、利润或偿付利息所支付的现金</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174,258,935.68</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133,760,128.09</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42" w:right="0"/>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其中：子公司支付给少数股东的股利、利润</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w w:val="99"/>
                <w:sz w:val="21"/>
              </w:rPr>
              <w:t>-</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2"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八、46</w:t>
            </w: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95,314,267.54</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218,782,611.33</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7" w:right="0"/>
              <w:jc w:val="left"/>
              <w:rPr>
                <w:rFonts w:ascii="宋体" w:hAnsi="宋体" w:cs="宋体" w:eastAsia="宋体" w:hint="default"/>
                <w:sz w:val="21"/>
                <w:szCs w:val="21"/>
              </w:rPr>
            </w:pPr>
            <w:r>
              <w:rPr>
                <w:rFonts w:ascii="宋体" w:hAnsi="宋体" w:cs="宋体" w:eastAsia="宋体" w:hint="default"/>
                <w:b/>
                <w:bCs/>
                <w:sz w:val="21"/>
                <w:szCs w:val="21"/>
              </w:rPr>
              <w:t>筹资活动现金流出小计</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1,923,387,354.84</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717,172,739.42</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690"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70,208,826.06</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-82,697,142.94</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四、汇率变动对现金及现金等价物的影响</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-3,772,327.96</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-2,428,656.31</w:t>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-204,364,785.50</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171,424,439.09</w:t>
            </w:r>
            <w:r>
              <w:rPr>
                <w:rFonts w:ascii="Arial"/>
                <w:sz w:val="21"/>
              </w:rPr>
            </w:r>
          </w:p>
        </w:tc>
      </w:tr>
      <w:tr>
        <w:trPr>
          <w:trHeight w:val="322"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2"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1,644,346,846.30</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1,472,922,407.21</w:t>
            </w:r>
            <w:r>
              <w:rPr>
                <w:rFonts w:ascii="Arial"/>
                <w:sz w:val="21"/>
              </w:rPr>
            </w:r>
          </w:p>
        </w:tc>
      </w:tr>
      <w:tr>
        <w:trPr>
          <w:trHeight w:val="32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865" w:type="dxa"/>
            <w:tcBorders>
              <w:top w:val="single" w:sz="4" w:space="0" w:color="000000"/>
              <w:left w:val="single" w:sz="4" w:space="0" w:color="000000"/>
              <w:bottom w:val="single" w:sz="4" w:space="0" w:color="000000"/>
              <w:right w:val="single" w:sz="4" w:space="0" w:color="000000"/>
            </w:tcBorders>
          </w:tcPr>
          <w:p>
            <w:pPr/>
          </w:p>
        </w:tc>
        <w:tc>
          <w:tcPr>
            <w:tcW w:w="2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1,439,982,060.80</w:t>
            </w:r>
            <w:r>
              <w:rPr>
                <w:rFonts w:ascii="Arial"/>
                <w:sz w:val="21"/>
              </w:rPr>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1,644,346,846.30</w:t>
            </w:r>
            <w:r>
              <w:rPr>
                <w:rFonts w:ascii="Arial"/>
                <w:sz w:val="21"/>
              </w:rPr>
            </w:r>
          </w:p>
        </w:tc>
      </w:tr>
    </w:tbl>
    <w:p>
      <w:pPr>
        <w:spacing w:line="240" w:lineRule="auto" w:before="0"/>
        <w:rPr>
          <w:rFonts w:ascii="宋体" w:hAnsi="宋体" w:cs="宋体" w:eastAsia="宋体" w:hint="default"/>
          <w:sz w:val="20"/>
          <w:szCs w:val="20"/>
        </w:rPr>
      </w:pPr>
    </w:p>
    <w:p>
      <w:pPr>
        <w:tabs>
          <w:tab w:pos="4203" w:val="left" w:leader="none"/>
          <w:tab w:pos="9031" w:val="left" w:leader="none"/>
        </w:tabs>
        <w:spacing w:before="35"/>
        <w:ind w:left="213" w:right="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w:t>
        <w:tab/>
        <w:t>主管会计工作负责人：</w:t>
        <w:tab/>
        <w:t>会计机构负责人：</w:t>
      </w:r>
      <w:r>
        <w:rPr>
          <w:rFonts w:ascii="宋体" w:hAnsi="宋体" w:cs="宋体" w:eastAsia="宋体" w:hint="default"/>
          <w:sz w:val="21"/>
          <w:szCs w:val="21"/>
        </w:rPr>
      </w:r>
    </w:p>
    <w:p>
      <w:pPr>
        <w:spacing w:after="0"/>
        <w:jc w:val="left"/>
        <w:rPr>
          <w:rFonts w:ascii="宋体" w:hAnsi="宋体" w:cs="宋体" w:eastAsia="宋体" w:hint="default"/>
          <w:sz w:val="21"/>
          <w:szCs w:val="21"/>
        </w:rPr>
        <w:sectPr>
          <w:headerReference w:type="default" r:id="rId82"/>
          <w:footerReference w:type="default" r:id="rId83"/>
          <w:pgSz w:w="11910" w:h="16840"/>
          <w:pgMar w:header="0" w:footer="0" w:top="1020" w:bottom="280" w:left="160" w:right="14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240" w:lineRule="auto" w:before="26"/>
        <w:ind w:left="116" w:right="107"/>
        <w:jc w:val="center"/>
        <w:rPr>
          <w:rFonts w:ascii="黑体" w:hAnsi="黑体" w:cs="黑体" w:eastAsia="黑体" w:hint="default"/>
        </w:rPr>
      </w:pPr>
      <w:r>
        <w:rPr>
          <w:rFonts w:ascii="黑体" w:hAnsi="黑体" w:cs="黑体" w:eastAsia="黑体" w:hint="default"/>
        </w:rPr>
        <w:t>合并股东权益变动表</w:t>
      </w:r>
    </w:p>
    <w:p>
      <w:pPr>
        <w:spacing w:line="235" w:lineRule="exact" w:before="2"/>
        <w:ind w:left="116" w:right="107" w:firstLine="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9"/>
          <w:sz w:val="18"/>
          <w:szCs w:val="18"/>
        </w:rPr>
        <w:t> </w:t>
      </w:r>
      <w:r>
        <w:rPr>
          <w:rFonts w:ascii="宋体" w:hAnsi="宋体" w:cs="宋体" w:eastAsia="宋体" w:hint="default"/>
          <w:sz w:val="18"/>
          <w:szCs w:val="18"/>
        </w:rPr>
        <w:t>年度</w:t>
      </w:r>
    </w:p>
    <w:p>
      <w:pPr>
        <w:tabs>
          <w:tab w:pos="14309" w:val="left" w:leader="none"/>
        </w:tabs>
        <w:spacing w:line="222" w:lineRule="exact" w:before="0"/>
        <w:ind w:left="0" w:right="107" w:firstLine="0"/>
        <w:jc w:val="center"/>
        <w:rPr>
          <w:rFonts w:ascii="宋体" w:hAnsi="宋体" w:cs="宋体" w:eastAsia="宋体" w:hint="default"/>
          <w:sz w:val="18"/>
          <w:szCs w:val="18"/>
        </w:rPr>
      </w:pPr>
      <w:r>
        <w:rPr>
          <w:rFonts w:ascii="宋体" w:hAnsi="宋体" w:cs="宋体" w:eastAsia="宋体" w:hint="default"/>
          <w:sz w:val="18"/>
          <w:szCs w:val="18"/>
        </w:rPr>
        <w:t>编制单位：深圳长城开发科技股份有限公司</w:t>
        <w:tab/>
        <w:t>单位：人民币元</w:t>
      </w:r>
    </w:p>
    <w:tbl>
      <w:tblPr>
        <w:tblW w:w="0" w:type="auto"/>
        <w:jc w:val="left"/>
        <w:tblInd w:w="117" w:type="dxa"/>
        <w:tblLayout w:type="fixed"/>
        <w:tblCellMar>
          <w:top w:w="0" w:type="dxa"/>
          <w:left w:w="0" w:type="dxa"/>
          <w:bottom w:w="0" w:type="dxa"/>
          <w:right w:w="0" w:type="dxa"/>
        </w:tblCellMar>
        <w:tblLook w:val="01E0"/>
      </w:tblPr>
      <w:tblGrid>
        <w:gridCol w:w="3958"/>
        <w:gridCol w:w="1454"/>
        <w:gridCol w:w="1399"/>
        <w:gridCol w:w="679"/>
        <w:gridCol w:w="638"/>
        <w:gridCol w:w="1356"/>
        <w:gridCol w:w="854"/>
        <w:gridCol w:w="1456"/>
        <w:gridCol w:w="1344"/>
        <w:gridCol w:w="1315"/>
        <w:gridCol w:w="1451"/>
      </w:tblGrid>
      <w:tr>
        <w:trPr>
          <w:trHeight w:val="230" w:hRule="exact"/>
        </w:trPr>
        <w:tc>
          <w:tcPr>
            <w:tcW w:w="395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tabs>
                <w:tab w:pos="2513" w:val="left" w:leader="none"/>
              </w:tabs>
              <w:spacing w:line="240" w:lineRule="auto"/>
              <w:ind w:left="1253"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194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0"/>
              <w:jc w:val="center"/>
              <w:rPr>
                <w:rFonts w:ascii="宋体" w:hAnsi="宋体" w:cs="宋体" w:eastAsia="宋体" w:hint="default"/>
                <w:sz w:val="18"/>
                <w:szCs w:val="18"/>
              </w:rPr>
            </w:pPr>
            <w:r>
              <w:rPr>
                <w:rFonts w:ascii="宋体" w:hAnsi="宋体" w:cs="宋体" w:eastAsia="宋体" w:hint="default"/>
                <w:sz w:val="18"/>
                <w:szCs w:val="18"/>
              </w:rPr>
              <w:t>本年金额</w:t>
            </w:r>
          </w:p>
        </w:tc>
      </w:tr>
      <w:tr>
        <w:trPr>
          <w:trHeight w:val="229" w:hRule="exact"/>
        </w:trPr>
        <w:tc>
          <w:tcPr>
            <w:tcW w:w="3958" w:type="dxa"/>
            <w:vMerge/>
            <w:tcBorders>
              <w:left w:val="single" w:sz="4" w:space="0" w:color="000000"/>
              <w:right w:val="single" w:sz="4" w:space="0" w:color="000000"/>
            </w:tcBorders>
          </w:tcPr>
          <w:p>
            <w:pPr/>
          </w:p>
        </w:tc>
        <w:tc>
          <w:tcPr>
            <w:tcW w:w="9181" w:type="dxa"/>
            <w:gridSpan w:val="8"/>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
              <w:jc w:val="center"/>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0"/>
              <w:jc w:val="right"/>
              <w:rPr>
                <w:rFonts w:ascii="宋体" w:hAnsi="宋体" w:cs="宋体" w:eastAsia="宋体" w:hint="default"/>
                <w:sz w:val="18"/>
                <w:szCs w:val="18"/>
              </w:rPr>
            </w:pPr>
            <w:r>
              <w:rPr>
                <w:rFonts w:ascii="宋体" w:hAnsi="宋体" w:cs="宋体" w:eastAsia="宋体" w:hint="default"/>
                <w:sz w:val="18"/>
                <w:szCs w:val="18"/>
              </w:rPr>
              <w:t>少数股东权益</w:t>
            </w:r>
          </w:p>
        </w:tc>
        <w:tc>
          <w:tcPr>
            <w:tcW w:w="1451"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股东权益合计</w:t>
            </w:r>
          </w:p>
        </w:tc>
      </w:tr>
      <w:tr>
        <w:trPr>
          <w:trHeight w:val="450" w:hRule="exact"/>
        </w:trPr>
        <w:tc>
          <w:tcPr>
            <w:tcW w:w="3958" w:type="dxa"/>
            <w:vMerge/>
            <w:tcBorders>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3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54" w:right="0" w:hanging="52"/>
              <w:jc w:val="lef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77"/>
                <w:sz w:val="18"/>
                <w:szCs w:val="18"/>
              </w:rPr>
              <w:t>：</w:t>
            </w:r>
            <w:r>
              <w:rPr>
                <w:rFonts w:ascii="宋体" w:hAnsi="宋体" w:cs="宋体" w:eastAsia="宋体" w:hint="default"/>
                <w:sz w:val="18"/>
                <w:szCs w:val="18"/>
              </w:rPr>
              <w:t>库</w:t>
            </w:r>
          </w:p>
          <w:p>
            <w:pPr>
              <w:pStyle w:val="TableParagraph"/>
              <w:spacing w:line="228" w:lineRule="exact"/>
              <w:ind w:left="154" w:right="0"/>
              <w:jc w:val="left"/>
              <w:rPr>
                <w:rFonts w:ascii="宋体" w:hAnsi="宋体" w:cs="宋体" w:eastAsia="宋体" w:hint="default"/>
                <w:sz w:val="18"/>
                <w:szCs w:val="18"/>
              </w:rPr>
            </w:pPr>
            <w:r>
              <w:rPr>
                <w:rFonts w:ascii="宋体" w:hAnsi="宋体" w:cs="宋体" w:eastAsia="宋体" w:hint="default"/>
                <w:sz w:val="18"/>
                <w:szCs w:val="18"/>
              </w:rPr>
              <w:t>存股</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34" w:right="0"/>
              <w:jc w:val="left"/>
              <w:rPr>
                <w:rFonts w:ascii="宋体" w:hAnsi="宋体" w:cs="宋体" w:eastAsia="宋体" w:hint="default"/>
                <w:sz w:val="18"/>
                <w:szCs w:val="18"/>
              </w:rPr>
            </w:pPr>
            <w:r>
              <w:rPr>
                <w:rFonts w:ascii="宋体" w:hAnsi="宋体" w:cs="宋体" w:eastAsia="宋体" w:hint="default"/>
                <w:sz w:val="18"/>
                <w:szCs w:val="18"/>
              </w:rPr>
              <w:t>专项</w:t>
            </w:r>
          </w:p>
          <w:p>
            <w:pPr>
              <w:pStyle w:val="TableParagraph"/>
              <w:spacing w:line="228" w:lineRule="exact"/>
              <w:ind w:left="134" w:right="0"/>
              <w:jc w:val="left"/>
              <w:rPr>
                <w:rFonts w:ascii="宋体" w:hAnsi="宋体" w:cs="宋体" w:eastAsia="宋体" w:hint="default"/>
                <w:sz w:val="18"/>
                <w:szCs w:val="18"/>
              </w:rPr>
            </w:pPr>
            <w:r>
              <w:rPr>
                <w:rFonts w:ascii="宋体" w:hAnsi="宋体" w:cs="宋体" w:eastAsia="宋体" w:hint="default"/>
                <w:sz w:val="18"/>
                <w:szCs w:val="18"/>
              </w:rPr>
              <w:t>储备</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1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52" w:right="0"/>
              <w:jc w:val="left"/>
              <w:rPr>
                <w:rFonts w:ascii="宋体" w:hAnsi="宋体" w:cs="宋体" w:eastAsia="宋体" w:hint="default"/>
                <w:sz w:val="18"/>
                <w:szCs w:val="18"/>
              </w:rPr>
            </w:pPr>
            <w:r>
              <w:rPr>
                <w:rFonts w:ascii="宋体" w:hAnsi="宋体" w:cs="宋体" w:eastAsia="宋体" w:hint="default"/>
                <w:sz w:val="18"/>
                <w:szCs w:val="18"/>
              </w:rPr>
              <w:t>一般风</w:t>
            </w:r>
          </w:p>
          <w:p>
            <w:pPr>
              <w:pStyle w:val="TableParagraph"/>
              <w:spacing w:line="228" w:lineRule="exact"/>
              <w:ind w:left="152" w:right="0"/>
              <w:jc w:val="left"/>
              <w:rPr>
                <w:rFonts w:ascii="宋体" w:hAnsi="宋体" w:cs="宋体" w:eastAsia="宋体" w:hint="default"/>
                <w:sz w:val="18"/>
                <w:szCs w:val="18"/>
              </w:rPr>
            </w:pPr>
            <w:r>
              <w:rPr>
                <w:rFonts w:ascii="宋体" w:hAnsi="宋体" w:cs="宋体" w:eastAsia="宋体" w:hint="default"/>
                <w:sz w:val="18"/>
                <w:szCs w:val="18"/>
              </w:rPr>
              <w:t>险准备</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vMerge/>
            <w:tcBorders>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465,928,985.00</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985,128,311.39</w:t>
            </w:r>
            <w:r>
              <w:rPr>
                <w:rFonts w:ascii="Arial Narrow"/>
                <w:sz w:val="18"/>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1,289,075,572.42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11,246,535.33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321,905,974.96</w:t>
            </w:r>
            <w:r>
              <w:rPr>
                <w:rFonts w:ascii="Arial Narrow"/>
                <w:sz w:val="18"/>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3,952,803,900.10</w:t>
            </w: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465,928,985.00</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985,128,311.39</w:t>
            </w:r>
            <w:r>
              <w:rPr>
                <w:rFonts w:ascii="Arial Narrow"/>
                <w:sz w:val="18"/>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1,289,075,572.42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11,246,535.33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321,905,974.96</w:t>
            </w:r>
            <w:r>
              <w:rPr>
                <w:rFonts w:ascii="Arial Narrow"/>
                <w:sz w:val="18"/>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3,952,803,900.10</w:t>
            </w: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439,759,260.00</w:t>
            </w:r>
            <w:r>
              <w:rPr>
                <w:rFonts w:ascii="Arial Narrow"/>
                <w:sz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107,578,873.54</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32,450,470.46</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-27,650,245.59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-26,606,824.62</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525,531,533.79</w:t>
            </w:r>
            <w:r>
              <w:rPr>
                <w:rFonts w:ascii="Arial Narrow"/>
                <w:sz w:val="18"/>
              </w:rPr>
            </w: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384,257,878.66</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-27,916,058.63</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356,341,820.03</w:t>
            </w:r>
            <w:r>
              <w:rPr>
                <w:rFonts w:ascii="Arial Narrow"/>
                <w:sz w:val="18"/>
              </w:rPr>
            </w: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371,434,429.54</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-27,650,245.59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-715,765.99</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343,068,417.96</w:t>
            </w:r>
            <w:r>
              <w:rPr>
                <w:rFonts w:ascii="Arial Narrow"/>
                <w:sz w:val="18"/>
              </w:rPr>
            </w: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37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371,434,429.54</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384,257,878.66</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-27,650,245.59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-28,631,824.62</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699,410,237.99</w:t>
            </w:r>
            <w:r>
              <w:rPr>
                <w:rFonts w:ascii="Arial Narrow"/>
                <w:sz w:val="18"/>
              </w:rPr>
            </w: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2,025,000.00</w:t>
            </w:r>
            <w:r>
              <w:rPr>
                <w:rFonts w:ascii="Arial Narrow"/>
                <w:sz w:val="18"/>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2,025,000.00</w:t>
            </w:r>
            <w:r>
              <w:rPr>
                <w:rFonts w:ascii="Arial Narrow"/>
                <w:sz w:val="18"/>
              </w:rPr>
            </w: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2,025,000.00</w:t>
            </w:r>
            <w:r>
              <w:rPr>
                <w:rFonts w:ascii="Arial Narrow"/>
                <w:sz w:val="18"/>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2,025,000.00</w:t>
            </w:r>
            <w:r>
              <w:rPr>
                <w:rFonts w:ascii="Arial Narrow"/>
                <w:sz w:val="18"/>
              </w:rPr>
            </w: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175,903,704.00</w:t>
            </w:r>
            <w:r>
              <w:rPr>
                <w:rFonts w:ascii="Arial Narrow"/>
                <w:sz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-351,807,408.20</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-175,903,704.20</w:t>
            </w:r>
            <w:r>
              <w:rPr>
                <w:rFonts w:ascii="Arial Narrow"/>
                <w:sz w:val="18"/>
              </w:rPr>
            </w: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175,903,704.00</w:t>
            </w:r>
            <w:r>
              <w:rPr>
                <w:rFonts w:ascii="Arial Narrow"/>
                <w:sz w:val="18"/>
              </w:rPr>
            </w: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-351,807,408.20</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-175,903,704.20</w:t>
            </w:r>
            <w:r>
              <w:rPr>
                <w:rFonts w:ascii="Arial Narrow"/>
                <w:sz w:val="18"/>
              </w:rPr>
            </w: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454"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45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1,319,277,781.00</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573,507,858.54</w:t>
            </w:r>
            <w:r>
              <w:rPr>
                <w:rFonts w:ascii="Arial Narrow"/>
                <w:sz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985,128,311.39</w:t>
            </w:r>
            <w:r>
              <w:rPr>
                <w:rFonts w:ascii="Arial Narrow"/>
                <w:sz w:val="18"/>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1,321,526,042.88</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-16,403,710.26</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295,299,150.34</w:t>
            </w:r>
            <w:r>
              <w:rPr>
                <w:rFonts w:ascii="Arial Narrow"/>
                <w:sz w:val="18"/>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4,478,335,433.89</w:t>
            </w:r>
          </w:p>
        </w:tc>
      </w:tr>
    </w:tbl>
    <w:p>
      <w:pPr>
        <w:spacing w:line="240" w:lineRule="auto" w:before="3"/>
        <w:rPr>
          <w:rFonts w:ascii="宋体" w:hAnsi="宋体" w:cs="宋体" w:eastAsia="宋体" w:hint="default"/>
          <w:sz w:val="12"/>
          <w:szCs w:val="12"/>
        </w:rPr>
      </w:pPr>
    </w:p>
    <w:p>
      <w:pPr>
        <w:tabs>
          <w:tab w:pos="6440" w:val="left" w:leader="none"/>
          <w:tab w:pos="12740" w:val="left" w:leader="none"/>
        </w:tabs>
        <w:spacing w:before="44"/>
        <w:ind w:left="230"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84"/>
          <w:footerReference w:type="default" r:id="rId85"/>
          <w:pgSz w:w="16840" w:h="11910" w:orient="landscape"/>
          <w:pgMar w:header="0" w:footer="0" w:top="1100" w:bottom="280" w:left="180" w:right="52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307" w:lineRule="exact" w:before="26"/>
        <w:ind w:left="0" w:right="8"/>
        <w:jc w:val="center"/>
        <w:rPr>
          <w:rFonts w:ascii="黑体" w:hAnsi="黑体" w:cs="黑体" w:eastAsia="黑体" w:hint="default"/>
        </w:rPr>
      </w:pPr>
      <w:r>
        <w:rPr>
          <w:rFonts w:ascii="黑体" w:hAnsi="黑体" w:cs="黑体" w:eastAsia="黑体" w:hint="default"/>
        </w:rPr>
        <w:t>合并股东权益变动表（续）</w:t>
      </w:r>
    </w:p>
    <w:p>
      <w:pPr>
        <w:spacing w:line="211" w:lineRule="exact" w:before="0"/>
        <w:ind w:left="0" w:right="9" w:firstLine="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w:t>
      </w:r>
    </w:p>
    <w:p>
      <w:pPr>
        <w:tabs>
          <w:tab w:pos="14039" w:val="left" w:leader="none"/>
        </w:tabs>
        <w:spacing w:line="218" w:lineRule="exact" w:before="0"/>
        <w:ind w:left="0" w:right="68" w:firstLine="0"/>
        <w:jc w:val="center"/>
        <w:rPr>
          <w:rFonts w:ascii="宋体" w:hAnsi="宋体" w:cs="宋体" w:eastAsia="宋体" w:hint="default"/>
          <w:sz w:val="18"/>
          <w:szCs w:val="18"/>
        </w:rPr>
      </w:pPr>
      <w:r>
        <w:rPr>
          <w:rFonts w:ascii="宋体" w:hAnsi="宋体" w:cs="宋体" w:eastAsia="宋体" w:hint="default"/>
          <w:sz w:val="18"/>
          <w:szCs w:val="18"/>
        </w:rPr>
        <w:t>编制单位：深圳长城开发科技股份有限公司</w:t>
        <w:tab/>
        <w:t>单位：人民币元</w:t>
      </w:r>
    </w:p>
    <w:tbl>
      <w:tblPr>
        <w:tblW w:w="0" w:type="auto"/>
        <w:jc w:val="left"/>
        <w:tblInd w:w="101" w:type="dxa"/>
        <w:tblLayout w:type="fixed"/>
        <w:tblCellMar>
          <w:top w:w="0" w:type="dxa"/>
          <w:left w:w="0" w:type="dxa"/>
          <w:bottom w:w="0" w:type="dxa"/>
          <w:right w:w="0" w:type="dxa"/>
        </w:tblCellMar>
        <w:tblLook w:val="01E0"/>
      </w:tblPr>
      <w:tblGrid>
        <w:gridCol w:w="3949"/>
        <w:gridCol w:w="1302"/>
        <w:gridCol w:w="1288"/>
        <w:gridCol w:w="672"/>
        <w:gridCol w:w="588"/>
        <w:gridCol w:w="1357"/>
        <w:gridCol w:w="785"/>
        <w:gridCol w:w="1438"/>
        <w:gridCol w:w="1260"/>
        <w:gridCol w:w="1517"/>
        <w:gridCol w:w="1421"/>
      </w:tblGrid>
      <w:tr>
        <w:trPr>
          <w:trHeight w:val="210" w:hRule="exact"/>
        </w:trPr>
        <w:tc>
          <w:tcPr>
            <w:tcW w:w="394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tabs>
                <w:tab w:pos="2509" w:val="left" w:leader="none"/>
              </w:tabs>
              <w:spacing w:line="240" w:lineRule="auto"/>
              <w:ind w:left="1249"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1627" w:type="dxa"/>
            <w:gridSpan w:val="10"/>
            <w:tcBorders>
              <w:top w:val="single" w:sz="4" w:space="0" w:color="000000"/>
              <w:left w:val="single" w:sz="4" w:space="0" w:color="000000"/>
              <w:bottom w:val="single" w:sz="4" w:space="0" w:color="000000"/>
              <w:right w:val="single" w:sz="4" w:space="0" w:color="000000"/>
            </w:tcBorders>
          </w:tcPr>
          <w:p>
            <w:pPr>
              <w:pStyle w:val="TableParagraph"/>
              <w:spacing w:line="185" w:lineRule="exact"/>
              <w:ind w:right="1"/>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10" w:hRule="exact"/>
        </w:trPr>
        <w:tc>
          <w:tcPr>
            <w:tcW w:w="3949" w:type="dxa"/>
            <w:vMerge/>
            <w:tcBorders>
              <w:left w:val="single" w:sz="4" w:space="0" w:color="000000"/>
              <w:right w:val="single" w:sz="4" w:space="0" w:color="000000"/>
            </w:tcBorders>
          </w:tcPr>
          <w:p>
            <w:pPr/>
          </w:p>
        </w:tc>
        <w:tc>
          <w:tcPr>
            <w:tcW w:w="8689" w:type="dxa"/>
            <w:gridSpan w:val="8"/>
            <w:tcBorders>
              <w:top w:val="single" w:sz="4" w:space="0" w:color="000000"/>
              <w:left w:val="single" w:sz="4" w:space="0" w:color="000000"/>
              <w:bottom w:val="single" w:sz="4" w:space="0" w:color="000000"/>
              <w:right w:val="single" w:sz="4" w:space="0" w:color="000000"/>
            </w:tcBorders>
          </w:tcPr>
          <w:p>
            <w:pPr>
              <w:pStyle w:val="TableParagraph"/>
              <w:spacing w:line="185" w:lineRule="exact"/>
              <w:ind w:right="1"/>
              <w:jc w:val="center"/>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1517" w:type="dxa"/>
            <w:vMerge w:val="restart"/>
            <w:tcBorders>
              <w:top w:val="single" w:sz="4" w:space="0" w:color="000000"/>
              <w:left w:val="single" w:sz="4" w:space="0" w:color="000000"/>
              <w:right w:val="single" w:sz="4" w:space="0" w:color="000000"/>
            </w:tcBorders>
          </w:tcPr>
          <w:p>
            <w:pPr>
              <w:pStyle w:val="TableParagraph"/>
              <w:spacing w:line="240" w:lineRule="auto" w:before="148"/>
              <w:ind w:left="21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21" w:type="dxa"/>
            <w:vMerge w:val="restart"/>
            <w:tcBorders>
              <w:top w:val="single" w:sz="4" w:space="0" w:color="000000"/>
              <w:left w:val="single" w:sz="4" w:space="0" w:color="000000"/>
              <w:right w:val="single" w:sz="4" w:space="0" w:color="000000"/>
            </w:tcBorders>
          </w:tcPr>
          <w:p>
            <w:pPr>
              <w:pStyle w:val="TableParagraph"/>
              <w:spacing w:line="240" w:lineRule="auto" w:before="148"/>
              <w:ind w:left="165" w:right="0"/>
              <w:jc w:val="left"/>
              <w:rPr>
                <w:rFonts w:ascii="宋体" w:hAnsi="宋体" w:cs="宋体" w:eastAsia="宋体" w:hint="default"/>
                <w:sz w:val="18"/>
                <w:szCs w:val="18"/>
              </w:rPr>
            </w:pPr>
            <w:r>
              <w:rPr>
                <w:rFonts w:ascii="宋体" w:hAnsi="宋体" w:cs="宋体" w:eastAsia="宋体" w:hint="default"/>
                <w:sz w:val="18"/>
                <w:szCs w:val="18"/>
              </w:rPr>
              <w:t>股东权益合计</w:t>
            </w:r>
          </w:p>
        </w:tc>
      </w:tr>
      <w:tr>
        <w:trPr>
          <w:trHeight w:val="409" w:hRule="exact"/>
        </w:trPr>
        <w:tc>
          <w:tcPr>
            <w:tcW w:w="3949" w:type="dxa"/>
            <w:vMerge/>
            <w:tcBorders>
              <w:left w:val="single" w:sz="4" w:space="0" w:color="000000"/>
              <w:bottom w:val="single" w:sz="4" w:space="0" w:color="000000"/>
              <w:right w:val="single" w:sz="4" w:space="0" w:color="000000"/>
            </w:tcBorders>
          </w:tcPr>
          <w:p>
            <w:pP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7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51" w:right="101" w:hanging="48"/>
              <w:jc w:val="left"/>
              <w:rPr>
                <w:rFonts w:ascii="宋体" w:hAnsi="宋体" w:cs="宋体" w:eastAsia="宋体" w:hint="default"/>
                <w:sz w:val="18"/>
                <w:szCs w:val="18"/>
              </w:rPr>
            </w:pPr>
            <w:r>
              <w:rPr>
                <w:rFonts w:ascii="宋体" w:hAnsi="宋体" w:cs="宋体" w:eastAsia="宋体" w:hint="default"/>
                <w:spacing w:val="-28"/>
                <w:sz w:val="18"/>
                <w:szCs w:val="18"/>
              </w:rPr>
              <w:t>减：库</w:t>
            </w:r>
            <w:r>
              <w:rPr>
                <w:rFonts w:ascii="宋体" w:hAnsi="宋体" w:cs="宋体" w:eastAsia="宋体" w:hint="default"/>
                <w:sz w:val="18"/>
                <w:szCs w:val="18"/>
              </w:rPr>
              <w:t> 存股</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9" w:right="10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1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16" w:right="116"/>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517" w:type="dxa"/>
            <w:vMerge/>
            <w:tcBorders>
              <w:left w:val="single" w:sz="4" w:space="0" w:color="000000"/>
              <w:bottom w:val="single" w:sz="4" w:space="0" w:color="000000"/>
              <w:right w:val="single" w:sz="4" w:space="0" w:color="000000"/>
            </w:tcBorders>
          </w:tcPr>
          <w:p>
            <w:pPr/>
          </w:p>
        </w:tc>
        <w:tc>
          <w:tcPr>
            <w:tcW w:w="1421" w:type="dxa"/>
            <w:vMerge/>
            <w:tcBorders>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465,928,985.00</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985,128,311.39</w:t>
            </w:r>
            <w:r>
              <w:rPr>
                <w:rFonts w:ascii="Arial Narrow"/>
                <w:sz w:val="18"/>
              </w:rPr>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1,162,383,440.84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16,017,524.35</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313,780,262.42</w:t>
            </w:r>
            <w:r>
              <w:rPr>
                <w:rFonts w:ascii="Arial Narrow"/>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3,822,757,045.00</w:t>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465,928,985.00</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985,128,311.39</w:t>
            </w:r>
            <w:r>
              <w:rPr>
                <w:rFonts w:ascii="Arial Narrow"/>
                <w:sz w:val="18"/>
              </w:rPr>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1,162,383,440.84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16,017,524.35</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313,780,262.42</w:t>
            </w:r>
            <w:r>
              <w:rPr>
                <w:rFonts w:ascii="Arial Narrow"/>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3,822,757,045.00</w:t>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z w:val="18"/>
              </w:rPr>
              <w:t>-</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126,692,131.58</w:t>
            </w:r>
            <w:r>
              <w:rPr>
                <w:rFonts w:ascii="Arial Narrow"/>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-4,770,989.02</w:t>
            </w:r>
            <w:r>
              <w:rPr>
                <w:rFonts w:ascii="Arial Narrow"/>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8,125,712.54</w:t>
            </w:r>
            <w:r>
              <w:rPr>
                <w:rFonts w:ascii="Arial Narrow"/>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130,046,855.10</w:t>
            </w:r>
            <w:r>
              <w:rPr>
                <w:rFonts w:ascii="Arial Narrow"/>
                <w:sz w:val="18"/>
              </w:rPr>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258,619,909.73</w:t>
            </w:r>
            <w:r>
              <w:rPr>
                <w:rFonts w:ascii="Arial Narrow"/>
                <w:sz w:val="18"/>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7,316,609.60</w:t>
            </w:r>
            <w:r>
              <w:rPr>
                <w:rFonts w:ascii="Arial Narrow"/>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265,936,519.33</w:t>
            </w:r>
            <w:r>
              <w:rPr>
                <w:rFonts w:ascii="Arial Narrow"/>
                <w:sz w:val="18"/>
              </w:rPr>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-4,770,989.02</w:t>
            </w:r>
            <w:r>
              <w:rPr>
                <w:rFonts w:ascii="Arial Narrow"/>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-90,897.06</w:t>
            </w:r>
            <w:r>
              <w:rPr>
                <w:rFonts w:ascii="Arial Narrow"/>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-4,861,886.08</w:t>
            </w:r>
            <w:r>
              <w:rPr>
                <w:rFonts w:ascii="Arial Narrow"/>
                <w:sz w:val="18"/>
              </w:rPr>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37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z w:val="18"/>
              </w:rPr>
              <w:t>-</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258,619,909.73</w:t>
            </w:r>
            <w:r>
              <w:rPr>
                <w:rFonts w:ascii="Arial Narrow"/>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-4,770,989.02</w:t>
            </w:r>
            <w:r>
              <w:rPr>
                <w:rFonts w:ascii="Arial Narrow"/>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7,225,712.54</w:t>
            </w:r>
            <w:r>
              <w:rPr>
                <w:rFonts w:ascii="Arial Narrow"/>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261,074,633.25</w:t>
            </w:r>
            <w:r>
              <w:rPr>
                <w:rFonts w:ascii="Arial Narrow"/>
                <w:sz w:val="18"/>
              </w:rPr>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28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z w:val="18"/>
              </w:rPr>
              <w:t>-</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900,000.00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900,000.00</w:t>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900,000.00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900,000.00</w:t>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z w:val="18"/>
              </w:rPr>
              <w:t>-</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28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z w:val="18"/>
              </w:rPr>
              <w:t>-</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z w:val="18"/>
              </w:rPr>
              <w:t>-</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302" w:type="dxa"/>
            <w:tcBorders>
              <w:top w:val="single" w:sz="4" w:space="0" w:color="000000"/>
              <w:left w:val="single" w:sz="4" w:space="0" w:color="000000"/>
              <w:bottom w:val="single" w:sz="4" w:space="0" w:color="000000"/>
              <w:right w:val="single" w:sz="4" w:space="0" w:color="000000"/>
            </w:tcBorders>
          </w:tcPr>
          <w:p>
            <w:pPr/>
          </w:p>
        </w:tc>
        <w:tc>
          <w:tcPr>
            <w:tcW w:w="128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49"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465,928,985.00</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z w:val="18"/>
              </w:rPr>
              <w:t>-</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985,128,311.39</w:t>
            </w:r>
            <w:r>
              <w:rPr>
                <w:rFonts w:ascii="Arial Narrow"/>
                <w:sz w:val="18"/>
              </w:rPr>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1,289,075,572.42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0"/>
              <w:jc w:val="right"/>
              <w:rPr>
                <w:rFonts w:ascii="Arial Narrow" w:hAnsi="Arial Narrow" w:cs="Arial Narrow" w:eastAsia="Arial Narrow" w:hint="default"/>
                <w:sz w:val="18"/>
                <w:szCs w:val="18"/>
              </w:rPr>
            </w:pPr>
            <w:r>
              <w:rPr>
                <w:rFonts w:ascii="Arial Narrow"/>
                <w:spacing w:val="-1"/>
                <w:sz w:val="18"/>
              </w:rPr>
              <w:t>11,246,535.33</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1"/>
              <w:jc w:val="right"/>
              <w:rPr>
                <w:rFonts w:ascii="Arial Narrow" w:hAnsi="Arial Narrow" w:cs="Arial Narrow" w:eastAsia="Arial Narrow" w:hint="default"/>
                <w:sz w:val="18"/>
                <w:szCs w:val="18"/>
              </w:rPr>
            </w:pPr>
            <w:r>
              <w:rPr>
                <w:rFonts w:ascii="Arial Narrow"/>
                <w:spacing w:val="-1"/>
                <w:sz w:val="18"/>
              </w:rPr>
              <w:t>321,905,974.96</w:t>
            </w:r>
            <w:r>
              <w:rPr>
                <w:rFonts w:ascii="Arial Narrow"/>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97" w:lineRule="exact"/>
              <w:ind w:right="102"/>
              <w:jc w:val="right"/>
              <w:rPr>
                <w:rFonts w:ascii="Arial Narrow" w:hAnsi="Arial Narrow" w:cs="Arial Narrow" w:eastAsia="Arial Narrow" w:hint="default"/>
                <w:sz w:val="18"/>
                <w:szCs w:val="18"/>
              </w:rPr>
            </w:pPr>
            <w:r>
              <w:rPr>
                <w:rFonts w:ascii="Arial Narrow"/>
                <w:spacing w:val="-1"/>
                <w:sz w:val="18"/>
              </w:rPr>
              <w:t>3,952,803,900.10</w:t>
            </w:r>
          </w:p>
        </w:tc>
      </w:tr>
    </w:tbl>
    <w:p>
      <w:pPr>
        <w:spacing w:line="240" w:lineRule="auto" w:before="3"/>
        <w:rPr>
          <w:rFonts w:ascii="宋体" w:hAnsi="宋体" w:cs="宋体" w:eastAsia="宋体" w:hint="default"/>
          <w:sz w:val="9"/>
          <w:szCs w:val="9"/>
        </w:rPr>
      </w:pPr>
    </w:p>
    <w:p>
      <w:pPr>
        <w:tabs>
          <w:tab w:pos="6154" w:val="left" w:leader="none"/>
          <w:tab w:pos="12184" w:val="left" w:leader="none"/>
        </w:tabs>
        <w:spacing w:before="44"/>
        <w:ind w:left="214"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86"/>
          <w:footerReference w:type="default" r:id="rId87"/>
          <w:pgSz w:w="16840" w:h="11910" w:orient="landscape"/>
          <w:pgMar w:header="0" w:footer="0" w:top="1100" w:bottom="280" w:left="360" w:right="680"/>
        </w:sectPr>
      </w:pPr>
    </w:p>
    <w:p>
      <w:pPr>
        <w:spacing w:line="240" w:lineRule="auto" w:before="10"/>
        <w:rPr>
          <w:rFonts w:ascii="宋体" w:hAnsi="宋体" w:cs="宋体" w:eastAsia="宋体" w:hint="default"/>
          <w:sz w:val="11"/>
          <w:szCs w:val="11"/>
        </w:rPr>
      </w:pPr>
    </w:p>
    <w:p>
      <w:pPr>
        <w:pStyle w:val="Heading2"/>
        <w:spacing w:line="240" w:lineRule="auto" w:before="13"/>
        <w:ind w:left="110" w:right="0"/>
        <w:jc w:val="center"/>
      </w:pPr>
      <w:r>
        <w:rPr/>
        <w:t>母公司资产负债表</w:t>
      </w:r>
    </w:p>
    <w:p>
      <w:pPr>
        <w:spacing w:before="150"/>
        <w:ind w:left="108" w:right="0"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7762" w:val="left" w:leader="none"/>
        </w:tabs>
        <w:spacing w:before="24"/>
        <w:ind w:left="61" w:right="0" w:firstLine="0"/>
        <w:jc w:val="center"/>
        <w:rPr>
          <w:rFonts w:ascii="宋体" w:hAnsi="宋体" w:cs="宋体" w:eastAsia="宋体" w:hint="default"/>
          <w:sz w:val="22"/>
          <w:szCs w:val="22"/>
        </w:rPr>
      </w:pPr>
      <w:r>
        <w:rPr>
          <w:rFonts w:ascii="宋体" w:hAnsi="宋体" w:cs="宋体" w:eastAsia="宋体" w:hint="default"/>
          <w:w w:val="95"/>
          <w:sz w:val="22"/>
          <w:szCs w:val="22"/>
        </w:rPr>
        <w:t>编制单位：深圳长城开发科技股份有限公司</w:t>
        <w:tab/>
      </w:r>
      <w:r>
        <w:rPr>
          <w:rFonts w:ascii="宋体" w:hAnsi="宋体" w:cs="宋体" w:eastAsia="宋体" w:hint="default"/>
          <w:sz w:val="22"/>
          <w:szCs w:val="22"/>
        </w:rPr>
        <w:t>单位：人民币元</w:t>
      </w:r>
    </w:p>
    <w:p>
      <w:pPr>
        <w:spacing w:line="240" w:lineRule="auto" w:before="8"/>
        <w:rPr>
          <w:rFonts w:ascii="宋体" w:hAnsi="宋体" w:cs="宋体" w:eastAsia="宋体" w:hint="default"/>
          <w:sz w:val="3"/>
          <w:szCs w:val="3"/>
        </w:rPr>
      </w:pPr>
    </w:p>
    <w:tbl>
      <w:tblPr>
        <w:tblW w:w="0" w:type="auto"/>
        <w:jc w:val="left"/>
        <w:tblInd w:w="230" w:type="dxa"/>
        <w:tblLayout w:type="fixed"/>
        <w:tblCellMar>
          <w:top w:w="0" w:type="dxa"/>
          <w:left w:w="0" w:type="dxa"/>
          <w:bottom w:w="0" w:type="dxa"/>
          <w:right w:w="0" w:type="dxa"/>
        </w:tblCellMar>
        <w:tblLook w:val="01E0"/>
      </w:tblPr>
      <w:tblGrid>
        <w:gridCol w:w="3516"/>
        <w:gridCol w:w="1273"/>
        <w:gridCol w:w="2405"/>
        <w:gridCol w:w="2310"/>
      </w:tblGrid>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tabs>
                <w:tab w:pos="2411" w:val="left" w:leader="none"/>
              </w:tabs>
              <w:spacing w:line="265" w:lineRule="exact"/>
              <w:ind w:left="872" w:right="0"/>
              <w:jc w:val="left"/>
              <w:rPr>
                <w:rFonts w:ascii="宋体" w:hAnsi="宋体" w:cs="宋体" w:eastAsia="宋体" w:hint="default"/>
                <w:sz w:val="22"/>
                <w:szCs w:val="22"/>
              </w:rPr>
            </w:pPr>
            <w:r>
              <w:rPr>
                <w:rFonts w:ascii="宋体" w:hAnsi="宋体" w:cs="宋体" w:eastAsia="宋体" w:hint="default"/>
                <w:w w:val="95"/>
                <w:sz w:val="22"/>
                <w:szCs w:val="22"/>
              </w:rPr>
              <w:t>项</w:t>
              <w:tab/>
            </w:r>
            <w:r>
              <w:rPr>
                <w:rFonts w:ascii="宋体" w:hAnsi="宋体" w:cs="宋体" w:eastAsia="宋体" w:hint="default"/>
                <w:sz w:val="22"/>
                <w:szCs w:val="22"/>
              </w:rPr>
              <w:t>目</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
              <w:jc w:val="center"/>
              <w:rPr>
                <w:rFonts w:ascii="宋体" w:hAnsi="宋体" w:cs="宋体" w:eastAsia="宋体" w:hint="default"/>
                <w:sz w:val="22"/>
                <w:szCs w:val="22"/>
              </w:rPr>
            </w:pPr>
            <w:r>
              <w:rPr>
                <w:rFonts w:ascii="宋体" w:hAnsi="宋体" w:cs="宋体" w:eastAsia="宋体" w:hint="default"/>
                <w:sz w:val="22"/>
                <w:szCs w:val="22"/>
              </w:rPr>
              <w:t>附注</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55" w:right="0"/>
              <w:jc w:val="left"/>
              <w:rPr>
                <w:rFonts w:ascii="宋体" w:hAnsi="宋体" w:cs="宋体" w:eastAsia="宋体" w:hint="default"/>
                <w:sz w:val="22"/>
                <w:szCs w:val="22"/>
              </w:rPr>
            </w:pPr>
            <w:r>
              <w:rPr>
                <w:rFonts w:ascii="宋体" w:hAnsi="宋体" w:cs="宋体" w:eastAsia="宋体" w:hint="default"/>
                <w:sz w:val="22"/>
                <w:szCs w:val="22"/>
              </w:rPr>
              <w:t>年末金额</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10" w:right="0"/>
              <w:jc w:val="left"/>
              <w:rPr>
                <w:rFonts w:ascii="宋体" w:hAnsi="宋体" w:cs="宋体" w:eastAsia="宋体" w:hint="default"/>
                <w:sz w:val="22"/>
                <w:szCs w:val="22"/>
              </w:rPr>
            </w:pPr>
            <w:r>
              <w:rPr>
                <w:rFonts w:ascii="宋体" w:hAnsi="宋体" w:cs="宋体" w:eastAsia="宋体" w:hint="default"/>
                <w:sz w:val="22"/>
                <w:szCs w:val="22"/>
              </w:rPr>
              <w:t>年初金额</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流动资产：</w:t>
            </w:r>
            <w:r>
              <w:rPr>
                <w:rFonts w:ascii="宋体" w:hAnsi="宋体" w:cs="宋体" w:eastAsia="宋体" w:hint="default"/>
                <w:sz w:val="22"/>
                <w:szCs w:val="22"/>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货币资金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1,032,458,169.06</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1,157,065,036.19</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交易性金融资产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w w:val="99"/>
                <w:sz w:val="22"/>
              </w:rPr>
              <w:t>-</w:t>
            </w:r>
            <w:r>
              <w:rPr>
                <w:rFonts w:ascii="Arial"/>
                <w:sz w:val="22"/>
              </w:rPr>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10,195,922.46</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应收票据</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47,395,611.31</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7,287,350.23</w:t>
            </w: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十四、1</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904,813,020.07</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829,226,193.18</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预付款项</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23,131,576.26</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15,253,611.12</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应收利息</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18,226,097.22</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20,091,900.00</w:t>
            </w: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应收股利</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其他应收款</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十四、2</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Arial" w:hAnsi="Arial" w:cs="Arial" w:eastAsia="Arial" w:hint="default"/>
                <w:sz w:val="22"/>
                <w:szCs w:val="22"/>
              </w:rPr>
            </w:pPr>
            <w:r>
              <w:rPr>
                <w:rFonts w:ascii="Arial"/>
                <w:spacing w:val="-1"/>
                <w:sz w:val="22"/>
              </w:rPr>
              <w:t>20,617,077.10</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52,219,994.25</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存货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223,085,977.36</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106,288,908.88</w:t>
            </w: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一年内到期的非流动资产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其他流动资产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Arial" w:hAnsi="Arial" w:cs="Arial" w:eastAsia="Arial" w:hint="default"/>
                <w:sz w:val="22"/>
                <w:szCs w:val="22"/>
              </w:rPr>
            </w:pPr>
            <w:r>
              <w:rPr>
                <w:rFonts w:ascii="Arial"/>
                <w:spacing w:val="-1"/>
                <w:sz w:val="22"/>
              </w:rPr>
              <w:t>12,325,214.73</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3,597,324.78</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89" w:right="0"/>
              <w:jc w:val="left"/>
              <w:rPr>
                <w:rFonts w:ascii="宋体" w:hAnsi="宋体" w:cs="宋体" w:eastAsia="宋体" w:hint="default"/>
                <w:sz w:val="22"/>
                <w:szCs w:val="22"/>
              </w:rPr>
            </w:pPr>
            <w:r>
              <w:rPr>
                <w:rFonts w:ascii="宋体" w:hAnsi="宋体" w:cs="宋体" w:eastAsia="宋体" w:hint="default"/>
                <w:b/>
                <w:bCs/>
                <w:sz w:val="22"/>
                <w:szCs w:val="22"/>
              </w:rPr>
              <w:t>流动资产合计</w:t>
            </w:r>
            <w:r>
              <w:rPr>
                <w:rFonts w:ascii="宋体" w:hAnsi="宋体" w:cs="宋体" w:eastAsia="宋体" w:hint="default"/>
                <w:sz w:val="22"/>
                <w:szCs w:val="22"/>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2,282,052,743.11</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2,201,226,241.09</w:t>
            </w: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非流动资产：</w:t>
            </w:r>
            <w:r>
              <w:rPr>
                <w:rFonts w:ascii="宋体" w:hAnsi="宋体" w:cs="宋体" w:eastAsia="宋体" w:hint="default"/>
                <w:sz w:val="22"/>
                <w:szCs w:val="22"/>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可供出售金融资产</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十四、3</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392,558,850.25</w:t>
            </w: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持有至到期投资</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长期应收款</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长期股权投资</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十四、4</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1,028,418,908.27</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919,865,171.75</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投资性房地产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163,807,915.77</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189,067,574.22</w:t>
            </w: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固定资产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628,541,066.47</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524,617,144.18</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在建工程</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工程物资</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固定资产清理</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生产性生物资产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油气资产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无形资产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开发支出</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商誉</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长期待摊费用</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递延所得税资产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21,928,217.48</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36,980,259.73</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其他非流动资产</w:t>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c>
          <w:tcPr>
            <w:tcW w:w="23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79" w:right="0"/>
              <w:jc w:val="left"/>
              <w:rPr>
                <w:rFonts w:ascii="宋体" w:hAnsi="宋体" w:cs="宋体" w:eastAsia="宋体" w:hint="default"/>
                <w:sz w:val="22"/>
                <w:szCs w:val="22"/>
              </w:rPr>
            </w:pPr>
            <w:r>
              <w:rPr>
                <w:rFonts w:ascii="宋体" w:hAnsi="宋体" w:cs="宋体" w:eastAsia="宋体" w:hint="default"/>
                <w:b/>
                <w:bCs/>
                <w:sz w:val="22"/>
                <w:szCs w:val="22"/>
              </w:rPr>
              <w:t>非流动资产合计</w:t>
            </w:r>
            <w:r>
              <w:rPr>
                <w:rFonts w:ascii="宋体" w:hAnsi="宋体" w:cs="宋体" w:eastAsia="宋体" w:hint="default"/>
                <w:sz w:val="22"/>
                <w:szCs w:val="22"/>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2,235,254,958.24</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1,670,530,149.88</w:t>
            </w:r>
          </w:p>
        </w:tc>
      </w:tr>
      <w:tr>
        <w:trPr>
          <w:trHeight w:val="32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tabs>
                <w:tab w:pos="1421" w:val="left" w:leader="none"/>
                <w:tab w:pos="1863" w:val="left" w:leader="none"/>
                <w:tab w:pos="2304" w:val="left" w:leader="none"/>
              </w:tabs>
              <w:spacing w:line="265" w:lineRule="exact"/>
              <w:ind w:left="979" w:right="0"/>
              <w:jc w:val="left"/>
              <w:rPr>
                <w:rFonts w:ascii="宋体" w:hAnsi="宋体" w:cs="宋体" w:eastAsia="宋体" w:hint="default"/>
                <w:sz w:val="22"/>
                <w:szCs w:val="22"/>
              </w:rPr>
            </w:pPr>
            <w:r>
              <w:rPr>
                <w:rFonts w:ascii="宋体" w:hAnsi="宋体" w:cs="宋体" w:eastAsia="宋体" w:hint="default"/>
                <w:b/>
                <w:bCs/>
                <w:w w:val="95"/>
                <w:sz w:val="22"/>
                <w:szCs w:val="22"/>
              </w:rPr>
              <w:t>资</w:t>
              <w:tab/>
              <w:t>产</w:t>
              <w:tab/>
              <w:t>总</w:t>
              <w:tab/>
            </w:r>
            <w:r>
              <w:rPr>
                <w:rFonts w:ascii="宋体" w:hAnsi="宋体" w:cs="宋体" w:eastAsia="宋体" w:hint="default"/>
                <w:b/>
                <w:bCs/>
                <w:sz w:val="22"/>
                <w:szCs w:val="22"/>
              </w:rPr>
              <w:t>计</w:t>
            </w:r>
            <w:r>
              <w:rPr>
                <w:rFonts w:ascii="宋体" w:hAnsi="宋体" w:cs="宋体" w:eastAsia="宋体" w:hint="default"/>
                <w:sz w:val="22"/>
                <w:szCs w:val="22"/>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Arial" w:hAnsi="Arial" w:cs="Arial" w:eastAsia="Arial" w:hint="default"/>
                <w:sz w:val="22"/>
                <w:szCs w:val="22"/>
              </w:rPr>
            </w:pPr>
            <w:r>
              <w:rPr>
                <w:rFonts w:ascii="Arial"/>
                <w:spacing w:val="-1"/>
                <w:sz w:val="22"/>
              </w:rPr>
              <w:t>4,517,307,701.35</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spacing w:val="-1"/>
                <w:sz w:val="22"/>
              </w:rPr>
              <w:t>3,871,756,390.97</w:t>
            </w:r>
          </w:p>
        </w:tc>
      </w:tr>
    </w:tbl>
    <w:p>
      <w:pPr>
        <w:spacing w:after="0" w:line="240" w:lineRule="auto"/>
        <w:jc w:val="right"/>
        <w:rPr>
          <w:rFonts w:ascii="Arial" w:hAnsi="Arial" w:cs="Arial" w:eastAsia="Arial" w:hint="default"/>
          <w:sz w:val="22"/>
          <w:szCs w:val="22"/>
        </w:rPr>
        <w:sectPr>
          <w:headerReference w:type="default" r:id="rId88"/>
          <w:footerReference w:type="default" r:id="rId89"/>
          <w:pgSz w:w="11910" w:h="16840"/>
          <w:pgMar w:header="0" w:footer="2259" w:top="1600" w:bottom="2440" w:left="1140" w:right="900"/>
        </w:sectPr>
      </w:pPr>
    </w:p>
    <w:p>
      <w:pPr>
        <w:pStyle w:val="Heading2"/>
        <w:spacing w:line="240" w:lineRule="auto"/>
        <w:ind w:right="5"/>
        <w:jc w:val="center"/>
      </w:pPr>
      <w:r>
        <w:rPr/>
        <w:t>母公司资产负债表</w:t>
      </w:r>
      <w:r>
        <w:rPr>
          <w:spacing w:val="-4"/>
        </w:rPr>
        <w:t> </w:t>
      </w:r>
      <w:r>
        <w:rPr/>
        <w:t>(续)</w:t>
      </w:r>
    </w:p>
    <w:p>
      <w:pPr>
        <w:spacing w:before="150"/>
        <w:ind w:left="0" w:right="6"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w:t>
      </w:r>
    </w:p>
    <w:p>
      <w:pPr>
        <w:tabs>
          <w:tab w:pos="8140" w:val="left" w:leader="none"/>
        </w:tabs>
        <w:spacing w:before="24"/>
        <w:ind w:left="0" w:right="87" w:firstLine="0"/>
        <w:jc w:val="center"/>
        <w:rPr>
          <w:rFonts w:ascii="宋体" w:hAnsi="宋体" w:cs="宋体" w:eastAsia="宋体" w:hint="default"/>
          <w:sz w:val="22"/>
          <w:szCs w:val="22"/>
        </w:rPr>
      </w:pPr>
      <w:r>
        <w:rPr>
          <w:rFonts w:ascii="宋体" w:hAnsi="宋体" w:cs="宋体" w:eastAsia="宋体" w:hint="default"/>
          <w:w w:val="95"/>
          <w:sz w:val="22"/>
          <w:szCs w:val="22"/>
        </w:rPr>
        <w:t>编制单位：深圳长城开发科技股份有限公司</w:t>
        <w:tab/>
      </w:r>
      <w:r>
        <w:rPr>
          <w:rFonts w:ascii="宋体" w:hAnsi="宋体" w:cs="宋体" w:eastAsia="宋体" w:hint="default"/>
          <w:sz w:val="22"/>
          <w:szCs w:val="22"/>
        </w:rPr>
        <w:t>单位：人民币元</w:t>
      </w:r>
    </w:p>
    <w:p>
      <w:pPr>
        <w:spacing w:line="240" w:lineRule="auto" w:before="8"/>
        <w:rPr>
          <w:rFonts w:ascii="宋体" w:hAnsi="宋体" w:cs="宋体" w:eastAsia="宋体"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3594"/>
        <w:gridCol w:w="1386"/>
        <w:gridCol w:w="2323"/>
        <w:gridCol w:w="2674"/>
      </w:tblGrid>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tabs>
                <w:tab w:pos="2450" w:val="left" w:leader="none"/>
              </w:tabs>
              <w:spacing w:line="265" w:lineRule="exact"/>
              <w:ind w:left="912" w:right="0"/>
              <w:jc w:val="left"/>
              <w:rPr>
                <w:rFonts w:ascii="宋体" w:hAnsi="宋体" w:cs="宋体" w:eastAsia="宋体" w:hint="default"/>
                <w:sz w:val="22"/>
                <w:szCs w:val="22"/>
              </w:rPr>
            </w:pPr>
            <w:r>
              <w:rPr>
                <w:rFonts w:ascii="宋体" w:hAnsi="宋体" w:cs="宋体" w:eastAsia="宋体" w:hint="default"/>
                <w:w w:val="95"/>
                <w:sz w:val="22"/>
                <w:szCs w:val="22"/>
              </w:rPr>
              <w:t>项</w:t>
              <w:tab/>
            </w:r>
            <w:r>
              <w:rPr>
                <w:rFonts w:ascii="宋体" w:hAnsi="宋体" w:cs="宋体" w:eastAsia="宋体" w:hint="default"/>
                <w:sz w:val="22"/>
                <w:szCs w:val="22"/>
              </w:rPr>
              <w:t>目</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
              <w:jc w:val="center"/>
              <w:rPr>
                <w:rFonts w:ascii="宋体" w:hAnsi="宋体" w:cs="宋体" w:eastAsia="宋体" w:hint="default"/>
                <w:sz w:val="22"/>
                <w:szCs w:val="22"/>
              </w:rPr>
            </w:pPr>
            <w:r>
              <w:rPr>
                <w:rFonts w:ascii="宋体" w:hAnsi="宋体" w:cs="宋体" w:eastAsia="宋体" w:hint="default"/>
                <w:sz w:val="22"/>
                <w:szCs w:val="22"/>
              </w:rPr>
              <w:t>附注</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16" w:right="0"/>
              <w:jc w:val="left"/>
              <w:rPr>
                <w:rFonts w:ascii="宋体" w:hAnsi="宋体" w:cs="宋体" w:eastAsia="宋体" w:hint="default"/>
                <w:sz w:val="22"/>
                <w:szCs w:val="22"/>
              </w:rPr>
            </w:pPr>
            <w:r>
              <w:rPr>
                <w:rFonts w:ascii="宋体" w:hAnsi="宋体" w:cs="宋体" w:eastAsia="宋体" w:hint="default"/>
                <w:sz w:val="22"/>
                <w:szCs w:val="22"/>
              </w:rPr>
              <w:t>年末金额</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2"/>
                <w:szCs w:val="22"/>
              </w:rPr>
            </w:pPr>
            <w:r>
              <w:rPr>
                <w:rFonts w:ascii="宋体" w:hAnsi="宋体" w:cs="宋体" w:eastAsia="宋体" w:hint="default"/>
                <w:sz w:val="22"/>
                <w:szCs w:val="22"/>
              </w:rPr>
              <w:t>年初金额</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流动负债：</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441,343,104.73</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146,725,596.48</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交易性金融负债</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应付票据</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应付账款</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594,104,018.59</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365,075,982.49</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预收款项</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15,925,918.70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1,991,750.99</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应付职工薪酬</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39,628,462.28</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23,389,027.34</w:t>
            </w: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应交税费</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36,598,458.51</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19,572,268.84</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应付利息</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w w:val="95"/>
                <w:sz w:val="22"/>
              </w:rPr>
              <w:t>835,348.72</w:t>
            </w:r>
            <w:r>
              <w:rPr>
                <w:rFonts w:ascii="Arial"/>
                <w:sz w:val="22"/>
              </w:rPr>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w:hAnsi="Arial" w:cs="Arial" w:eastAsia="Arial" w:hint="default"/>
                <w:sz w:val="22"/>
                <w:szCs w:val="22"/>
              </w:rPr>
            </w:pPr>
            <w:r>
              <w:rPr>
                <w:rFonts w:ascii="Arial"/>
                <w:w w:val="95"/>
                <w:sz w:val="22"/>
              </w:rPr>
              <w:t>105,338.88</w:t>
            </w:r>
            <w:r>
              <w:rPr>
                <w:rFonts w:ascii="Arial"/>
                <w:sz w:val="22"/>
              </w:rPr>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应付股利</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其他应付款</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50,535,007.27</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131,525,469.17</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一年内到期的非流动负债</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其他流动负债</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129" w:right="0"/>
              <w:jc w:val="left"/>
              <w:rPr>
                <w:rFonts w:ascii="宋体" w:hAnsi="宋体" w:cs="宋体" w:eastAsia="宋体" w:hint="default"/>
                <w:sz w:val="22"/>
                <w:szCs w:val="22"/>
              </w:rPr>
            </w:pPr>
            <w:r>
              <w:rPr>
                <w:rFonts w:ascii="宋体" w:hAnsi="宋体" w:cs="宋体" w:eastAsia="宋体" w:hint="default"/>
                <w:b/>
                <w:bCs/>
                <w:sz w:val="22"/>
                <w:szCs w:val="22"/>
              </w:rPr>
              <w:t>流动负债合计</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1,178,970,318.80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688,385,434.19</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非流动负债：</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应付债券</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长期应付款</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专项应付款</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预计负债</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18,158,712.78</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17,555,946.38</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递延所得税负债</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31,666,328.02</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21,739.84</w:t>
            </w:r>
            <w:r>
              <w:rPr>
                <w:rFonts w:ascii="Arial"/>
                <w:sz w:val="22"/>
              </w:rPr>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其他非流动负债</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8" w:right="0"/>
              <w:jc w:val="left"/>
              <w:rPr>
                <w:rFonts w:ascii="宋体" w:hAnsi="宋体" w:cs="宋体" w:eastAsia="宋体" w:hint="default"/>
                <w:sz w:val="22"/>
                <w:szCs w:val="22"/>
              </w:rPr>
            </w:pPr>
            <w:r>
              <w:rPr>
                <w:rFonts w:ascii="宋体" w:hAnsi="宋体" w:cs="宋体" w:eastAsia="宋体" w:hint="default"/>
                <w:b/>
                <w:bCs/>
                <w:sz w:val="22"/>
                <w:szCs w:val="22"/>
              </w:rPr>
              <w:t>非流动负债合计</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49,825,040.80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17,577,686.22</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184" w:right="0"/>
              <w:jc w:val="left"/>
              <w:rPr>
                <w:rFonts w:ascii="宋体" w:hAnsi="宋体" w:cs="宋体" w:eastAsia="宋体" w:hint="default"/>
                <w:sz w:val="22"/>
                <w:szCs w:val="22"/>
              </w:rPr>
            </w:pPr>
            <w:r>
              <w:rPr>
                <w:rFonts w:ascii="宋体" w:hAnsi="宋体" w:cs="宋体" w:eastAsia="宋体" w:hint="default"/>
                <w:b/>
                <w:bCs/>
                <w:sz w:val="22"/>
                <w:szCs w:val="22"/>
              </w:rPr>
              <w:t>负 债 合</w:t>
            </w:r>
            <w:r>
              <w:rPr>
                <w:rFonts w:ascii="宋体" w:hAnsi="宋体" w:cs="宋体" w:eastAsia="宋体" w:hint="default"/>
                <w:b/>
                <w:bCs/>
                <w:spacing w:val="-5"/>
                <w:sz w:val="22"/>
                <w:szCs w:val="22"/>
              </w:rPr>
              <w:t> </w:t>
            </w:r>
            <w:r>
              <w:rPr>
                <w:rFonts w:ascii="宋体" w:hAnsi="宋体" w:cs="宋体" w:eastAsia="宋体" w:hint="default"/>
                <w:b/>
                <w:bCs/>
                <w:sz w:val="22"/>
                <w:szCs w:val="22"/>
              </w:rPr>
              <w:t>计</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1,228,795,359.60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705,963,120.41</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2"/>
                <w:szCs w:val="22"/>
              </w:rPr>
            </w:pPr>
            <w:r>
              <w:rPr>
                <w:rFonts w:ascii="宋体" w:hAnsi="宋体" w:cs="宋体" w:eastAsia="宋体" w:hint="default"/>
                <w:b/>
                <w:bCs/>
                <w:sz w:val="22"/>
                <w:szCs w:val="22"/>
              </w:rPr>
              <w:t>股东权益</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股本</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1,319,277,781.00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879,518,521.00</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资本公积</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445,857,339.25</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530,270,369.82</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减：库存股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专项储备</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盈余公积</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978,306,258.09</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978,306,258.09</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一般风险准备</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3" w:right="0"/>
              <w:jc w:val="left"/>
              <w:rPr>
                <w:rFonts w:ascii="宋体" w:hAnsi="宋体" w:cs="宋体" w:eastAsia="宋体" w:hint="default"/>
                <w:sz w:val="22"/>
                <w:szCs w:val="22"/>
              </w:rPr>
            </w:pPr>
            <w:r>
              <w:rPr>
                <w:rFonts w:ascii="宋体" w:hAnsi="宋体" w:cs="宋体" w:eastAsia="宋体" w:hint="default"/>
                <w:sz w:val="22"/>
                <w:szCs w:val="22"/>
              </w:rPr>
              <w:t>未分配利润</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546,856,568.37</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779,483,726.61</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4" w:right="0"/>
              <w:jc w:val="left"/>
              <w:rPr>
                <w:rFonts w:ascii="宋体" w:hAnsi="宋体" w:cs="宋体" w:eastAsia="宋体" w:hint="default"/>
                <w:sz w:val="22"/>
                <w:szCs w:val="22"/>
              </w:rPr>
            </w:pPr>
            <w:r>
              <w:rPr>
                <w:rFonts w:ascii="宋体" w:hAnsi="宋体" w:cs="宋体" w:eastAsia="宋体" w:hint="default"/>
                <w:sz w:val="22"/>
                <w:szCs w:val="22"/>
              </w:rPr>
              <w:t>外币报表折算差额</w:t>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-1,785,604.96</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-1,785,604.96</w:t>
            </w:r>
          </w:p>
        </w:tc>
      </w:tr>
      <w:tr>
        <w:trPr>
          <w:trHeight w:val="322"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129" w:right="0"/>
              <w:jc w:val="left"/>
              <w:rPr>
                <w:rFonts w:ascii="宋体" w:hAnsi="宋体" w:cs="宋体" w:eastAsia="宋体" w:hint="default"/>
                <w:sz w:val="22"/>
                <w:szCs w:val="22"/>
              </w:rPr>
            </w:pPr>
            <w:r>
              <w:rPr>
                <w:rFonts w:ascii="宋体" w:hAnsi="宋体" w:cs="宋体" w:eastAsia="宋体" w:hint="default"/>
                <w:b/>
                <w:bCs/>
                <w:sz w:val="22"/>
                <w:szCs w:val="22"/>
              </w:rPr>
              <w:t>股东权益合计</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3,288,512,341.75</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3,165,793,270.56</w:t>
            </w:r>
          </w:p>
        </w:tc>
      </w:tr>
      <w:tr>
        <w:trPr>
          <w:trHeight w:val="323" w:hRule="exact"/>
        </w:trPr>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98" w:right="0"/>
              <w:jc w:val="left"/>
              <w:rPr>
                <w:rFonts w:ascii="宋体" w:hAnsi="宋体" w:cs="宋体" w:eastAsia="宋体" w:hint="default"/>
                <w:sz w:val="22"/>
                <w:szCs w:val="22"/>
              </w:rPr>
            </w:pPr>
            <w:r>
              <w:rPr>
                <w:rFonts w:ascii="宋体" w:hAnsi="宋体" w:cs="宋体" w:eastAsia="宋体" w:hint="default"/>
                <w:b/>
                <w:bCs/>
                <w:sz w:val="22"/>
                <w:szCs w:val="22"/>
              </w:rPr>
              <w:t>负债和股东权益总计</w:t>
            </w:r>
            <w:r>
              <w:rPr>
                <w:rFonts w:ascii="宋体" w:hAnsi="宋体" w:cs="宋体" w:eastAsia="宋体" w:hint="default"/>
                <w:sz w:val="22"/>
                <w:szCs w:val="22"/>
              </w:rPr>
            </w:r>
          </w:p>
        </w:tc>
        <w:tc>
          <w:tcPr>
            <w:tcW w:w="1386"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4,517,307,701.35</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3,871,756,390.97</w:t>
            </w:r>
          </w:p>
        </w:tc>
      </w:tr>
    </w:tbl>
    <w:p>
      <w:pPr>
        <w:spacing w:after="0" w:line="240" w:lineRule="auto"/>
        <w:jc w:val="right"/>
        <w:rPr>
          <w:rFonts w:ascii="Arial" w:hAnsi="Arial" w:cs="Arial" w:eastAsia="Arial" w:hint="default"/>
          <w:sz w:val="22"/>
          <w:szCs w:val="22"/>
        </w:rPr>
        <w:sectPr>
          <w:headerReference w:type="default" r:id="rId90"/>
          <w:footerReference w:type="default" r:id="rId91"/>
          <w:pgSz w:w="11910" w:h="16840"/>
          <w:pgMar w:header="0" w:footer="2259" w:top="1600" w:bottom="2440" w:left="1020" w:right="660"/>
        </w:sectPr>
      </w:pPr>
    </w:p>
    <w:p>
      <w:pPr>
        <w:pStyle w:val="Heading2"/>
        <w:spacing w:line="240" w:lineRule="auto"/>
        <w:ind w:right="9"/>
        <w:jc w:val="center"/>
      </w:pPr>
      <w:r>
        <w:rPr/>
        <w:t>母公司利润表</w:t>
      </w:r>
    </w:p>
    <w:p>
      <w:pPr>
        <w:spacing w:before="150"/>
        <w:ind w:left="0" w:right="9" w:firstLine="0"/>
        <w:jc w:val="center"/>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年度</w:t>
      </w:r>
    </w:p>
    <w:p>
      <w:pPr>
        <w:tabs>
          <w:tab w:pos="8689" w:val="left" w:leader="none"/>
        </w:tabs>
        <w:spacing w:before="24"/>
        <w:ind w:left="0" w:right="88" w:firstLine="0"/>
        <w:jc w:val="center"/>
        <w:rPr>
          <w:rFonts w:ascii="宋体" w:hAnsi="宋体" w:cs="宋体" w:eastAsia="宋体" w:hint="default"/>
          <w:sz w:val="22"/>
          <w:szCs w:val="22"/>
        </w:rPr>
      </w:pPr>
      <w:r>
        <w:rPr>
          <w:rFonts w:ascii="宋体" w:hAnsi="宋体" w:cs="宋体" w:eastAsia="宋体" w:hint="default"/>
          <w:w w:val="95"/>
          <w:sz w:val="22"/>
          <w:szCs w:val="22"/>
        </w:rPr>
        <w:t>编制单位：深圳长城开发科技股份有限公司</w:t>
        <w:tab/>
      </w:r>
      <w:r>
        <w:rPr>
          <w:rFonts w:ascii="宋体" w:hAnsi="宋体" w:cs="宋体" w:eastAsia="宋体" w:hint="default"/>
          <w:sz w:val="22"/>
          <w:szCs w:val="22"/>
        </w:rPr>
        <w:t>单位：人民币元</w:t>
      </w:r>
    </w:p>
    <w:p>
      <w:pPr>
        <w:spacing w:line="240" w:lineRule="auto" w:before="8"/>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5455"/>
        <w:gridCol w:w="1042"/>
        <w:gridCol w:w="2016"/>
        <w:gridCol w:w="2010"/>
      </w:tblGrid>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2"/>
                <w:szCs w:val="22"/>
              </w:rPr>
            </w:pPr>
            <w:r>
              <w:rPr>
                <w:rFonts w:ascii="宋体" w:hAnsi="宋体" w:cs="宋体" w:eastAsia="宋体" w:hint="default"/>
                <w:sz w:val="22"/>
                <w:szCs w:val="22"/>
              </w:rPr>
              <w:t>附注</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64" w:right="0"/>
              <w:jc w:val="left"/>
              <w:rPr>
                <w:rFonts w:ascii="宋体" w:hAnsi="宋体" w:cs="宋体" w:eastAsia="宋体" w:hint="default"/>
                <w:sz w:val="22"/>
                <w:szCs w:val="22"/>
              </w:rPr>
            </w:pPr>
            <w:r>
              <w:rPr>
                <w:rFonts w:ascii="宋体" w:hAnsi="宋体" w:cs="宋体" w:eastAsia="宋体" w:hint="default"/>
                <w:sz w:val="22"/>
                <w:szCs w:val="22"/>
              </w:rPr>
              <w:t>本年金额</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60" w:right="0"/>
              <w:jc w:val="left"/>
              <w:rPr>
                <w:rFonts w:ascii="宋体" w:hAnsi="宋体" w:cs="宋体" w:eastAsia="宋体" w:hint="default"/>
                <w:sz w:val="22"/>
                <w:szCs w:val="22"/>
              </w:rPr>
            </w:pPr>
            <w:r>
              <w:rPr>
                <w:rFonts w:ascii="宋体" w:hAnsi="宋体" w:cs="宋体" w:eastAsia="宋体" w:hint="default"/>
                <w:sz w:val="22"/>
                <w:szCs w:val="22"/>
              </w:rPr>
              <w:t>上年金额</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left"/>
              <w:rPr>
                <w:rFonts w:ascii="宋体" w:hAnsi="宋体" w:cs="宋体" w:eastAsia="宋体" w:hint="default"/>
                <w:sz w:val="22"/>
                <w:szCs w:val="22"/>
              </w:rPr>
            </w:pPr>
            <w:r>
              <w:rPr>
                <w:rFonts w:ascii="宋体" w:hAnsi="宋体" w:cs="宋体" w:eastAsia="宋体" w:hint="default"/>
                <w:b/>
                <w:bCs/>
                <w:sz w:val="22"/>
                <w:szCs w:val="22"/>
              </w:rPr>
              <w:t>一、营业收入</w:t>
            </w:r>
            <w:r>
              <w:rPr>
                <w:rFonts w:ascii="宋体" w:hAnsi="宋体" w:cs="宋体" w:eastAsia="宋体" w:hint="default"/>
                <w:sz w:val="22"/>
                <w:szCs w:val="22"/>
              </w:rPr>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
              <w:jc w:val="center"/>
              <w:rPr>
                <w:rFonts w:ascii="宋体" w:hAnsi="宋体" w:cs="宋体" w:eastAsia="宋体" w:hint="default"/>
                <w:sz w:val="22"/>
                <w:szCs w:val="22"/>
              </w:rPr>
            </w:pPr>
            <w:r>
              <w:rPr>
                <w:rFonts w:ascii="宋体" w:hAnsi="宋体" w:cs="宋体" w:eastAsia="宋体" w:hint="default"/>
                <w:sz w:val="22"/>
                <w:szCs w:val="22"/>
              </w:rPr>
              <w:t>十四、5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3,329,828,395.75</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2,040,994,293.87</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4" w:right="0"/>
              <w:jc w:val="left"/>
              <w:rPr>
                <w:rFonts w:ascii="宋体" w:hAnsi="宋体" w:cs="宋体" w:eastAsia="宋体" w:hint="default"/>
                <w:sz w:val="22"/>
                <w:szCs w:val="22"/>
              </w:rPr>
            </w:pPr>
            <w:r>
              <w:rPr>
                <w:rFonts w:ascii="宋体" w:hAnsi="宋体" w:cs="宋体" w:eastAsia="宋体" w:hint="default"/>
                <w:sz w:val="22"/>
                <w:szCs w:val="22"/>
              </w:rPr>
              <w:t>减：营业成本</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
              <w:jc w:val="center"/>
              <w:rPr>
                <w:rFonts w:ascii="宋体" w:hAnsi="宋体" w:cs="宋体" w:eastAsia="宋体" w:hint="default"/>
                <w:sz w:val="22"/>
                <w:szCs w:val="22"/>
              </w:rPr>
            </w:pPr>
            <w:r>
              <w:rPr>
                <w:rFonts w:ascii="宋体" w:hAnsi="宋体" w:cs="宋体" w:eastAsia="宋体" w:hint="default"/>
                <w:sz w:val="22"/>
                <w:szCs w:val="22"/>
              </w:rPr>
              <w:t>十四、5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3,105,070,817.90</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1,845,184,387.68</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83" w:right="0"/>
              <w:jc w:val="left"/>
              <w:rPr>
                <w:rFonts w:ascii="宋体" w:hAnsi="宋体" w:cs="宋体" w:eastAsia="宋体" w:hint="default"/>
                <w:sz w:val="22"/>
                <w:szCs w:val="22"/>
              </w:rPr>
            </w:pPr>
            <w:r>
              <w:rPr>
                <w:rFonts w:ascii="宋体" w:hAnsi="宋体" w:cs="宋体" w:eastAsia="宋体" w:hint="default"/>
                <w:sz w:val="22"/>
                <w:szCs w:val="22"/>
              </w:rPr>
              <w:t>营业税金及附加</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6,812,802.47</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5,137,520.94</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81" w:right="0"/>
              <w:jc w:val="left"/>
              <w:rPr>
                <w:rFonts w:ascii="宋体" w:hAnsi="宋体" w:cs="宋体" w:eastAsia="宋体" w:hint="default"/>
                <w:sz w:val="22"/>
                <w:szCs w:val="22"/>
              </w:rPr>
            </w:pPr>
            <w:r>
              <w:rPr>
                <w:rFonts w:ascii="宋体" w:hAnsi="宋体" w:cs="宋体" w:eastAsia="宋体" w:hint="default"/>
                <w:sz w:val="22"/>
                <w:szCs w:val="22"/>
              </w:rPr>
              <w:t>销售费用</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17,969,455.44</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11,824,820.31</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81" w:right="0"/>
              <w:jc w:val="left"/>
              <w:rPr>
                <w:rFonts w:ascii="宋体" w:hAnsi="宋体" w:cs="宋体" w:eastAsia="宋体" w:hint="default"/>
                <w:sz w:val="22"/>
                <w:szCs w:val="22"/>
              </w:rPr>
            </w:pPr>
            <w:r>
              <w:rPr>
                <w:rFonts w:ascii="宋体" w:hAnsi="宋体" w:cs="宋体" w:eastAsia="宋体" w:hint="default"/>
                <w:sz w:val="22"/>
                <w:szCs w:val="22"/>
              </w:rPr>
              <w:t>管理费用</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149,589,911.65</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102,049,646.72</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81" w:right="0"/>
              <w:jc w:val="left"/>
              <w:rPr>
                <w:rFonts w:ascii="宋体" w:hAnsi="宋体" w:cs="宋体" w:eastAsia="宋体" w:hint="default"/>
                <w:sz w:val="22"/>
                <w:szCs w:val="22"/>
              </w:rPr>
            </w:pPr>
            <w:r>
              <w:rPr>
                <w:rFonts w:ascii="宋体" w:hAnsi="宋体" w:cs="宋体" w:eastAsia="宋体" w:hint="default"/>
                <w:sz w:val="22"/>
                <w:szCs w:val="22"/>
              </w:rPr>
              <w:t>财务费用</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-9,098,520.47</w:t>
            </w:r>
            <w:r>
              <w:rPr>
                <w:rFonts w:ascii="Arial"/>
                <w:sz w:val="22"/>
              </w:rPr>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-28,770,648.06</w:t>
            </w:r>
            <w:r>
              <w:rPr>
                <w:rFonts w:ascii="Arial"/>
                <w:sz w:val="22"/>
              </w:rPr>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83" w:right="0"/>
              <w:jc w:val="left"/>
              <w:rPr>
                <w:rFonts w:ascii="宋体" w:hAnsi="宋体" w:cs="宋体" w:eastAsia="宋体" w:hint="default"/>
                <w:sz w:val="22"/>
                <w:szCs w:val="22"/>
              </w:rPr>
            </w:pPr>
            <w:r>
              <w:rPr>
                <w:rFonts w:ascii="宋体" w:hAnsi="宋体" w:cs="宋体" w:eastAsia="宋体" w:hint="default"/>
                <w:sz w:val="22"/>
                <w:szCs w:val="22"/>
              </w:rPr>
              <w:t>资产减值损失</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-15,889,385.04</w:t>
            </w:r>
            <w:r>
              <w:rPr>
                <w:rFonts w:ascii="Arial"/>
                <w:sz w:val="22"/>
              </w:rPr>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-16,463,303.49</w:t>
            </w:r>
            <w:r>
              <w:rPr>
                <w:rFonts w:ascii="Arial"/>
                <w:sz w:val="22"/>
              </w:rPr>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加：公允价值变动收益（损失以“－”号填列）</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-98,817.46</w:t>
            </w:r>
            <w:r>
              <w:rPr>
                <w:rFonts w:ascii="Arial"/>
                <w:sz w:val="22"/>
              </w:rPr>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98,817.46</w:t>
            </w:r>
            <w:r>
              <w:rPr>
                <w:rFonts w:ascii="Arial"/>
                <w:sz w:val="22"/>
              </w:rPr>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82" w:right="0"/>
              <w:jc w:val="left"/>
              <w:rPr>
                <w:rFonts w:ascii="宋体" w:hAnsi="宋体" w:cs="宋体" w:eastAsia="宋体" w:hint="default"/>
                <w:sz w:val="22"/>
                <w:szCs w:val="22"/>
              </w:rPr>
            </w:pPr>
            <w:r>
              <w:rPr>
                <w:rFonts w:ascii="宋体" w:hAnsi="宋体" w:cs="宋体" w:eastAsia="宋体" w:hint="default"/>
                <w:sz w:val="22"/>
                <w:szCs w:val="22"/>
              </w:rPr>
              <w:t>投资收益（损失以“－”号填列）</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3"/>
              <w:jc w:val="center"/>
              <w:rPr>
                <w:rFonts w:ascii="宋体" w:hAnsi="宋体" w:cs="宋体" w:eastAsia="宋体" w:hint="default"/>
                <w:sz w:val="22"/>
                <w:szCs w:val="22"/>
              </w:rPr>
            </w:pPr>
            <w:r>
              <w:rPr>
                <w:rFonts w:ascii="宋体" w:hAnsi="宋体" w:cs="宋体" w:eastAsia="宋体" w:hint="default"/>
                <w:sz w:val="22"/>
                <w:szCs w:val="22"/>
              </w:rPr>
              <w:t>十四、6</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61,084,425.61</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61,205,978.42</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313" w:right="0"/>
              <w:jc w:val="left"/>
              <w:rPr>
                <w:rFonts w:ascii="宋体" w:hAnsi="宋体" w:cs="宋体" w:eastAsia="宋体" w:hint="default"/>
                <w:sz w:val="22"/>
                <w:szCs w:val="22"/>
              </w:rPr>
            </w:pPr>
            <w:r>
              <w:rPr>
                <w:rFonts w:ascii="宋体" w:hAnsi="宋体" w:cs="宋体" w:eastAsia="宋体" w:hint="default"/>
                <w:sz w:val="22"/>
                <w:szCs w:val="22"/>
              </w:rPr>
              <w:t>其中：对联营企业和合营企业的投资收益</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2,409,154.52</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-3,942,055.46</w:t>
            </w:r>
            <w:r>
              <w:rPr>
                <w:rFonts w:ascii="Arial"/>
                <w:sz w:val="22"/>
              </w:rPr>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left"/>
              <w:rPr>
                <w:rFonts w:ascii="宋体" w:hAnsi="宋体" w:cs="宋体" w:eastAsia="宋体" w:hint="default"/>
                <w:sz w:val="22"/>
                <w:szCs w:val="22"/>
              </w:rPr>
            </w:pPr>
            <w:r>
              <w:rPr>
                <w:rFonts w:ascii="宋体" w:hAnsi="宋体" w:cs="宋体" w:eastAsia="宋体" w:hint="default"/>
                <w:b/>
                <w:bCs/>
                <w:sz w:val="22"/>
                <w:szCs w:val="22"/>
              </w:rPr>
              <w:t>二、营业利润</w:t>
            </w:r>
            <w:r>
              <w:rPr>
                <w:rFonts w:ascii="宋体" w:hAnsi="宋体" w:cs="宋体" w:eastAsia="宋体" w:hint="default"/>
                <w:sz w:val="22"/>
                <w:szCs w:val="22"/>
              </w:rPr>
              <w:t>（亏损以“－”号填列）</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136,358,921.95</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183,336,665.65</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1" w:right="0"/>
              <w:jc w:val="left"/>
              <w:rPr>
                <w:rFonts w:ascii="宋体" w:hAnsi="宋体" w:cs="宋体" w:eastAsia="宋体" w:hint="default"/>
                <w:sz w:val="22"/>
                <w:szCs w:val="22"/>
              </w:rPr>
            </w:pPr>
            <w:r>
              <w:rPr>
                <w:rFonts w:ascii="宋体" w:hAnsi="宋体" w:cs="宋体" w:eastAsia="宋体" w:hint="default"/>
                <w:sz w:val="22"/>
                <w:szCs w:val="22"/>
              </w:rPr>
              <w:t>加：营业外收入</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8,917,399.60</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5,965,990.29</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1" w:right="0"/>
              <w:jc w:val="left"/>
              <w:rPr>
                <w:rFonts w:ascii="宋体" w:hAnsi="宋体" w:cs="宋体" w:eastAsia="宋体" w:hint="default"/>
                <w:sz w:val="22"/>
                <w:szCs w:val="22"/>
              </w:rPr>
            </w:pPr>
            <w:r>
              <w:rPr>
                <w:rFonts w:ascii="宋体" w:hAnsi="宋体" w:cs="宋体" w:eastAsia="宋体" w:hint="default"/>
                <w:sz w:val="22"/>
                <w:szCs w:val="22"/>
              </w:rPr>
              <w:t>减：营业外支出</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930,091.96</w:t>
            </w:r>
            <w:r>
              <w:rPr>
                <w:rFonts w:ascii="Arial"/>
                <w:sz w:val="22"/>
              </w:rPr>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269,902.39</w:t>
            </w:r>
            <w:r>
              <w:rPr>
                <w:rFonts w:ascii="Arial"/>
                <w:sz w:val="22"/>
              </w:rPr>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203" w:right="0"/>
              <w:jc w:val="left"/>
              <w:rPr>
                <w:rFonts w:ascii="宋体" w:hAnsi="宋体" w:cs="宋体" w:eastAsia="宋体" w:hint="default"/>
                <w:sz w:val="22"/>
                <w:szCs w:val="22"/>
              </w:rPr>
            </w:pPr>
            <w:r>
              <w:rPr>
                <w:rFonts w:ascii="宋体" w:hAnsi="宋体" w:cs="宋体" w:eastAsia="宋体" w:hint="default"/>
                <w:sz w:val="22"/>
                <w:szCs w:val="22"/>
              </w:rPr>
              <w:t>其中：非流动资产处置损失</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9"/>
                <w:sz w:val="22"/>
              </w:rPr>
              <w:t>-</w:t>
            </w:r>
            <w:r>
              <w:rPr>
                <w:rFonts w:ascii="Arial"/>
                <w:sz w:val="22"/>
              </w:rPr>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9"/>
                <w:sz w:val="22"/>
              </w:rPr>
              <w:t>-</w:t>
            </w:r>
            <w:r>
              <w:rPr>
                <w:rFonts w:ascii="Arial"/>
                <w:sz w:val="22"/>
              </w:rPr>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left"/>
              <w:rPr>
                <w:rFonts w:ascii="宋体" w:hAnsi="宋体" w:cs="宋体" w:eastAsia="宋体" w:hint="default"/>
                <w:sz w:val="22"/>
                <w:szCs w:val="22"/>
              </w:rPr>
            </w:pPr>
            <w:r>
              <w:rPr>
                <w:rFonts w:ascii="宋体" w:hAnsi="宋体" w:cs="宋体" w:eastAsia="宋体" w:hint="default"/>
                <w:b/>
                <w:bCs/>
                <w:sz w:val="22"/>
                <w:szCs w:val="22"/>
              </w:rPr>
              <w:t>三、利润总额</w:t>
            </w:r>
            <w:r>
              <w:rPr>
                <w:rFonts w:ascii="宋体" w:hAnsi="宋体" w:cs="宋体" w:eastAsia="宋体" w:hint="default"/>
                <w:sz w:val="22"/>
                <w:szCs w:val="22"/>
              </w:rPr>
              <w:t>（亏损总额以“－”号填列）</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144,346,229.59</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189,032,753.55</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1" w:right="0"/>
              <w:jc w:val="left"/>
              <w:rPr>
                <w:rFonts w:ascii="宋体" w:hAnsi="宋体" w:cs="宋体" w:eastAsia="宋体" w:hint="default"/>
                <w:sz w:val="22"/>
                <w:szCs w:val="22"/>
              </w:rPr>
            </w:pPr>
            <w:r>
              <w:rPr>
                <w:rFonts w:ascii="宋体" w:hAnsi="宋体" w:cs="宋体" w:eastAsia="宋体" w:hint="default"/>
                <w:sz w:val="22"/>
                <w:szCs w:val="22"/>
              </w:rPr>
              <w:t>减：所得税费用</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25,165,979.63</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21,391,283.77</w:t>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left"/>
              <w:rPr>
                <w:rFonts w:ascii="宋体" w:hAnsi="宋体" w:cs="宋体" w:eastAsia="宋体" w:hint="default"/>
                <w:sz w:val="22"/>
                <w:szCs w:val="22"/>
              </w:rPr>
            </w:pPr>
            <w:r>
              <w:rPr>
                <w:rFonts w:ascii="宋体" w:hAnsi="宋体" w:cs="宋体" w:eastAsia="宋体" w:hint="default"/>
                <w:b/>
                <w:bCs/>
                <w:sz w:val="22"/>
                <w:szCs w:val="22"/>
              </w:rPr>
              <w:t>四、净利润</w:t>
            </w:r>
            <w:r>
              <w:rPr>
                <w:rFonts w:ascii="宋体" w:hAnsi="宋体" w:cs="宋体" w:eastAsia="宋体" w:hint="default"/>
                <w:sz w:val="22"/>
                <w:szCs w:val="22"/>
              </w:rPr>
              <w:t>（净亏损以“－”号填列）</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119,180,249.96</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167,641,469.78</w:t>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left"/>
              <w:rPr>
                <w:rFonts w:ascii="宋体" w:hAnsi="宋体" w:cs="宋体" w:eastAsia="宋体" w:hint="default"/>
                <w:sz w:val="22"/>
                <w:szCs w:val="22"/>
              </w:rPr>
            </w:pPr>
            <w:r>
              <w:rPr>
                <w:rFonts w:ascii="宋体" w:hAnsi="宋体" w:cs="宋体" w:eastAsia="宋体" w:hint="default"/>
                <w:b/>
                <w:bCs/>
                <w:sz w:val="22"/>
                <w:szCs w:val="22"/>
              </w:rPr>
              <w:t>五、每股收益：</w:t>
            </w:r>
            <w:r>
              <w:rPr>
                <w:rFonts w:ascii="宋体" w:hAnsi="宋体" w:cs="宋体" w:eastAsia="宋体" w:hint="default"/>
                <w:sz w:val="22"/>
                <w:szCs w:val="22"/>
              </w:rPr>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
        </w:tc>
        <w:tc>
          <w:tcPr>
            <w:tcW w:w="20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（一）基本每股收益</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0.09</w:t>
            </w:r>
            <w:r>
              <w:rPr>
                <w:rFonts w:ascii="Arial"/>
                <w:sz w:val="22"/>
              </w:rPr>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0.13</w:t>
            </w:r>
            <w:r>
              <w:rPr>
                <w:rFonts w:ascii="Arial"/>
                <w:sz w:val="22"/>
              </w:rPr>
            </w:r>
          </w:p>
        </w:tc>
      </w:tr>
      <w:tr>
        <w:trPr>
          <w:trHeight w:val="323"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542" w:right="0"/>
              <w:jc w:val="left"/>
              <w:rPr>
                <w:rFonts w:ascii="宋体" w:hAnsi="宋体" w:cs="宋体" w:eastAsia="宋体" w:hint="default"/>
                <w:sz w:val="22"/>
                <w:szCs w:val="22"/>
              </w:rPr>
            </w:pPr>
            <w:r>
              <w:rPr>
                <w:rFonts w:ascii="宋体" w:hAnsi="宋体" w:cs="宋体" w:eastAsia="宋体" w:hint="default"/>
                <w:sz w:val="22"/>
                <w:szCs w:val="22"/>
              </w:rPr>
              <w:t>（二）稀释每股收益</w:t>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0.09</w:t>
            </w:r>
            <w:r>
              <w:rPr>
                <w:rFonts w:ascii="Arial"/>
                <w:sz w:val="22"/>
              </w:rPr>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0.13</w:t>
            </w:r>
            <w:r>
              <w:rPr>
                <w:rFonts w:ascii="Arial"/>
                <w:sz w:val="22"/>
              </w:rPr>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left"/>
              <w:rPr>
                <w:rFonts w:ascii="宋体" w:hAnsi="宋体" w:cs="宋体" w:eastAsia="宋体" w:hint="default"/>
                <w:sz w:val="22"/>
                <w:szCs w:val="22"/>
              </w:rPr>
            </w:pPr>
            <w:r>
              <w:rPr>
                <w:rFonts w:ascii="宋体" w:hAnsi="宋体" w:cs="宋体" w:eastAsia="宋体" w:hint="default"/>
                <w:b/>
                <w:bCs/>
                <w:sz w:val="22"/>
                <w:szCs w:val="22"/>
              </w:rPr>
              <w:t>六、其他综合收益</w:t>
            </w:r>
            <w:r>
              <w:rPr>
                <w:rFonts w:ascii="宋体" w:hAnsi="宋体" w:cs="宋体" w:eastAsia="宋体" w:hint="default"/>
                <w:sz w:val="22"/>
                <w:szCs w:val="22"/>
              </w:rPr>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179,442,525.43</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w w:val="95"/>
                <w:sz w:val="22"/>
              </w:rPr>
              <w:t>-1,101,157.36</w:t>
            </w:r>
            <w:r>
              <w:rPr>
                <w:rFonts w:ascii="Arial"/>
                <w:sz w:val="22"/>
              </w:rPr>
            </w:r>
          </w:p>
        </w:tc>
      </w:tr>
      <w:tr>
        <w:trPr>
          <w:trHeight w:val="322" w:hRule="exact"/>
        </w:trPr>
        <w:tc>
          <w:tcPr>
            <w:tcW w:w="54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left"/>
              <w:rPr>
                <w:rFonts w:ascii="宋体" w:hAnsi="宋体" w:cs="宋体" w:eastAsia="宋体" w:hint="default"/>
                <w:sz w:val="22"/>
                <w:szCs w:val="22"/>
              </w:rPr>
            </w:pPr>
            <w:r>
              <w:rPr>
                <w:rFonts w:ascii="宋体" w:hAnsi="宋体" w:cs="宋体" w:eastAsia="宋体" w:hint="default"/>
                <w:b/>
                <w:bCs/>
                <w:sz w:val="22"/>
                <w:szCs w:val="22"/>
              </w:rPr>
              <w:t>七、综合收益总额</w:t>
            </w:r>
            <w:r>
              <w:rPr>
                <w:rFonts w:ascii="宋体" w:hAnsi="宋体" w:cs="宋体" w:eastAsia="宋体" w:hint="default"/>
                <w:sz w:val="22"/>
                <w:szCs w:val="22"/>
              </w:rPr>
            </w:r>
          </w:p>
        </w:tc>
        <w:tc>
          <w:tcPr>
            <w:tcW w:w="1042"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298,622,775.39</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w:hAnsi="Arial" w:cs="Arial" w:eastAsia="Arial" w:hint="default"/>
                <w:sz w:val="22"/>
                <w:szCs w:val="22"/>
              </w:rPr>
            </w:pPr>
            <w:r>
              <w:rPr>
                <w:rFonts w:ascii="Arial"/>
                <w:spacing w:val="-1"/>
                <w:sz w:val="22"/>
              </w:rPr>
              <w:t>166,540,312.42</w:t>
            </w:r>
          </w:p>
        </w:tc>
      </w:tr>
    </w:tbl>
    <w:p>
      <w:pPr>
        <w:spacing w:line="240" w:lineRule="auto" w:before="10"/>
        <w:rPr>
          <w:rFonts w:ascii="宋体" w:hAnsi="宋体" w:cs="宋体" w:eastAsia="宋体" w:hint="default"/>
          <w:sz w:val="19"/>
          <w:szCs w:val="19"/>
        </w:rPr>
      </w:pPr>
    </w:p>
    <w:p>
      <w:pPr>
        <w:tabs>
          <w:tab w:pos="3513" w:val="left" w:leader="none"/>
          <w:tab w:pos="7914" w:val="left" w:leader="none"/>
        </w:tabs>
        <w:spacing w:before="31"/>
        <w:ind w:left="213" w:right="0" w:firstLine="0"/>
        <w:jc w:val="left"/>
        <w:rPr>
          <w:rFonts w:ascii="宋体" w:hAnsi="宋体" w:cs="宋体" w:eastAsia="宋体" w:hint="default"/>
          <w:sz w:val="22"/>
          <w:szCs w:val="22"/>
        </w:rPr>
      </w:pPr>
      <w:r>
        <w:rPr>
          <w:rFonts w:ascii="宋体" w:hAnsi="宋体" w:cs="宋体" w:eastAsia="宋体" w:hint="default"/>
          <w:w w:val="95"/>
          <w:sz w:val="22"/>
          <w:szCs w:val="22"/>
        </w:rPr>
        <w:t>法定代表人：</w:t>
        <w:tab/>
      </w:r>
      <w:r>
        <w:rPr>
          <w:rFonts w:ascii="宋体" w:hAnsi="宋体" w:cs="宋体" w:eastAsia="宋体" w:hint="default"/>
          <w:spacing w:val="-1"/>
          <w:sz w:val="22"/>
          <w:szCs w:val="22"/>
        </w:rPr>
        <w:t>主管会计工作负责人：</w:t>
        <w:tab/>
      </w:r>
      <w:r>
        <w:rPr>
          <w:rFonts w:ascii="宋体" w:hAnsi="宋体" w:cs="宋体" w:eastAsia="宋体" w:hint="default"/>
          <w:sz w:val="22"/>
          <w:szCs w:val="22"/>
        </w:rPr>
        <w:t>会计机构负责人：</w:t>
      </w:r>
    </w:p>
    <w:p>
      <w:pPr>
        <w:spacing w:after="0"/>
        <w:jc w:val="left"/>
        <w:rPr>
          <w:rFonts w:ascii="宋体" w:hAnsi="宋体" w:cs="宋体" w:eastAsia="宋体" w:hint="default"/>
          <w:sz w:val="22"/>
          <w:szCs w:val="22"/>
        </w:rPr>
        <w:sectPr>
          <w:headerReference w:type="default" r:id="rId92"/>
          <w:footerReference w:type="default" r:id="rId93"/>
          <w:pgSz w:w="11910" w:h="16840"/>
          <w:pgMar w:header="0" w:footer="0" w:top="1600" w:bottom="280" w:left="760" w:right="400"/>
        </w:sectPr>
      </w:pPr>
    </w:p>
    <w:p>
      <w:pPr>
        <w:pStyle w:val="Heading2"/>
        <w:spacing w:line="240" w:lineRule="auto"/>
        <w:ind w:left="68" w:right="58"/>
        <w:jc w:val="center"/>
      </w:pPr>
      <w:r>
        <w:rPr/>
        <w:t>母公司现金流量表</w:t>
      </w:r>
    </w:p>
    <w:p>
      <w:pPr>
        <w:spacing w:before="158"/>
        <w:ind w:left="69" w:right="58" w:firstLine="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p>
      <w:pPr>
        <w:tabs>
          <w:tab w:pos="9132" w:val="left" w:leader="none"/>
        </w:tabs>
        <w:spacing w:before="37"/>
        <w:ind w:left="0" w:right="58" w:firstLine="0"/>
        <w:jc w:val="center"/>
        <w:rPr>
          <w:rFonts w:ascii="宋体" w:hAnsi="宋体" w:cs="宋体" w:eastAsia="宋体" w:hint="default"/>
          <w:sz w:val="21"/>
          <w:szCs w:val="21"/>
        </w:rPr>
      </w:pPr>
      <w:r>
        <w:rPr>
          <w:rFonts w:ascii="宋体" w:hAnsi="宋体" w:cs="宋体" w:eastAsia="宋体" w:hint="default"/>
          <w:spacing w:val="-1"/>
          <w:sz w:val="21"/>
          <w:szCs w:val="21"/>
        </w:rPr>
        <w:t>编制单位：深圳长城开发科技股份有限公司</w:t>
        <w:tab/>
        <w:t>单位：人民币元</w:t>
      </w:r>
    </w:p>
    <w:p>
      <w:pPr>
        <w:spacing w:line="240" w:lineRule="auto" w:before="13"/>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6121"/>
        <w:gridCol w:w="658"/>
        <w:gridCol w:w="2002"/>
        <w:gridCol w:w="2110"/>
      </w:tblGrid>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tabs>
                <w:tab w:pos="1469"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13"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74"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29"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c>
          <w:tcPr>
            <w:tcW w:w="21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2,700,218,169.99</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1,979,753,837.92</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4,849,002.88</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9,607,842.50</w:t>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83,028,850.15</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86,459,986.66</w:t>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1" w:right="0"/>
              <w:jc w:val="left"/>
              <w:rPr>
                <w:rFonts w:ascii="宋体" w:hAnsi="宋体" w:cs="宋体" w:eastAsia="宋体" w:hint="default"/>
                <w:sz w:val="21"/>
                <w:szCs w:val="21"/>
              </w:rPr>
            </w:pPr>
            <w:r>
              <w:rPr>
                <w:rFonts w:ascii="宋体" w:hAnsi="宋体" w:cs="宋体" w:eastAsia="宋体" w:hint="default"/>
                <w:b/>
                <w:bCs/>
                <w:sz w:val="21"/>
                <w:szCs w:val="21"/>
              </w:rPr>
              <w:t>经营活动现金流入小计</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2,788,096,023.02</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2,075,821,667.08</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2,096,408,146.17</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1,529,841,798.02</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329,629,904.87</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200,963,496.46</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63,382,016.29</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76,407,165.46</w:t>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129,493,085.99</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53,214,329.93</w:t>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1" w:right="0"/>
              <w:jc w:val="left"/>
              <w:rPr>
                <w:rFonts w:ascii="宋体" w:hAnsi="宋体" w:cs="宋体" w:eastAsia="宋体" w:hint="default"/>
                <w:sz w:val="21"/>
                <w:szCs w:val="21"/>
              </w:rPr>
            </w:pPr>
            <w:r>
              <w:rPr>
                <w:rFonts w:ascii="宋体" w:hAnsi="宋体" w:cs="宋体" w:eastAsia="宋体" w:hint="default"/>
                <w:b/>
                <w:bCs/>
                <w:sz w:val="21"/>
                <w:szCs w:val="21"/>
              </w:rPr>
              <w:t>经营活动现金流出小计</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2,618,913,153.32</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1,860,426,789.87</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49"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169,182,869.70</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215,394,877.21</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c>
          <w:tcPr>
            <w:tcW w:w="21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14,819,376.97</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w w:val="95"/>
                <w:sz w:val="21"/>
              </w:rPr>
              <w:t>78,625.00</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54,265,331.12</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115,449,919.86</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处置固定资产、无形资产和其他长期资产收回的现金净额</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1,207,295.60</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6,201,360.61</w:t>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处置子公司及其他营业单位收到的现金净额</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w w:val="99"/>
                <w:sz w:val="21"/>
              </w:rPr>
              <w:t>-</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w w:val="99"/>
                <w:sz w:val="21"/>
              </w:rPr>
              <w:t>-</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1" w:right="0"/>
              <w:jc w:val="left"/>
              <w:rPr>
                <w:rFonts w:ascii="宋体" w:hAnsi="宋体" w:cs="宋体" w:eastAsia="宋体" w:hint="default"/>
                <w:sz w:val="21"/>
                <w:szCs w:val="21"/>
              </w:rPr>
            </w:pPr>
            <w:r>
              <w:rPr>
                <w:rFonts w:ascii="宋体" w:hAnsi="宋体" w:cs="宋体" w:eastAsia="宋体" w:hint="default"/>
                <w:b/>
                <w:bCs/>
                <w:sz w:val="21"/>
                <w:szCs w:val="21"/>
              </w:rPr>
              <w:t>投资活动现金流入小计</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70,292,003.69</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121,729,905.47</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购建固定资产、无形资产和其他长期资产所支付的现金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146,937,329.44</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113,250,906.57</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378,568,267.75</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138,161,730.00</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w w:val="99"/>
                <w:sz w:val="21"/>
              </w:rPr>
              <w:t>-</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w w:val="99"/>
                <w:sz w:val="21"/>
              </w:rPr>
              <w:t>-</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1" w:right="0"/>
              <w:jc w:val="left"/>
              <w:rPr>
                <w:rFonts w:ascii="宋体" w:hAnsi="宋体" w:cs="宋体" w:eastAsia="宋体" w:hint="default"/>
                <w:sz w:val="21"/>
                <w:szCs w:val="21"/>
              </w:rPr>
            </w:pPr>
            <w:r>
              <w:rPr>
                <w:rFonts w:ascii="宋体" w:hAnsi="宋体" w:cs="宋体" w:eastAsia="宋体" w:hint="default"/>
                <w:b/>
                <w:bCs/>
                <w:sz w:val="21"/>
                <w:szCs w:val="21"/>
              </w:rPr>
              <w:t>投资活动现金流出小计</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525,505,597.19</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251,412,636.57</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49"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-455,213,593.50</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-129,682,731.10</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c>
          <w:tcPr>
            <w:tcW w:w="21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1,531,164,646.17</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146,725,596.48</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1" w:right="0"/>
              <w:jc w:val="left"/>
              <w:rPr>
                <w:rFonts w:ascii="宋体" w:hAnsi="宋体" w:cs="宋体" w:eastAsia="宋体" w:hint="default"/>
                <w:sz w:val="21"/>
                <w:szCs w:val="21"/>
              </w:rPr>
            </w:pPr>
            <w:r>
              <w:rPr>
                <w:rFonts w:ascii="宋体" w:hAnsi="宋体" w:cs="宋体" w:eastAsia="宋体" w:hint="default"/>
                <w:b/>
                <w:bCs/>
                <w:sz w:val="21"/>
                <w:szCs w:val="21"/>
              </w:rPr>
              <w:t>筹资活动现金流入小计</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1,531,164,646.17</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146,725,596.48</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1,223,880,148.49</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166,946,736.16</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131,927,778.15</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Arial" w:hAnsi="Arial" w:cs="Arial" w:eastAsia="Arial" w:hint="default"/>
                <w:sz w:val="21"/>
                <w:szCs w:val="21"/>
              </w:rPr>
            </w:pPr>
            <w:r>
              <w:rPr>
                <w:rFonts w:ascii="Arial"/>
                <w:w w:val="99"/>
                <w:sz w:val="21"/>
              </w:rPr>
              <w:t>-</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01" w:right="0"/>
              <w:jc w:val="left"/>
              <w:rPr>
                <w:rFonts w:ascii="宋体" w:hAnsi="宋体" w:cs="宋体" w:eastAsia="宋体" w:hint="default"/>
                <w:sz w:val="21"/>
                <w:szCs w:val="21"/>
              </w:rPr>
            </w:pPr>
            <w:r>
              <w:rPr>
                <w:rFonts w:ascii="宋体" w:hAnsi="宋体" w:cs="宋体" w:eastAsia="宋体" w:hint="default"/>
                <w:b/>
                <w:bCs/>
                <w:sz w:val="21"/>
                <w:szCs w:val="21"/>
              </w:rPr>
              <w:t>筹资活动现金流出小计</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1,390,826,884.65</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131,927,778.15</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842"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140,337,761.52</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14,797,818.33</w:t>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四、汇率变动对现金及现金等价物的影响</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-1,282,196.33</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Arial" w:hAnsi="Arial" w:cs="Arial" w:eastAsia="Arial" w:hint="default"/>
                <w:sz w:val="21"/>
                <w:szCs w:val="21"/>
              </w:rPr>
            </w:pPr>
            <w:r>
              <w:rPr>
                <w:rFonts w:ascii="Arial"/>
                <w:spacing w:val="-1"/>
                <w:sz w:val="21"/>
              </w:rPr>
              <w:t>-618,429.15</w:t>
            </w:r>
            <w:r>
              <w:rPr>
                <w:rFonts w:ascii="Arial"/>
                <w:sz w:val="21"/>
              </w:rPr>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-146,975,158.61</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99,891,535.29</w:t>
            </w:r>
          </w:p>
        </w:tc>
      </w:tr>
      <w:tr>
        <w:trPr>
          <w:trHeight w:val="322"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3"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1,153,966,084.13</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1,054,074,548.84</w:t>
            </w:r>
            <w:r>
              <w:rPr>
                <w:rFonts w:ascii="Arial"/>
                <w:sz w:val="21"/>
              </w:rPr>
            </w:r>
          </w:p>
        </w:tc>
      </w:tr>
      <w:tr>
        <w:trPr>
          <w:trHeight w:val="323" w:hRule="exact"/>
        </w:trPr>
        <w:tc>
          <w:tcPr>
            <w:tcW w:w="61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658"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Arial" w:hAnsi="Arial" w:cs="Arial" w:eastAsia="Arial" w:hint="default"/>
                <w:sz w:val="21"/>
                <w:szCs w:val="21"/>
              </w:rPr>
            </w:pPr>
            <w:r>
              <w:rPr>
                <w:rFonts w:ascii="Arial"/>
                <w:spacing w:val="-1"/>
                <w:sz w:val="21"/>
              </w:rPr>
              <w:t>1,006,990,925.52</w:t>
            </w:r>
            <w:r>
              <w:rPr>
                <w:rFonts w:ascii="Arial"/>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Arial" w:hAnsi="Arial" w:cs="Arial" w:eastAsia="Arial" w:hint="default"/>
                <w:sz w:val="21"/>
                <w:szCs w:val="21"/>
              </w:rPr>
            </w:pPr>
            <w:r>
              <w:rPr>
                <w:rFonts w:ascii="Arial"/>
                <w:spacing w:val="-1"/>
                <w:sz w:val="21"/>
              </w:rPr>
              <w:t>1,153,966,084.13</w:t>
            </w:r>
            <w:r>
              <w:rPr>
                <w:rFonts w:ascii="Arial"/>
                <w:sz w:val="21"/>
              </w:rPr>
            </w:r>
          </w:p>
        </w:tc>
      </w:tr>
    </w:tbl>
    <w:p>
      <w:pPr>
        <w:spacing w:line="240" w:lineRule="auto" w:before="0"/>
        <w:rPr>
          <w:rFonts w:ascii="宋体" w:hAnsi="宋体" w:cs="宋体" w:eastAsia="宋体" w:hint="default"/>
          <w:sz w:val="20"/>
          <w:szCs w:val="20"/>
        </w:rPr>
      </w:pPr>
    </w:p>
    <w:p>
      <w:pPr>
        <w:tabs>
          <w:tab w:pos="3590" w:val="left" w:leader="none"/>
          <w:tab w:pos="7998" w:val="left" w:leader="none"/>
        </w:tabs>
        <w:spacing w:before="35"/>
        <w:ind w:left="230" w:right="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w:t>
        <w:tab/>
        <w:t>主管会计工作负责人：</w:t>
        <w:tab/>
        <w:t>会计机构负责人：</w:t>
      </w:r>
    </w:p>
    <w:p>
      <w:pPr>
        <w:spacing w:after="0"/>
        <w:jc w:val="left"/>
        <w:rPr>
          <w:rFonts w:ascii="宋体" w:hAnsi="宋体" w:cs="宋体" w:eastAsia="宋体" w:hint="default"/>
          <w:sz w:val="21"/>
          <w:szCs w:val="21"/>
        </w:rPr>
        <w:sectPr>
          <w:headerReference w:type="default" r:id="rId94"/>
          <w:footerReference w:type="default" r:id="rId95"/>
          <w:pgSz w:w="11910" w:h="16840"/>
          <w:pgMar w:header="0" w:footer="0" w:top="1600" w:bottom="280" w:left="560" w:right="22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240" w:lineRule="auto" w:before="26"/>
        <w:ind w:left="0" w:right="8"/>
        <w:jc w:val="center"/>
        <w:rPr>
          <w:rFonts w:ascii="黑体" w:hAnsi="黑体" w:cs="黑体" w:eastAsia="黑体" w:hint="default"/>
        </w:rPr>
      </w:pPr>
      <w:r>
        <w:rPr>
          <w:rFonts w:ascii="黑体" w:hAnsi="黑体" w:cs="黑体" w:eastAsia="黑体" w:hint="default"/>
        </w:rPr>
        <w:t>母公司股东权益变动表</w:t>
      </w:r>
    </w:p>
    <w:p>
      <w:pPr>
        <w:spacing w:line="228" w:lineRule="exact" w:before="2"/>
        <w:ind w:left="0" w:right="9" w:firstLine="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w:t>
      </w:r>
    </w:p>
    <w:p>
      <w:pPr>
        <w:tabs>
          <w:tab w:pos="13139" w:val="left" w:leader="none"/>
        </w:tabs>
        <w:spacing w:line="228" w:lineRule="exact" w:before="0"/>
        <w:ind w:left="0" w:right="73" w:firstLine="0"/>
        <w:jc w:val="center"/>
        <w:rPr>
          <w:rFonts w:ascii="宋体" w:hAnsi="宋体" w:cs="宋体" w:eastAsia="宋体" w:hint="default"/>
          <w:sz w:val="18"/>
          <w:szCs w:val="18"/>
        </w:rPr>
      </w:pPr>
      <w:r>
        <w:rPr>
          <w:rFonts w:ascii="宋体" w:hAnsi="宋体" w:cs="宋体" w:eastAsia="宋体" w:hint="default"/>
          <w:sz w:val="18"/>
          <w:szCs w:val="18"/>
        </w:rPr>
        <w:t>编制单位：深圳长城开发科技股份有限公司</w:t>
        <w:tab/>
        <w:t>单位：人民币元</w:t>
      </w:r>
    </w:p>
    <w:tbl>
      <w:tblPr>
        <w:tblW w:w="0" w:type="auto"/>
        <w:jc w:val="left"/>
        <w:tblInd w:w="109" w:type="dxa"/>
        <w:tblLayout w:type="fixed"/>
        <w:tblCellMar>
          <w:top w:w="0" w:type="dxa"/>
          <w:left w:w="0" w:type="dxa"/>
          <w:bottom w:w="0" w:type="dxa"/>
          <w:right w:w="0" w:type="dxa"/>
        </w:tblCellMar>
        <w:tblLook w:val="01E0"/>
      </w:tblPr>
      <w:tblGrid>
        <w:gridCol w:w="3962"/>
        <w:gridCol w:w="1457"/>
        <w:gridCol w:w="1398"/>
        <w:gridCol w:w="672"/>
        <w:gridCol w:w="659"/>
        <w:gridCol w:w="1372"/>
        <w:gridCol w:w="902"/>
        <w:gridCol w:w="1441"/>
        <w:gridCol w:w="1358"/>
        <w:gridCol w:w="1459"/>
      </w:tblGrid>
      <w:tr>
        <w:trPr>
          <w:trHeight w:val="230" w:hRule="exact"/>
        </w:trPr>
        <w:tc>
          <w:tcPr>
            <w:tcW w:w="3962"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tabs>
                <w:tab w:pos="2516" w:val="left" w:leader="none"/>
              </w:tabs>
              <w:spacing w:line="240" w:lineRule="auto"/>
              <w:ind w:left="1256"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0718" w:type="dxa"/>
            <w:gridSpan w:val="9"/>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0"/>
              <w:jc w:val="center"/>
              <w:rPr>
                <w:rFonts w:ascii="宋体" w:hAnsi="宋体" w:cs="宋体" w:eastAsia="宋体" w:hint="default"/>
                <w:sz w:val="18"/>
                <w:szCs w:val="18"/>
              </w:rPr>
            </w:pPr>
            <w:r>
              <w:rPr>
                <w:rFonts w:ascii="宋体" w:hAnsi="宋体" w:cs="宋体" w:eastAsia="宋体" w:hint="default"/>
                <w:sz w:val="18"/>
                <w:szCs w:val="18"/>
              </w:rPr>
              <w:t>本年金额</w:t>
            </w:r>
          </w:p>
        </w:tc>
      </w:tr>
      <w:tr>
        <w:trPr>
          <w:trHeight w:val="450" w:hRule="exact"/>
        </w:trPr>
        <w:tc>
          <w:tcPr>
            <w:tcW w:w="3962" w:type="dxa"/>
            <w:vMerge/>
            <w:tcBorders>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3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151" w:right="101" w:hanging="48"/>
              <w:jc w:val="left"/>
              <w:rPr>
                <w:rFonts w:ascii="宋体" w:hAnsi="宋体" w:cs="宋体" w:eastAsia="宋体" w:hint="default"/>
                <w:sz w:val="18"/>
                <w:szCs w:val="18"/>
              </w:rPr>
            </w:pPr>
            <w:r>
              <w:rPr>
                <w:rFonts w:ascii="宋体" w:hAnsi="宋体" w:cs="宋体" w:eastAsia="宋体" w:hint="default"/>
                <w:spacing w:val="-28"/>
                <w:sz w:val="18"/>
                <w:szCs w:val="18"/>
              </w:rPr>
              <w:t>减：库</w:t>
            </w:r>
            <w:r>
              <w:rPr>
                <w:rFonts w:ascii="宋体" w:hAnsi="宋体" w:cs="宋体" w:eastAsia="宋体" w:hint="default"/>
                <w:sz w:val="18"/>
                <w:szCs w:val="18"/>
              </w:rPr>
              <w:t> 存股</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143" w:right="143"/>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2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176" w:right="174"/>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6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84" w:right="0"/>
              <w:jc w:val="left"/>
              <w:rPr>
                <w:rFonts w:ascii="宋体" w:hAnsi="宋体" w:cs="宋体" w:eastAsia="宋体" w:hint="default"/>
                <w:sz w:val="18"/>
                <w:szCs w:val="18"/>
              </w:rPr>
            </w:pPr>
            <w:r>
              <w:rPr>
                <w:rFonts w:ascii="宋体" w:hAnsi="宋体" w:cs="宋体" w:eastAsia="宋体" w:hint="default"/>
                <w:sz w:val="18"/>
                <w:szCs w:val="18"/>
              </w:rPr>
              <w:t>股东权益合计</w:t>
            </w: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530,270,369.82</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978,306,258.09</w:t>
            </w:r>
            <w:r>
              <w:rPr>
                <w:rFonts w:ascii="Arial Narrow"/>
                <w:sz w:val="18"/>
              </w:rPr>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04" w:right="0"/>
              <w:jc w:val="left"/>
              <w:rPr>
                <w:rFonts w:ascii="Arial Narrow" w:hAnsi="Arial Narrow" w:cs="Arial Narrow" w:eastAsia="Arial Narrow" w:hint="default"/>
                <w:sz w:val="18"/>
                <w:szCs w:val="18"/>
              </w:rPr>
            </w:pPr>
            <w:r>
              <w:rPr>
                <w:rFonts w:ascii="Arial Narrow"/>
                <w:sz w:val="18"/>
              </w:rPr>
              <w:t>779,483,726.61</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-1,785,604.96</w:t>
            </w:r>
            <w:r>
              <w:rPr>
                <w:rFonts w:ascii="Arial Narrow"/>
                <w:sz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3,165,793,270.56</w:t>
            </w: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530,270,369.82</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978,306,258.09</w:t>
            </w:r>
            <w:r>
              <w:rPr>
                <w:rFonts w:ascii="Arial Narrow"/>
                <w:sz w:val="18"/>
              </w:rPr>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04" w:right="0"/>
              <w:jc w:val="left"/>
              <w:rPr>
                <w:rFonts w:ascii="Arial Narrow" w:hAnsi="Arial Narrow" w:cs="Arial Narrow" w:eastAsia="Arial Narrow" w:hint="default"/>
                <w:sz w:val="18"/>
                <w:szCs w:val="18"/>
              </w:rPr>
            </w:pPr>
            <w:r>
              <w:rPr>
                <w:rFonts w:ascii="Arial Narrow"/>
                <w:sz w:val="18"/>
              </w:rPr>
              <w:t>779,483,726.61</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-1,785,604.96</w:t>
            </w:r>
            <w:r>
              <w:rPr>
                <w:rFonts w:ascii="Arial Narrow"/>
                <w:sz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3,165,793,270.56</w:t>
            </w: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439,759,260.00</w:t>
            </w:r>
            <w:r>
              <w:rPr>
                <w:rFonts w:ascii="Arial Narrow"/>
                <w:sz w:val="18"/>
              </w:rPr>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99"/>
              <w:jc w:val="right"/>
              <w:rPr>
                <w:rFonts w:ascii="Arial Narrow" w:hAnsi="Arial Narrow" w:cs="Arial Narrow" w:eastAsia="Arial Narrow" w:hint="default"/>
                <w:sz w:val="18"/>
                <w:szCs w:val="18"/>
              </w:rPr>
            </w:pPr>
            <w:r>
              <w:rPr>
                <w:rFonts w:ascii="Arial Narrow"/>
                <w:spacing w:val="-1"/>
                <w:sz w:val="18"/>
              </w:rPr>
              <w:t>-84,413,030.57</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54" w:right="0"/>
              <w:jc w:val="left"/>
              <w:rPr>
                <w:rFonts w:ascii="Arial Narrow" w:hAnsi="Arial Narrow" w:cs="Arial Narrow" w:eastAsia="Arial Narrow" w:hint="default"/>
                <w:sz w:val="18"/>
                <w:szCs w:val="18"/>
              </w:rPr>
            </w:pPr>
            <w:r>
              <w:rPr>
                <w:rFonts w:ascii="Arial Narrow"/>
                <w:sz w:val="18"/>
              </w:rPr>
              <w:t>-232,627,158.24</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122,719,071.19</w:t>
            </w:r>
            <w:r>
              <w:rPr>
                <w:rFonts w:ascii="Arial Narrow"/>
                <w:sz w:val="18"/>
              </w:rPr>
            </w: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04" w:right="0"/>
              <w:jc w:val="left"/>
              <w:rPr>
                <w:rFonts w:ascii="Arial Narrow" w:hAnsi="Arial Narrow" w:cs="Arial Narrow" w:eastAsia="Arial Narrow" w:hint="default"/>
                <w:sz w:val="18"/>
                <w:szCs w:val="18"/>
              </w:rPr>
            </w:pPr>
            <w:r>
              <w:rPr>
                <w:rFonts w:ascii="Arial Narrow"/>
                <w:sz w:val="18"/>
              </w:rPr>
              <w:t>119,180,249.96</w:t>
            </w: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119,180,249.96</w:t>
            </w:r>
            <w:r>
              <w:rPr>
                <w:rFonts w:ascii="Arial Narrow"/>
                <w:sz w:val="18"/>
              </w:rPr>
            </w: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179,442,525.43</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37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179,442,525.43</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04" w:right="0"/>
              <w:jc w:val="left"/>
              <w:rPr>
                <w:rFonts w:ascii="Arial Narrow" w:hAnsi="Arial Narrow" w:cs="Arial Narrow" w:eastAsia="Arial Narrow" w:hint="default"/>
                <w:sz w:val="18"/>
                <w:szCs w:val="18"/>
              </w:rPr>
            </w:pPr>
            <w:r>
              <w:rPr>
                <w:rFonts w:ascii="Arial Narrow"/>
                <w:sz w:val="18"/>
              </w:rPr>
              <w:t>119,180,249.96</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179,442,525.43</w:t>
            </w:r>
            <w:r>
              <w:rPr>
                <w:rFonts w:ascii="Arial Narrow"/>
                <w:sz w:val="18"/>
              </w:rPr>
            </w: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175,903,704.00</w:t>
            </w:r>
            <w:r>
              <w:rPr>
                <w:rFonts w:ascii="Arial Narrow"/>
                <w:sz w:val="18"/>
              </w:rPr>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54" w:right="0"/>
              <w:jc w:val="left"/>
              <w:rPr>
                <w:rFonts w:ascii="Arial Narrow" w:hAnsi="Arial Narrow" w:cs="Arial Narrow" w:eastAsia="Arial Narrow" w:hint="default"/>
                <w:sz w:val="18"/>
                <w:szCs w:val="18"/>
              </w:rPr>
            </w:pPr>
            <w:r>
              <w:rPr>
                <w:rFonts w:ascii="Arial Narrow"/>
                <w:sz w:val="18"/>
              </w:rPr>
              <w:t>-351,807,408.20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-175,903,704.20</w:t>
            </w:r>
            <w:r>
              <w:rPr>
                <w:rFonts w:ascii="Arial Narrow"/>
                <w:sz w:val="18"/>
              </w:rPr>
            </w: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175,903,704.00</w:t>
            </w:r>
            <w:r>
              <w:rPr>
                <w:rFonts w:ascii="Arial Narrow"/>
                <w:sz w:val="18"/>
              </w:rPr>
            </w: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54" w:right="0"/>
              <w:jc w:val="left"/>
              <w:rPr>
                <w:rFonts w:ascii="Arial Narrow" w:hAnsi="Arial Narrow" w:cs="Arial Narrow" w:eastAsia="Arial Narrow" w:hint="default"/>
                <w:sz w:val="18"/>
                <w:szCs w:val="18"/>
              </w:rPr>
            </w:pPr>
            <w:r>
              <w:rPr>
                <w:rFonts w:ascii="Arial Narrow"/>
                <w:sz w:val="18"/>
              </w:rPr>
              <w:t>-351,807,408.20</w:t>
            </w: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-175,903,704.20</w:t>
            </w:r>
            <w:r>
              <w:rPr>
                <w:rFonts w:ascii="Arial Narrow"/>
                <w:sz w:val="18"/>
              </w:rPr>
            </w: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-263,855,556.00</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457"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67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6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Arial Narrow" w:hAnsi="Arial Narrow" w:cs="Arial Narrow" w:eastAsia="Arial Narrow" w:hint="default"/>
                <w:sz w:val="18"/>
                <w:szCs w:val="18"/>
              </w:rPr>
            </w:pPr>
            <w:r>
              <w:rPr>
                <w:rFonts w:ascii="Arial Narrow"/>
                <w:spacing w:val="-1"/>
                <w:sz w:val="18"/>
              </w:rPr>
              <w:t>1,319,277,781.00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445,857,339.25</w:t>
            </w:r>
            <w:r>
              <w:rPr>
                <w:rFonts w:ascii="Arial Narrow"/>
                <w:sz w:val="18"/>
              </w:rPr>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978,306,258.09</w:t>
            </w:r>
            <w:r>
              <w:rPr>
                <w:rFonts w:ascii="Arial Narrow"/>
                <w:sz w:val="18"/>
              </w:rPr>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04" w:right="0"/>
              <w:jc w:val="left"/>
              <w:rPr>
                <w:rFonts w:ascii="Arial Narrow" w:hAnsi="Arial Narrow" w:cs="Arial Narrow" w:eastAsia="Arial Narrow" w:hint="default"/>
                <w:sz w:val="18"/>
                <w:szCs w:val="18"/>
              </w:rPr>
            </w:pPr>
            <w:r>
              <w:rPr>
                <w:rFonts w:ascii="Arial Narrow"/>
                <w:sz w:val="18"/>
              </w:rPr>
              <w:t>546,856,568.37</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-1,785,604.96</w:t>
            </w:r>
            <w:r>
              <w:rPr>
                <w:rFonts w:ascii="Arial Narrow"/>
                <w:sz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3,288,512,341.75</w:t>
            </w:r>
          </w:p>
        </w:tc>
      </w:tr>
    </w:tbl>
    <w:p>
      <w:pPr>
        <w:spacing w:line="240" w:lineRule="auto" w:before="2"/>
        <w:rPr>
          <w:rFonts w:ascii="宋体" w:hAnsi="宋体" w:cs="宋体" w:eastAsia="宋体" w:hint="default"/>
          <w:sz w:val="12"/>
          <w:szCs w:val="12"/>
        </w:rPr>
      </w:pPr>
    </w:p>
    <w:p>
      <w:pPr>
        <w:tabs>
          <w:tab w:pos="5622" w:val="left" w:leader="none"/>
          <w:tab w:pos="11472" w:val="left" w:leader="none"/>
        </w:tabs>
        <w:spacing w:before="44"/>
        <w:ind w:left="222"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96"/>
          <w:footerReference w:type="default" r:id="rId97"/>
          <w:pgSz w:w="16840" w:h="11910" w:orient="landscape"/>
          <w:pgMar w:header="0" w:footer="0" w:top="1100" w:bottom="280" w:left="80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before="26"/>
        <w:ind w:left="0" w:right="8"/>
        <w:jc w:val="center"/>
        <w:rPr>
          <w:rFonts w:ascii="黑体" w:hAnsi="黑体" w:cs="黑体" w:eastAsia="黑体" w:hint="default"/>
        </w:rPr>
      </w:pPr>
      <w:r>
        <w:rPr>
          <w:rFonts w:ascii="黑体" w:hAnsi="黑体" w:cs="黑体" w:eastAsia="黑体" w:hint="default"/>
        </w:rPr>
        <w:t>母公司股东权益变动表（续）</w:t>
      </w:r>
    </w:p>
    <w:p>
      <w:pPr>
        <w:spacing w:line="228" w:lineRule="exact" w:before="3"/>
        <w:ind w:left="0" w:right="7" w:firstLine="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w:t>
      </w:r>
    </w:p>
    <w:p>
      <w:pPr>
        <w:tabs>
          <w:tab w:pos="12779" w:val="left" w:leader="none"/>
        </w:tabs>
        <w:spacing w:line="228" w:lineRule="exact" w:before="0"/>
        <w:ind w:left="0" w:right="49" w:firstLine="0"/>
        <w:jc w:val="center"/>
        <w:rPr>
          <w:rFonts w:ascii="宋体" w:hAnsi="宋体" w:cs="宋体" w:eastAsia="宋体" w:hint="default"/>
          <w:sz w:val="18"/>
          <w:szCs w:val="18"/>
        </w:rPr>
      </w:pPr>
      <w:r>
        <w:rPr>
          <w:rFonts w:ascii="宋体" w:hAnsi="宋体" w:cs="宋体" w:eastAsia="宋体" w:hint="default"/>
          <w:sz w:val="18"/>
          <w:szCs w:val="18"/>
        </w:rPr>
        <w:t>编制单位：深圳长城开发科技股份有限公司</w:t>
        <w:tab/>
        <w:t>单位：人民币元</w:t>
      </w:r>
    </w:p>
    <w:tbl>
      <w:tblPr>
        <w:tblW w:w="0" w:type="auto"/>
        <w:jc w:val="left"/>
        <w:tblInd w:w="101" w:type="dxa"/>
        <w:tblLayout w:type="fixed"/>
        <w:tblCellMar>
          <w:top w:w="0" w:type="dxa"/>
          <w:left w:w="0" w:type="dxa"/>
          <w:bottom w:w="0" w:type="dxa"/>
          <w:right w:w="0" w:type="dxa"/>
        </w:tblCellMar>
        <w:tblLook w:val="01E0"/>
      </w:tblPr>
      <w:tblGrid>
        <w:gridCol w:w="3919"/>
        <w:gridCol w:w="1415"/>
        <w:gridCol w:w="1370"/>
        <w:gridCol w:w="701"/>
        <w:gridCol w:w="601"/>
        <w:gridCol w:w="1344"/>
        <w:gridCol w:w="770"/>
        <w:gridCol w:w="1376"/>
        <w:gridCol w:w="1344"/>
        <w:gridCol w:w="1457"/>
      </w:tblGrid>
      <w:tr>
        <w:trPr>
          <w:trHeight w:val="230" w:hRule="exact"/>
        </w:trPr>
        <w:tc>
          <w:tcPr>
            <w:tcW w:w="3919"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tabs>
                <w:tab w:pos="2494" w:val="left" w:leader="none"/>
              </w:tabs>
              <w:spacing w:line="240" w:lineRule="auto"/>
              <w:ind w:left="1234"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0379" w:type="dxa"/>
            <w:gridSpan w:val="9"/>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450" w:hRule="exact"/>
        </w:trPr>
        <w:tc>
          <w:tcPr>
            <w:tcW w:w="3919" w:type="dxa"/>
            <w:vMerge/>
            <w:tcBorders>
              <w:left w:val="single" w:sz="4" w:space="0" w:color="000000"/>
              <w:bottom w:val="single" w:sz="4" w:space="0" w:color="000000"/>
              <w:right w:val="single" w:sz="4" w:space="0" w:color="000000"/>
            </w:tcBorders>
          </w:tcPr>
          <w:p>
            <w:pP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2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164" w:right="102" w:hanging="62"/>
              <w:jc w:val="left"/>
              <w:rPr>
                <w:rFonts w:ascii="宋体" w:hAnsi="宋体" w:cs="宋体" w:eastAsia="宋体" w:hint="default"/>
                <w:sz w:val="18"/>
                <w:szCs w:val="18"/>
              </w:rPr>
            </w:pPr>
            <w:r>
              <w:rPr>
                <w:rFonts w:ascii="宋体" w:hAnsi="宋体" w:cs="宋体" w:eastAsia="宋体" w:hint="default"/>
                <w:spacing w:val="-19"/>
                <w:sz w:val="18"/>
                <w:szCs w:val="18"/>
              </w:rPr>
              <w:t>减：库</w:t>
            </w:r>
            <w:r>
              <w:rPr>
                <w:rFonts w:ascii="宋体" w:hAnsi="宋体" w:cs="宋体" w:eastAsia="宋体" w:hint="default"/>
                <w:sz w:val="18"/>
                <w:szCs w:val="18"/>
              </w:rPr>
              <w:t> 存股</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116" w:right="113"/>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0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110" w:right="108"/>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83" w:right="0"/>
              <w:jc w:val="left"/>
              <w:rPr>
                <w:rFonts w:ascii="宋体" w:hAnsi="宋体" w:cs="宋体" w:eastAsia="宋体" w:hint="default"/>
                <w:sz w:val="18"/>
                <w:szCs w:val="18"/>
              </w:rPr>
            </w:pPr>
            <w:r>
              <w:rPr>
                <w:rFonts w:ascii="宋体" w:hAnsi="宋体" w:cs="宋体" w:eastAsia="宋体" w:hint="default"/>
                <w:sz w:val="18"/>
                <w:szCs w:val="18"/>
              </w:rPr>
              <w:t>股东权益合计</w:t>
            </w: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530,270,369.82</w:t>
            </w:r>
            <w:r>
              <w:rPr>
                <w:rFonts w:ascii="Arial Narrow"/>
                <w:sz w:val="18"/>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978,306,258.09</w:t>
            </w:r>
            <w:r>
              <w:rPr>
                <w:rFonts w:ascii="Arial Narrow"/>
                <w:sz w:val="18"/>
              </w:rPr>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743,770,034.98</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-684,447.60</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3,131,180,736.29</w:t>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530,270,369.82</w:t>
            </w:r>
            <w:r>
              <w:rPr>
                <w:rFonts w:ascii="Arial Narrow"/>
                <w:sz w:val="18"/>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978,306,258.09</w:t>
            </w:r>
            <w:r>
              <w:rPr>
                <w:rFonts w:ascii="Arial Narrow"/>
                <w:sz w:val="18"/>
              </w:rPr>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743,770,034.98</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-684,447.60</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3,131,180,736.29</w:t>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35,713,691.63</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-1,101,157.36</w:t>
            </w:r>
            <w:r>
              <w:rPr>
                <w:rFonts w:ascii="Arial Narrow"/>
                <w:sz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34,612,534.27</w:t>
            </w: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167,641,469.78</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167,641,469.78</w:t>
            </w:r>
            <w:r>
              <w:rPr>
                <w:rFonts w:ascii="Arial Narrow"/>
                <w:sz w:val="18"/>
              </w:rPr>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-1,101,157.36</w:t>
            </w:r>
            <w:r>
              <w:rPr>
                <w:rFonts w:ascii="Arial Narrow"/>
                <w:sz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-1,101,157.36</w:t>
            </w:r>
            <w:r>
              <w:rPr>
                <w:rFonts w:ascii="Arial Narrow"/>
                <w:sz w:val="18"/>
              </w:rPr>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37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167,641,469.78</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-1,101,157.36</w:t>
            </w:r>
            <w:r>
              <w:rPr>
                <w:rFonts w:ascii="Arial Narrow"/>
                <w:sz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166,540,312.42</w:t>
            </w:r>
            <w:r>
              <w:rPr>
                <w:rFonts w:ascii="Arial Narrow"/>
                <w:sz w:val="18"/>
              </w:rPr>
            </w: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-131,927,778.15</w:t>
            </w:r>
            <w:r>
              <w:rPr>
                <w:rFonts w:ascii="Arial Narrow"/>
                <w:sz w:val="18"/>
              </w:rPr>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8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r>
      <w:tr>
        <w:trPr>
          <w:trHeight w:val="229"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46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415"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0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39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879,518,521.00</w:t>
            </w:r>
            <w:r>
              <w:rPr>
                <w:rFonts w:ascii="Arial Narrow"/>
                <w:sz w:val="18"/>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pacing w:val="-1"/>
                <w:sz w:val="18"/>
              </w:rPr>
              <w:t>530,270,369.82</w:t>
            </w:r>
            <w:r>
              <w:rPr>
                <w:rFonts w:ascii="Arial Narrow"/>
                <w:sz w:val="18"/>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z w:val="18"/>
              </w:rPr>
              <w:t>-</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Arial Narrow" w:hAnsi="Arial Narrow" w:cs="Arial Narrow" w:eastAsia="Arial Narrow" w:hint="default"/>
                <w:sz w:val="18"/>
                <w:szCs w:val="18"/>
              </w:rPr>
            </w:pPr>
            <w:r>
              <w:rPr>
                <w:rFonts w:ascii="Arial Narrow"/>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978,306,258.09</w:t>
            </w:r>
            <w:r>
              <w:rPr>
                <w:rFonts w:ascii="Arial Narrow"/>
                <w:sz w:val="18"/>
              </w:rPr>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z w:val="18"/>
              </w:rPr>
              <w:t>-</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779,483,726.61</w:t>
            </w:r>
            <w:r>
              <w:rPr>
                <w:rFonts w:ascii="Arial Narrow"/>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Arial Narrow" w:hAnsi="Arial Narrow" w:cs="Arial Narrow" w:eastAsia="Arial Narrow" w:hint="default"/>
                <w:sz w:val="18"/>
                <w:szCs w:val="18"/>
              </w:rPr>
            </w:pPr>
            <w:r>
              <w:rPr>
                <w:rFonts w:ascii="Arial Narrow"/>
                <w:spacing w:val="-1"/>
                <w:sz w:val="18"/>
              </w:rPr>
              <w:t>-1,785,604.96</w:t>
            </w:r>
            <w:r>
              <w:rPr>
                <w:rFonts w:ascii="Arial Narrow"/>
                <w:sz w:val="18"/>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2"/>
              <w:jc w:val="right"/>
              <w:rPr>
                <w:rFonts w:ascii="Arial Narrow" w:hAnsi="Arial Narrow" w:cs="Arial Narrow" w:eastAsia="Arial Narrow" w:hint="default"/>
                <w:sz w:val="18"/>
                <w:szCs w:val="18"/>
              </w:rPr>
            </w:pPr>
            <w:r>
              <w:rPr>
                <w:rFonts w:ascii="Arial Narrow"/>
                <w:spacing w:val="-1"/>
                <w:sz w:val="18"/>
              </w:rPr>
              <w:t>3,165,793,270.56</w:t>
            </w:r>
          </w:p>
        </w:tc>
      </w:tr>
    </w:tbl>
    <w:p>
      <w:pPr>
        <w:spacing w:line="240" w:lineRule="auto" w:before="2"/>
        <w:rPr>
          <w:rFonts w:ascii="宋体" w:hAnsi="宋体" w:cs="宋体" w:eastAsia="宋体" w:hint="default"/>
          <w:sz w:val="12"/>
          <w:szCs w:val="12"/>
        </w:rPr>
      </w:pPr>
    </w:p>
    <w:p>
      <w:pPr>
        <w:tabs>
          <w:tab w:pos="5614" w:val="left" w:leader="none"/>
          <w:tab w:pos="11464" w:val="left" w:leader="none"/>
        </w:tabs>
        <w:spacing w:before="44"/>
        <w:ind w:left="214"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98"/>
          <w:footerReference w:type="default" r:id="rId99"/>
          <w:pgSz w:w="16840" w:h="11910" w:orient="landscape"/>
          <w:pgMar w:header="0" w:footer="0" w:top="1100" w:bottom="280" w:left="1000" w:right="132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8"/>
          <w:szCs w:val="18"/>
        </w:rPr>
      </w:pPr>
    </w:p>
    <w:p>
      <w:pPr>
        <w:spacing w:before="31"/>
        <w:ind w:left="551" w:right="83" w:firstLine="0"/>
        <w:jc w:val="left"/>
        <w:rPr>
          <w:rFonts w:ascii="宋体" w:hAnsi="宋体" w:cs="宋体" w:eastAsia="宋体" w:hint="default"/>
          <w:sz w:val="22"/>
          <w:szCs w:val="22"/>
        </w:rPr>
      </w:pPr>
      <w:r>
        <w:rPr>
          <w:rFonts w:ascii="宋体" w:hAnsi="宋体" w:cs="宋体" w:eastAsia="宋体" w:hint="default"/>
          <w:b/>
          <w:bCs/>
          <w:sz w:val="22"/>
          <w:szCs w:val="22"/>
        </w:rPr>
        <w:t>一、公司的基本情况</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line="300" w:lineRule="auto" w:before="0"/>
        <w:ind w:left="101" w:right="83" w:firstLine="440"/>
        <w:jc w:val="left"/>
        <w:rPr>
          <w:rFonts w:ascii="宋体" w:hAnsi="宋体" w:cs="宋体" w:eastAsia="宋体" w:hint="default"/>
          <w:sz w:val="22"/>
          <w:szCs w:val="22"/>
        </w:rPr>
      </w:pPr>
      <w:r>
        <w:rPr>
          <w:rFonts w:ascii="宋体" w:hAnsi="宋体" w:cs="宋体" w:eastAsia="宋体" w:hint="default"/>
          <w:spacing w:val="-2"/>
          <w:sz w:val="22"/>
          <w:szCs w:val="22"/>
        </w:rPr>
        <w:t>深圳长城开发科技股份有限公司（以下简称本公司，在包含子公司时简称本集团）系</w:t>
      </w:r>
      <w:r>
        <w:rPr>
          <w:rFonts w:ascii="宋体" w:hAnsi="宋体" w:cs="宋体" w:eastAsia="宋体" w:hint="default"/>
          <w:w w:val="99"/>
          <w:sz w:val="22"/>
          <w:szCs w:val="22"/>
        </w:rPr>
        <w:t> </w:t>
      </w:r>
      <w:r>
        <w:rPr>
          <w:rFonts w:ascii="宋体" w:hAnsi="宋体" w:cs="宋体" w:eastAsia="宋体" w:hint="default"/>
          <w:sz w:val="22"/>
          <w:szCs w:val="22"/>
        </w:rPr>
        <w:t>经深圳市人民政府深府办复(1993)887号文件批准，由原“开发科技(蛇口)有限公司”改</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pacing w:val="-2"/>
          <w:sz w:val="22"/>
          <w:szCs w:val="22"/>
        </w:rPr>
        <w:t>组设立，于一九九三年十月八日注册成为股份有限公司，并经深圳市证券管理办公室深证</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办复(1993)142号文件批准，向社会公开发行普通股股票(A股)，在深圳证券交易所上市。</w:t>
      </w:r>
      <w:r>
        <w:rPr>
          <w:rFonts w:ascii="宋体" w:hAnsi="宋体" w:cs="宋体" w:eastAsia="宋体" w:hint="default"/>
          <w:w w:val="99"/>
          <w:sz w:val="22"/>
          <w:szCs w:val="22"/>
        </w:rPr>
        <w:t> </w:t>
      </w:r>
      <w:r>
        <w:rPr>
          <w:rFonts w:ascii="宋体" w:hAnsi="宋体" w:cs="宋体" w:eastAsia="宋体" w:hint="default"/>
          <w:sz w:val="22"/>
          <w:szCs w:val="22"/>
        </w:rPr>
        <w:t>本公司企业法人营业执照注册号440301501126473号，法定代表人为谭文鋕，注册及办公</w:t>
      </w:r>
      <w:r>
        <w:rPr>
          <w:rFonts w:ascii="宋体" w:hAnsi="宋体" w:cs="宋体" w:eastAsia="宋体" w:hint="default"/>
          <w:spacing w:val="-80"/>
          <w:sz w:val="22"/>
          <w:szCs w:val="22"/>
        </w:rPr>
        <w:t> </w:t>
      </w:r>
      <w:r>
        <w:rPr>
          <w:rFonts w:ascii="宋体" w:hAnsi="宋体" w:cs="宋体" w:eastAsia="宋体" w:hint="default"/>
          <w:spacing w:val="-80"/>
          <w:sz w:val="22"/>
          <w:szCs w:val="22"/>
        </w:rPr>
      </w:r>
      <w:r>
        <w:rPr>
          <w:rFonts w:ascii="宋体" w:hAnsi="宋体" w:cs="宋体" w:eastAsia="宋体" w:hint="default"/>
          <w:sz w:val="22"/>
          <w:szCs w:val="22"/>
        </w:rPr>
        <w:t>地址为深圳市福田区彩田路7006号。</w:t>
      </w:r>
    </w:p>
    <w:p>
      <w:pPr>
        <w:spacing w:line="240" w:lineRule="auto" w:before="8"/>
        <w:rPr>
          <w:rFonts w:ascii="宋体" w:hAnsi="宋体" w:cs="宋体" w:eastAsia="宋体" w:hint="default"/>
          <w:sz w:val="19"/>
          <w:szCs w:val="19"/>
        </w:rPr>
      </w:pPr>
    </w:p>
    <w:p>
      <w:pPr>
        <w:spacing w:line="300" w:lineRule="auto" w:before="0"/>
        <w:ind w:left="101" w:right="172" w:firstLine="440"/>
        <w:jc w:val="both"/>
        <w:rPr>
          <w:rFonts w:ascii="宋体" w:hAnsi="宋体" w:cs="宋体" w:eastAsia="宋体" w:hint="default"/>
          <w:sz w:val="22"/>
          <w:szCs w:val="22"/>
        </w:rPr>
      </w:pPr>
      <w:r>
        <w:rPr>
          <w:rFonts w:ascii="宋体" w:hAnsi="宋体" w:cs="宋体" w:eastAsia="宋体" w:hint="default"/>
          <w:spacing w:val="-2"/>
          <w:sz w:val="22"/>
          <w:szCs w:val="22"/>
        </w:rPr>
        <w:t>本公司原名“深圳开发科技股份有限公司”，2005年度（第一次）临时股东大会审议</w:t>
      </w:r>
      <w:r>
        <w:rPr>
          <w:rFonts w:ascii="宋体" w:hAnsi="宋体" w:cs="宋体" w:eastAsia="宋体" w:hint="default"/>
          <w:w w:val="99"/>
          <w:sz w:val="22"/>
          <w:szCs w:val="22"/>
        </w:rPr>
        <w:t> </w:t>
      </w:r>
      <w:r>
        <w:rPr>
          <w:rFonts w:ascii="宋体" w:hAnsi="宋体" w:cs="宋体" w:eastAsia="宋体" w:hint="default"/>
          <w:spacing w:val="-2"/>
          <w:sz w:val="22"/>
          <w:szCs w:val="22"/>
        </w:rPr>
        <w:t>通过了《关于变更公司名称的议案》，并经广东省深圳市工商行政管理局核准，本公司名</w:t>
      </w:r>
      <w:r>
        <w:rPr>
          <w:rFonts w:ascii="宋体" w:hAnsi="宋体" w:cs="宋体" w:eastAsia="宋体" w:hint="default"/>
          <w:w w:val="99"/>
          <w:sz w:val="22"/>
          <w:szCs w:val="22"/>
        </w:rPr>
        <w:t> </w:t>
      </w:r>
      <w:r>
        <w:rPr>
          <w:rFonts w:ascii="宋体" w:hAnsi="宋体" w:cs="宋体" w:eastAsia="宋体" w:hint="default"/>
          <w:sz w:val="22"/>
          <w:szCs w:val="22"/>
        </w:rPr>
        <w:t>称变更为“深圳长城开发科技股份有限公司”。</w:t>
      </w:r>
    </w:p>
    <w:p>
      <w:pPr>
        <w:spacing w:line="240" w:lineRule="auto" w:before="8"/>
        <w:rPr>
          <w:rFonts w:ascii="宋体" w:hAnsi="宋体" w:cs="宋体" w:eastAsia="宋体" w:hint="default"/>
          <w:sz w:val="19"/>
          <w:szCs w:val="19"/>
        </w:rPr>
      </w:pPr>
    </w:p>
    <w:p>
      <w:pPr>
        <w:spacing w:line="300" w:lineRule="auto" w:before="0"/>
        <w:ind w:left="101" w:right="100" w:firstLine="440"/>
        <w:jc w:val="both"/>
        <w:rPr>
          <w:rFonts w:ascii="宋体" w:hAnsi="宋体" w:cs="宋体" w:eastAsia="宋体" w:hint="default"/>
          <w:sz w:val="22"/>
          <w:szCs w:val="22"/>
        </w:rPr>
      </w:pPr>
      <w:r>
        <w:rPr>
          <w:rFonts w:ascii="宋体" w:hAnsi="宋体" w:cs="宋体" w:eastAsia="宋体" w:hint="default"/>
          <w:sz w:val="22"/>
          <w:szCs w:val="22"/>
        </w:rPr>
        <w:t>截至2010年12月31日，本公司总股本为131,927万股，其中有限售条件股份138万股，</w:t>
      </w:r>
      <w:r>
        <w:rPr>
          <w:rFonts w:ascii="宋体" w:hAnsi="宋体" w:cs="宋体" w:eastAsia="宋体" w:hint="default"/>
          <w:w w:val="99"/>
          <w:sz w:val="22"/>
          <w:szCs w:val="22"/>
        </w:rPr>
        <w:t> </w:t>
      </w:r>
      <w:r>
        <w:rPr>
          <w:rFonts w:ascii="宋体" w:hAnsi="宋体" w:cs="宋体" w:eastAsia="宋体" w:hint="default"/>
          <w:sz w:val="22"/>
          <w:szCs w:val="22"/>
        </w:rPr>
        <w:t>占总股本的0.10%；无限售条件股份131,789万股，占总股本的99.90%。</w:t>
      </w:r>
    </w:p>
    <w:p>
      <w:pPr>
        <w:spacing w:line="600" w:lineRule="exact" w:before="34"/>
        <w:ind w:left="542" w:right="156" w:firstLine="0"/>
        <w:jc w:val="left"/>
        <w:rPr>
          <w:rFonts w:ascii="宋体" w:hAnsi="宋体" w:cs="宋体" w:eastAsia="宋体" w:hint="default"/>
          <w:sz w:val="22"/>
          <w:szCs w:val="22"/>
        </w:rPr>
      </w:pPr>
      <w:r>
        <w:rPr>
          <w:rFonts w:ascii="宋体" w:hAnsi="宋体" w:cs="宋体" w:eastAsia="宋体" w:hint="default"/>
          <w:sz w:val="22"/>
          <w:szCs w:val="22"/>
        </w:rPr>
        <w:t>本公司所处行业为计算机及相关设备制造业。</w:t>
      </w:r>
      <w:r>
        <w:rPr>
          <w:rFonts w:ascii="宋体" w:hAnsi="宋体" w:cs="宋体" w:eastAsia="宋体" w:hint="default"/>
          <w:w w:val="99"/>
          <w:sz w:val="22"/>
          <w:szCs w:val="22"/>
        </w:rPr>
        <w:t> </w:t>
      </w:r>
      <w:r>
        <w:rPr>
          <w:rFonts w:ascii="宋体" w:hAnsi="宋体" w:cs="宋体" w:eastAsia="宋体" w:hint="default"/>
          <w:spacing w:val="-2"/>
          <w:sz w:val="22"/>
          <w:szCs w:val="22"/>
        </w:rPr>
        <w:t>本公司经营范围包括：开发、生产、经营计算机软、硬件系统及其外部设备、通讯设</w:t>
      </w:r>
    </w:p>
    <w:p>
      <w:pPr>
        <w:spacing w:line="271" w:lineRule="exact" w:before="0"/>
        <w:ind w:left="101" w:right="0" w:firstLine="0"/>
        <w:jc w:val="left"/>
        <w:rPr>
          <w:rFonts w:ascii="宋体" w:hAnsi="宋体" w:cs="宋体" w:eastAsia="宋体" w:hint="default"/>
          <w:sz w:val="22"/>
          <w:szCs w:val="22"/>
        </w:rPr>
      </w:pPr>
      <w:r>
        <w:rPr>
          <w:rFonts w:ascii="宋体" w:hAnsi="宋体" w:cs="宋体" w:eastAsia="宋体" w:hint="default"/>
          <w:sz w:val="22"/>
          <w:szCs w:val="22"/>
        </w:rPr>
        <w:t>备、电子仪器仪表及其零部件、原器件、接插件和原材料，生产、经营家用商品电脑及电</w:t>
      </w:r>
    </w:p>
    <w:p>
      <w:pPr>
        <w:spacing w:line="300" w:lineRule="auto" w:before="72"/>
        <w:ind w:left="101" w:right="173" w:firstLine="0"/>
        <w:jc w:val="both"/>
        <w:rPr>
          <w:rFonts w:ascii="宋体" w:hAnsi="宋体" w:cs="宋体" w:eastAsia="宋体" w:hint="default"/>
          <w:sz w:val="22"/>
          <w:szCs w:val="22"/>
        </w:rPr>
      </w:pPr>
      <w:r>
        <w:rPr>
          <w:rFonts w:ascii="宋体" w:hAnsi="宋体" w:cs="宋体" w:eastAsia="宋体" w:hint="default"/>
          <w:spacing w:val="-2"/>
          <w:sz w:val="22"/>
          <w:szCs w:val="22"/>
        </w:rPr>
        <w:t>子玩具（以上生产项目均不含限制项目）；金融计算机软件模型的制作和设计、精密模具</w:t>
      </w:r>
      <w:r>
        <w:rPr>
          <w:rFonts w:ascii="宋体" w:hAnsi="宋体" w:cs="宋体" w:eastAsia="宋体" w:hint="default"/>
          <w:w w:val="99"/>
          <w:sz w:val="22"/>
          <w:szCs w:val="22"/>
        </w:rPr>
        <w:t> </w:t>
      </w:r>
      <w:r>
        <w:rPr>
          <w:rFonts w:ascii="宋体" w:hAnsi="宋体" w:cs="宋体" w:eastAsia="宋体" w:hint="default"/>
          <w:sz w:val="22"/>
          <w:szCs w:val="22"/>
        </w:rPr>
        <w:t>CAD/CAM</w:t>
      </w:r>
      <w:r>
        <w:rPr>
          <w:rFonts w:ascii="宋体" w:hAnsi="宋体" w:cs="宋体" w:eastAsia="宋体" w:hint="default"/>
          <w:spacing w:val="14"/>
          <w:sz w:val="22"/>
          <w:szCs w:val="22"/>
        </w:rPr>
        <w:t> </w:t>
      </w:r>
      <w:r>
        <w:rPr>
          <w:rFonts w:ascii="宋体" w:hAnsi="宋体" w:cs="宋体" w:eastAsia="宋体" w:hint="default"/>
          <w:spacing w:val="-3"/>
          <w:sz w:val="22"/>
          <w:szCs w:val="22"/>
        </w:rPr>
        <w:t>技术、节能型自动化机电产品和智能自动化控制系统、办公自动化设备、激光仪</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pacing w:val="-2"/>
          <w:sz w:val="22"/>
          <w:szCs w:val="22"/>
        </w:rPr>
        <w:t>器、光电产品及金卡系统、光通讯系统和信息网络系统的技术开发和安装工程；商用机器</w:t>
      </w:r>
    </w:p>
    <w:p>
      <w:pPr>
        <w:spacing w:line="300" w:lineRule="auto" w:before="17"/>
        <w:ind w:left="101" w:right="83" w:firstLine="0"/>
        <w:jc w:val="left"/>
        <w:rPr>
          <w:rFonts w:ascii="宋体" w:hAnsi="宋体" w:cs="宋体" w:eastAsia="宋体" w:hint="default"/>
          <w:sz w:val="22"/>
          <w:szCs w:val="22"/>
        </w:rPr>
      </w:pPr>
      <w:r>
        <w:rPr>
          <w:rFonts w:ascii="宋体" w:hAnsi="宋体" w:cs="宋体" w:eastAsia="宋体" w:hint="default"/>
          <w:spacing w:val="-2"/>
          <w:sz w:val="22"/>
          <w:szCs w:val="22"/>
        </w:rPr>
        <w:t>（含税控设备、税控系统）；机顶盒、表计类产品（水表、气表等）、网络多媒体产品的</w:t>
      </w:r>
      <w:r>
        <w:rPr>
          <w:rFonts w:ascii="宋体" w:hAnsi="宋体" w:cs="宋体" w:eastAsia="宋体" w:hint="default"/>
          <w:w w:val="99"/>
          <w:sz w:val="22"/>
          <w:szCs w:val="22"/>
        </w:rPr>
        <w:t> </w:t>
      </w:r>
      <w:r>
        <w:rPr>
          <w:rFonts w:ascii="宋体" w:hAnsi="宋体" w:cs="宋体" w:eastAsia="宋体" w:hint="default"/>
          <w:sz w:val="22"/>
          <w:szCs w:val="22"/>
        </w:rPr>
        <w:t>开发、设计、生产、销售及服务；金融终端设备的开发、设计、生产、销售、技术服务、</w:t>
      </w:r>
      <w:r>
        <w:rPr>
          <w:rFonts w:ascii="宋体" w:hAnsi="宋体" w:cs="宋体" w:eastAsia="宋体" w:hint="default"/>
          <w:w w:val="99"/>
          <w:sz w:val="22"/>
          <w:szCs w:val="22"/>
        </w:rPr>
        <w:t> </w:t>
      </w:r>
      <w:r>
        <w:rPr>
          <w:rFonts w:ascii="宋体" w:hAnsi="宋体" w:cs="宋体" w:eastAsia="宋体" w:hint="default"/>
          <w:sz w:val="22"/>
          <w:szCs w:val="22"/>
        </w:rPr>
        <w:t>售后服务及系统集成。经营进出口业务（法律、行政法规、国务院决定禁止的项目除外，</w:t>
      </w:r>
      <w:r>
        <w:rPr>
          <w:rFonts w:ascii="宋体" w:hAnsi="宋体" w:cs="宋体" w:eastAsia="宋体" w:hint="default"/>
          <w:w w:val="99"/>
          <w:sz w:val="22"/>
          <w:szCs w:val="22"/>
        </w:rPr>
        <w:t> </w:t>
      </w:r>
      <w:r>
        <w:rPr>
          <w:rFonts w:ascii="宋体" w:hAnsi="宋体" w:cs="宋体" w:eastAsia="宋体" w:hint="default"/>
          <w:sz w:val="22"/>
          <w:szCs w:val="22"/>
        </w:rPr>
        <w:t>限制的项目须取得许可后方可经营）。</w:t>
      </w:r>
    </w:p>
    <w:p>
      <w:pPr>
        <w:spacing w:line="240" w:lineRule="auto" w:before="8"/>
        <w:rPr>
          <w:rFonts w:ascii="宋体" w:hAnsi="宋体" w:cs="宋体" w:eastAsia="宋体" w:hint="default"/>
          <w:sz w:val="19"/>
          <w:szCs w:val="19"/>
        </w:rPr>
      </w:pPr>
    </w:p>
    <w:p>
      <w:pPr>
        <w:spacing w:line="300" w:lineRule="auto" w:before="0"/>
        <w:ind w:left="101" w:right="175" w:firstLine="440"/>
        <w:jc w:val="both"/>
        <w:rPr>
          <w:rFonts w:ascii="宋体" w:hAnsi="宋体" w:cs="宋体" w:eastAsia="宋体" w:hint="default"/>
          <w:sz w:val="22"/>
          <w:szCs w:val="22"/>
        </w:rPr>
      </w:pPr>
      <w:r>
        <w:rPr>
          <w:rFonts w:ascii="宋体" w:hAnsi="宋体" w:cs="宋体" w:eastAsia="宋体" w:hint="default"/>
          <w:spacing w:val="-2"/>
          <w:sz w:val="22"/>
          <w:szCs w:val="22"/>
        </w:rPr>
        <w:t>股东大会是本公司的权力机构，依法行使公司经营方针、筹资、投资、利润分配等重</w:t>
      </w:r>
      <w:r>
        <w:rPr>
          <w:rFonts w:ascii="宋体" w:hAnsi="宋体" w:cs="宋体" w:eastAsia="宋体" w:hint="default"/>
          <w:w w:val="99"/>
          <w:sz w:val="22"/>
          <w:szCs w:val="22"/>
        </w:rPr>
        <w:t> </w:t>
      </w:r>
      <w:r>
        <w:rPr>
          <w:rFonts w:ascii="宋体" w:hAnsi="宋体" w:cs="宋体" w:eastAsia="宋体" w:hint="default"/>
          <w:spacing w:val="-2"/>
          <w:sz w:val="22"/>
          <w:szCs w:val="22"/>
        </w:rPr>
        <w:t>大事项决议权。董事会对股东大会负责，依法行使公司的经营决策权；经理层负责组织实</w:t>
      </w:r>
      <w:r>
        <w:rPr>
          <w:rFonts w:ascii="宋体" w:hAnsi="宋体" w:cs="宋体" w:eastAsia="宋体" w:hint="default"/>
          <w:w w:val="99"/>
          <w:sz w:val="22"/>
          <w:szCs w:val="22"/>
        </w:rPr>
        <w:t> </w:t>
      </w:r>
      <w:r>
        <w:rPr>
          <w:rFonts w:ascii="宋体" w:hAnsi="宋体" w:cs="宋体" w:eastAsia="宋体" w:hint="default"/>
          <w:sz w:val="22"/>
          <w:szCs w:val="22"/>
        </w:rPr>
        <w:t>施股东会、董事会决议事项，主持企业的生产经营管理工作。</w:t>
      </w:r>
    </w:p>
    <w:p>
      <w:pPr>
        <w:spacing w:line="240" w:lineRule="auto" w:before="8"/>
        <w:rPr>
          <w:rFonts w:ascii="宋体" w:hAnsi="宋体" w:cs="宋体" w:eastAsia="宋体" w:hint="default"/>
          <w:sz w:val="19"/>
          <w:szCs w:val="19"/>
        </w:rPr>
      </w:pPr>
    </w:p>
    <w:p>
      <w:pPr>
        <w:spacing w:line="499" w:lineRule="auto" w:before="0"/>
        <w:ind w:left="542" w:right="1139" w:firstLine="0"/>
        <w:jc w:val="left"/>
        <w:rPr>
          <w:rFonts w:ascii="宋体" w:hAnsi="宋体" w:cs="宋体" w:eastAsia="宋体" w:hint="default"/>
          <w:sz w:val="22"/>
          <w:szCs w:val="22"/>
        </w:rPr>
      </w:pPr>
      <w:r>
        <w:rPr>
          <w:rFonts w:ascii="宋体" w:hAnsi="宋体" w:cs="宋体" w:eastAsia="宋体" w:hint="default"/>
          <w:sz w:val="22"/>
          <w:szCs w:val="22"/>
        </w:rPr>
        <w:t>本集团的控股股东为长城科技股份有限公司(以下简称长城科技)。</w:t>
      </w:r>
      <w:r>
        <w:rPr>
          <w:rFonts w:ascii="宋体" w:hAnsi="宋体" w:cs="宋体" w:eastAsia="宋体" w:hint="default"/>
          <w:w w:val="99"/>
          <w:sz w:val="22"/>
          <w:szCs w:val="22"/>
        </w:rPr>
        <w:t> </w:t>
      </w:r>
      <w:r>
        <w:rPr>
          <w:rFonts w:ascii="宋体" w:hAnsi="宋体" w:cs="宋体" w:eastAsia="宋体" w:hint="default"/>
          <w:sz w:val="22"/>
          <w:szCs w:val="22"/>
        </w:rPr>
        <w:t>本集团的实际控制人为中国电子信息产业集团有限公司 (以下简称</w:t>
      </w:r>
      <w:r>
        <w:rPr>
          <w:rFonts w:ascii="宋体" w:hAnsi="宋体" w:cs="宋体" w:eastAsia="宋体" w:hint="default"/>
          <w:spacing w:val="-67"/>
          <w:sz w:val="22"/>
          <w:szCs w:val="22"/>
        </w:rPr>
        <w:t> </w:t>
      </w:r>
      <w:r>
        <w:rPr>
          <w:rFonts w:ascii="宋体" w:hAnsi="宋体" w:cs="宋体" w:eastAsia="宋体" w:hint="default"/>
          <w:sz w:val="22"/>
          <w:szCs w:val="22"/>
        </w:rPr>
        <w:t>CEC)。</w:t>
      </w:r>
    </w:p>
    <w:p>
      <w:pPr>
        <w:spacing w:after="0" w:line="499" w:lineRule="auto"/>
        <w:jc w:val="left"/>
        <w:rPr>
          <w:rFonts w:ascii="宋体" w:hAnsi="宋体" w:cs="宋体" w:eastAsia="宋体" w:hint="default"/>
          <w:sz w:val="22"/>
          <w:szCs w:val="22"/>
        </w:rPr>
        <w:sectPr>
          <w:headerReference w:type="default" r:id="rId100"/>
          <w:footerReference w:type="default" r:id="rId101"/>
          <w:pgSz w:w="11910" w:h="16840"/>
          <w:pgMar w:header="898" w:footer="1053" w:top="1720" w:bottom="1240" w:left="1600" w:right="1520"/>
          <w:pgNumType w:start="13"/>
        </w:sectPr>
      </w:pPr>
    </w:p>
    <w:p>
      <w:pPr>
        <w:spacing w:line="240" w:lineRule="auto" w:before="8"/>
        <w:rPr>
          <w:rFonts w:ascii="宋体" w:hAnsi="宋体" w:cs="宋体" w:eastAsia="宋体" w:hint="default"/>
          <w:sz w:val="20"/>
          <w:szCs w:val="20"/>
        </w:rPr>
      </w:pPr>
    </w:p>
    <w:p>
      <w:pPr>
        <w:spacing w:before="31"/>
        <w:ind w:left="551" w:right="83" w:firstLine="0"/>
        <w:jc w:val="left"/>
        <w:rPr>
          <w:rFonts w:ascii="宋体" w:hAnsi="宋体" w:cs="宋体" w:eastAsia="宋体" w:hint="default"/>
          <w:sz w:val="22"/>
          <w:szCs w:val="22"/>
        </w:rPr>
      </w:pPr>
      <w:r>
        <w:rPr>
          <w:rFonts w:ascii="宋体" w:hAnsi="宋体" w:cs="宋体" w:eastAsia="宋体" w:hint="default"/>
          <w:b/>
          <w:bCs/>
          <w:sz w:val="22"/>
          <w:szCs w:val="22"/>
        </w:rPr>
        <w:t>二、财务报表的编制基础</w:t>
      </w:r>
      <w:r>
        <w:rPr>
          <w:rFonts w:ascii="宋体" w:hAnsi="宋体" w:cs="宋体" w:eastAsia="宋体" w:hint="default"/>
          <w:sz w:val="22"/>
          <w:szCs w:val="22"/>
        </w:rPr>
      </w:r>
    </w:p>
    <w:p>
      <w:pPr>
        <w:spacing w:line="240" w:lineRule="auto" w:before="10"/>
        <w:rPr>
          <w:rFonts w:ascii="宋体" w:hAnsi="宋体" w:cs="宋体" w:eastAsia="宋体" w:hint="default"/>
          <w:b/>
          <w:bCs/>
          <w:sz w:val="24"/>
          <w:szCs w:val="24"/>
        </w:rPr>
      </w:pPr>
    </w:p>
    <w:p>
      <w:pPr>
        <w:spacing w:line="314" w:lineRule="auto" w:before="0"/>
        <w:ind w:left="101" w:right="172" w:firstLine="420"/>
        <w:jc w:val="both"/>
        <w:rPr>
          <w:rFonts w:ascii="宋体" w:hAnsi="宋体" w:cs="宋体" w:eastAsia="宋体" w:hint="default"/>
          <w:sz w:val="21"/>
          <w:szCs w:val="21"/>
        </w:rPr>
      </w:pPr>
      <w:r>
        <w:rPr>
          <w:rFonts w:ascii="宋体" w:hAnsi="宋体" w:cs="宋体" w:eastAsia="宋体" w:hint="default"/>
          <w:spacing w:val="-3"/>
          <w:sz w:val="21"/>
          <w:szCs w:val="21"/>
        </w:rPr>
        <w:t>本集团财务报表以持续经营为基础，根据实际发生的交易和事项，按照财政部颁布的《企</w:t>
      </w:r>
      <w:r>
        <w:rPr>
          <w:rFonts w:ascii="宋体" w:hAnsi="宋体" w:cs="宋体" w:eastAsia="宋体" w:hint="default"/>
          <w:sz w:val="21"/>
          <w:szCs w:val="21"/>
        </w:rPr>
        <w:t> </w:t>
      </w:r>
      <w:r>
        <w:rPr>
          <w:rFonts w:ascii="宋体" w:hAnsi="宋体" w:cs="宋体" w:eastAsia="宋体" w:hint="default"/>
          <w:spacing w:val="-3"/>
          <w:sz w:val="21"/>
          <w:szCs w:val="21"/>
        </w:rPr>
        <w:t>业会计准则》及相关规定，并基于本附注四“重要会计政策、会计估计和合并财务报表的编制</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方法”所述会计政策和估计编制。</w:t>
      </w:r>
    </w:p>
    <w:p>
      <w:pPr>
        <w:spacing w:line="600" w:lineRule="exact" w:before="25"/>
        <w:ind w:left="542" w:right="156" w:firstLine="9"/>
        <w:jc w:val="left"/>
        <w:rPr>
          <w:rFonts w:ascii="宋体" w:hAnsi="宋体" w:cs="宋体" w:eastAsia="宋体" w:hint="default"/>
          <w:sz w:val="22"/>
          <w:szCs w:val="22"/>
        </w:rPr>
      </w:pPr>
      <w:r>
        <w:rPr>
          <w:rFonts w:ascii="宋体" w:hAnsi="宋体" w:cs="宋体" w:eastAsia="宋体" w:hint="default"/>
          <w:b/>
          <w:bCs/>
          <w:sz w:val="22"/>
          <w:szCs w:val="22"/>
        </w:rPr>
        <w:t>三、遵循企业会计准则的声明</w:t>
      </w:r>
      <w:r>
        <w:rPr>
          <w:rFonts w:ascii="宋体" w:hAnsi="宋体" w:cs="宋体" w:eastAsia="宋体" w:hint="default"/>
          <w:b/>
          <w:bCs/>
          <w:spacing w:val="1"/>
          <w:w w:val="99"/>
          <w:sz w:val="22"/>
          <w:szCs w:val="22"/>
        </w:rPr>
        <w:t> </w:t>
      </w:r>
      <w:r>
        <w:rPr>
          <w:rFonts w:ascii="宋体" w:hAnsi="宋体" w:cs="宋体" w:eastAsia="宋体" w:hint="default"/>
          <w:spacing w:val="-2"/>
          <w:sz w:val="22"/>
          <w:szCs w:val="22"/>
        </w:rPr>
        <w:t>本集团编制的财务报表符合企业会计准则的要求，真实、完整地反映了本集团的财务</w:t>
      </w:r>
    </w:p>
    <w:p>
      <w:pPr>
        <w:spacing w:line="271" w:lineRule="exact" w:before="0"/>
        <w:ind w:left="101" w:right="83" w:firstLine="0"/>
        <w:jc w:val="left"/>
        <w:rPr>
          <w:rFonts w:ascii="宋体" w:hAnsi="宋体" w:cs="宋体" w:eastAsia="宋体" w:hint="default"/>
          <w:sz w:val="22"/>
          <w:szCs w:val="22"/>
        </w:rPr>
      </w:pPr>
      <w:r>
        <w:rPr>
          <w:rFonts w:ascii="宋体" w:hAnsi="宋体" w:cs="宋体" w:eastAsia="宋体" w:hint="default"/>
          <w:sz w:val="22"/>
          <w:szCs w:val="22"/>
        </w:rPr>
        <w:t>状况、经营成果和现金流量等有关信息。</w:t>
      </w:r>
    </w:p>
    <w:p>
      <w:pPr>
        <w:spacing w:line="240" w:lineRule="auto" w:before="11"/>
        <w:rPr>
          <w:rFonts w:ascii="宋体" w:hAnsi="宋体" w:cs="宋体" w:eastAsia="宋体" w:hint="default"/>
          <w:sz w:val="23"/>
          <w:szCs w:val="23"/>
        </w:rPr>
      </w:pPr>
    </w:p>
    <w:p>
      <w:pPr>
        <w:spacing w:line="499" w:lineRule="auto" w:before="0"/>
        <w:ind w:left="542" w:right="2691" w:firstLine="9"/>
        <w:jc w:val="left"/>
        <w:rPr>
          <w:rFonts w:ascii="宋体" w:hAnsi="宋体" w:cs="宋体" w:eastAsia="宋体" w:hint="default"/>
          <w:sz w:val="22"/>
          <w:szCs w:val="22"/>
        </w:rPr>
      </w:pPr>
      <w:r>
        <w:rPr>
          <w:rFonts w:ascii="宋体" w:hAnsi="宋体" w:cs="宋体" w:eastAsia="宋体" w:hint="default"/>
          <w:b/>
          <w:bCs/>
          <w:sz w:val="22"/>
          <w:szCs w:val="22"/>
        </w:rPr>
        <w:t>四、重要会计政策、会计估计和合并财务报表的编制方法</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87"/>
          <w:sz w:val="22"/>
          <w:szCs w:val="22"/>
        </w:rPr>
        <w:t> </w:t>
      </w:r>
      <w:r>
        <w:rPr>
          <w:rFonts w:ascii="宋体" w:hAnsi="宋体" w:cs="宋体" w:eastAsia="宋体" w:hint="default"/>
          <w:sz w:val="22"/>
          <w:szCs w:val="22"/>
        </w:rPr>
        <w:t>会计期间</w:t>
      </w:r>
    </w:p>
    <w:p>
      <w:pPr>
        <w:spacing w:before="74"/>
        <w:ind w:left="542" w:right="83" w:firstLine="0"/>
        <w:jc w:val="left"/>
        <w:rPr>
          <w:rFonts w:ascii="宋体" w:hAnsi="宋体" w:cs="宋体" w:eastAsia="宋体" w:hint="default"/>
          <w:sz w:val="22"/>
          <w:szCs w:val="22"/>
        </w:rPr>
      </w:pPr>
      <w:r>
        <w:rPr>
          <w:rFonts w:ascii="宋体" w:hAnsi="宋体" w:cs="宋体" w:eastAsia="宋体" w:hint="default"/>
          <w:sz w:val="22"/>
          <w:szCs w:val="22"/>
        </w:rPr>
        <w:t>本集团的会计期间为公历</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w:t>
      </w:r>
    </w:p>
    <w:p>
      <w:pPr>
        <w:spacing w:line="600" w:lineRule="atLeast" w:before="0"/>
        <w:ind w:left="542" w:right="156"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8"/>
          <w:sz w:val="22"/>
          <w:szCs w:val="22"/>
        </w:rPr>
        <w:t> </w:t>
      </w:r>
      <w:r>
        <w:rPr>
          <w:rFonts w:ascii="宋体" w:hAnsi="宋体" w:cs="宋体" w:eastAsia="宋体" w:hint="default"/>
          <w:sz w:val="22"/>
          <w:szCs w:val="22"/>
        </w:rPr>
        <w:t>记账本位币</w:t>
      </w:r>
      <w:r>
        <w:rPr>
          <w:rFonts w:ascii="宋体" w:hAnsi="宋体" w:cs="宋体" w:eastAsia="宋体" w:hint="default"/>
          <w:w w:val="99"/>
          <w:sz w:val="22"/>
          <w:szCs w:val="22"/>
        </w:rPr>
        <w:t> </w:t>
      </w:r>
      <w:r>
        <w:rPr>
          <w:rFonts w:ascii="宋体" w:hAnsi="宋体" w:cs="宋体" w:eastAsia="宋体" w:hint="default"/>
          <w:spacing w:val="-2"/>
          <w:sz w:val="22"/>
          <w:szCs w:val="22"/>
        </w:rPr>
        <w:t>本公司及境内子公司以人民币为记账本位币。境外子公司以港币或其他当地货币为记</w:t>
      </w:r>
    </w:p>
    <w:p>
      <w:pPr>
        <w:spacing w:line="499" w:lineRule="auto" w:before="72"/>
        <w:ind w:left="542" w:right="3162" w:hanging="441"/>
        <w:jc w:val="left"/>
        <w:rPr>
          <w:rFonts w:ascii="宋体" w:hAnsi="宋体" w:cs="宋体" w:eastAsia="宋体" w:hint="default"/>
          <w:sz w:val="22"/>
          <w:szCs w:val="22"/>
        </w:rPr>
      </w:pPr>
      <w:r>
        <w:rPr>
          <w:rFonts w:ascii="宋体" w:hAnsi="宋体" w:cs="宋体" w:eastAsia="宋体" w:hint="default"/>
          <w:sz w:val="22"/>
          <w:szCs w:val="22"/>
        </w:rPr>
        <w:t>账本位币，折算成人民币时的折算方法参见四、5.(2)。</w:t>
      </w:r>
      <w:r>
        <w:rPr>
          <w:rFonts w:ascii="宋体" w:hAnsi="宋体" w:cs="宋体" w:eastAsia="宋体" w:hint="default"/>
          <w:w w:val="99"/>
          <w:sz w:val="22"/>
          <w:szCs w:val="22"/>
        </w:rPr>
        <w:t> </w:t>
      </w:r>
      <w:r>
        <w:rPr>
          <w:rFonts w:ascii="宋体" w:hAnsi="宋体" w:cs="宋体" w:eastAsia="宋体" w:hint="default"/>
          <w:sz w:val="22"/>
          <w:szCs w:val="22"/>
        </w:rPr>
        <w:t>3.</w:t>
      </w:r>
      <w:r>
        <w:rPr>
          <w:rFonts w:ascii="宋体" w:hAnsi="宋体" w:cs="宋体" w:eastAsia="宋体" w:hint="default"/>
          <w:spacing w:val="88"/>
          <w:sz w:val="22"/>
          <w:szCs w:val="22"/>
        </w:rPr>
        <w:t> </w:t>
      </w:r>
      <w:r>
        <w:rPr>
          <w:rFonts w:ascii="宋体" w:hAnsi="宋体" w:cs="宋体" w:eastAsia="宋体" w:hint="default"/>
          <w:sz w:val="22"/>
          <w:szCs w:val="22"/>
        </w:rPr>
        <w:t>记账基础和计价原则</w:t>
      </w:r>
      <w:r>
        <w:rPr>
          <w:rFonts w:ascii="宋体" w:hAnsi="宋体" w:cs="宋体" w:eastAsia="宋体" w:hint="default"/>
          <w:w w:val="99"/>
          <w:sz w:val="22"/>
          <w:szCs w:val="22"/>
        </w:rPr>
        <w:t> </w:t>
      </w:r>
      <w:r>
        <w:rPr>
          <w:rFonts w:ascii="宋体" w:hAnsi="宋体" w:cs="宋体" w:eastAsia="宋体" w:hint="default"/>
          <w:sz w:val="22"/>
          <w:szCs w:val="22"/>
        </w:rPr>
        <w:t>本集团会计核算以权责发生制为记账基础。</w:t>
      </w:r>
      <w:r>
        <w:rPr>
          <w:rFonts w:ascii="宋体" w:hAnsi="宋体" w:cs="宋体" w:eastAsia="宋体" w:hint="default"/>
          <w:w w:val="99"/>
          <w:sz w:val="22"/>
          <w:szCs w:val="22"/>
        </w:rPr>
        <w:t> </w:t>
      </w:r>
      <w:r>
        <w:rPr>
          <w:rFonts w:ascii="宋体" w:hAnsi="宋体" w:cs="宋体" w:eastAsia="宋体" w:hint="default"/>
          <w:sz w:val="22"/>
          <w:szCs w:val="22"/>
        </w:rPr>
        <w:t>除附注中特别说明外，一般以历史成本为计价原则。</w:t>
      </w:r>
      <w:r>
        <w:rPr>
          <w:rFonts w:ascii="宋体" w:hAnsi="宋体" w:cs="宋体" w:eastAsia="宋体" w:hint="default"/>
          <w:w w:val="99"/>
          <w:sz w:val="22"/>
          <w:szCs w:val="22"/>
        </w:rPr>
        <w:t> </w:t>
      </w:r>
      <w:r>
        <w:rPr>
          <w:rFonts w:ascii="宋体" w:hAnsi="宋体" w:cs="宋体" w:eastAsia="宋体" w:hint="default"/>
          <w:sz w:val="22"/>
          <w:szCs w:val="22"/>
        </w:rPr>
        <w:t>4.</w:t>
      </w:r>
      <w:r>
        <w:rPr>
          <w:rFonts w:ascii="宋体" w:hAnsi="宋体" w:cs="宋体" w:eastAsia="宋体" w:hint="default"/>
          <w:spacing w:val="87"/>
          <w:sz w:val="22"/>
          <w:szCs w:val="22"/>
        </w:rPr>
        <w:t> </w:t>
      </w:r>
      <w:r>
        <w:rPr>
          <w:rFonts w:ascii="宋体" w:hAnsi="宋体" w:cs="宋体" w:eastAsia="宋体" w:hint="default"/>
          <w:sz w:val="22"/>
          <w:szCs w:val="22"/>
        </w:rPr>
        <w:t>现金及现金等价物</w:t>
      </w:r>
    </w:p>
    <w:p>
      <w:pPr>
        <w:spacing w:line="300" w:lineRule="auto" w:before="74"/>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本集团现金流量表之现金指库存现金以及可以随时用于支付的存款。现金流量表之现</w:t>
      </w:r>
      <w:r>
        <w:rPr>
          <w:rFonts w:ascii="宋体" w:hAnsi="宋体" w:cs="宋体" w:eastAsia="宋体" w:hint="default"/>
          <w:w w:val="99"/>
          <w:sz w:val="22"/>
          <w:szCs w:val="22"/>
        </w:rPr>
        <w:t> </w:t>
      </w:r>
      <w:r>
        <w:rPr>
          <w:rFonts w:ascii="宋体" w:hAnsi="宋体" w:cs="宋体" w:eastAsia="宋体" w:hint="default"/>
          <w:sz w:val="22"/>
          <w:szCs w:val="22"/>
        </w:rPr>
        <w:t>金等价物指持有期限不超过</w:t>
      </w:r>
      <w:r>
        <w:rPr>
          <w:rFonts w:ascii="宋体" w:hAnsi="宋体" w:cs="宋体" w:eastAsia="宋体" w:hint="default"/>
          <w:spacing w:val="-55"/>
          <w:sz w:val="22"/>
          <w:szCs w:val="22"/>
        </w:rPr>
        <w:t> </w:t>
      </w:r>
      <w:r>
        <w:rPr>
          <w:rFonts w:ascii="宋体" w:hAnsi="宋体" w:cs="宋体" w:eastAsia="宋体" w:hint="default"/>
          <w:sz w:val="22"/>
          <w:szCs w:val="22"/>
        </w:rPr>
        <w:t>3</w:t>
      </w:r>
      <w:r>
        <w:rPr>
          <w:rFonts w:ascii="宋体" w:hAnsi="宋体" w:cs="宋体" w:eastAsia="宋体" w:hint="default"/>
          <w:spacing w:val="-55"/>
          <w:sz w:val="22"/>
          <w:szCs w:val="22"/>
        </w:rPr>
        <w:t> </w:t>
      </w:r>
      <w:r>
        <w:rPr>
          <w:rFonts w:ascii="宋体" w:hAnsi="宋体" w:cs="宋体" w:eastAsia="宋体" w:hint="default"/>
          <w:spacing w:val="-3"/>
          <w:sz w:val="22"/>
          <w:szCs w:val="22"/>
        </w:rPr>
        <w:t>个月、流动性强、易于转换为已知金额现金且价值变动风险</w:t>
      </w:r>
      <w:r>
        <w:rPr>
          <w:rFonts w:ascii="宋体" w:hAnsi="宋体" w:cs="宋体" w:eastAsia="宋体" w:hint="default"/>
          <w:w w:val="99"/>
          <w:sz w:val="22"/>
          <w:szCs w:val="22"/>
        </w:rPr>
        <w:t> </w:t>
      </w:r>
      <w:r>
        <w:rPr>
          <w:rFonts w:ascii="宋体" w:hAnsi="宋体" w:cs="宋体" w:eastAsia="宋体" w:hint="default"/>
          <w:sz w:val="22"/>
          <w:szCs w:val="22"/>
        </w:rPr>
        <w:t>很小的投资。</w:t>
      </w:r>
    </w:p>
    <w:p>
      <w:pPr>
        <w:spacing w:line="240" w:lineRule="auto" w:before="8"/>
        <w:rPr>
          <w:rFonts w:ascii="宋体" w:hAnsi="宋体" w:cs="宋体" w:eastAsia="宋体" w:hint="default"/>
          <w:sz w:val="19"/>
          <w:szCs w:val="19"/>
        </w:rPr>
      </w:pPr>
    </w:p>
    <w:p>
      <w:pPr>
        <w:spacing w:before="0"/>
        <w:ind w:left="542" w:right="83"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7"/>
          <w:sz w:val="22"/>
          <w:szCs w:val="22"/>
        </w:rPr>
        <w:t> </w:t>
      </w:r>
      <w:r>
        <w:rPr>
          <w:rFonts w:ascii="宋体" w:hAnsi="宋体" w:cs="宋体" w:eastAsia="宋体" w:hint="default"/>
          <w:sz w:val="22"/>
          <w:szCs w:val="22"/>
        </w:rPr>
        <w:t>外币业务和外币财务报表折算</w:t>
      </w:r>
    </w:p>
    <w:p>
      <w:pPr>
        <w:spacing w:line="600" w:lineRule="atLeast" w:before="0"/>
        <w:ind w:left="542" w:right="156" w:firstLine="0"/>
        <w:jc w:val="left"/>
        <w:rPr>
          <w:rFonts w:ascii="宋体" w:hAnsi="宋体" w:cs="宋体" w:eastAsia="宋体" w:hint="default"/>
          <w:sz w:val="22"/>
          <w:szCs w:val="22"/>
        </w:rPr>
      </w:pPr>
      <w:r>
        <w:rPr>
          <w:rFonts w:ascii="宋体" w:hAnsi="宋体" w:cs="宋体" w:eastAsia="宋体" w:hint="default"/>
          <w:sz w:val="22"/>
          <w:szCs w:val="22"/>
        </w:rPr>
        <w:t>（1）外币交易</w:t>
      </w:r>
      <w:r>
        <w:rPr>
          <w:rFonts w:ascii="宋体" w:hAnsi="宋体" w:cs="宋体" w:eastAsia="宋体" w:hint="default"/>
          <w:w w:val="99"/>
          <w:sz w:val="22"/>
          <w:szCs w:val="22"/>
        </w:rPr>
        <w:t> </w:t>
      </w:r>
      <w:r>
        <w:rPr>
          <w:rFonts w:ascii="宋体" w:hAnsi="宋体" w:cs="宋体" w:eastAsia="宋体" w:hint="default"/>
          <w:spacing w:val="-2"/>
          <w:sz w:val="22"/>
          <w:szCs w:val="22"/>
        </w:rPr>
        <w:t>本集团外币交易按交易发生日的即期汇率将外币金额折算为人民币金额。于资产负债</w:t>
      </w:r>
    </w:p>
    <w:p>
      <w:pPr>
        <w:spacing w:line="300" w:lineRule="auto" w:before="72"/>
        <w:ind w:left="101" w:right="171" w:firstLine="0"/>
        <w:jc w:val="both"/>
        <w:rPr>
          <w:rFonts w:ascii="宋体" w:hAnsi="宋体" w:cs="宋体" w:eastAsia="宋体" w:hint="default"/>
          <w:sz w:val="22"/>
          <w:szCs w:val="22"/>
        </w:rPr>
      </w:pPr>
      <w:r>
        <w:rPr>
          <w:rFonts w:ascii="宋体" w:hAnsi="宋体" w:cs="宋体" w:eastAsia="宋体" w:hint="default"/>
          <w:spacing w:val="-2"/>
          <w:sz w:val="22"/>
          <w:szCs w:val="22"/>
        </w:rPr>
        <w:t>表日，外币货币性项目采用资产负债表日的即期汇率折算为人民币，所产生的折算差额除</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了为购建或生产符合资本化条件的资产而借入的外币专门借款产生的汇兑差额按资本化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2"/>
          <w:sz w:val="22"/>
          <w:szCs w:val="22"/>
        </w:rPr>
        <w:t>的原则处理外，直接计入当期损益。以公允价值计量的外币非货币性项目，采用公允价值</w:t>
      </w:r>
    </w:p>
    <w:p>
      <w:pPr>
        <w:spacing w:after="0" w:line="300" w:lineRule="auto"/>
        <w:jc w:val="both"/>
        <w:rPr>
          <w:rFonts w:ascii="宋体" w:hAnsi="宋体" w:cs="宋体" w:eastAsia="宋体" w:hint="default"/>
          <w:sz w:val="22"/>
          <w:szCs w:val="22"/>
        </w:rPr>
        <w:sectPr>
          <w:pgSz w:w="11910" w:h="16840"/>
          <w:pgMar w:header="898" w:footer="1053" w:top="1720" w:bottom="1240" w:left="1600" w:right="1520"/>
        </w:sectPr>
      </w:pPr>
    </w:p>
    <w:p>
      <w:pPr>
        <w:spacing w:line="240" w:lineRule="auto" w:before="8"/>
        <w:rPr>
          <w:rFonts w:ascii="宋体" w:hAnsi="宋体" w:cs="宋体" w:eastAsia="宋体" w:hint="default"/>
          <w:sz w:val="20"/>
          <w:szCs w:val="20"/>
        </w:rPr>
      </w:pPr>
    </w:p>
    <w:p>
      <w:pPr>
        <w:spacing w:line="300" w:lineRule="auto" w:before="31"/>
        <w:ind w:left="101" w:right="213" w:firstLine="0"/>
        <w:jc w:val="both"/>
        <w:rPr>
          <w:rFonts w:ascii="宋体" w:hAnsi="宋体" w:cs="宋体" w:eastAsia="宋体" w:hint="default"/>
          <w:sz w:val="22"/>
          <w:szCs w:val="22"/>
        </w:rPr>
      </w:pPr>
      <w:r>
        <w:rPr>
          <w:rFonts w:ascii="宋体" w:hAnsi="宋体" w:cs="宋体" w:eastAsia="宋体" w:hint="default"/>
          <w:spacing w:val="-2"/>
          <w:sz w:val="22"/>
          <w:szCs w:val="22"/>
        </w:rPr>
        <w:t>确定日的即期汇率折算为人民币，所产生的折算差额，作为公允价值变动直接计入当期损</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益。以历史成本计量的外币非货币性项目，仍采用交易发生日的即期汇率折算，不改变其</w:t>
      </w:r>
      <w:r>
        <w:rPr>
          <w:rFonts w:ascii="宋体" w:hAnsi="宋体" w:cs="宋体" w:eastAsia="宋体" w:hint="default"/>
          <w:w w:val="99"/>
          <w:sz w:val="22"/>
          <w:szCs w:val="22"/>
        </w:rPr>
        <w:t> </w:t>
      </w:r>
      <w:r>
        <w:rPr>
          <w:rFonts w:ascii="宋体" w:hAnsi="宋体" w:cs="宋体" w:eastAsia="宋体" w:hint="default"/>
          <w:sz w:val="22"/>
          <w:szCs w:val="22"/>
        </w:rPr>
        <w:t>人民币金额。</w:t>
      </w:r>
    </w:p>
    <w:p>
      <w:pPr>
        <w:spacing w:line="600" w:lineRule="exact" w:before="34"/>
        <w:ind w:left="581" w:right="83" w:hanging="39"/>
        <w:jc w:val="left"/>
        <w:rPr>
          <w:rFonts w:ascii="宋体" w:hAnsi="宋体" w:cs="宋体" w:eastAsia="宋体" w:hint="default"/>
          <w:sz w:val="22"/>
          <w:szCs w:val="22"/>
        </w:rPr>
      </w:pPr>
      <w:r>
        <w:rPr>
          <w:rFonts w:ascii="宋体" w:hAnsi="宋体" w:cs="宋体" w:eastAsia="宋体" w:hint="default"/>
          <w:sz w:val="22"/>
          <w:szCs w:val="22"/>
        </w:rPr>
        <w:t>（2）外币财务报表的折算</w:t>
      </w:r>
      <w:r>
        <w:rPr>
          <w:rFonts w:ascii="宋体" w:hAnsi="宋体" w:cs="宋体" w:eastAsia="宋体" w:hint="default"/>
          <w:w w:val="99"/>
          <w:sz w:val="22"/>
          <w:szCs w:val="22"/>
        </w:rPr>
        <w:t> </w:t>
      </w:r>
      <w:r>
        <w:rPr>
          <w:rFonts w:ascii="宋体" w:hAnsi="宋体" w:cs="宋体" w:eastAsia="宋体" w:hint="default"/>
          <w:spacing w:val="2"/>
          <w:sz w:val="22"/>
          <w:szCs w:val="22"/>
        </w:rPr>
        <w:t>外币资产负债表中资产、负债类项目采用资产负债表日的即期汇率折算；所有者权</w:t>
      </w:r>
      <w:r>
        <w:rPr>
          <w:rFonts w:ascii="宋体" w:hAnsi="宋体" w:cs="宋体" w:eastAsia="宋体" w:hint="default"/>
          <w:sz w:val="22"/>
          <w:szCs w:val="22"/>
        </w:rPr>
      </w:r>
    </w:p>
    <w:p>
      <w:pPr>
        <w:spacing w:line="271"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益类项目除“未分配利润”外，均按业务发生时的即期汇率折算；利润表中的收入与费用</w:t>
      </w:r>
    </w:p>
    <w:p>
      <w:pPr>
        <w:spacing w:line="300" w:lineRule="auto" w:before="72"/>
        <w:ind w:left="101" w:right="213" w:firstLine="0"/>
        <w:jc w:val="both"/>
        <w:rPr>
          <w:rFonts w:ascii="宋体" w:hAnsi="宋体" w:cs="宋体" w:eastAsia="宋体" w:hint="default"/>
          <w:sz w:val="22"/>
          <w:szCs w:val="22"/>
        </w:rPr>
      </w:pPr>
      <w:r>
        <w:rPr>
          <w:rFonts w:ascii="宋体" w:hAnsi="宋体" w:cs="宋体" w:eastAsia="宋体" w:hint="default"/>
          <w:spacing w:val="-2"/>
          <w:sz w:val="22"/>
          <w:szCs w:val="22"/>
        </w:rPr>
        <w:t>项目，采用当期的平均汇率折算。上述折算产生的外币报表折算差额，在所有者权益项目</w:t>
      </w:r>
      <w:r>
        <w:rPr>
          <w:rFonts w:ascii="宋体" w:hAnsi="宋体" w:cs="宋体" w:eastAsia="宋体" w:hint="default"/>
          <w:w w:val="99"/>
          <w:sz w:val="22"/>
          <w:szCs w:val="22"/>
        </w:rPr>
        <w:t> </w:t>
      </w:r>
      <w:r>
        <w:rPr>
          <w:rFonts w:ascii="宋体" w:hAnsi="宋体" w:cs="宋体" w:eastAsia="宋体" w:hint="default"/>
          <w:spacing w:val="-2"/>
          <w:sz w:val="22"/>
          <w:szCs w:val="22"/>
        </w:rPr>
        <w:t>下单独列示。外币现金流量采用当期的平均汇率折算。汇率变动对现金的影响额，在现金</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流量表中单独列示。</w:t>
      </w:r>
    </w:p>
    <w:p>
      <w:pPr>
        <w:spacing w:line="240" w:lineRule="auto" w:before="8"/>
        <w:rPr>
          <w:rFonts w:ascii="宋体" w:hAnsi="宋体" w:cs="宋体" w:eastAsia="宋体" w:hint="default"/>
          <w:sz w:val="19"/>
          <w:szCs w:val="19"/>
        </w:rPr>
      </w:pPr>
    </w:p>
    <w:p>
      <w:pPr>
        <w:spacing w:before="0"/>
        <w:ind w:left="543" w:right="83" w:firstLine="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86"/>
          <w:sz w:val="22"/>
          <w:szCs w:val="22"/>
        </w:rPr>
        <w:t> </w:t>
      </w:r>
      <w:r>
        <w:rPr>
          <w:rFonts w:ascii="宋体" w:hAnsi="宋体" w:cs="宋体" w:eastAsia="宋体" w:hint="default"/>
          <w:sz w:val="22"/>
          <w:szCs w:val="22"/>
        </w:rPr>
        <w:t>金融资产和金融负债</w:t>
      </w:r>
    </w:p>
    <w:p>
      <w:pPr>
        <w:spacing w:line="600" w:lineRule="atLeast"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9"/>
          <w:sz w:val="22"/>
          <w:szCs w:val="22"/>
        </w:rPr>
        <w:t> </w:t>
      </w:r>
      <w:r>
        <w:rPr>
          <w:rFonts w:ascii="宋体" w:hAnsi="宋体" w:cs="宋体" w:eastAsia="宋体" w:hint="default"/>
          <w:sz w:val="22"/>
          <w:szCs w:val="22"/>
        </w:rPr>
        <w:t>金融资产</w:t>
      </w:r>
      <w:r>
        <w:rPr>
          <w:rFonts w:ascii="宋体" w:hAnsi="宋体" w:cs="宋体" w:eastAsia="宋体" w:hint="default"/>
          <w:w w:val="99"/>
          <w:sz w:val="22"/>
          <w:szCs w:val="22"/>
        </w:rPr>
        <w:t> </w:t>
      </w:r>
      <w:r>
        <w:rPr>
          <w:rFonts w:ascii="宋体" w:hAnsi="宋体" w:cs="宋体" w:eastAsia="宋体" w:hint="default"/>
          <w:spacing w:val="3"/>
          <w:sz w:val="22"/>
          <w:szCs w:val="22"/>
        </w:rPr>
        <w:t>本集团按投资目的和经济实质对拥有的金融资产分为以公允价值计量且其变动计入</w:t>
      </w:r>
      <w:r>
        <w:rPr>
          <w:rFonts w:ascii="宋体" w:hAnsi="宋体" w:cs="宋体" w:eastAsia="宋体" w:hint="default"/>
          <w:sz w:val="22"/>
          <w:szCs w:val="22"/>
        </w:rPr>
      </w:r>
    </w:p>
    <w:p>
      <w:pPr>
        <w:spacing w:line="384" w:lineRule="auto" w:before="72"/>
        <w:ind w:left="600" w:right="83" w:hanging="500"/>
        <w:jc w:val="left"/>
        <w:rPr>
          <w:rFonts w:ascii="宋体" w:hAnsi="宋体" w:cs="宋体" w:eastAsia="宋体" w:hint="default"/>
          <w:sz w:val="22"/>
          <w:szCs w:val="22"/>
        </w:rPr>
      </w:pPr>
      <w:r>
        <w:rPr>
          <w:rFonts w:ascii="宋体" w:hAnsi="宋体" w:cs="宋体" w:eastAsia="宋体" w:hint="default"/>
          <w:sz w:val="22"/>
          <w:szCs w:val="22"/>
        </w:rPr>
        <w:t>当期损益的金融资产、持有至到期投资、贷款和应收款项及可供出售金融资产四大类。</w:t>
      </w:r>
      <w:r>
        <w:rPr>
          <w:rFonts w:ascii="宋体" w:hAnsi="宋体" w:cs="宋体" w:eastAsia="宋体" w:hint="default"/>
          <w:w w:val="99"/>
          <w:sz w:val="22"/>
          <w:szCs w:val="22"/>
        </w:rPr>
        <w:t> </w:t>
      </w:r>
      <w:r>
        <w:rPr>
          <w:rFonts w:ascii="宋体" w:hAnsi="宋体" w:cs="宋体" w:eastAsia="宋体" w:hint="default"/>
          <w:sz w:val="22"/>
          <w:szCs w:val="22"/>
        </w:rPr>
        <w:t>1）</w:t>
      </w:r>
      <w:r>
        <w:rPr>
          <w:rFonts w:ascii="宋体" w:hAnsi="宋体" w:cs="宋体" w:eastAsia="宋体" w:hint="default"/>
          <w:spacing w:val="-40"/>
          <w:sz w:val="22"/>
          <w:szCs w:val="22"/>
        </w:rPr>
        <w:t> </w:t>
      </w:r>
      <w:r>
        <w:rPr>
          <w:rFonts w:ascii="宋体" w:hAnsi="宋体" w:cs="宋体" w:eastAsia="宋体" w:hint="default"/>
          <w:spacing w:val="3"/>
          <w:sz w:val="22"/>
          <w:szCs w:val="22"/>
        </w:rPr>
        <w:t>以公允价值计量且其变动计入当期损益的金融资产是指持有的主要目的为短期</w:t>
      </w:r>
    </w:p>
    <w:p>
      <w:pPr>
        <w:spacing w:line="229"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内出售的金融资产，在资产负债表中以交易性金融资产列示。</w:t>
      </w:r>
    </w:p>
    <w:p>
      <w:pPr>
        <w:spacing w:line="240" w:lineRule="auto" w:before="11"/>
        <w:rPr>
          <w:rFonts w:ascii="宋体" w:hAnsi="宋体" w:cs="宋体" w:eastAsia="宋体" w:hint="default"/>
          <w:sz w:val="23"/>
          <w:szCs w:val="23"/>
        </w:rPr>
      </w:pPr>
    </w:p>
    <w:p>
      <w:pPr>
        <w:spacing w:line="300" w:lineRule="auto" w:before="0"/>
        <w:ind w:left="101" w:right="213" w:firstLine="499"/>
        <w:jc w:val="both"/>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4"/>
          <w:sz w:val="22"/>
          <w:szCs w:val="22"/>
        </w:rPr>
        <w:t> </w:t>
      </w:r>
      <w:r>
        <w:rPr>
          <w:rFonts w:ascii="宋体" w:hAnsi="宋体" w:cs="宋体" w:eastAsia="宋体" w:hint="default"/>
          <w:spacing w:val="-3"/>
          <w:sz w:val="22"/>
          <w:szCs w:val="22"/>
        </w:rPr>
        <w:t>持有至到期投资是指到期日固定、回收金额固定或可确定，且管理层有明确意图</w:t>
      </w:r>
      <w:r>
        <w:rPr>
          <w:rFonts w:ascii="宋体" w:hAnsi="宋体" w:cs="宋体" w:eastAsia="宋体" w:hint="default"/>
          <w:w w:val="99"/>
          <w:sz w:val="22"/>
          <w:szCs w:val="22"/>
        </w:rPr>
        <w:t> </w:t>
      </w:r>
      <w:r>
        <w:rPr>
          <w:rFonts w:ascii="宋体" w:hAnsi="宋体" w:cs="宋体" w:eastAsia="宋体" w:hint="default"/>
          <w:sz w:val="22"/>
          <w:szCs w:val="22"/>
        </w:rPr>
        <w:t>和能力持有至到期的非衍生金融资产。</w:t>
      </w:r>
    </w:p>
    <w:p>
      <w:pPr>
        <w:spacing w:line="240" w:lineRule="auto" w:before="8"/>
        <w:rPr>
          <w:rFonts w:ascii="宋体" w:hAnsi="宋体" w:cs="宋体" w:eastAsia="宋体" w:hint="default"/>
          <w:sz w:val="19"/>
          <w:szCs w:val="19"/>
        </w:rPr>
      </w:pPr>
    </w:p>
    <w:p>
      <w:pPr>
        <w:spacing w:line="300" w:lineRule="auto" w:before="0"/>
        <w:ind w:left="101" w:right="214" w:firstLine="500"/>
        <w:jc w:val="both"/>
        <w:rPr>
          <w:rFonts w:ascii="宋体" w:hAnsi="宋体" w:cs="宋体" w:eastAsia="宋体" w:hint="default"/>
          <w:sz w:val="22"/>
          <w:szCs w:val="22"/>
        </w:rPr>
      </w:pPr>
      <w:r>
        <w:rPr>
          <w:rFonts w:ascii="宋体" w:hAnsi="宋体" w:cs="宋体" w:eastAsia="宋体" w:hint="default"/>
          <w:w w:val="99"/>
          <w:sz w:val="22"/>
          <w:szCs w:val="22"/>
        </w:rPr>
        <w:t>3）</w:t>
      </w:r>
      <w:r>
        <w:rPr>
          <w:rFonts w:ascii="宋体" w:hAnsi="宋体" w:cs="宋体" w:eastAsia="宋体" w:hint="default"/>
          <w:spacing w:val="-22"/>
          <w:w w:val="99"/>
          <w:sz w:val="22"/>
          <w:szCs w:val="22"/>
        </w:rPr>
        <w:t> </w:t>
      </w:r>
      <w:r>
        <w:rPr>
          <w:rFonts w:ascii="宋体" w:hAnsi="宋体" w:cs="宋体" w:eastAsia="宋体" w:hint="default"/>
          <w:spacing w:val="-3"/>
          <w:w w:val="99"/>
          <w:sz w:val="22"/>
          <w:szCs w:val="22"/>
        </w:rPr>
        <w:t>贷款和应收款项是指在活跃市场中没有报价，回收金额固定或可确定的非衍生金</w:t>
      </w:r>
      <w:r>
        <w:rPr>
          <w:rFonts w:ascii="宋体" w:hAnsi="宋体" w:cs="宋体" w:eastAsia="宋体" w:hint="default"/>
          <w:w w:val="99"/>
          <w:sz w:val="22"/>
          <w:szCs w:val="22"/>
        </w:rPr>
        <w:t> </w:t>
      </w:r>
      <w:r>
        <w:rPr>
          <w:rFonts w:ascii="宋体" w:hAnsi="宋体" w:cs="宋体" w:eastAsia="宋体" w:hint="default"/>
          <w:sz w:val="22"/>
          <w:szCs w:val="22"/>
        </w:rPr>
        <w:t>融资产。</w:t>
      </w:r>
    </w:p>
    <w:p>
      <w:pPr>
        <w:spacing w:line="300" w:lineRule="auto" w:before="116"/>
        <w:ind w:left="101" w:right="213" w:firstLine="500"/>
        <w:jc w:val="both"/>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41"/>
          <w:sz w:val="22"/>
          <w:szCs w:val="22"/>
        </w:rPr>
        <w:t> </w:t>
      </w:r>
      <w:r>
        <w:rPr>
          <w:rFonts w:ascii="宋体" w:hAnsi="宋体" w:cs="宋体" w:eastAsia="宋体" w:hint="default"/>
          <w:spacing w:val="3"/>
          <w:sz w:val="22"/>
          <w:szCs w:val="22"/>
        </w:rPr>
        <w:t>可供出售金融资产包括初始确认时即被指定为可供出售的非衍生金融资产及未</w:t>
      </w:r>
      <w:r>
        <w:rPr>
          <w:rFonts w:ascii="宋体" w:hAnsi="宋体" w:cs="宋体" w:eastAsia="宋体" w:hint="default"/>
          <w:w w:val="99"/>
          <w:sz w:val="22"/>
          <w:szCs w:val="22"/>
        </w:rPr>
        <w:t> </w:t>
      </w:r>
      <w:r>
        <w:rPr>
          <w:rFonts w:ascii="宋体" w:hAnsi="宋体" w:cs="宋体" w:eastAsia="宋体" w:hint="default"/>
          <w:sz w:val="22"/>
          <w:szCs w:val="22"/>
        </w:rPr>
        <w:t>被划分为其他类的金融资产。</w:t>
      </w:r>
    </w:p>
    <w:p>
      <w:pPr>
        <w:spacing w:line="240" w:lineRule="auto" w:before="8"/>
        <w:rPr>
          <w:rFonts w:ascii="宋体" w:hAnsi="宋体" w:cs="宋体" w:eastAsia="宋体" w:hint="default"/>
          <w:sz w:val="19"/>
          <w:szCs w:val="19"/>
        </w:rPr>
      </w:pPr>
    </w:p>
    <w:p>
      <w:pPr>
        <w:spacing w:line="300" w:lineRule="auto" w:before="0"/>
        <w:ind w:left="101" w:right="213" w:firstLine="440"/>
        <w:jc w:val="both"/>
        <w:rPr>
          <w:rFonts w:ascii="宋体" w:hAnsi="宋体" w:cs="宋体" w:eastAsia="宋体" w:hint="default"/>
          <w:sz w:val="22"/>
          <w:szCs w:val="22"/>
        </w:rPr>
      </w:pPr>
      <w:r>
        <w:rPr>
          <w:rFonts w:ascii="宋体" w:hAnsi="宋体" w:cs="宋体" w:eastAsia="宋体" w:hint="default"/>
          <w:spacing w:val="-2"/>
          <w:sz w:val="22"/>
          <w:szCs w:val="22"/>
        </w:rPr>
        <w:t>金融资产以公允价值进行初始确认。以公允价值计量且其变动计入当期损益的金融资</w:t>
      </w:r>
      <w:r>
        <w:rPr>
          <w:rFonts w:ascii="宋体" w:hAnsi="宋体" w:cs="宋体" w:eastAsia="宋体" w:hint="default"/>
          <w:w w:val="99"/>
          <w:sz w:val="22"/>
          <w:szCs w:val="22"/>
        </w:rPr>
        <w:t> </w:t>
      </w:r>
      <w:r>
        <w:rPr>
          <w:rFonts w:ascii="宋体" w:hAnsi="宋体" w:cs="宋体" w:eastAsia="宋体" w:hint="default"/>
          <w:spacing w:val="-2"/>
          <w:sz w:val="22"/>
          <w:szCs w:val="22"/>
        </w:rPr>
        <w:t>产，取得时发生的相关交易费用直接计入当期损益，其他金融资产的相关交易费用计入初</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始确认金额。当某项金融资产收取现金流量的合同权利已终止或与该金融资产所有权上几</w:t>
      </w:r>
      <w:r>
        <w:rPr>
          <w:rFonts w:ascii="宋体" w:hAnsi="宋体" w:cs="宋体" w:eastAsia="宋体" w:hint="default"/>
          <w:w w:val="99"/>
          <w:sz w:val="22"/>
          <w:szCs w:val="22"/>
        </w:rPr>
        <w:t> </w:t>
      </w:r>
      <w:r>
        <w:rPr>
          <w:rFonts w:ascii="宋体" w:hAnsi="宋体" w:cs="宋体" w:eastAsia="宋体" w:hint="default"/>
          <w:sz w:val="22"/>
          <w:szCs w:val="22"/>
        </w:rPr>
        <w:t>乎所有的风险和报酬已转移至转入方的，终止确认该金融资产。</w:t>
      </w:r>
    </w:p>
    <w:p>
      <w:pPr>
        <w:spacing w:line="240" w:lineRule="auto" w:before="8"/>
        <w:rPr>
          <w:rFonts w:ascii="宋体" w:hAnsi="宋体" w:cs="宋体" w:eastAsia="宋体" w:hint="default"/>
          <w:sz w:val="19"/>
          <w:szCs w:val="19"/>
        </w:rPr>
      </w:pPr>
    </w:p>
    <w:p>
      <w:pPr>
        <w:spacing w:line="300" w:lineRule="auto" w:before="0"/>
        <w:ind w:left="101" w:right="83" w:firstLine="440"/>
        <w:jc w:val="left"/>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以公允价值计量且其变动计入当期损益的金融资产和可供出售金融资产按照公允价</w:t>
      </w:r>
      <w:r>
        <w:rPr>
          <w:rFonts w:ascii="宋体" w:hAnsi="宋体" w:cs="宋体" w:eastAsia="宋体" w:hint="default"/>
          <w:spacing w:val="4"/>
          <w:w w:val="99"/>
          <w:sz w:val="22"/>
          <w:szCs w:val="22"/>
        </w:rPr>
        <w:t> </w:t>
      </w:r>
      <w:r>
        <w:rPr>
          <w:rFonts w:ascii="宋体" w:hAnsi="宋体" w:cs="宋体" w:eastAsia="宋体" w:hint="default"/>
          <w:spacing w:val="-5"/>
          <w:w w:val="99"/>
          <w:sz w:val="22"/>
          <w:szCs w:val="22"/>
        </w:rPr>
        <w:t>值进行后续计量；贷款和应收款项以及持有至到期投资采用实际利率法，以摊余成本列示。</w:t>
      </w:r>
      <w:r>
        <w:rPr>
          <w:rFonts w:ascii="宋体" w:hAnsi="宋体" w:cs="宋体" w:eastAsia="宋体" w:hint="default"/>
          <w:spacing w:val="-5"/>
          <w:sz w:val="22"/>
          <w:szCs w:val="22"/>
        </w:rPr>
      </w:r>
    </w:p>
    <w:p>
      <w:pPr>
        <w:spacing w:line="240" w:lineRule="auto" w:before="8"/>
        <w:rPr>
          <w:rFonts w:ascii="宋体" w:hAnsi="宋体" w:cs="宋体" w:eastAsia="宋体" w:hint="default"/>
          <w:sz w:val="19"/>
          <w:szCs w:val="19"/>
        </w:rPr>
      </w:pPr>
    </w:p>
    <w:p>
      <w:pPr>
        <w:spacing w:line="300" w:lineRule="auto" w:before="0"/>
        <w:ind w:left="101" w:right="210" w:firstLine="440"/>
        <w:jc w:val="both"/>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以公允价值计量且其变动计入当期损益的金融资产的公允价值变动计入公允价值变</w:t>
      </w:r>
      <w:r>
        <w:rPr>
          <w:rFonts w:ascii="宋体" w:hAnsi="宋体" w:cs="宋体" w:eastAsia="宋体" w:hint="default"/>
          <w:spacing w:val="4"/>
          <w:w w:val="99"/>
          <w:sz w:val="22"/>
          <w:szCs w:val="22"/>
        </w:rPr>
        <w:t> </w:t>
      </w:r>
      <w:r>
        <w:rPr>
          <w:rFonts w:ascii="宋体" w:hAnsi="宋体" w:cs="宋体" w:eastAsia="宋体" w:hint="default"/>
          <w:spacing w:val="-2"/>
          <w:sz w:val="22"/>
          <w:szCs w:val="22"/>
        </w:rPr>
        <w:t>动损益；在资产持有期间所取得的利息或现金股利，确认为投资收益；处置时，其公允价</w:t>
      </w:r>
      <w:r>
        <w:rPr>
          <w:rFonts w:ascii="宋体" w:hAnsi="宋体" w:cs="宋体" w:eastAsia="宋体" w:hint="default"/>
          <w:w w:val="99"/>
          <w:sz w:val="22"/>
          <w:szCs w:val="22"/>
        </w:rPr>
        <w:t> </w:t>
      </w:r>
      <w:r>
        <w:rPr>
          <w:rFonts w:ascii="宋体" w:hAnsi="宋体" w:cs="宋体" w:eastAsia="宋体" w:hint="default"/>
          <w:sz w:val="22"/>
          <w:szCs w:val="22"/>
        </w:rPr>
        <w:t>值与初始入账金额之间的差额确认为投资损益，同时调整公允价值变动损益。</w:t>
      </w:r>
    </w:p>
    <w:p>
      <w:pPr>
        <w:spacing w:after="0" w:line="300" w:lineRule="auto"/>
        <w:jc w:val="both"/>
        <w:rPr>
          <w:rFonts w:ascii="宋体" w:hAnsi="宋体" w:cs="宋体" w:eastAsia="宋体" w:hint="default"/>
          <w:sz w:val="22"/>
          <w:szCs w:val="22"/>
        </w:rPr>
        <w:sectPr>
          <w:pgSz w:w="11910" w:h="16840"/>
          <w:pgMar w:header="898" w:footer="1053" w:top="1720" w:bottom="1240" w:left="1600" w:right="1480"/>
        </w:sectPr>
      </w:pPr>
    </w:p>
    <w:p>
      <w:pPr>
        <w:spacing w:line="240" w:lineRule="auto" w:before="8"/>
        <w:rPr>
          <w:rFonts w:ascii="宋体" w:hAnsi="宋体" w:cs="宋体" w:eastAsia="宋体" w:hint="default"/>
          <w:sz w:val="20"/>
          <w:szCs w:val="20"/>
        </w:rPr>
      </w:pPr>
    </w:p>
    <w:p>
      <w:pPr>
        <w:spacing w:line="300" w:lineRule="auto" w:before="31"/>
        <w:ind w:left="101" w:right="210" w:firstLine="440"/>
        <w:jc w:val="both"/>
        <w:rPr>
          <w:rFonts w:ascii="宋体" w:hAnsi="宋体" w:cs="宋体" w:eastAsia="宋体" w:hint="default"/>
          <w:sz w:val="22"/>
          <w:szCs w:val="22"/>
        </w:rPr>
      </w:pPr>
      <w:r>
        <w:rPr>
          <w:rFonts w:ascii="宋体" w:hAnsi="宋体" w:cs="宋体" w:eastAsia="宋体" w:hint="default"/>
          <w:spacing w:val="3"/>
          <w:sz w:val="22"/>
          <w:szCs w:val="22"/>
        </w:rPr>
        <w:t>可供出售金融资产的公允价值变动计入股东权益；持有期间按实际利率法计算的利</w:t>
      </w:r>
      <w:r>
        <w:rPr>
          <w:rFonts w:ascii="宋体" w:hAnsi="宋体" w:cs="宋体" w:eastAsia="宋体" w:hint="default"/>
          <w:spacing w:val="4"/>
          <w:w w:val="99"/>
          <w:sz w:val="22"/>
          <w:szCs w:val="22"/>
        </w:rPr>
        <w:t> </w:t>
      </w:r>
      <w:r>
        <w:rPr>
          <w:rFonts w:ascii="宋体" w:hAnsi="宋体" w:cs="宋体" w:eastAsia="宋体" w:hint="default"/>
          <w:spacing w:val="-2"/>
          <w:sz w:val="22"/>
          <w:szCs w:val="22"/>
        </w:rPr>
        <w:t>息，计入投资收益；可供出售权益工具投资的现金股利，于被投资单位宣告发放股利时计</w:t>
      </w:r>
      <w:r>
        <w:rPr>
          <w:rFonts w:ascii="宋体" w:hAnsi="宋体" w:cs="宋体" w:eastAsia="宋体" w:hint="default"/>
          <w:w w:val="99"/>
          <w:sz w:val="22"/>
          <w:szCs w:val="22"/>
        </w:rPr>
        <w:t> </w:t>
      </w:r>
      <w:r>
        <w:rPr>
          <w:rFonts w:ascii="宋体" w:hAnsi="宋体" w:cs="宋体" w:eastAsia="宋体" w:hint="default"/>
          <w:spacing w:val="-2"/>
          <w:sz w:val="22"/>
          <w:szCs w:val="22"/>
        </w:rPr>
        <w:t>入投资收益；处置时，取得的价款与账面价值扣除原直接计入股东权益的公允价值变动累</w:t>
      </w:r>
      <w:r>
        <w:rPr>
          <w:rFonts w:ascii="宋体" w:hAnsi="宋体" w:cs="宋体" w:eastAsia="宋体" w:hint="default"/>
          <w:w w:val="99"/>
          <w:sz w:val="22"/>
          <w:szCs w:val="22"/>
        </w:rPr>
        <w:t> </w:t>
      </w:r>
      <w:r>
        <w:rPr>
          <w:rFonts w:ascii="宋体" w:hAnsi="宋体" w:cs="宋体" w:eastAsia="宋体" w:hint="default"/>
          <w:sz w:val="22"/>
          <w:szCs w:val="22"/>
        </w:rPr>
        <w:t>计额之后的差额，计入投资损益。</w:t>
      </w:r>
    </w:p>
    <w:p>
      <w:pPr>
        <w:spacing w:line="240" w:lineRule="auto" w:before="8"/>
        <w:rPr>
          <w:rFonts w:ascii="宋体" w:hAnsi="宋体" w:cs="宋体" w:eastAsia="宋体" w:hint="default"/>
          <w:sz w:val="19"/>
          <w:szCs w:val="19"/>
        </w:rPr>
      </w:pPr>
    </w:p>
    <w:p>
      <w:pPr>
        <w:spacing w:line="300" w:lineRule="auto" w:before="0"/>
        <w:ind w:left="101" w:right="83" w:firstLine="440"/>
        <w:jc w:val="left"/>
        <w:rPr>
          <w:rFonts w:ascii="宋体" w:hAnsi="宋体" w:cs="宋体" w:eastAsia="宋体" w:hint="default"/>
          <w:sz w:val="22"/>
          <w:szCs w:val="22"/>
        </w:rPr>
      </w:pPr>
      <w:r>
        <w:rPr>
          <w:rFonts w:ascii="宋体" w:hAnsi="宋体" w:cs="宋体" w:eastAsia="宋体" w:hint="default"/>
          <w:sz w:val="22"/>
          <w:szCs w:val="22"/>
        </w:rPr>
        <w:t>除以公允价值计量且其变动计入当期损益的金融资产外，本集团于资产负债表日对其</w:t>
      </w:r>
      <w:r>
        <w:rPr>
          <w:rFonts w:ascii="宋体" w:hAnsi="宋体" w:cs="宋体" w:eastAsia="宋体" w:hint="default"/>
          <w:w w:val="99"/>
          <w:sz w:val="22"/>
          <w:szCs w:val="22"/>
        </w:rPr>
        <w:t> </w:t>
      </w:r>
      <w:r>
        <w:rPr>
          <w:rFonts w:ascii="宋体" w:hAnsi="宋体" w:cs="宋体" w:eastAsia="宋体" w:hint="default"/>
          <w:sz w:val="22"/>
          <w:szCs w:val="22"/>
        </w:rPr>
        <w:t>他金融资产的账面价值进行检查，如果有客观证据表明某项金融资产发生减值的，计提减</w:t>
      </w:r>
      <w:r>
        <w:rPr>
          <w:rFonts w:ascii="宋体" w:hAnsi="宋体" w:cs="宋体" w:eastAsia="宋体" w:hint="default"/>
          <w:w w:val="99"/>
          <w:sz w:val="22"/>
          <w:szCs w:val="22"/>
        </w:rPr>
        <w:t> </w:t>
      </w:r>
      <w:r>
        <w:rPr>
          <w:rFonts w:ascii="宋体" w:hAnsi="宋体" w:cs="宋体" w:eastAsia="宋体" w:hint="default"/>
          <w:sz w:val="22"/>
          <w:szCs w:val="22"/>
        </w:rPr>
        <w:t>值准备。如果可供出售金融资产的公允价值发生较大幅度或非暂时性下降，原直接计入股</w:t>
      </w:r>
      <w:r>
        <w:rPr>
          <w:rFonts w:ascii="宋体" w:hAnsi="宋体" w:cs="宋体" w:eastAsia="宋体" w:hint="default"/>
          <w:w w:val="99"/>
          <w:sz w:val="22"/>
          <w:szCs w:val="22"/>
        </w:rPr>
        <w:t> </w:t>
      </w:r>
      <w:r>
        <w:rPr>
          <w:rFonts w:ascii="宋体" w:hAnsi="宋体" w:cs="宋体" w:eastAsia="宋体" w:hint="default"/>
          <w:sz w:val="22"/>
          <w:szCs w:val="22"/>
        </w:rPr>
        <w:t>东权益的因公允价值下降形成的累计损失计入减值损失。对已确认减值损失的可供出售债</w:t>
      </w:r>
      <w:r>
        <w:rPr>
          <w:rFonts w:ascii="宋体" w:hAnsi="宋体" w:cs="宋体" w:eastAsia="宋体" w:hint="default"/>
          <w:w w:val="99"/>
          <w:sz w:val="22"/>
          <w:szCs w:val="22"/>
        </w:rPr>
        <w:t> </w:t>
      </w:r>
      <w:r>
        <w:rPr>
          <w:rFonts w:ascii="宋体" w:hAnsi="宋体" w:cs="宋体" w:eastAsia="宋体" w:hint="default"/>
          <w:sz w:val="22"/>
          <w:szCs w:val="22"/>
        </w:rPr>
        <w:t>务工具投资，在期后公允价值上升且客观上与确认原减值损失确认后发生的事项有关的，</w:t>
      </w:r>
      <w:r>
        <w:rPr>
          <w:rFonts w:ascii="宋体" w:hAnsi="宋体" w:cs="宋体" w:eastAsia="宋体" w:hint="default"/>
          <w:w w:val="99"/>
          <w:sz w:val="22"/>
          <w:szCs w:val="22"/>
        </w:rPr>
        <w:t> </w:t>
      </w:r>
      <w:r>
        <w:rPr>
          <w:rFonts w:ascii="宋体" w:hAnsi="宋体" w:cs="宋体" w:eastAsia="宋体" w:hint="default"/>
          <w:spacing w:val="-5"/>
          <w:w w:val="99"/>
          <w:sz w:val="22"/>
          <w:szCs w:val="22"/>
        </w:rPr>
        <w:t>原确认的减值损失予以转回，计入当期损益；对已确认减值损失的可供出售权益工具投资，</w:t>
      </w:r>
      <w:r>
        <w:rPr>
          <w:rFonts w:ascii="宋体" w:hAnsi="宋体" w:cs="宋体" w:eastAsia="宋体" w:hint="default"/>
          <w:spacing w:val="-80"/>
          <w:w w:val="99"/>
          <w:sz w:val="22"/>
          <w:szCs w:val="22"/>
        </w:rPr>
        <w:t> </w:t>
      </w:r>
      <w:r>
        <w:rPr>
          <w:rFonts w:ascii="宋体" w:hAnsi="宋体" w:cs="宋体" w:eastAsia="宋体" w:hint="default"/>
          <w:spacing w:val="-80"/>
          <w:w w:val="99"/>
          <w:sz w:val="22"/>
          <w:szCs w:val="22"/>
        </w:rPr>
      </w:r>
      <w:r>
        <w:rPr>
          <w:rFonts w:ascii="宋体" w:hAnsi="宋体" w:cs="宋体" w:eastAsia="宋体" w:hint="default"/>
          <w:sz w:val="22"/>
          <w:szCs w:val="22"/>
        </w:rPr>
        <w:t>在期后公允价值上升且客观上与确认原减值损失确认后发生的事项有关的，原确认的减值</w:t>
      </w:r>
      <w:r>
        <w:rPr>
          <w:rFonts w:ascii="宋体" w:hAnsi="宋体" w:cs="宋体" w:eastAsia="宋体" w:hint="default"/>
          <w:w w:val="99"/>
          <w:sz w:val="22"/>
          <w:szCs w:val="22"/>
        </w:rPr>
        <w:t> </w:t>
      </w:r>
      <w:r>
        <w:rPr>
          <w:rFonts w:ascii="宋体" w:hAnsi="宋体" w:cs="宋体" w:eastAsia="宋体" w:hint="default"/>
          <w:sz w:val="22"/>
          <w:szCs w:val="22"/>
        </w:rPr>
        <w:t>损失予以转回，计入股东权益。在活跃市场中没有报价且其公允价值不能可靠计量的权益</w:t>
      </w:r>
      <w:r>
        <w:rPr>
          <w:rFonts w:ascii="宋体" w:hAnsi="宋体" w:cs="宋体" w:eastAsia="宋体" w:hint="default"/>
          <w:w w:val="99"/>
          <w:sz w:val="22"/>
          <w:szCs w:val="22"/>
        </w:rPr>
        <w:t> </w:t>
      </w:r>
      <w:r>
        <w:rPr>
          <w:rFonts w:ascii="宋体" w:hAnsi="宋体" w:cs="宋体" w:eastAsia="宋体" w:hint="default"/>
          <w:sz w:val="22"/>
          <w:szCs w:val="22"/>
        </w:rPr>
        <w:t>工具投资发生的减值损失，不予转回。</w:t>
      </w:r>
    </w:p>
    <w:p>
      <w:pPr>
        <w:spacing w:line="600" w:lineRule="exact" w:before="34"/>
        <w:ind w:left="567" w:right="209" w:hanging="26"/>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59"/>
          <w:sz w:val="22"/>
          <w:szCs w:val="22"/>
        </w:rPr>
        <w:t> </w:t>
      </w:r>
      <w:r>
        <w:rPr>
          <w:rFonts w:ascii="宋体" w:hAnsi="宋体" w:cs="宋体" w:eastAsia="宋体" w:hint="default"/>
          <w:sz w:val="22"/>
          <w:szCs w:val="22"/>
        </w:rPr>
        <w:t>金融负债</w:t>
      </w:r>
      <w:r>
        <w:rPr>
          <w:rFonts w:ascii="宋体" w:hAnsi="宋体" w:cs="宋体" w:eastAsia="宋体" w:hint="default"/>
          <w:w w:val="99"/>
          <w:sz w:val="22"/>
          <w:szCs w:val="22"/>
        </w:rPr>
        <w:t> </w:t>
      </w:r>
      <w:r>
        <w:rPr>
          <w:rFonts w:ascii="宋体" w:hAnsi="宋体" w:cs="宋体" w:eastAsia="宋体" w:hint="default"/>
          <w:spacing w:val="3"/>
          <w:sz w:val="22"/>
          <w:szCs w:val="22"/>
        </w:rPr>
        <w:t>本集团的金融负债于初始确认时分类为以公允价值计量且其变动计入当期损益的金</w:t>
      </w:r>
    </w:p>
    <w:p>
      <w:pPr>
        <w:spacing w:line="271" w:lineRule="exact" w:before="0"/>
        <w:ind w:left="101" w:right="83" w:firstLine="0"/>
        <w:jc w:val="left"/>
        <w:rPr>
          <w:rFonts w:ascii="宋体" w:hAnsi="宋体" w:cs="宋体" w:eastAsia="宋体" w:hint="default"/>
          <w:sz w:val="22"/>
          <w:szCs w:val="22"/>
        </w:rPr>
      </w:pPr>
      <w:r>
        <w:rPr>
          <w:rFonts w:ascii="宋体" w:hAnsi="宋体" w:cs="宋体" w:eastAsia="宋体" w:hint="default"/>
          <w:sz w:val="22"/>
          <w:szCs w:val="22"/>
        </w:rPr>
        <w:t>融负债和其他金融负债。</w:t>
      </w:r>
    </w:p>
    <w:p>
      <w:pPr>
        <w:spacing w:line="240" w:lineRule="auto" w:before="11"/>
        <w:rPr>
          <w:rFonts w:ascii="宋体" w:hAnsi="宋体" w:cs="宋体" w:eastAsia="宋体" w:hint="default"/>
          <w:sz w:val="23"/>
          <w:szCs w:val="23"/>
        </w:rPr>
      </w:pPr>
    </w:p>
    <w:p>
      <w:pPr>
        <w:spacing w:line="300" w:lineRule="auto" w:before="0"/>
        <w:ind w:left="101" w:right="211" w:firstLine="465"/>
        <w:jc w:val="both"/>
        <w:rPr>
          <w:rFonts w:ascii="宋体" w:hAnsi="宋体" w:cs="宋体" w:eastAsia="宋体" w:hint="default"/>
          <w:sz w:val="22"/>
          <w:szCs w:val="22"/>
        </w:rPr>
      </w:pPr>
      <w:r>
        <w:rPr>
          <w:rFonts w:ascii="宋体" w:hAnsi="宋体" w:cs="宋体" w:eastAsia="宋体" w:hint="default"/>
          <w:spacing w:val="-3"/>
          <w:w w:val="99"/>
          <w:sz w:val="22"/>
          <w:szCs w:val="22"/>
        </w:rPr>
        <w:t>以公允价值计量且其变动计入当期损益的金融负债，包括交易性金融负债和初始确认</w:t>
      </w:r>
      <w:r>
        <w:rPr>
          <w:rFonts w:ascii="宋体" w:hAnsi="宋体" w:cs="宋体" w:eastAsia="宋体" w:hint="default"/>
          <w:w w:val="99"/>
          <w:sz w:val="22"/>
          <w:szCs w:val="22"/>
        </w:rPr>
        <w:t> </w:t>
      </w:r>
      <w:r>
        <w:rPr>
          <w:rFonts w:ascii="宋体" w:hAnsi="宋体" w:cs="宋体" w:eastAsia="宋体" w:hint="default"/>
          <w:spacing w:val="3"/>
          <w:sz w:val="22"/>
          <w:szCs w:val="22"/>
        </w:rPr>
        <w:t>时指定为以公允价值计量且其变动计入当期损益的金融负债，按照公允价值进行后续计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2"/>
          <w:sz w:val="22"/>
          <w:szCs w:val="22"/>
        </w:rPr>
        <w:t>量，公允价值变动形成的利得或损失以及与该金融负债相关的股利和利息支出计入当期损</w:t>
      </w:r>
      <w:r>
        <w:rPr>
          <w:rFonts w:ascii="宋体" w:hAnsi="宋体" w:cs="宋体" w:eastAsia="宋体" w:hint="default"/>
          <w:w w:val="99"/>
          <w:sz w:val="22"/>
          <w:szCs w:val="22"/>
        </w:rPr>
        <w:t> </w:t>
      </w:r>
      <w:r>
        <w:rPr>
          <w:rFonts w:ascii="宋体" w:hAnsi="宋体" w:cs="宋体" w:eastAsia="宋体" w:hint="default"/>
          <w:sz w:val="22"/>
          <w:szCs w:val="22"/>
        </w:rPr>
        <w:t>益。</w:t>
      </w:r>
    </w:p>
    <w:p>
      <w:pPr>
        <w:spacing w:line="240" w:lineRule="auto" w:before="8"/>
        <w:rPr>
          <w:rFonts w:ascii="宋体" w:hAnsi="宋体" w:cs="宋体" w:eastAsia="宋体" w:hint="default"/>
          <w:sz w:val="19"/>
          <w:szCs w:val="19"/>
        </w:rPr>
      </w:pPr>
    </w:p>
    <w:p>
      <w:pPr>
        <w:spacing w:before="0"/>
        <w:ind w:left="567" w:right="83" w:firstLine="0"/>
        <w:jc w:val="left"/>
        <w:rPr>
          <w:rFonts w:ascii="宋体" w:hAnsi="宋体" w:cs="宋体" w:eastAsia="宋体" w:hint="default"/>
          <w:sz w:val="22"/>
          <w:szCs w:val="22"/>
        </w:rPr>
      </w:pPr>
      <w:r>
        <w:rPr>
          <w:rFonts w:ascii="宋体" w:hAnsi="宋体" w:cs="宋体" w:eastAsia="宋体" w:hint="default"/>
          <w:sz w:val="22"/>
          <w:szCs w:val="22"/>
        </w:rPr>
        <w:t>其他金融负债采用实际利率法，按照摊余成本进行后续计量。</w:t>
      </w:r>
    </w:p>
    <w:p>
      <w:pPr>
        <w:spacing w:line="240" w:lineRule="auto" w:before="11"/>
        <w:rPr>
          <w:rFonts w:ascii="宋体" w:hAnsi="宋体" w:cs="宋体" w:eastAsia="宋体" w:hint="default"/>
          <w:sz w:val="23"/>
          <w:szCs w:val="23"/>
        </w:rPr>
      </w:pPr>
    </w:p>
    <w:p>
      <w:pPr>
        <w:spacing w:before="0"/>
        <w:ind w:left="542"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金融资产和金融负债的公允价值确定方法</w:t>
      </w:r>
    </w:p>
    <w:p>
      <w:pPr>
        <w:spacing w:line="240" w:lineRule="auto" w:before="11"/>
        <w:rPr>
          <w:rFonts w:ascii="宋体" w:hAnsi="宋体" w:cs="宋体" w:eastAsia="宋体" w:hint="default"/>
          <w:sz w:val="23"/>
          <w:szCs w:val="23"/>
        </w:rPr>
      </w:pPr>
    </w:p>
    <w:p>
      <w:pPr>
        <w:spacing w:line="300" w:lineRule="auto" w:before="0"/>
        <w:ind w:left="101" w:right="213" w:firstLine="500"/>
        <w:jc w:val="both"/>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35"/>
          <w:sz w:val="22"/>
          <w:szCs w:val="22"/>
        </w:rPr>
        <w:t> </w:t>
      </w:r>
      <w:r>
        <w:rPr>
          <w:rFonts w:ascii="宋体" w:hAnsi="宋体" w:cs="宋体" w:eastAsia="宋体" w:hint="default"/>
          <w:spacing w:val="-3"/>
          <w:sz w:val="22"/>
          <w:szCs w:val="22"/>
        </w:rPr>
        <w:t>金融工具存在活跃市场的，活跃市场中的市场报价用于确定其公允价值。在活跃</w:t>
      </w:r>
      <w:r>
        <w:rPr>
          <w:rFonts w:ascii="宋体" w:hAnsi="宋体" w:cs="宋体" w:eastAsia="宋体" w:hint="default"/>
          <w:w w:val="99"/>
          <w:sz w:val="22"/>
          <w:szCs w:val="22"/>
        </w:rPr>
        <w:t> </w:t>
      </w:r>
      <w:r>
        <w:rPr>
          <w:rFonts w:ascii="宋体" w:hAnsi="宋体" w:cs="宋体" w:eastAsia="宋体" w:hint="default"/>
          <w:spacing w:val="-2"/>
          <w:sz w:val="22"/>
          <w:szCs w:val="22"/>
        </w:rPr>
        <w:t>市场上，本集团已持有的金融资产或拟承担的金融负债以现行出价作为相应资产或负债的</w:t>
      </w:r>
      <w:r>
        <w:rPr>
          <w:rFonts w:ascii="宋体" w:hAnsi="宋体" w:cs="宋体" w:eastAsia="宋体" w:hint="default"/>
          <w:w w:val="99"/>
          <w:sz w:val="22"/>
          <w:szCs w:val="22"/>
        </w:rPr>
        <w:t> </w:t>
      </w:r>
      <w:r>
        <w:rPr>
          <w:rFonts w:ascii="宋体" w:hAnsi="宋体" w:cs="宋体" w:eastAsia="宋体" w:hint="default"/>
          <w:spacing w:val="-2"/>
          <w:sz w:val="22"/>
          <w:szCs w:val="22"/>
        </w:rPr>
        <w:t>公允价值；本集团拟购入的金融资产或已承担的金融负债以现行要价作为相应资产或负债</w:t>
      </w:r>
      <w:r>
        <w:rPr>
          <w:rFonts w:ascii="宋体" w:hAnsi="宋体" w:cs="宋体" w:eastAsia="宋体" w:hint="default"/>
          <w:w w:val="99"/>
          <w:sz w:val="22"/>
          <w:szCs w:val="22"/>
        </w:rPr>
        <w:t> </w:t>
      </w:r>
      <w:r>
        <w:rPr>
          <w:rFonts w:ascii="宋体" w:hAnsi="宋体" w:cs="宋体" w:eastAsia="宋体" w:hint="default"/>
          <w:spacing w:val="-2"/>
          <w:sz w:val="22"/>
          <w:szCs w:val="22"/>
        </w:rPr>
        <w:t>的公允价值。金融资产或金融负债没有现行出价和要价，但最近交易日后经济环境没有发</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生重大变化的，则采用最近交易的市场报价确定该金融资产或金融负债的公允价值。</w:t>
      </w:r>
    </w:p>
    <w:p>
      <w:pPr>
        <w:spacing w:line="240" w:lineRule="auto" w:before="8"/>
        <w:rPr>
          <w:rFonts w:ascii="宋体" w:hAnsi="宋体" w:cs="宋体" w:eastAsia="宋体" w:hint="default"/>
          <w:sz w:val="19"/>
          <w:szCs w:val="19"/>
        </w:rPr>
      </w:pPr>
    </w:p>
    <w:p>
      <w:pPr>
        <w:spacing w:line="300" w:lineRule="auto" w:before="0"/>
        <w:ind w:left="101" w:right="213" w:firstLine="500"/>
        <w:jc w:val="both"/>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5"/>
          <w:sz w:val="22"/>
          <w:szCs w:val="22"/>
        </w:rPr>
        <w:t> </w:t>
      </w:r>
      <w:r>
        <w:rPr>
          <w:rFonts w:ascii="宋体" w:hAnsi="宋体" w:cs="宋体" w:eastAsia="宋体" w:hint="default"/>
          <w:spacing w:val="-3"/>
          <w:sz w:val="22"/>
          <w:szCs w:val="22"/>
        </w:rPr>
        <w:t>金融工具不存在活跃市场的，采用估值技术确定其公允价值。估值技术包括参考</w:t>
      </w:r>
      <w:r>
        <w:rPr>
          <w:rFonts w:ascii="宋体" w:hAnsi="宋体" w:cs="宋体" w:eastAsia="宋体" w:hint="default"/>
          <w:w w:val="99"/>
          <w:sz w:val="22"/>
          <w:szCs w:val="22"/>
        </w:rPr>
        <w:t> </w:t>
      </w:r>
      <w:r>
        <w:rPr>
          <w:rFonts w:ascii="宋体" w:hAnsi="宋体" w:cs="宋体" w:eastAsia="宋体" w:hint="default"/>
          <w:spacing w:val="-2"/>
          <w:sz w:val="22"/>
          <w:szCs w:val="22"/>
        </w:rPr>
        <w:t>熟悉情况并自愿交易的各方最近进行的市场交易中使用的价格、参照实质上相同的其他金</w:t>
      </w:r>
      <w:r>
        <w:rPr>
          <w:rFonts w:ascii="宋体" w:hAnsi="宋体" w:cs="宋体" w:eastAsia="宋体" w:hint="default"/>
          <w:w w:val="99"/>
          <w:sz w:val="22"/>
          <w:szCs w:val="22"/>
        </w:rPr>
        <w:t> </w:t>
      </w:r>
      <w:r>
        <w:rPr>
          <w:rFonts w:ascii="宋体" w:hAnsi="宋体" w:cs="宋体" w:eastAsia="宋体" w:hint="default"/>
          <w:sz w:val="22"/>
          <w:szCs w:val="22"/>
        </w:rPr>
        <w:t>融资产的当前公允价值、现金流量折现法和期权定价模型等。</w:t>
      </w:r>
    </w:p>
    <w:p>
      <w:pPr>
        <w:spacing w:after="0" w:line="300" w:lineRule="auto"/>
        <w:jc w:val="both"/>
        <w:rPr>
          <w:rFonts w:ascii="宋体" w:hAnsi="宋体" w:cs="宋体" w:eastAsia="宋体" w:hint="default"/>
          <w:sz w:val="22"/>
          <w:szCs w:val="22"/>
        </w:rPr>
        <w:sectPr>
          <w:headerReference w:type="default" r:id="rId102"/>
          <w:pgSz w:w="11910" w:h="16840"/>
          <w:pgMar w:header="898" w:footer="1053" w:top="1720" w:bottom="1240" w:left="1600" w:right="1480"/>
        </w:sectPr>
      </w:pPr>
    </w:p>
    <w:p>
      <w:pPr>
        <w:spacing w:line="240" w:lineRule="auto" w:before="8"/>
        <w:rPr>
          <w:rFonts w:ascii="宋体" w:hAnsi="宋体" w:cs="宋体" w:eastAsia="宋体" w:hint="default"/>
          <w:sz w:val="20"/>
          <w:szCs w:val="20"/>
        </w:rPr>
      </w:pPr>
    </w:p>
    <w:p>
      <w:pPr>
        <w:spacing w:before="31"/>
        <w:ind w:left="681" w:right="113" w:firstLine="0"/>
        <w:jc w:val="left"/>
        <w:rPr>
          <w:rFonts w:ascii="宋体" w:hAnsi="宋体" w:cs="宋体" w:eastAsia="宋体" w:hint="default"/>
          <w:sz w:val="22"/>
          <w:szCs w:val="22"/>
        </w:rPr>
      </w:pPr>
      <w:r>
        <w:rPr>
          <w:rFonts w:ascii="宋体" w:hAnsi="宋体" w:cs="宋体" w:eastAsia="宋体" w:hint="default"/>
          <w:sz w:val="22"/>
          <w:szCs w:val="22"/>
        </w:rPr>
        <w:t>7.</w:t>
      </w:r>
      <w:r>
        <w:rPr>
          <w:rFonts w:ascii="宋体" w:hAnsi="宋体" w:cs="宋体" w:eastAsia="宋体" w:hint="default"/>
          <w:spacing w:val="87"/>
          <w:sz w:val="22"/>
          <w:szCs w:val="22"/>
        </w:rPr>
        <w:t> </w:t>
      </w:r>
      <w:r>
        <w:rPr>
          <w:rFonts w:ascii="宋体" w:hAnsi="宋体" w:cs="宋体" w:eastAsia="宋体" w:hint="default"/>
          <w:sz w:val="22"/>
          <w:szCs w:val="22"/>
        </w:rPr>
        <w:t>应收款项坏账准备</w:t>
      </w:r>
    </w:p>
    <w:p>
      <w:pPr>
        <w:spacing w:line="240" w:lineRule="auto" w:before="11"/>
        <w:rPr>
          <w:rFonts w:ascii="宋体" w:hAnsi="宋体" w:cs="宋体" w:eastAsia="宋体" w:hint="default"/>
          <w:sz w:val="23"/>
          <w:szCs w:val="23"/>
        </w:rPr>
      </w:pPr>
    </w:p>
    <w:p>
      <w:pPr>
        <w:spacing w:line="300" w:lineRule="auto" w:before="0"/>
        <w:ind w:left="241" w:right="113" w:firstLine="440"/>
        <w:jc w:val="left"/>
        <w:rPr>
          <w:rFonts w:ascii="宋体" w:hAnsi="宋体" w:cs="宋体" w:eastAsia="宋体" w:hint="default"/>
          <w:sz w:val="22"/>
          <w:szCs w:val="22"/>
        </w:rPr>
      </w:pPr>
      <w:r>
        <w:rPr>
          <w:rFonts w:ascii="宋体" w:hAnsi="宋体" w:cs="宋体" w:eastAsia="宋体" w:hint="default"/>
          <w:spacing w:val="-5"/>
          <w:sz w:val="22"/>
          <w:szCs w:val="22"/>
        </w:rPr>
        <w:t>本集团将下列情形作为应收款项坏账损失确认标准：债务单位撤销、破产、资不抵债、</w:t>
      </w:r>
      <w:r>
        <w:rPr>
          <w:rFonts w:ascii="宋体" w:hAnsi="宋体" w:cs="宋体" w:eastAsia="宋体" w:hint="default"/>
          <w:w w:val="99"/>
          <w:sz w:val="22"/>
          <w:szCs w:val="22"/>
        </w:rPr>
        <w:t> </w:t>
      </w:r>
      <w:r>
        <w:rPr>
          <w:rFonts w:ascii="宋体" w:hAnsi="宋体" w:cs="宋体" w:eastAsia="宋体" w:hint="default"/>
          <w:sz w:val="22"/>
          <w:szCs w:val="22"/>
        </w:rPr>
        <w:t>现金流量严重不足、发生严重自然灾害等导致停产而在可预见的时间内无法偿付债务等；</w:t>
      </w:r>
      <w:r>
        <w:rPr>
          <w:rFonts w:ascii="宋体" w:hAnsi="宋体" w:cs="宋体" w:eastAsia="宋体" w:hint="default"/>
          <w:w w:val="99"/>
          <w:sz w:val="22"/>
          <w:szCs w:val="22"/>
        </w:rPr>
        <w:t> </w:t>
      </w:r>
      <w:r>
        <w:rPr>
          <w:rFonts w:ascii="宋体" w:hAnsi="宋体" w:cs="宋体" w:eastAsia="宋体" w:hint="default"/>
          <w:sz w:val="22"/>
          <w:szCs w:val="22"/>
        </w:rPr>
        <w:t>债务单位逾期未履行偿债义务，并且具有明显特征表明确实不能收回的；其他确凿证据表</w:t>
      </w:r>
      <w:r>
        <w:rPr>
          <w:rFonts w:ascii="宋体" w:hAnsi="宋体" w:cs="宋体" w:eastAsia="宋体" w:hint="default"/>
          <w:w w:val="99"/>
          <w:sz w:val="22"/>
          <w:szCs w:val="22"/>
        </w:rPr>
        <w:t> </w:t>
      </w:r>
      <w:r>
        <w:rPr>
          <w:rFonts w:ascii="宋体" w:hAnsi="宋体" w:cs="宋体" w:eastAsia="宋体" w:hint="default"/>
          <w:sz w:val="22"/>
          <w:szCs w:val="22"/>
        </w:rPr>
        <w:t>明确实无法收回或收回的可能性不大。</w:t>
      </w:r>
    </w:p>
    <w:p>
      <w:pPr>
        <w:spacing w:line="240" w:lineRule="auto" w:before="8"/>
        <w:rPr>
          <w:rFonts w:ascii="宋体" w:hAnsi="宋体" w:cs="宋体" w:eastAsia="宋体" w:hint="default"/>
          <w:sz w:val="19"/>
          <w:szCs w:val="19"/>
        </w:rPr>
      </w:pPr>
    </w:p>
    <w:p>
      <w:pPr>
        <w:spacing w:line="300" w:lineRule="auto" w:before="0"/>
        <w:ind w:left="241" w:right="217" w:firstLine="440"/>
        <w:jc w:val="left"/>
        <w:rPr>
          <w:rFonts w:ascii="宋体" w:hAnsi="宋体" w:cs="宋体" w:eastAsia="宋体" w:hint="default"/>
          <w:sz w:val="22"/>
          <w:szCs w:val="22"/>
        </w:rPr>
      </w:pPr>
      <w:r>
        <w:rPr>
          <w:rFonts w:ascii="宋体" w:hAnsi="宋体" w:cs="宋体" w:eastAsia="宋体" w:hint="default"/>
          <w:spacing w:val="-2"/>
          <w:sz w:val="22"/>
          <w:szCs w:val="22"/>
        </w:rPr>
        <w:t>对可能发生的坏账损失采用备抵法核算，期末单独或按组合进行减值测试，计提坏账</w:t>
      </w:r>
      <w:r>
        <w:rPr>
          <w:rFonts w:ascii="宋体" w:hAnsi="宋体" w:cs="宋体" w:eastAsia="宋体" w:hint="default"/>
          <w:w w:val="99"/>
          <w:sz w:val="22"/>
          <w:szCs w:val="22"/>
        </w:rPr>
        <w:t> </w:t>
      </w:r>
      <w:r>
        <w:rPr>
          <w:rFonts w:ascii="宋体" w:hAnsi="宋体" w:cs="宋体" w:eastAsia="宋体" w:hint="default"/>
          <w:sz w:val="22"/>
          <w:szCs w:val="22"/>
        </w:rPr>
        <w:t>准备，计入当期损益。</w:t>
      </w:r>
    </w:p>
    <w:p>
      <w:pPr>
        <w:spacing w:line="240" w:lineRule="auto" w:before="8"/>
        <w:rPr>
          <w:rFonts w:ascii="宋体" w:hAnsi="宋体" w:cs="宋体" w:eastAsia="宋体" w:hint="default"/>
          <w:sz w:val="19"/>
          <w:szCs w:val="19"/>
        </w:rPr>
      </w:pPr>
    </w:p>
    <w:p>
      <w:pPr>
        <w:spacing w:line="300" w:lineRule="auto" w:before="0"/>
        <w:ind w:left="241" w:right="217" w:firstLine="440"/>
        <w:jc w:val="left"/>
        <w:rPr>
          <w:rFonts w:ascii="宋体" w:hAnsi="宋体" w:cs="宋体" w:eastAsia="宋体" w:hint="default"/>
          <w:sz w:val="22"/>
          <w:szCs w:val="22"/>
        </w:rPr>
      </w:pPr>
      <w:r>
        <w:rPr>
          <w:rFonts w:ascii="宋体" w:hAnsi="宋体" w:cs="宋体" w:eastAsia="宋体" w:hint="default"/>
          <w:spacing w:val="-2"/>
          <w:sz w:val="22"/>
          <w:szCs w:val="22"/>
        </w:rPr>
        <w:t>对于符合上述坏账损失确认标准的应收款项，经本集团按规定程序批准后作为坏账损</w:t>
      </w:r>
      <w:r>
        <w:rPr>
          <w:rFonts w:ascii="宋体" w:hAnsi="宋体" w:cs="宋体" w:eastAsia="宋体" w:hint="default"/>
          <w:w w:val="99"/>
          <w:sz w:val="22"/>
          <w:szCs w:val="22"/>
        </w:rPr>
        <w:t> </w:t>
      </w:r>
      <w:r>
        <w:rPr>
          <w:rFonts w:ascii="宋体" w:hAnsi="宋体" w:cs="宋体" w:eastAsia="宋体" w:hint="default"/>
          <w:sz w:val="22"/>
          <w:szCs w:val="22"/>
        </w:rPr>
        <w:t>失，冲销提取的坏账准备。</w:t>
      </w:r>
    </w:p>
    <w:p>
      <w:pPr>
        <w:spacing w:line="240" w:lineRule="auto" w:before="8"/>
        <w:rPr>
          <w:rFonts w:ascii="宋体" w:hAnsi="宋体" w:cs="宋体" w:eastAsia="宋体" w:hint="default"/>
          <w:sz w:val="19"/>
          <w:szCs w:val="19"/>
        </w:rPr>
      </w:pPr>
    </w:p>
    <w:p>
      <w:pPr>
        <w:spacing w:before="0"/>
        <w:ind w:left="661" w:right="113" w:firstLine="0"/>
        <w:jc w:val="left"/>
        <w:rPr>
          <w:rFonts w:ascii="宋体" w:hAnsi="宋体" w:cs="宋体" w:eastAsia="宋体" w:hint="default"/>
          <w:sz w:val="22"/>
          <w:szCs w:val="22"/>
        </w:rPr>
      </w:pPr>
      <w:r>
        <w:rPr>
          <w:rFonts w:ascii="宋体" w:hAnsi="宋体" w:cs="宋体" w:eastAsia="宋体" w:hint="default"/>
          <w:sz w:val="22"/>
          <w:szCs w:val="22"/>
        </w:rPr>
        <w:t>（1）单项金额重大并单项计提坏账准备的应收款项</w:t>
      </w:r>
    </w:p>
    <w:p>
      <w:pPr>
        <w:spacing w:line="240" w:lineRule="auto" w:before="6"/>
        <w:rPr>
          <w:rFonts w:ascii="宋体" w:hAnsi="宋体" w:cs="宋体" w:eastAsia="宋体" w:hint="default"/>
          <w:sz w:val="21"/>
          <w:szCs w:val="21"/>
        </w:rPr>
      </w:pPr>
    </w:p>
    <w:p>
      <w:pPr>
        <w:spacing w:line="1390" w:lineRule="exact"/>
        <w:ind w:left="11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37.35pt;height:69.55pt;mso-position-horizontal-relative:char;mso-position-vertical-relative:line" coordorigin="0,0" coordsize="8747,1391">
            <v:group style="position:absolute;left:19;top:5;width:4703;height:2" coordorigin="19,5" coordsize="4703,2">
              <v:shape style="position:absolute;left:19;top:5;width:4703;height:2" coordorigin="19,5" coordsize="4703,0" path="m19,5l4722,5e" filled="false" stroked="true" strokeweight=".48001pt" strokecolor="#000000">
                <v:path arrowok="t"/>
              </v:shape>
            </v:group>
            <v:group style="position:absolute;left:19;top:24;width:4703;height:2" coordorigin="19,24" coordsize="4703,2">
              <v:shape style="position:absolute;left:19;top:24;width:4703;height:2" coordorigin="19,24" coordsize="4703,0" path="m19,24l4722,24e" filled="false" stroked="true" strokeweight=".47998pt" strokecolor="#000000">
                <v:path arrowok="t"/>
              </v:shape>
            </v:group>
            <v:group style="position:absolute;left:4722;top:5;width:29;height:2" coordorigin="4722,5" coordsize="29,2">
              <v:shape style="position:absolute;left:4722;top:5;width:29;height:2" coordorigin="4722,5" coordsize="29,0" path="m4722,5l4751,5e" filled="false" stroked="true" strokeweight=".48001pt" strokecolor="#000000">
                <v:path arrowok="t"/>
              </v:shape>
            </v:group>
            <v:group style="position:absolute;left:4722;top:24;width:29;height:2" coordorigin="4722,24" coordsize="29,2">
              <v:shape style="position:absolute;left:4722;top:24;width:29;height:2" coordorigin="4722,24" coordsize="29,0" path="m4722,24l4751,24e" filled="false" stroked="true" strokeweight=".47998pt" strokecolor="#000000">
                <v:path arrowok="t"/>
              </v:shape>
            </v:group>
            <v:group style="position:absolute;left:4751;top:5;width:3984;height:2" coordorigin="4751,5" coordsize="3984,2">
              <v:shape style="position:absolute;left:4751;top:5;width:3984;height:2" coordorigin="4751,5" coordsize="3984,0" path="m4751,5l8735,5e" filled="false" stroked="true" strokeweight=".48001pt" strokecolor="#000000">
                <v:path arrowok="t"/>
              </v:shape>
            </v:group>
            <v:group style="position:absolute;left:4751;top:24;width:3984;height:2" coordorigin="4751,24" coordsize="3984,2">
              <v:shape style="position:absolute;left:4751;top:24;width:3984;height:2" coordorigin="4751,24" coordsize="3984,0" path="m4751,24l8735,24e" filled="false" stroked="true" strokeweight=".47998pt" strokecolor="#000000">
                <v:path arrowok="t"/>
              </v:shape>
            </v:group>
            <v:group style="position:absolute;left:5;top:1386;width:4718;height:2" coordorigin="5,1386" coordsize="4718,2">
              <v:shape style="position:absolute;left:5;top:1386;width:4718;height:2" coordorigin="5,1386" coordsize="4718,0" path="m5,1386l4722,1386e" filled="false" stroked="true" strokeweight=".48001pt" strokecolor="#000000">
                <v:path arrowok="t"/>
              </v:shape>
            </v:group>
            <v:group style="position:absolute;left:5;top:1367;width:4718;height:2" coordorigin="5,1367" coordsize="4718,2">
              <v:shape style="position:absolute;left:5;top:1367;width:4718;height:2" coordorigin="5,1367" coordsize="4718,0" path="m5,1367l4722,1367e" filled="false" stroked="true" strokeweight=".48001pt" strokecolor="#000000">
                <v:path arrowok="t"/>
              </v:shape>
              <v:shape style="position:absolute;left:0;top:13;width:8744;height:1368" type="#_x0000_t75" stroked="false">
                <v:imagedata r:id="rId104" o:title=""/>
              </v:shape>
            </v:group>
            <v:group style="position:absolute;left:4722;top:1367;width:29;height:2" coordorigin="4722,1367" coordsize="29,2">
              <v:shape style="position:absolute;left:4722;top:1367;width:29;height:2" coordorigin="4722,1367" coordsize="29,0" path="m4722,1367l4751,1367e" filled="false" stroked="true" strokeweight=".48001pt" strokecolor="#000000">
                <v:path arrowok="t"/>
              </v:shape>
            </v:group>
            <v:group style="position:absolute;left:4722;top:1386;width:4020;height:2" coordorigin="4722,1386" coordsize="4020,2">
              <v:shape style="position:absolute;left:4722;top:1386;width:4020;height:2" coordorigin="4722,1386" coordsize="4020,0" path="m4722,1386l8742,1386e" filled="false" stroked="true" strokeweight=".48001pt" strokecolor="#000000">
                <v:path arrowok="t"/>
              </v:shape>
            </v:group>
            <v:group style="position:absolute;left:4751;top:1367;width:3992;height:2" coordorigin="4751,1367" coordsize="3992,2">
              <v:shape style="position:absolute;left:4751;top:1367;width:3992;height:2" coordorigin="4751,1367" coordsize="3992,0" path="m4751,1367l8742,1367e" filled="false" stroked="true" strokeweight=".48001pt" strokecolor="#000000">
                <v:path arrowok="t"/>
              </v:shape>
              <v:shape style="position:absolute;left:0;top:0;width:8747;height:1391" type="#_x0000_t202" filled="false" stroked="false">
                <v:textbox inset="0,0,0,0">
                  <w:txbxContent>
                    <w:p>
                      <w:pPr>
                        <w:tabs>
                          <w:tab w:pos="4720" w:val="left" w:leader="none"/>
                        </w:tabs>
                        <w:spacing w:line="136" w:lineRule="auto" w:before="152"/>
                        <w:ind w:left="127" w:right="111" w:firstLine="4593"/>
                        <w:jc w:val="left"/>
                        <w:rPr>
                          <w:rFonts w:ascii="宋体" w:hAnsi="宋体" w:cs="宋体" w:eastAsia="宋体" w:hint="default"/>
                          <w:sz w:val="22"/>
                          <w:szCs w:val="22"/>
                        </w:rPr>
                      </w:pPr>
                      <w:r>
                        <w:rPr>
                          <w:rFonts w:ascii="宋体" w:hAnsi="宋体" w:cs="宋体" w:eastAsia="宋体" w:hint="default"/>
                          <w:sz w:val="22"/>
                          <w:szCs w:val="22"/>
                        </w:rPr>
                        <w:t>单项金额超过期末应收款项余额</w:t>
                      </w:r>
                      <w:r>
                        <w:rPr>
                          <w:rFonts w:ascii="宋体" w:hAnsi="宋体" w:cs="宋体" w:eastAsia="宋体" w:hint="default"/>
                          <w:spacing w:val="-54"/>
                          <w:sz w:val="22"/>
                          <w:szCs w:val="22"/>
                        </w:rPr>
                        <w:t> </w:t>
                      </w:r>
                      <w:r>
                        <w:rPr>
                          <w:rFonts w:ascii="宋体" w:hAnsi="宋体" w:cs="宋体" w:eastAsia="宋体" w:hint="default"/>
                          <w:sz w:val="22"/>
                          <w:szCs w:val="22"/>
                        </w:rPr>
                        <w:t>10%以上</w:t>
                      </w:r>
                      <w:r>
                        <w:rPr>
                          <w:rFonts w:ascii="宋体" w:hAnsi="宋体" w:cs="宋体" w:eastAsia="宋体" w:hint="default"/>
                          <w:w w:val="99"/>
                          <w:sz w:val="22"/>
                          <w:szCs w:val="22"/>
                        </w:rPr>
                        <w:t> </w:t>
                      </w:r>
                      <w:r>
                        <w:rPr>
                          <w:rFonts w:ascii="宋体" w:hAnsi="宋体" w:cs="宋体" w:eastAsia="宋体" w:hint="default"/>
                          <w:w w:val="95"/>
                          <w:sz w:val="22"/>
                          <w:szCs w:val="22"/>
                        </w:rPr>
                        <w:t>单项金额重大的判断依据或金额标准</w:t>
                        <w:tab/>
                      </w:r>
                      <w:r>
                        <w:rPr>
                          <w:rFonts w:ascii="宋体" w:hAnsi="宋体" w:cs="宋体" w:eastAsia="宋体" w:hint="default"/>
                          <w:position w:val="-11"/>
                          <w:sz w:val="22"/>
                          <w:szCs w:val="22"/>
                        </w:rPr>
                        <w:t>的应收款项视为重大应收款项</w:t>
                      </w:r>
                      <w:r>
                        <w:rPr>
                          <w:rFonts w:ascii="宋体" w:hAnsi="宋体" w:cs="宋体" w:eastAsia="宋体" w:hint="default"/>
                          <w:sz w:val="22"/>
                          <w:szCs w:val="22"/>
                        </w:rPr>
                      </w:r>
                    </w:p>
                    <w:p>
                      <w:pPr>
                        <w:tabs>
                          <w:tab w:pos="4833" w:val="left" w:leader="none"/>
                        </w:tabs>
                        <w:spacing w:line="136" w:lineRule="auto" w:before="274"/>
                        <w:ind w:left="127" w:right="109" w:firstLine="4706"/>
                        <w:jc w:val="left"/>
                        <w:rPr>
                          <w:rFonts w:ascii="宋体" w:hAnsi="宋体" w:cs="宋体" w:eastAsia="宋体" w:hint="default"/>
                          <w:sz w:val="22"/>
                          <w:szCs w:val="22"/>
                        </w:rPr>
                      </w:pPr>
                      <w:r>
                        <w:rPr>
                          <w:rFonts w:ascii="宋体" w:hAnsi="宋体" w:cs="宋体" w:eastAsia="宋体" w:hint="default"/>
                          <w:spacing w:val="3"/>
                          <w:sz w:val="22"/>
                          <w:szCs w:val="22"/>
                        </w:rPr>
                        <w:t>根据其未来现金流量现值低于其账面价</w:t>
                      </w:r>
                      <w:r>
                        <w:rPr>
                          <w:rFonts w:ascii="宋体" w:hAnsi="宋体" w:cs="宋体" w:eastAsia="宋体" w:hint="default"/>
                          <w:spacing w:val="3"/>
                          <w:w w:val="99"/>
                          <w:sz w:val="22"/>
                          <w:szCs w:val="22"/>
                        </w:rPr>
                        <w:t> </w:t>
                      </w:r>
                      <w:r>
                        <w:rPr>
                          <w:rFonts w:ascii="宋体" w:hAnsi="宋体" w:cs="宋体" w:eastAsia="宋体" w:hint="default"/>
                          <w:w w:val="95"/>
                          <w:sz w:val="22"/>
                          <w:szCs w:val="22"/>
                        </w:rPr>
                        <w:t>单项金额重大并单项计提坏账准备的计提方法</w:t>
                        <w:tab/>
                      </w:r>
                      <w:r>
                        <w:rPr>
                          <w:rFonts w:ascii="宋体" w:hAnsi="宋体" w:cs="宋体" w:eastAsia="宋体" w:hint="default"/>
                          <w:position w:val="-11"/>
                          <w:sz w:val="22"/>
                          <w:szCs w:val="22"/>
                        </w:rPr>
                        <w:t>值的差额，计提坏账准备</w:t>
                      </w:r>
                      <w:r>
                        <w:rPr>
                          <w:rFonts w:ascii="宋体" w:hAnsi="宋体" w:cs="宋体" w:eastAsia="宋体" w:hint="default"/>
                          <w:sz w:val="22"/>
                          <w:szCs w:val="22"/>
                        </w:rPr>
                      </w:r>
                    </w:p>
                  </w:txbxContent>
                </v:textbox>
                <w10:wrap type="none"/>
              </v:shape>
            </v:group>
          </v:group>
        </w:pict>
      </w:r>
      <w:r>
        <w:rPr>
          <w:rFonts w:ascii="宋体" w:hAnsi="宋体" w:cs="宋体" w:eastAsia="宋体" w:hint="default"/>
          <w:position w:val="-27"/>
          <w:sz w:val="20"/>
          <w:szCs w:val="20"/>
        </w:rPr>
      </w:r>
    </w:p>
    <w:p>
      <w:pPr>
        <w:spacing w:line="240" w:lineRule="auto" w:before="5"/>
        <w:rPr>
          <w:rFonts w:ascii="宋体" w:hAnsi="宋体" w:cs="宋体" w:eastAsia="宋体" w:hint="default"/>
          <w:sz w:val="18"/>
          <w:szCs w:val="18"/>
        </w:rPr>
      </w:pPr>
    </w:p>
    <w:p>
      <w:pPr>
        <w:spacing w:line="525" w:lineRule="auto" w:before="31"/>
        <w:ind w:left="241" w:right="4726" w:firstLine="420"/>
        <w:jc w:val="left"/>
        <w:rPr>
          <w:rFonts w:ascii="宋体" w:hAnsi="宋体" w:cs="宋体" w:eastAsia="宋体" w:hint="default"/>
          <w:sz w:val="22"/>
          <w:szCs w:val="22"/>
        </w:rPr>
      </w:pPr>
      <w:r>
        <w:rPr/>
        <w:pict>
          <v:group style="position:absolute;margin-left:79.439995pt;margin-top:29.997942pt;width:436.3pt;height:1.45pt;mso-position-horizontal-relative:page;mso-position-vertical-relative:paragraph;z-index:-892528" coordorigin="1589,600" coordsize="8726,29">
            <v:group style="position:absolute;left:1594;top:605;width:8716;height:2" coordorigin="1594,605" coordsize="8716,2">
              <v:shape style="position:absolute;left:1594;top:605;width:8716;height:2" coordorigin="1594,605" coordsize="8716,0" path="m1594,605l10309,605e" filled="false" stroked="true" strokeweight=".48001pt" strokecolor="#000000">
                <v:path arrowok="t"/>
              </v:shape>
            </v:group>
            <v:group style="position:absolute;left:1594;top:624;width:8716;height:2" coordorigin="1594,624" coordsize="8716,2">
              <v:shape style="position:absolute;left:1594;top:624;width:8716;height:2" coordorigin="1594,624" coordsize="8716,0" path="m1594,624l10309,624e" filled="false" stroked="true" strokeweight=".48001pt" strokecolor="#000000">
                <v:path arrowok="t"/>
              </v:shape>
            </v:group>
            <w10:wrap type="none"/>
          </v:group>
        </w:pict>
      </w:r>
      <w:r>
        <w:rPr/>
        <w:pict>
          <v:group style="position:absolute;margin-left:78.720009pt;margin-top:48.897655pt;width:438.1pt;height:22.2pt;mso-position-horizontal-relative:page;mso-position-vertical-relative:paragraph;z-index:-892456" coordorigin="1574,978" coordsize="8762,444">
            <v:shape style="position:absolute;left:1574;top:978;width:8761;height:444" type="#_x0000_t75" stroked="false">
              <v:imagedata r:id="rId105" o:title=""/>
            </v:shape>
            <v:shape style="position:absolute;left:1702;top:1106;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账龄组合</w:t>
                    </w:r>
                    <w:r>
                      <w:rPr>
                        <w:rFonts w:ascii="宋体" w:hAnsi="宋体" w:cs="宋体" w:eastAsia="宋体" w:hint="default"/>
                        <w:sz w:val="22"/>
                        <w:szCs w:val="22"/>
                      </w:rPr>
                    </w:r>
                  </w:p>
                </w:txbxContent>
              </v:textbox>
              <w10:wrap type="none"/>
            </v:shape>
            <v:shape style="position:absolute;left:5609;top:1106;width:418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以应收款项的账龄为信用风险特征划分组合</w:t>
                    </w:r>
                    <w:r>
                      <w:rPr>
                        <w:rFonts w:ascii="宋体" w:hAnsi="宋体" w:cs="宋体" w:eastAsia="宋体" w:hint="default"/>
                        <w:sz w:val="22"/>
                        <w:szCs w:val="22"/>
                      </w:rPr>
                    </w:r>
                  </w:p>
                </w:txbxContent>
              </v:textbox>
              <w10:wrap type="none"/>
            </v:shape>
            <w10:wrap type="none"/>
          </v:group>
        </w:pict>
      </w:r>
      <w:r>
        <w:rPr>
          <w:rFonts w:ascii="宋体" w:hAnsi="宋体" w:cs="宋体" w:eastAsia="宋体" w:hint="default"/>
          <w:sz w:val="22"/>
          <w:szCs w:val="22"/>
        </w:rPr>
        <w:t>（2）</w:t>
      </w:r>
      <w:r>
        <w:rPr>
          <w:rFonts w:ascii="宋体" w:hAnsi="宋体" w:cs="宋体" w:eastAsia="宋体" w:hint="default"/>
          <w:spacing w:val="57"/>
          <w:sz w:val="22"/>
          <w:szCs w:val="22"/>
        </w:rPr>
        <w:t> </w:t>
      </w:r>
      <w:r>
        <w:rPr>
          <w:rFonts w:ascii="宋体" w:hAnsi="宋体" w:cs="宋体" w:eastAsia="宋体" w:hint="default"/>
          <w:sz w:val="22"/>
          <w:szCs w:val="22"/>
        </w:rPr>
        <w:t>按组合计提坏账准备应收款项</w:t>
      </w:r>
      <w:r>
        <w:rPr>
          <w:rFonts w:ascii="宋体" w:hAnsi="宋体" w:cs="宋体" w:eastAsia="宋体" w:hint="default"/>
          <w:w w:val="99"/>
          <w:sz w:val="22"/>
          <w:szCs w:val="22"/>
        </w:rPr>
        <w:t> </w:t>
      </w:r>
      <w:r>
        <w:rPr>
          <w:rFonts w:ascii="宋体" w:hAnsi="宋体" w:cs="宋体" w:eastAsia="宋体" w:hint="default"/>
          <w:sz w:val="22"/>
          <w:szCs w:val="22"/>
        </w:rPr>
        <w:t>确定组合的依据</w:t>
      </w:r>
    </w:p>
    <w:p>
      <w:pPr>
        <w:spacing w:line="240" w:lineRule="auto" w:before="8"/>
        <w:rPr>
          <w:rFonts w:ascii="宋体" w:hAnsi="宋体" w:cs="宋体" w:eastAsia="宋体" w:hint="default"/>
          <w:sz w:val="14"/>
          <w:szCs w:val="14"/>
        </w:rPr>
      </w:pPr>
    </w:p>
    <w:p>
      <w:pPr>
        <w:spacing w:before="31"/>
        <w:ind w:left="241" w:right="113" w:firstLine="0"/>
        <w:jc w:val="left"/>
        <w:rPr>
          <w:rFonts w:ascii="宋体" w:hAnsi="宋体" w:cs="宋体" w:eastAsia="宋体" w:hint="default"/>
          <w:sz w:val="22"/>
          <w:szCs w:val="22"/>
        </w:rPr>
      </w:pPr>
      <w:r>
        <w:rPr>
          <w:rFonts w:ascii="宋体" w:hAnsi="宋体" w:cs="宋体" w:eastAsia="宋体" w:hint="default"/>
          <w:sz w:val="22"/>
          <w:szCs w:val="22"/>
        </w:rPr>
        <w:t>按组合计提坏账准备的计提方法</w:t>
      </w:r>
    </w:p>
    <w:p>
      <w:pPr>
        <w:spacing w:line="240" w:lineRule="auto" w:before="10"/>
        <w:rPr>
          <w:rFonts w:ascii="宋体" w:hAnsi="宋体" w:cs="宋体" w:eastAsia="宋体" w:hint="default"/>
          <w:sz w:val="3"/>
          <w:szCs w:val="3"/>
        </w:rPr>
      </w:pPr>
    </w:p>
    <w:p>
      <w:pPr>
        <w:spacing w:line="446" w:lineRule="exact"/>
        <w:ind w:left="114"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7.6pt;height:22.35pt;mso-position-horizontal-relative:char;mso-position-vertical-relative:line" coordorigin="0,0" coordsize="8752,447">
            <v:group style="position:absolute;left:5;top:442;width:3918;height:2" coordorigin="5,442" coordsize="3918,2">
              <v:shape style="position:absolute;left:5;top:442;width:3918;height:2" coordorigin="5,442" coordsize="3918,0" path="m5,442l3923,442e" filled="false" stroked="true" strokeweight=".48001pt" strokecolor="#000000">
                <v:path arrowok="t"/>
              </v:shape>
            </v:group>
            <v:group style="position:absolute;left:5;top:422;width:3918;height:2" coordorigin="5,422" coordsize="3918,2">
              <v:shape style="position:absolute;left:5;top:422;width:3918;height:2" coordorigin="5,422" coordsize="3918,0" path="m5,422l3923,422e" filled="false" stroked="true" strokeweight=".48001pt" strokecolor="#000000">
                <v:path arrowok="t"/>
              </v:shape>
              <v:shape style="position:absolute;left:0;top:0;width:8752;height:418" type="#_x0000_t75" stroked="false">
                <v:imagedata r:id="rId106" o:title=""/>
              </v:shape>
            </v:group>
            <v:group style="position:absolute;left:3923;top:422;width:29;height:2" coordorigin="3923,422" coordsize="29,2">
              <v:shape style="position:absolute;left:3923;top:422;width:29;height:2" coordorigin="3923,422" coordsize="29,0" path="m3923,422l3952,422e" filled="false" stroked="true" strokeweight=".48001pt" strokecolor="#000000">
                <v:path arrowok="t"/>
              </v:shape>
            </v:group>
            <v:group style="position:absolute;left:3923;top:442;width:4820;height:2" coordorigin="3923,442" coordsize="4820,2">
              <v:shape style="position:absolute;left:3923;top:442;width:4820;height:2" coordorigin="3923,442" coordsize="4820,0" path="m3923,442l8742,442e" filled="false" stroked="true" strokeweight=".48001pt" strokecolor="#000000">
                <v:path arrowok="t"/>
              </v:shape>
            </v:group>
            <v:group style="position:absolute;left:3952;top:422;width:4791;height:2" coordorigin="3952,422" coordsize="4791,2">
              <v:shape style="position:absolute;left:3952;top:422;width:4791;height:2" coordorigin="3952,422" coordsize="4791,0" path="m3952,422l8742,422e" filled="false" stroked="true" strokeweight=".48001pt" strokecolor="#000000">
                <v:path arrowok="t"/>
              </v:shape>
              <v:shape style="position:absolute;left:127;top:128;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账龄组合</w:t>
                      </w:r>
                      <w:r>
                        <w:rPr>
                          <w:rFonts w:ascii="宋体" w:hAnsi="宋体" w:cs="宋体" w:eastAsia="宋体" w:hint="default"/>
                          <w:sz w:val="22"/>
                          <w:szCs w:val="22"/>
                        </w:rPr>
                      </w:r>
                    </w:p>
                  </w:txbxContent>
                </v:textbox>
                <w10:wrap type="none"/>
              </v:shape>
              <v:shape style="position:absolute;left:4034;top:128;width:2641;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按账龄分析法计提坏账准备</w:t>
                      </w:r>
                    </w:p>
                  </w:txbxContent>
                </v:textbox>
                <w10:wrap type="none"/>
              </v:shape>
            </v:group>
          </v:group>
        </w:pict>
      </w:r>
      <w:r>
        <w:rPr>
          <w:rFonts w:ascii="宋体" w:hAnsi="宋体" w:cs="宋体" w:eastAsia="宋体" w:hint="default"/>
          <w:position w:val="-8"/>
          <w:sz w:val="20"/>
          <w:szCs w:val="20"/>
        </w:rPr>
      </w:r>
    </w:p>
    <w:p>
      <w:pPr>
        <w:spacing w:line="240" w:lineRule="auto" w:before="4"/>
        <w:rPr>
          <w:rFonts w:ascii="宋体" w:hAnsi="宋体" w:cs="宋体" w:eastAsia="宋体" w:hint="default"/>
          <w:sz w:val="18"/>
          <w:szCs w:val="18"/>
        </w:rPr>
      </w:pPr>
    </w:p>
    <w:p>
      <w:pPr>
        <w:spacing w:before="31"/>
        <w:ind w:left="661" w:right="113" w:firstLine="0"/>
        <w:jc w:val="left"/>
        <w:rPr>
          <w:rFonts w:ascii="宋体" w:hAnsi="宋体" w:cs="宋体" w:eastAsia="宋体" w:hint="default"/>
          <w:sz w:val="22"/>
          <w:szCs w:val="22"/>
        </w:rPr>
      </w:pPr>
      <w:r>
        <w:rPr/>
        <w:pict>
          <v:group style="position:absolute;margin-left:78.720001pt;margin-top:29.998091pt;width:438.3pt;height:100.75pt;mso-position-horizontal-relative:page;mso-position-vertical-relative:paragraph;z-index:-892432" coordorigin="1574,600" coordsize="8766,2015">
            <v:group style="position:absolute;left:1594;top:605;width:2507;height:2" coordorigin="1594,605" coordsize="2507,2">
              <v:shape style="position:absolute;left:1594;top:605;width:2507;height:2" coordorigin="1594,605" coordsize="2507,0" path="m1594,605l4100,605e" filled="false" stroked="true" strokeweight=".47998pt" strokecolor="#000000">
                <v:path arrowok="t"/>
              </v:shape>
            </v:group>
            <v:group style="position:absolute;left:1594;top:624;width:2507;height:2" coordorigin="1594,624" coordsize="2507,2">
              <v:shape style="position:absolute;left:1594;top:624;width:2507;height:2" coordorigin="1594,624" coordsize="2507,0" path="m1594,624l4100,624e" filled="false" stroked="true" strokeweight=".47998pt" strokecolor="#000000">
                <v:path arrowok="t"/>
              </v:shape>
              <v:shape style="position:absolute;left:4100;top:629;width:10;height:2" type="#_x0000_t75" stroked="false">
                <v:imagedata r:id="rId107" o:title=""/>
              </v:shape>
            </v:group>
            <v:group style="position:absolute;left:4100;top:605;width:29;height:2" coordorigin="4100,605" coordsize="29,2">
              <v:shape style="position:absolute;left:4100;top:605;width:29;height:2" coordorigin="4100,605" coordsize="29,0" path="m4100,605l4129,605e" filled="false" stroked="true" strokeweight=".47998pt" strokecolor="#000000">
                <v:path arrowok="t"/>
              </v:shape>
            </v:group>
            <v:group style="position:absolute;left:4100;top:624;width:29;height:2" coordorigin="4100,624" coordsize="29,2">
              <v:shape style="position:absolute;left:4100;top:624;width:29;height:2" coordorigin="4100,624" coordsize="29,0" path="m4100,624l4129,624e" filled="false" stroked="true" strokeweight=".47998pt" strokecolor="#000000">
                <v:path arrowok="t"/>
              </v:shape>
            </v:group>
            <v:group style="position:absolute;left:4129;top:605;width:3078;height:2" coordorigin="4129,605" coordsize="3078,2">
              <v:shape style="position:absolute;left:4129;top:605;width:3078;height:2" coordorigin="4129,605" coordsize="3078,0" path="m4129,605l7207,605e" filled="false" stroked="true" strokeweight=".47998pt" strokecolor="#000000">
                <v:path arrowok="t"/>
              </v:shape>
            </v:group>
            <v:group style="position:absolute;left:4129;top:624;width:3078;height:2" coordorigin="4129,624" coordsize="3078,2">
              <v:shape style="position:absolute;left:4129;top:624;width:3078;height:2" coordorigin="4129,624" coordsize="3078,0" path="m4129,624l7207,624e" filled="false" stroked="true" strokeweight=".47998pt" strokecolor="#000000">
                <v:path arrowok="t"/>
              </v:shape>
              <v:shape style="position:absolute;left:7207;top:629;width:10;height:2" type="#_x0000_t75" stroked="false">
                <v:imagedata r:id="rId107" o:title=""/>
              </v:shape>
            </v:group>
            <v:group style="position:absolute;left:7207;top:605;width:29;height:2" coordorigin="7207,605" coordsize="29,2">
              <v:shape style="position:absolute;left:7207;top:605;width:29;height:2" coordorigin="7207,605" coordsize="29,0" path="m7207,605l7236,605e" filled="false" stroked="true" strokeweight=".47998pt" strokecolor="#000000">
                <v:path arrowok="t"/>
              </v:shape>
            </v:group>
            <v:group style="position:absolute;left:7207;top:624;width:29;height:2" coordorigin="7207,624" coordsize="29,2">
              <v:shape style="position:absolute;left:7207;top:624;width:29;height:2" coordorigin="7207,624" coordsize="29,0" path="m7207,624l7236,624e" filled="false" stroked="true" strokeweight=".47998pt" strokecolor="#000000">
                <v:path arrowok="t"/>
              </v:shape>
            </v:group>
            <v:group style="position:absolute;left:7236;top:605;width:3076;height:2" coordorigin="7236,605" coordsize="3076,2">
              <v:shape style="position:absolute;left:7236;top:605;width:3076;height:2" coordorigin="7236,605" coordsize="3076,0" path="m7236,605l10312,605e" filled="false" stroked="true" strokeweight=".47998pt" strokecolor="#000000">
                <v:path arrowok="t"/>
              </v:shape>
            </v:group>
            <v:group style="position:absolute;left:7236;top:624;width:3076;height:2" coordorigin="7236,624" coordsize="3076,2">
              <v:shape style="position:absolute;left:7236;top:624;width:3076;height:2" coordorigin="7236,624" coordsize="3076,0" path="m7236,624l10312,624e" filled="false" stroked="true" strokeweight=".47998pt" strokecolor="#000000">
                <v:path arrowok="t"/>
              </v:shape>
              <v:shape style="position:absolute;left:10312;top:629;width:10;height:2" type="#_x0000_t75" stroked="false">
                <v:imagedata r:id="rId107" o:title=""/>
              </v:shape>
            </v:group>
            <v:group style="position:absolute;left:10312;top:605;width:10;height:2" coordorigin="10312,605" coordsize="10,2">
              <v:shape style="position:absolute;left:10312;top:605;width:10;height:2" coordorigin="10312,605" coordsize="10,0" path="m10312,605l10321,605e" filled="false" stroked="true" strokeweight=".47998pt" strokecolor="#000000">
                <v:path arrowok="t"/>
              </v:shape>
            </v:group>
            <v:group style="position:absolute;left:10312;top:624;width:10;height:2" coordorigin="10312,624" coordsize="10,2">
              <v:shape style="position:absolute;left:10312;top:624;width:10;height:2" coordorigin="10312,624" coordsize="10,0" path="m10312,624l10321,624e" filled="false" stroked="true" strokeweight=".47998pt" strokecolor="#000000">
                <v:path arrowok="t"/>
              </v:shape>
              <v:shape style="position:absolute;left:4081;top:611;width:6259;height:406" type="#_x0000_t75" stroked="false">
                <v:imagedata r:id="rId108" o:title=""/>
              </v:shape>
            </v:group>
            <v:group style="position:absolute;left:1579;top:2610;width:2522;height:2" coordorigin="1579,2610" coordsize="2522,2">
              <v:shape style="position:absolute;left:1579;top:2610;width:2522;height:2" coordorigin="1579,2610" coordsize="2522,0" path="m1579,2610l4100,2610e" filled="false" stroked="true" strokeweight=".48pt" strokecolor="#000000">
                <v:path arrowok="t"/>
              </v:shape>
            </v:group>
            <v:group style="position:absolute;left:1579;top:2591;width:2522;height:2" coordorigin="1579,2591" coordsize="2522,2">
              <v:shape style="position:absolute;left:1579;top:2591;width:2522;height:2" coordorigin="1579,2591" coordsize="2522,0" path="m1579,2591l4100,2591e" filled="false" stroked="true" strokeweight=".48pt" strokecolor="#000000">
                <v:path arrowok="t"/>
              </v:shape>
            </v:group>
            <v:group style="position:absolute;left:4100;top:2591;width:29;height:2" coordorigin="4100,2591" coordsize="29,2">
              <v:shape style="position:absolute;left:4100;top:2591;width:29;height:2" coordorigin="4100,2591" coordsize="29,0" path="m4100,2591l4129,2591e" filled="false" stroked="true" strokeweight=".48pt" strokecolor="#000000">
                <v:path arrowok="t"/>
              </v:shape>
            </v:group>
            <v:group style="position:absolute;left:4100;top:2610;width:3107;height:2" coordorigin="4100,2610" coordsize="3107,2">
              <v:shape style="position:absolute;left:4100;top:2610;width:3107;height:2" coordorigin="4100,2610" coordsize="3107,0" path="m4100,2610l7207,2610e" filled="false" stroked="true" strokeweight=".48pt" strokecolor="#000000">
                <v:path arrowok="t"/>
              </v:shape>
            </v:group>
            <v:group style="position:absolute;left:4129;top:2591;width:3078;height:2" coordorigin="4129,2591" coordsize="3078,2">
              <v:shape style="position:absolute;left:4129;top:2591;width:3078;height:2" coordorigin="4129,2591" coordsize="3078,0" path="m4129,2591l7207,2591e" filled="false" stroked="true" strokeweight=".48pt" strokecolor="#000000">
                <v:path arrowok="t"/>
              </v:shape>
            </v:group>
            <v:group style="position:absolute;left:7207;top:2591;width:29;height:2" coordorigin="7207,2591" coordsize="29,2">
              <v:shape style="position:absolute;left:7207;top:2591;width:29;height:2" coordorigin="7207,2591" coordsize="29,0" path="m7207,2591l7236,2591e" filled="false" stroked="true" strokeweight=".48pt" strokecolor="#000000">
                <v:path arrowok="t"/>
              </v:shape>
            </v:group>
            <v:group style="position:absolute;left:7207;top:2610;width:3105;height:2" coordorigin="7207,2610" coordsize="3105,2">
              <v:shape style="position:absolute;left:7207;top:2610;width:3105;height:2" coordorigin="7207,2610" coordsize="3105,0" path="m7207,2610l10312,2610e" filled="false" stroked="true" strokeweight=".48pt" strokecolor="#000000">
                <v:path arrowok="t"/>
              </v:shape>
            </v:group>
            <v:group style="position:absolute;left:7236;top:2591;width:3076;height:2" coordorigin="7236,2591" coordsize="3076,2">
              <v:shape style="position:absolute;left:7236;top:2591;width:3076;height:2" coordorigin="7236,2591" coordsize="3076,0" path="m7236,2591l10312,2591e" filled="false" stroked="true" strokeweight=".48pt" strokecolor="#000000">
                <v:path arrowok="t"/>
              </v:shape>
              <v:shape style="position:absolute;left:1574;top:978;width:8766;height:1608" type="#_x0000_t75" stroked="false">
                <v:imagedata r:id="rId109" o:title=""/>
              </v:shape>
            </v:group>
            <v:group style="position:absolute;left:10312;top:2591;width:10;height:2" coordorigin="10312,2591" coordsize="10,2">
              <v:shape style="position:absolute;left:10312;top:2591;width:10;height:2" coordorigin="10312,2591" coordsize="10,0" path="m10312,2591l10321,2591e" filled="false" stroked="true" strokeweight=".48pt" strokecolor="#000000">
                <v:path arrowok="t"/>
              </v:shape>
            </v:group>
            <v:group style="position:absolute;left:10312;top:2610;width:10;height:2" coordorigin="10312,2610" coordsize="10,2">
              <v:shape style="position:absolute;left:10312;top:2610;width:10;height:2" coordorigin="10312,2610" coordsize="10,0" path="m10312,2610l10321,2610e" filled="false" stroked="true" strokeweight=".48pt" strokecolor="#000000">
                <v:path arrowok="t"/>
              </v:shape>
            </v:group>
            <w10:wrap type="none"/>
          </v:group>
        </w:pict>
      </w:r>
      <w:r>
        <w:rPr>
          <w:rFonts w:ascii="宋体" w:hAnsi="宋体" w:cs="宋体" w:eastAsia="宋体" w:hint="default"/>
          <w:sz w:val="22"/>
          <w:szCs w:val="22"/>
        </w:rPr>
        <w:t>1）采用账龄分析法的应收款项坏账准备计提比例如下：</w:t>
      </w:r>
    </w:p>
    <w:p>
      <w:pPr>
        <w:spacing w:line="240" w:lineRule="auto" w:before="8"/>
        <w:rPr>
          <w:rFonts w:ascii="宋体" w:hAnsi="宋体" w:cs="宋体" w:eastAsia="宋体" w:hint="default"/>
          <w:sz w:val="22"/>
          <w:szCs w:val="22"/>
        </w:rPr>
      </w:pPr>
    </w:p>
    <w:tbl>
      <w:tblPr>
        <w:tblW w:w="0" w:type="auto"/>
        <w:jc w:val="left"/>
        <w:tblInd w:w="206" w:type="dxa"/>
        <w:tblLayout w:type="fixed"/>
        <w:tblCellMar>
          <w:top w:w="0" w:type="dxa"/>
          <w:left w:w="0" w:type="dxa"/>
          <w:bottom w:w="0" w:type="dxa"/>
          <w:right w:w="0" w:type="dxa"/>
        </w:tblCellMar>
        <w:tblLook w:val="01E0"/>
      </w:tblPr>
      <w:tblGrid>
        <w:gridCol w:w="911"/>
        <w:gridCol w:w="1207"/>
        <w:gridCol w:w="3371"/>
        <w:gridCol w:w="2913"/>
      </w:tblGrid>
      <w:tr>
        <w:trPr>
          <w:trHeight w:val="800" w:hRule="exact"/>
        </w:trPr>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32"/>
                <w:szCs w:val="32"/>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年以内</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0" w:right="0"/>
              <w:jc w:val="left"/>
              <w:rPr>
                <w:rFonts w:ascii="宋体" w:hAnsi="宋体" w:cs="宋体" w:eastAsia="宋体" w:hint="default"/>
                <w:sz w:val="22"/>
                <w:szCs w:val="22"/>
              </w:rPr>
            </w:pPr>
            <w:r>
              <w:rPr>
                <w:rFonts w:ascii="宋体" w:hAnsi="宋体" w:cs="宋体" w:eastAsia="宋体" w:hint="default"/>
                <w:b/>
                <w:bCs/>
                <w:sz w:val="22"/>
                <w:szCs w:val="22"/>
              </w:rPr>
              <w:t>账龄</w:t>
            </w:r>
            <w:r>
              <w:rPr>
                <w:rFonts w:ascii="宋体" w:hAnsi="宋体" w:cs="宋体" w:eastAsia="宋体" w:hint="default"/>
                <w:sz w:val="22"/>
                <w:szCs w:val="22"/>
              </w:rPr>
            </w:r>
          </w:p>
        </w:tc>
        <w:tc>
          <w:tcPr>
            <w:tcW w:w="3371" w:type="dxa"/>
            <w:tcBorders>
              <w:top w:val="nil" w:sz="6" w:space="0" w:color="auto"/>
              <w:left w:val="nil" w:sz="6" w:space="0" w:color="auto"/>
              <w:bottom w:val="nil" w:sz="6" w:space="0" w:color="auto"/>
              <w:right w:val="nil" w:sz="6" w:space="0" w:color="auto"/>
            </w:tcBorders>
          </w:tcPr>
          <w:p>
            <w:pPr>
              <w:pStyle w:val="TableParagraph"/>
              <w:spacing w:line="314" w:lineRule="auto" w:before="46"/>
              <w:ind w:left="1764" w:right="335" w:hanging="1050"/>
              <w:jc w:val="left"/>
              <w:rPr>
                <w:rFonts w:ascii="宋体" w:hAnsi="宋体" w:cs="宋体" w:eastAsia="宋体" w:hint="default"/>
                <w:sz w:val="22"/>
                <w:szCs w:val="22"/>
              </w:rPr>
            </w:pPr>
            <w:r>
              <w:rPr>
                <w:rFonts w:ascii="宋体" w:hAnsi="宋体" w:cs="宋体" w:eastAsia="宋体" w:hint="default"/>
                <w:b/>
                <w:bCs/>
                <w:sz w:val="22"/>
                <w:szCs w:val="22"/>
              </w:rPr>
              <w:t>应收账款计提比例（%）</w:t>
            </w:r>
            <w:r>
              <w:rPr>
                <w:rFonts w:ascii="宋体" w:hAnsi="宋体" w:cs="宋体" w:eastAsia="宋体" w:hint="default"/>
                <w:b/>
                <w:bCs/>
                <w:spacing w:val="1"/>
                <w:w w:val="99"/>
                <w:sz w:val="22"/>
                <w:szCs w:val="22"/>
              </w:rPr>
              <w:t> </w:t>
            </w:r>
            <w:r>
              <w:rPr>
                <w:rFonts w:ascii="宋体" w:hAnsi="宋体" w:cs="宋体" w:eastAsia="宋体" w:hint="default"/>
                <w:sz w:val="22"/>
                <w:szCs w:val="22"/>
              </w:rPr>
              <w:t>1%</w:t>
            </w:r>
          </w:p>
        </w:tc>
        <w:tc>
          <w:tcPr>
            <w:tcW w:w="2913" w:type="dxa"/>
            <w:tcBorders>
              <w:top w:val="nil" w:sz="6" w:space="0" w:color="auto"/>
              <w:left w:val="nil" w:sz="6" w:space="0" w:color="auto"/>
              <w:bottom w:val="nil" w:sz="6" w:space="0" w:color="auto"/>
              <w:right w:val="nil" w:sz="6" w:space="0" w:color="auto"/>
            </w:tcBorders>
          </w:tcPr>
          <w:p>
            <w:pPr>
              <w:pStyle w:val="TableParagraph"/>
              <w:spacing w:line="314" w:lineRule="auto" w:before="46"/>
              <w:ind w:left="1496" w:right="33" w:hanging="1160"/>
              <w:jc w:val="left"/>
              <w:rPr>
                <w:rFonts w:ascii="宋体" w:hAnsi="宋体" w:cs="宋体" w:eastAsia="宋体" w:hint="default"/>
                <w:sz w:val="22"/>
                <w:szCs w:val="22"/>
              </w:rPr>
            </w:pPr>
            <w:r>
              <w:rPr>
                <w:rFonts w:ascii="宋体" w:hAnsi="宋体" w:cs="宋体" w:eastAsia="宋体" w:hint="default"/>
                <w:b/>
                <w:bCs/>
                <w:sz w:val="22"/>
                <w:szCs w:val="22"/>
              </w:rPr>
              <w:t>其他应收款计提比例（%）</w:t>
            </w:r>
            <w:r>
              <w:rPr>
                <w:rFonts w:ascii="宋体" w:hAnsi="宋体" w:cs="宋体" w:eastAsia="宋体" w:hint="default"/>
                <w:b/>
                <w:bCs/>
                <w:spacing w:val="1"/>
                <w:w w:val="99"/>
                <w:sz w:val="22"/>
                <w:szCs w:val="22"/>
              </w:rPr>
              <w:t> </w:t>
            </w:r>
            <w:r>
              <w:rPr>
                <w:rFonts w:ascii="宋体" w:hAnsi="宋体" w:cs="宋体" w:eastAsia="宋体" w:hint="default"/>
                <w:sz w:val="22"/>
                <w:szCs w:val="22"/>
              </w:rPr>
              <w:t>1%</w:t>
            </w:r>
          </w:p>
        </w:tc>
      </w:tr>
      <w:tr>
        <w:trPr>
          <w:trHeight w:val="397" w:hRule="exact"/>
        </w:trPr>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1207" w:type="dxa"/>
            <w:tcBorders>
              <w:top w:val="nil" w:sz="6" w:space="0" w:color="auto"/>
              <w:left w:val="nil" w:sz="6" w:space="0" w:color="auto"/>
              <w:bottom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330"/>
              <w:jc w:val="right"/>
              <w:rPr>
                <w:rFonts w:ascii="宋体" w:hAnsi="宋体" w:cs="宋体" w:eastAsia="宋体" w:hint="default"/>
                <w:sz w:val="22"/>
                <w:szCs w:val="22"/>
              </w:rPr>
            </w:pPr>
            <w:r>
              <w:rPr>
                <w:rFonts w:ascii="宋体"/>
                <w:w w:val="95"/>
                <w:sz w:val="22"/>
              </w:rPr>
              <w:t>10%</w:t>
            </w:r>
            <w:r>
              <w:rPr>
                <w:rFonts w:ascii="宋体"/>
                <w:sz w:val="22"/>
              </w:rPr>
            </w:r>
          </w:p>
        </w:tc>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38"/>
              <w:jc w:val="right"/>
              <w:rPr>
                <w:rFonts w:ascii="宋体" w:hAnsi="宋体" w:cs="宋体" w:eastAsia="宋体" w:hint="default"/>
                <w:sz w:val="22"/>
                <w:szCs w:val="22"/>
              </w:rPr>
            </w:pPr>
            <w:r>
              <w:rPr>
                <w:rFonts w:ascii="宋体"/>
                <w:w w:val="95"/>
                <w:sz w:val="22"/>
              </w:rPr>
              <w:t>10%</w:t>
            </w:r>
            <w:r>
              <w:rPr>
                <w:rFonts w:ascii="宋体"/>
                <w:sz w:val="22"/>
              </w:rPr>
            </w:r>
          </w:p>
        </w:tc>
      </w:tr>
      <w:tr>
        <w:trPr>
          <w:trHeight w:val="397" w:hRule="exact"/>
        </w:trPr>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1207" w:type="dxa"/>
            <w:tcBorders>
              <w:top w:val="nil" w:sz="6" w:space="0" w:color="auto"/>
              <w:left w:val="nil" w:sz="6" w:space="0" w:color="auto"/>
              <w:bottom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330"/>
              <w:jc w:val="right"/>
              <w:rPr>
                <w:rFonts w:ascii="宋体" w:hAnsi="宋体" w:cs="宋体" w:eastAsia="宋体" w:hint="default"/>
                <w:sz w:val="22"/>
                <w:szCs w:val="22"/>
              </w:rPr>
            </w:pPr>
            <w:r>
              <w:rPr>
                <w:rFonts w:ascii="宋体"/>
                <w:w w:val="95"/>
                <w:sz w:val="22"/>
              </w:rPr>
              <w:t>30%</w:t>
            </w:r>
            <w:r>
              <w:rPr>
                <w:rFonts w:ascii="宋体"/>
                <w:sz w:val="22"/>
              </w:rPr>
            </w:r>
          </w:p>
        </w:tc>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38"/>
              <w:jc w:val="right"/>
              <w:rPr>
                <w:rFonts w:ascii="宋体" w:hAnsi="宋体" w:cs="宋体" w:eastAsia="宋体" w:hint="default"/>
                <w:sz w:val="22"/>
                <w:szCs w:val="22"/>
              </w:rPr>
            </w:pPr>
            <w:r>
              <w:rPr>
                <w:rFonts w:ascii="宋体"/>
                <w:w w:val="95"/>
                <w:sz w:val="22"/>
              </w:rPr>
              <w:t>30%</w:t>
            </w:r>
            <w:r>
              <w:rPr>
                <w:rFonts w:ascii="宋体"/>
                <w:sz w:val="22"/>
              </w:rPr>
            </w:r>
          </w:p>
        </w:tc>
      </w:tr>
      <w:tr>
        <w:trPr>
          <w:trHeight w:val="392" w:hRule="exact"/>
        </w:trPr>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年以上</w:t>
            </w:r>
          </w:p>
        </w:tc>
        <w:tc>
          <w:tcPr>
            <w:tcW w:w="1207" w:type="dxa"/>
            <w:tcBorders>
              <w:top w:val="nil" w:sz="6" w:space="0" w:color="auto"/>
              <w:left w:val="nil" w:sz="6" w:space="0" w:color="auto"/>
              <w:bottom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274"/>
              <w:jc w:val="right"/>
              <w:rPr>
                <w:rFonts w:ascii="宋体" w:hAnsi="宋体" w:cs="宋体" w:eastAsia="宋体" w:hint="default"/>
                <w:sz w:val="22"/>
                <w:szCs w:val="22"/>
              </w:rPr>
            </w:pPr>
            <w:r>
              <w:rPr>
                <w:rFonts w:ascii="宋体"/>
                <w:w w:val="95"/>
                <w:sz w:val="22"/>
              </w:rPr>
              <w:t>100%</w:t>
            </w:r>
            <w:r>
              <w:rPr>
                <w:rFonts w:ascii="宋体"/>
                <w:sz w:val="22"/>
              </w:rPr>
            </w:r>
          </w:p>
        </w:tc>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83"/>
              <w:jc w:val="right"/>
              <w:rPr>
                <w:rFonts w:ascii="宋体" w:hAnsi="宋体" w:cs="宋体" w:eastAsia="宋体" w:hint="default"/>
                <w:sz w:val="22"/>
                <w:szCs w:val="22"/>
              </w:rPr>
            </w:pPr>
            <w:r>
              <w:rPr>
                <w:rFonts w:ascii="宋体"/>
                <w:w w:val="95"/>
                <w:sz w:val="22"/>
              </w:rPr>
              <w:t>100%</w:t>
            </w:r>
            <w:r>
              <w:rPr>
                <w:rFonts w:ascii="宋体"/>
                <w:sz w:val="22"/>
              </w:rPr>
            </w:r>
          </w:p>
        </w:tc>
      </w:tr>
    </w:tbl>
    <w:p>
      <w:pPr>
        <w:spacing w:after="0" w:line="240" w:lineRule="auto"/>
        <w:jc w:val="right"/>
        <w:rPr>
          <w:rFonts w:ascii="宋体" w:hAnsi="宋体" w:cs="宋体" w:eastAsia="宋体" w:hint="default"/>
          <w:sz w:val="22"/>
          <w:szCs w:val="22"/>
        </w:rPr>
        <w:sectPr>
          <w:headerReference w:type="default" r:id="rId103"/>
          <w:pgSz w:w="11910" w:h="16840"/>
          <w:pgMar w:header="898" w:footer="1053" w:top="1720" w:bottom="1240" w:left="1460" w:right="1460"/>
        </w:sectPr>
      </w:pPr>
    </w:p>
    <w:p>
      <w:pPr>
        <w:spacing w:line="240" w:lineRule="auto" w:before="8"/>
        <w:rPr>
          <w:rFonts w:ascii="宋体" w:hAnsi="宋体" w:cs="宋体" w:eastAsia="宋体" w:hint="default"/>
          <w:sz w:val="20"/>
          <w:szCs w:val="20"/>
        </w:rPr>
      </w:pPr>
    </w:p>
    <w:p>
      <w:pPr>
        <w:spacing w:before="31"/>
        <w:ind w:left="661" w:right="113" w:firstLine="0"/>
        <w:jc w:val="left"/>
        <w:rPr>
          <w:rFonts w:ascii="宋体" w:hAnsi="宋体" w:cs="宋体" w:eastAsia="宋体" w:hint="default"/>
          <w:sz w:val="22"/>
          <w:szCs w:val="22"/>
        </w:rPr>
      </w:pPr>
      <w:r>
        <w:rPr>
          <w:rFonts w:ascii="宋体" w:hAnsi="宋体" w:cs="宋体" w:eastAsia="宋体" w:hint="default"/>
          <w:sz w:val="22"/>
          <w:szCs w:val="22"/>
        </w:rPr>
        <w:t>（3）单项金额虽不重大但单项计提坏账准备的应收款项</w:t>
      </w:r>
    </w:p>
    <w:p>
      <w:pPr>
        <w:spacing w:line="240" w:lineRule="auto" w:before="6"/>
        <w:rPr>
          <w:rFonts w:ascii="宋体" w:hAnsi="宋体" w:cs="宋体" w:eastAsia="宋体" w:hint="default"/>
          <w:sz w:val="21"/>
          <w:szCs w:val="21"/>
        </w:rPr>
      </w:pPr>
    </w:p>
    <w:p>
      <w:pPr>
        <w:spacing w:line="1390" w:lineRule="exact"/>
        <w:ind w:left="11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37.6pt;height:69.55pt;mso-position-horizontal-relative:char;mso-position-vertical-relative:line" coordorigin="0,0" coordsize="8752,1391">
            <v:group style="position:absolute;left:19;top:5;width:3904;height:2" coordorigin="19,5" coordsize="3904,2">
              <v:shape style="position:absolute;left:19;top:5;width:3904;height:2" coordorigin="19,5" coordsize="3904,0" path="m19,5l3923,5e" filled="false" stroked="true" strokeweight=".47998pt" strokecolor="#000000">
                <v:path arrowok="t"/>
              </v:shape>
            </v:group>
            <v:group style="position:absolute;left:19;top:24;width:3904;height:2" coordorigin="19,24" coordsize="3904,2">
              <v:shape style="position:absolute;left:19;top:24;width:3904;height:2" coordorigin="19,24" coordsize="3904,0" path="m19,24l3923,24e" filled="false" stroked="true" strokeweight=".47998pt" strokecolor="#000000">
                <v:path arrowok="t"/>
              </v:shape>
            </v:group>
            <v:group style="position:absolute;left:3923;top:5;width:29;height:2" coordorigin="3923,5" coordsize="29,2">
              <v:shape style="position:absolute;left:3923;top:5;width:29;height:2" coordorigin="3923,5" coordsize="29,0" path="m3923,5l3952,5e" filled="false" stroked="true" strokeweight=".47998pt" strokecolor="#000000">
                <v:path arrowok="t"/>
              </v:shape>
            </v:group>
            <v:group style="position:absolute;left:3923;top:24;width:29;height:2" coordorigin="3923,24" coordsize="29,2">
              <v:shape style="position:absolute;left:3923;top:24;width:29;height:2" coordorigin="3923,24" coordsize="29,0" path="m3923,24l3952,24e" filled="false" stroked="true" strokeweight=".47998pt" strokecolor="#000000">
                <v:path arrowok="t"/>
              </v:shape>
            </v:group>
            <v:group style="position:absolute;left:3952;top:5;width:4784;height:2" coordorigin="3952,5" coordsize="4784,2">
              <v:shape style="position:absolute;left:3952;top:5;width:4784;height:2" coordorigin="3952,5" coordsize="4784,0" path="m3952,5l8735,5e" filled="false" stroked="true" strokeweight=".47998pt" strokecolor="#000000">
                <v:path arrowok="t"/>
              </v:shape>
            </v:group>
            <v:group style="position:absolute;left:3952;top:24;width:4784;height:2" coordorigin="3952,24" coordsize="4784,2">
              <v:shape style="position:absolute;left:3952;top:24;width:4784;height:2" coordorigin="3952,24" coordsize="4784,0" path="m3952,24l8735,24e" filled="false" stroked="true" strokeweight=".47998pt" strokecolor="#000000">
                <v:path arrowok="t"/>
              </v:shape>
            </v:group>
            <v:group style="position:absolute;left:5;top:1386;width:3918;height:2" coordorigin="5,1386" coordsize="3918,2">
              <v:shape style="position:absolute;left:5;top:1386;width:3918;height:2" coordorigin="5,1386" coordsize="3918,0" path="m5,1386l3923,1386e" filled="false" stroked="true" strokeweight=".47998pt" strokecolor="#000000">
                <v:path arrowok="t"/>
              </v:shape>
            </v:group>
            <v:group style="position:absolute;left:5;top:1367;width:3918;height:2" coordorigin="5,1367" coordsize="3918,2">
              <v:shape style="position:absolute;left:5;top:1367;width:3918;height:2" coordorigin="5,1367" coordsize="3918,0" path="m5,1367l3923,1367e" filled="false" stroked="true" strokeweight=".47998pt" strokecolor="#000000">
                <v:path arrowok="t"/>
              </v:shape>
              <v:shape style="position:absolute;left:0;top:13;width:8752;height:1368" type="#_x0000_t75" stroked="false">
                <v:imagedata r:id="rId111" o:title=""/>
              </v:shape>
            </v:group>
            <v:group style="position:absolute;left:3923;top:1367;width:29;height:2" coordorigin="3923,1367" coordsize="29,2">
              <v:shape style="position:absolute;left:3923;top:1367;width:29;height:2" coordorigin="3923,1367" coordsize="29,0" path="m3923,1367l3952,1367e" filled="false" stroked="true" strokeweight=".47998pt" strokecolor="#000000">
                <v:path arrowok="t"/>
              </v:shape>
            </v:group>
            <v:group style="position:absolute;left:3923;top:1386;width:4820;height:2" coordorigin="3923,1386" coordsize="4820,2">
              <v:shape style="position:absolute;left:3923;top:1386;width:4820;height:2" coordorigin="3923,1386" coordsize="4820,0" path="m3923,1386l8742,1386e" filled="false" stroked="true" strokeweight=".47998pt" strokecolor="#000000">
                <v:path arrowok="t"/>
              </v:shape>
            </v:group>
            <v:group style="position:absolute;left:3952;top:1367;width:4791;height:2" coordorigin="3952,1367" coordsize="4791,2">
              <v:shape style="position:absolute;left:3952;top:1367;width:4791;height:2" coordorigin="3952,1367" coordsize="4791,0" path="m3952,1367l8742,1367e" filled="false" stroked="true" strokeweight=".47998pt" strokecolor="#000000">
                <v:path arrowok="t"/>
              </v:shape>
              <v:shape style="position:absolute;left:127;top:274;width:2421;height:89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单项计提坏账准备的理由</w:t>
                      </w:r>
                    </w:p>
                    <w:p>
                      <w:pPr>
                        <w:spacing w:line="240" w:lineRule="auto" w:before="2"/>
                        <w:rPr>
                          <w:rFonts w:ascii="宋体" w:hAnsi="宋体" w:cs="宋体" w:eastAsia="宋体" w:hint="default"/>
                          <w:sz w:val="29"/>
                          <w:szCs w:val="29"/>
                        </w:rPr>
                      </w:pPr>
                    </w:p>
                    <w:p>
                      <w:pPr>
                        <w:spacing w:before="0"/>
                        <w:ind w:left="0" w:right="0" w:firstLine="0"/>
                        <w:jc w:val="left"/>
                        <w:rPr>
                          <w:rFonts w:ascii="宋体" w:hAnsi="宋体" w:cs="宋体" w:eastAsia="宋体" w:hint="default"/>
                          <w:sz w:val="22"/>
                          <w:szCs w:val="22"/>
                        </w:rPr>
                      </w:pPr>
                      <w:r>
                        <w:rPr>
                          <w:rFonts w:ascii="宋体" w:hAnsi="宋体" w:cs="宋体" w:eastAsia="宋体" w:hint="default"/>
                          <w:sz w:val="22"/>
                          <w:szCs w:val="22"/>
                        </w:rPr>
                        <w:t>坏账准备的计提方法</w:t>
                      </w:r>
                    </w:p>
                  </w:txbxContent>
                </v:textbox>
                <w10:wrap type="none"/>
              </v:shape>
              <v:shape style="position:absolute;left:4034;top:156;width:4609;height:1180" type="#_x0000_t202" filled="false" stroked="false">
                <v:textbox inset="0,0,0,0">
                  <w:txbxContent>
                    <w:p>
                      <w:pPr>
                        <w:spacing w:line="216" w:lineRule="exact" w:before="0"/>
                        <w:ind w:left="0" w:right="0" w:firstLine="0"/>
                        <w:jc w:val="left"/>
                        <w:rPr>
                          <w:rFonts w:ascii="宋体" w:hAnsi="宋体" w:cs="宋体" w:eastAsia="宋体" w:hint="default"/>
                          <w:sz w:val="22"/>
                          <w:szCs w:val="22"/>
                        </w:rPr>
                      </w:pPr>
                      <w:r>
                        <w:rPr>
                          <w:rFonts w:ascii="宋体" w:hAnsi="宋体" w:cs="宋体" w:eastAsia="宋体" w:hint="default"/>
                          <w:spacing w:val="10"/>
                          <w:sz w:val="22"/>
                          <w:szCs w:val="22"/>
                        </w:rPr>
                        <w:t>单项金额不重大且按照组合计提坏账准备不能</w:t>
                      </w:r>
                      <w:r>
                        <w:rPr>
                          <w:rFonts w:ascii="宋体" w:hAnsi="宋体" w:cs="宋体" w:eastAsia="宋体" w:hint="default"/>
                          <w:sz w:val="22"/>
                          <w:szCs w:val="22"/>
                        </w:rPr>
                      </w:r>
                    </w:p>
                    <w:p>
                      <w:pPr>
                        <w:spacing w:line="284"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反映其风险特征的应收款项</w:t>
                      </w:r>
                    </w:p>
                    <w:p>
                      <w:pPr>
                        <w:spacing w:line="280" w:lineRule="exact" w:before="144"/>
                        <w:ind w:left="0" w:right="0" w:firstLine="0"/>
                        <w:jc w:val="left"/>
                        <w:rPr>
                          <w:rFonts w:ascii="宋体" w:hAnsi="宋体" w:cs="宋体" w:eastAsia="宋体" w:hint="default"/>
                          <w:sz w:val="22"/>
                          <w:szCs w:val="22"/>
                        </w:rPr>
                      </w:pPr>
                      <w:r>
                        <w:rPr>
                          <w:rFonts w:ascii="宋体" w:hAnsi="宋体" w:cs="宋体" w:eastAsia="宋体" w:hint="default"/>
                          <w:spacing w:val="10"/>
                          <w:sz w:val="22"/>
                          <w:szCs w:val="22"/>
                        </w:rPr>
                        <w:t>根据其未来现金流量现值低于其账面价值的差</w:t>
                      </w:r>
                      <w:r>
                        <w:rPr>
                          <w:rFonts w:ascii="宋体" w:hAnsi="宋体" w:cs="宋体" w:eastAsia="宋体" w:hint="default"/>
                          <w:spacing w:val="10"/>
                          <w:w w:val="99"/>
                          <w:sz w:val="22"/>
                          <w:szCs w:val="22"/>
                        </w:rPr>
                        <w:t> </w:t>
                      </w:r>
                      <w:r>
                        <w:rPr>
                          <w:rFonts w:ascii="宋体" w:hAnsi="宋体" w:cs="宋体" w:eastAsia="宋体" w:hint="default"/>
                          <w:sz w:val="22"/>
                          <w:szCs w:val="22"/>
                        </w:rPr>
                        <w:t>额，计提坏账准备</w:t>
                      </w:r>
                    </w:p>
                  </w:txbxContent>
                </v:textbox>
                <w10:wrap type="none"/>
              </v:shape>
            </v:group>
          </v:group>
        </w:pict>
      </w:r>
      <w:r>
        <w:rPr>
          <w:rFonts w:ascii="宋体" w:hAnsi="宋体" w:cs="宋体" w:eastAsia="宋体" w:hint="default"/>
          <w:position w:val="-27"/>
          <w:sz w:val="20"/>
          <w:szCs w:val="20"/>
        </w:rPr>
      </w:r>
    </w:p>
    <w:p>
      <w:pPr>
        <w:spacing w:line="240" w:lineRule="auto" w:before="5"/>
        <w:rPr>
          <w:rFonts w:ascii="宋体" w:hAnsi="宋体" w:cs="宋体" w:eastAsia="宋体" w:hint="default"/>
          <w:sz w:val="18"/>
          <w:szCs w:val="18"/>
        </w:rPr>
      </w:pPr>
    </w:p>
    <w:p>
      <w:pPr>
        <w:spacing w:before="31"/>
        <w:ind w:left="683" w:right="113" w:firstLine="0"/>
        <w:jc w:val="left"/>
        <w:rPr>
          <w:rFonts w:ascii="宋体" w:hAnsi="宋体" w:cs="宋体" w:eastAsia="宋体" w:hint="default"/>
          <w:sz w:val="22"/>
          <w:szCs w:val="22"/>
        </w:rPr>
      </w:pPr>
      <w:r>
        <w:rPr>
          <w:rFonts w:ascii="宋体" w:hAnsi="宋体" w:cs="宋体" w:eastAsia="宋体" w:hint="default"/>
          <w:sz w:val="22"/>
          <w:szCs w:val="22"/>
        </w:rPr>
        <w:t>8.</w:t>
      </w:r>
      <w:r>
        <w:rPr>
          <w:rFonts w:ascii="宋体" w:hAnsi="宋体" w:cs="宋体" w:eastAsia="宋体" w:hint="default"/>
          <w:spacing w:val="86"/>
          <w:sz w:val="22"/>
          <w:szCs w:val="22"/>
        </w:rPr>
        <w:t> </w:t>
      </w:r>
      <w:r>
        <w:rPr>
          <w:rFonts w:ascii="宋体" w:hAnsi="宋体" w:cs="宋体" w:eastAsia="宋体" w:hint="default"/>
          <w:sz w:val="22"/>
          <w:szCs w:val="22"/>
        </w:rPr>
        <w:t>存货</w:t>
      </w:r>
    </w:p>
    <w:p>
      <w:pPr>
        <w:spacing w:line="240" w:lineRule="auto" w:before="11"/>
        <w:rPr>
          <w:rFonts w:ascii="宋体" w:hAnsi="宋体" w:cs="宋体" w:eastAsia="宋体" w:hint="default"/>
          <w:sz w:val="23"/>
          <w:szCs w:val="23"/>
        </w:rPr>
      </w:pPr>
    </w:p>
    <w:p>
      <w:pPr>
        <w:spacing w:line="300" w:lineRule="auto" w:before="0"/>
        <w:ind w:left="241" w:right="235" w:firstLine="440"/>
        <w:jc w:val="both"/>
        <w:rPr>
          <w:rFonts w:ascii="宋体" w:hAnsi="宋体" w:cs="宋体" w:eastAsia="宋体" w:hint="default"/>
          <w:sz w:val="22"/>
          <w:szCs w:val="22"/>
        </w:rPr>
      </w:pPr>
      <w:r>
        <w:rPr>
          <w:rFonts w:ascii="宋体" w:hAnsi="宋体" w:cs="宋体" w:eastAsia="宋体" w:hint="default"/>
          <w:spacing w:val="-2"/>
          <w:sz w:val="22"/>
          <w:szCs w:val="22"/>
        </w:rPr>
        <w:t>本集团存货主要包括原材料、在产品、产成品、发出商品、包装物、低值易耗品、自</w:t>
      </w:r>
      <w:r>
        <w:rPr>
          <w:rFonts w:ascii="宋体" w:hAnsi="宋体" w:cs="宋体" w:eastAsia="宋体" w:hint="default"/>
          <w:w w:val="99"/>
          <w:sz w:val="22"/>
          <w:szCs w:val="22"/>
        </w:rPr>
        <w:t> </w:t>
      </w:r>
      <w:r>
        <w:rPr>
          <w:rFonts w:ascii="宋体" w:hAnsi="宋体" w:cs="宋体" w:eastAsia="宋体" w:hint="default"/>
          <w:sz w:val="22"/>
          <w:szCs w:val="22"/>
        </w:rPr>
        <w:t>制半成品等。</w:t>
      </w:r>
    </w:p>
    <w:p>
      <w:pPr>
        <w:spacing w:line="240" w:lineRule="auto" w:before="8"/>
        <w:rPr>
          <w:rFonts w:ascii="宋体" w:hAnsi="宋体" w:cs="宋体" w:eastAsia="宋体" w:hint="default"/>
          <w:sz w:val="19"/>
          <w:szCs w:val="19"/>
        </w:rPr>
      </w:pPr>
    </w:p>
    <w:p>
      <w:pPr>
        <w:spacing w:line="300" w:lineRule="auto" w:before="0"/>
        <w:ind w:left="241" w:right="233" w:firstLine="440"/>
        <w:jc w:val="both"/>
        <w:rPr>
          <w:rFonts w:ascii="宋体" w:hAnsi="宋体" w:cs="宋体" w:eastAsia="宋体" w:hint="default"/>
          <w:sz w:val="22"/>
          <w:szCs w:val="22"/>
        </w:rPr>
      </w:pPr>
      <w:r>
        <w:rPr>
          <w:rFonts w:ascii="宋体" w:hAnsi="宋体" w:cs="宋体" w:eastAsia="宋体" w:hint="default"/>
          <w:spacing w:val="-2"/>
          <w:sz w:val="22"/>
          <w:szCs w:val="22"/>
        </w:rPr>
        <w:t>存货实行永续盘存制，存货在取得时按实际成本计价；领用或发出存货，采用移动加</w:t>
      </w:r>
      <w:r>
        <w:rPr>
          <w:rFonts w:ascii="宋体" w:hAnsi="宋体" w:cs="宋体" w:eastAsia="宋体" w:hint="default"/>
          <w:w w:val="99"/>
          <w:sz w:val="22"/>
          <w:szCs w:val="22"/>
        </w:rPr>
        <w:t> </w:t>
      </w:r>
      <w:r>
        <w:rPr>
          <w:rFonts w:ascii="宋体" w:hAnsi="宋体" w:cs="宋体" w:eastAsia="宋体" w:hint="default"/>
          <w:sz w:val="22"/>
          <w:szCs w:val="22"/>
        </w:rPr>
        <w:t>权平均法确定其实际成本。低值易耗品和包装物采用一次转销法进行摊销。</w:t>
      </w:r>
    </w:p>
    <w:p>
      <w:pPr>
        <w:spacing w:line="240" w:lineRule="auto" w:before="8"/>
        <w:rPr>
          <w:rFonts w:ascii="宋体" w:hAnsi="宋体" w:cs="宋体" w:eastAsia="宋体" w:hint="default"/>
          <w:sz w:val="19"/>
          <w:szCs w:val="19"/>
        </w:rPr>
      </w:pPr>
    </w:p>
    <w:p>
      <w:pPr>
        <w:spacing w:line="300" w:lineRule="auto" w:before="0"/>
        <w:ind w:left="241" w:right="143" w:firstLine="440"/>
        <w:jc w:val="left"/>
        <w:rPr>
          <w:rFonts w:ascii="宋体" w:hAnsi="宋体" w:cs="宋体" w:eastAsia="宋体" w:hint="default"/>
          <w:sz w:val="22"/>
          <w:szCs w:val="22"/>
        </w:rPr>
      </w:pPr>
      <w:r>
        <w:rPr>
          <w:rFonts w:ascii="宋体" w:hAnsi="宋体" w:cs="宋体" w:eastAsia="宋体" w:hint="default"/>
          <w:spacing w:val="-2"/>
          <w:sz w:val="22"/>
          <w:szCs w:val="22"/>
        </w:rPr>
        <w:t>期末存货按成本与可变现净值孰低原则计价，对于存货因遭受毁损、全部或部分陈旧</w:t>
      </w:r>
      <w:r>
        <w:rPr>
          <w:rFonts w:ascii="宋体" w:hAnsi="宋体" w:cs="宋体" w:eastAsia="宋体" w:hint="default"/>
          <w:w w:val="99"/>
          <w:sz w:val="22"/>
          <w:szCs w:val="22"/>
        </w:rPr>
        <w:t> </w:t>
      </w:r>
      <w:r>
        <w:rPr>
          <w:rFonts w:ascii="宋体" w:hAnsi="宋体" w:cs="宋体" w:eastAsia="宋体" w:hint="default"/>
          <w:spacing w:val="-2"/>
          <w:sz w:val="22"/>
          <w:szCs w:val="22"/>
        </w:rPr>
        <w:t>过时或销售价格低于成本等原因，预计其成本不可收回的部分，提取存货跌价准备。库存</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商品及大宗原材料的存货跌价准备按单个存货项目的成本高于其可变现净值的差额提取；</w:t>
      </w:r>
      <w:r>
        <w:rPr>
          <w:rFonts w:ascii="宋体" w:hAnsi="宋体" w:cs="宋体" w:eastAsia="宋体" w:hint="default"/>
          <w:w w:val="99"/>
          <w:sz w:val="22"/>
          <w:szCs w:val="22"/>
        </w:rPr>
        <w:t> </w:t>
      </w:r>
      <w:r>
        <w:rPr>
          <w:rFonts w:ascii="宋体" w:hAnsi="宋体" w:cs="宋体" w:eastAsia="宋体" w:hint="default"/>
          <w:sz w:val="22"/>
          <w:szCs w:val="22"/>
        </w:rPr>
        <w:t>其他数量繁多、单价较低的原辅材料按类别提取存货跌价准备。</w:t>
      </w:r>
    </w:p>
    <w:p>
      <w:pPr>
        <w:spacing w:line="240" w:lineRule="auto" w:before="8"/>
        <w:rPr>
          <w:rFonts w:ascii="宋体" w:hAnsi="宋体" w:cs="宋体" w:eastAsia="宋体" w:hint="default"/>
          <w:sz w:val="19"/>
          <w:szCs w:val="19"/>
        </w:rPr>
      </w:pPr>
    </w:p>
    <w:p>
      <w:pPr>
        <w:spacing w:line="300" w:lineRule="auto" w:before="0"/>
        <w:ind w:left="241" w:right="233" w:firstLine="440"/>
        <w:jc w:val="both"/>
        <w:rPr>
          <w:rFonts w:ascii="宋体" w:hAnsi="宋体" w:cs="宋体" w:eastAsia="宋体" w:hint="default"/>
          <w:sz w:val="22"/>
          <w:szCs w:val="22"/>
        </w:rPr>
      </w:pPr>
      <w:r>
        <w:rPr>
          <w:rFonts w:ascii="宋体" w:hAnsi="宋体" w:cs="宋体" w:eastAsia="宋体" w:hint="default"/>
          <w:spacing w:val="-2"/>
          <w:sz w:val="22"/>
          <w:szCs w:val="22"/>
        </w:rPr>
        <w:t>产成品、在产品、自制半成品和用于出售的材料等直接用于出售的商品存货，其可变</w:t>
      </w:r>
      <w:r>
        <w:rPr>
          <w:rFonts w:ascii="宋体" w:hAnsi="宋体" w:cs="宋体" w:eastAsia="宋体" w:hint="default"/>
          <w:w w:val="99"/>
          <w:sz w:val="22"/>
          <w:szCs w:val="22"/>
        </w:rPr>
        <w:t> </w:t>
      </w:r>
      <w:r>
        <w:rPr>
          <w:rFonts w:ascii="宋体" w:hAnsi="宋体" w:cs="宋体" w:eastAsia="宋体" w:hint="default"/>
          <w:spacing w:val="-2"/>
          <w:sz w:val="22"/>
          <w:szCs w:val="22"/>
        </w:rPr>
        <w:t>现净值按该存货的估计售价减去估计的销售费用和相关税费后的金额确定；用于生产而持</w:t>
      </w:r>
      <w:r>
        <w:rPr>
          <w:rFonts w:ascii="宋体" w:hAnsi="宋体" w:cs="宋体" w:eastAsia="宋体" w:hint="default"/>
          <w:w w:val="99"/>
          <w:sz w:val="22"/>
          <w:szCs w:val="22"/>
        </w:rPr>
        <w:t> </w:t>
      </w:r>
      <w:r>
        <w:rPr>
          <w:rFonts w:ascii="宋体" w:hAnsi="宋体" w:cs="宋体" w:eastAsia="宋体" w:hint="default"/>
          <w:spacing w:val="-2"/>
          <w:sz w:val="22"/>
          <w:szCs w:val="22"/>
        </w:rPr>
        <w:t>有的材料存货，其可变现净值按所生产的产成品的估计售价减去至完工时估计将要发生的</w:t>
      </w:r>
      <w:r>
        <w:rPr>
          <w:rFonts w:ascii="宋体" w:hAnsi="宋体" w:cs="宋体" w:eastAsia="宋体" w:hint="default"/>
          <w:w w:val="99"/>
          <w:sz w:val="22"/>
          <w:szCs w:val="22"/>
        </w:rPr>
        <w:t> </w:t>
      </w:r>
      <w:r>
        <w:rPr>
          <w:rFonts w:ascii="宋体" w:hAnsi="宋体" w:cs="宋体" w:eastAsia="宋体" w:hint="default"/>
          <w:spacing w:val="-2"/>
          <w:sz w:val="22"/>
          <w:szCs w:val="22"/>
        </w:rPr>
        <w:t>成本、估计的销售费用和相关税费后的金额确定。为执行销售合同或者劳务合同而持有的</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存货，其可变现净值以合同价格为基础计算；企业持有存货的数量多于销售合同订购数量</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的，超出部分的存货可变现净值以一般销售价格为基础计算。</w:t>
      </w:r>
    </w:p>
    <w:p>
      <w:pPr>
        <w:spacing w:line="600" w:lineRule="exact" w:before="34"/>
        <w:ind w:left="661" w:right="113" w:firstLine="21"/>
        <w:jc w:val="left"/>
        <w:rPr>
          <w:rFonts w:ascii="宋体" w:hAnsi="宋体" w:cs="宋体" w:eastAsia="宋体" w:hint="default"/>
          <w:sz w:val="22"/>
          <w:szCs w:val="22"/>
        </w:rPr>
      </w:pPr>
      <w:r>
        <w:rPr>
          <w:rFonts w:ascii="宋体" w:hAnsi="宋体" w:cs="宋体" w:eastAsia="宋体" w:hint="default"/>
          <w:sz w:val="22"/>
          <w:szCs w:val="22"/>
        </w:rPr>
        <w:t>9.</w:t>
      </w:r>
      <w:r>
        <w:rPr>
          <w:rFonts w:ascii="宋体" w:hAnsi="宋体" w:cs="宋体" w:eastAsia="宋体" w:hint="default"/>
          <w:spacing w:val="88"/>
          <w:sz w:val="22"/>
          <w:szCs w:val="22"/>
        </w:rPr>
        <w:t> </w:t>
      </w:r>
      <w:r>
        <w:rPr>
          <w:rFonts w:ascii="宋体" w:hAnsi="宋体" w:cs="宋体" w:eastAsia="宋体" w:hint="default"/>
          <w:sz w:val="22"/>
          <w:szCs w:val="22"/>
        </w:rPr>
        <w:t>长期股权投资</w:t>
      </w:r>
      <w:r>
        <w:rPr>
          <w:rFonts w:ascii="宋体" w:hAnsi="宋体" w:cs="宋体" w:eastAsia="宋体" w:hint="default"/>
          <w:w w:val="99"/>
          <w:sz w:val="22"/>
          <w:szCs w:val="22"/>
        </w:rPr>
        <w:t> </w:t>
      </w:r>
      <w:r>
        <w:rPr>
          <w:rFonts w:ascii="宋体" w:hAnsi="宋体" w:cs="宋体" w:eastAsia="宋体" w:hint="default"/>
          <w:spacing w:val="-2"/>
          <w:sz w:val="22"/>
          <w:szCs w:val="22"/>
        </w:rPr>
        <w:t>长期股权投资主要包括本集团持有的能够对被投资单位实施控制、共同控制或重大影</w:t>
      </w:r>
    </w:p>
    <w:p>
      <w:pPr>
        <w:spacing w:line="271" w:lineRule="exact" w:before="0"/>
        <w:ind w:left="241" w:right="113" w:firstLine="0"/>
        <w:jc w:val="left"/>
        <w:rPr>
          <w:rFonts w:ascii="宋体" w:hAnsi="宋体" w:cs="宋体" w:eastAsia="宋体" w:hint="default"/>
          <w:sz w:val="22"/>
          <w:szCs w:val="22"/>
        </w:rPr>
      </w:pPr>
      <w:r>
        <w:rPr>
          <w:rFonts w:ascii="宋体" w:hAnsi="宋体" w:cs="宋体" w:eastAsia="宋体" w:hint="default"/>
          <w:sz w:val="22"/>
          <w:szCs w:val="22"/>
        </w:rPr>
        <w:t>响的权益性投资，以及对被投资单位不具有控制、共同控制或重大影响，并且在活跃市场</w:t>
      </w:r>
    </w:p>
    <w:p>
      <w:pPr>
        <w:spacing w:before="72"/>
        <w:ind w:left="241" w:right="113" w:firstLine="0"/>
        <w:jc w:val="left"/>
        <w:rPr>
          <w:rFonts w:ascii="宋体" w:hAnsi="宋体" w:cs="宋体" w:eastAsia="宋体" w:hint="default"/>
          <w:sz w:val="22"/>
          <w:szCs w:val="22"/>
        </w:rPr>
      </w:pPr>
      <w:r>
        <w:rPr>
          <w:rFonts w:ascii="宋体" w:hAnsi="宋体" w:cs="宋体" w:eastAsia="宋体" w:hint="default"/>
          <w:sz w:val="22"/>
          <w:szCs w:val="22"/>
        </w:rPr>
        <w:t>中没有报价、公允价值不能可靠计量的权益性投资。</w:t>
      </w:r>
    </w:p>
    <w:p>
      <w:pPr>
        <w:spacing w:line="240" w:lineRule="auto" w:before="11"/>
        <w:rPr>
          <w:rFonts w:ascii="宋体" w:hAnsi="宋体" w:cs="宋体" w:eastAsia="宋体" w:hint="default"/>
          <w:sz w:val="23"/>
          <w:szCs w:val="23"/>
        </w:rPr>
      </w:pPr>
    </w:p>
    <w:p>
      <w:pPr>
        <w:spacing w:line="300" w:lineRule="auto" w:before="0"/>
        <w:ind w:left="241" w:right="233" w:firstLine="420"/>
        <w:jc w:val="both"/>
        <w:rPr>
          <w:rFonts w:ascii="宋体" w:hAnsi="宋体" w:cs="宋体" w:eastAsia="宋体" w:hint="default"/>
          <w:sz w:val="22"/>
          <w:szCs w:val="22"/>
        </w:rPr>
      </w:pPr>
      <w:r>
        <w:rPr>
          <w:rFonts w:ascii="宋体" w:hAnsi="宋体" w:cs="宋体" w:eastAsia="宋体" w:hint="default"/>
          <w:spacing w:val="-2"/>
          <w:sz w:val="22"/>
          <w:szCs w:val="22"/>
        </w:rPr>
        <w:t>共同控制是指按合同约定对某项经济活动所共有的控制。共同控制的确定依据主要为</w:t>
      </w:r>
      <w:r>
        <w:rPr>
          <w:rFonts w:ascii="宋体" w:hAnsi="宋体" w:cs="宋体" w:eastAsia="宋体" w:hint="default"/>
          <w:w w:val="99"/>
          <w:sz w:val="22"/>
          <w:szCs w:val="22"/>
        </w:rPr>
        <w:t> </w:t>
      </w:r>
      <w:r>
        <w:rPr>
          <w:rFonts w:ascii="宋体" w:hAnsi="宋体" w:cs="宋体" w:eastAsia="宋体" w:hint="default"/>
          <w:spacing w:val="-2"/>
          <w:sz w:val="22"/>
          <w:szCs w:val="22"/>
        </w:rPr>
        <w:t>任何一个合营方均不能单独控制合营企业的生产经营活动；涉及合营企业基本经营活动的</w:t>
      </w:r>
      <w:r>
        <w:rPr>
          <w:rFonts w:ascii="宋体" w:hAnsi="宋体" w:cs="宋体" w:eastAsia="宋体" w:hint="default"/>
          <w:w w:val="99"/>
          <w:sz w:val="22"/>
          <w:szCs w:val="22"/>
        </w:rPr>
        <w:t> </w:t>
      </w:r>
      <w:r>
        <w:rPr>
          <w:rFonts w:ascii="宋体" w:hAnsi="宋体" w:cs="宋体" w:eastAsia="宋体" w:hint="default"/>
          <w:sz w:val="22"/>
          <w:szCs w:val="22"/>
        </w:rPr>
        <w:t>决策需要各合营方一致同意等。</w:t>
      </w:r>
    </w:p>
    <w:p>
      <w:pPr>
        <w:spacing w:line="240" w:lineRule="auto" w:before="8"/>
        <w:rPr>
          <w:rFonts w:ascii="宋体" w:hAnsi="宋体" w:cs="宋体" w:eastAsia="宋体" w:hint="default"/>
          <w:sz w:val="19"/>
          <w:szCs w:val="19"/>
        </w:rPr>
      </w:pPr>
    </w:p>
    <w:p>
      <w:pPr>
        <w:spacing w:line="300" w:lineRule="auto" w:before="0"/>
        <w:ind w:left="241" w:right="233" w:firstLine="420"/>
        <w:jc w:val="both"/>
        <w:rPr>
          <w:rFonts w:ascii="宋体" w:hAnsi="宋体" w:cs="宋体" w:eastAsia="宋体" w:hint="default"/>
          <w:sz w:val="22"/>
          <w:szCs w:val="22"/>
        </w:rPr>
      </w:pPr>
      <w:r>
        <w:rPr>
          <w:rFonts w:ascii="宋体" w:hAnsi="宋体" w:cs="宋体" w:eastAsia="宋体" w:hint="default"/>
          <w:spacing w:val="-2"/>
          <w:sz w:val="22"/>
          <w:szCs w:val="22"/>
        </w:rPr>
        <w:t>重大影响是指对被投资单位的财务和经营政策有参与决策的权力，但并不能控制或与</w:t>
      </w:r>
      <w:r>
        <w:rPr>
          <w:rFonts w:ascii="宋体" w:hAnsi="宋体" w:cs="宋体" w:eastAsia="宋体" w:hint="default"/>
          <w:w w:val="99"/>
          <w:sz w:val="22"/>
          <w:szCs w:val="22"/>
        </w:rPr>
        <w:t> </w:t>
      </w:r>
      <w:r>
        <w:rPr>
          <w:rFonts w:ascii="宋体" w:hAnsi="宋体" w:cs="宋体" w:eastAsia="宋体" w:hint="default"/>
          <w:spacing w:val="-2"/>
          <w:sz w:val="22"/>
          <w:szCs w:val="22"/>
        </w:rPr>
        <w:t>其他方一起共同控制这些政策的制定。重大影响的确定依据主要为本集团直接或通过子公</w:t>
      </w:r>
      <w:r>
        <w:rPr>
          <w:rFonts w:ascii="宋体" w:hAnsi="宋体" w:cs="宋体" w:eastAsia="宋体" w:hint="default"/>
          <w:w w:val="99"/>
          <w:sz w:val="22"/>
          <w:szCs w:val="22"/>
        </w:rPr>
        <w:t> </w:t>
      </w:r>
      <w:r>
        <w:rPr>
          <w:rFonts w:ascii="宋体" w:hAnsi="宋体" w:cs="宋体" w:eastAsia="宋体" w:hint="default"/>
          <w:sz w:val="22"/>
          <w:szCs w:val="22"/>
        </w:rPr>
        <w:t>司间接拥有被投资单位</w:t>
      </w:r>
      <w:r>
        <w:rPr>
          <w:rFonts w:ascii="宋体" w:hAnsi="宋体" w:cs="宋体" w:eastAsia="宋体" w:hint="default"/>
          <w:spacing w:val="-44"/>
          <w:sz w:val="22"/>
          <w:szCs w:val="22"/>
        </w:rPr>
        <w:t> </w:t>
      </w:r>
      <w:r>
        <w:rPr>
          <w:rFonts w:ascii="宋体" w:hAnsi="宋体" w:cs="宋体" w:eastAsia="宋体" w:hint="default"/>
          <w:sz w:val="22"/>
          <w:szCs w:val="22"/>
        </w:rPr>
        <w:t>20%（含）以上但低于</w:t>
      </w:r>
      <w:r>
        <w:rPr>
          <w:rFonts w:ascii="宋体" w:hAnsi="宋体" w:cs="宋体" w:eastAsia="宋体" w:hint="default"/>
          <w:spacing w:val="-45"/>
          <w:sz w:val="22"/>
          <w:szCs w:val="22"/>
        </w:rPr>
        <w:t> </w:t>
      </w:r>
      <w:r>
        <w:rPr>
          <w:rFonts w:ascii="宋体" w:hAnsi="宋体" w:cs="宋体" w:eastAsia="宋体" w:hint="default"/>
          <w:sz w:val="22"/>
          <w:szCs w:val="22"/>
        </w:rPr>
        <w:t>50%的表决权股份，如果有明确证据表明该</w:t>
      </w:r>
    </w:p>
    <w:p>
      <w:pPr>
        <w:spacing w:after="0" w:line="300" w:lineRule="auto"/>
        <w:jc w:val="both"/>
        <w:rPr>
          <w:rFonts w:ascii="宋体" w:hAnsi="宋体" w:cs="宋体" w:eastAsia="宋体" w:hint="default"/>
          <w:sz w:val="22"/>
          <w:szCs w:val="22"/>
        </w:rPr>
        <w:sectPr>
          <w:headerReference w:type="default" r:id="rId110"/>
          <w:pgSz w:w="11910" w:h="16840"/>
          <w:pgMar w:header="898" w:footer="1053" w:top="1720" w:bottom="1240" w:left="1460" w:right="1460"/>
        </w:sectPr>
      </w:pPr>
    </w:p>
    <w:p>
      <w:pPr>
        <w:spacing w:line="240" w:lineRule="auto" w:before="8"/>
        <w:rPr>
          <w:rFonts w:ascii="宋体" w:hAnsi="宋体" w:cs="宋体" w:eastAsia="宋体" w:hint="default"/>
          <w:sz w:val="20"/>
          <w:szCs w:val="20"/>
        </w:rPr>
      </w:pPr>
    </w:p>
    <w:p>
      <w:pPr>
        <w:spacing w:before="31"/>
        <w:ind w:left="101" w:right="83" w:firstLine="0"/>
        <w:jc w:val="left"/>
        <w:rPr>
          <w:rFonts w:ascii="宋体" w:hAnsi="宋体" w:cs="宋体" w:eastAsia="宋体" w:hint="default"/>
          <w:sz w:val="22"/>
          <w:szCs w:val="22"/>
        </w:rPr>
      </w:pPr>
      <w:r>
        <w:rPr>
          <w:rFonts w:ascii="宋体" w:hAnsi="宋体" w:cs="宋体" w:eastAsia="宋体" w:hint="default"/>
          <w:sz w:val="22"/>
          <w:szCs w:val="22"/>
        </w:rPr>
        <w:t>种情况下不能参与被投资单位的生产经营决策，则不能形成重大影响。</w:t>
      </w:r>
    </w:p>
    <w:p>
      <w:pPr>
        <w:spacing w:line="240" w:lineRule="auto" w:before="11"/>
        <w:rPr>
          <w:rFonts w:ascii="宋体" w:hAnsi="宋体" w:cs="宋体" w:eastAsia="宋体" w:hint="default"/>
          <w:sz w:val="23"/>
          <w:szCs w:val="23"/>
        </w:rPr>
      </w:pPr>
    </w:p>
    <w:p>
      <w:pPr>
        <w:spacing w:line="300" w:lineRule="auto" w:before="0"/>
        <w:ind w:left="101" w:right="83" w:firstLine="420"/>
        <w:jc w:val="left"/>
        <w:rPr>
          <w:rFonts w:ascii="宋体" w:hAnsi="宋体" w:cs="宋体" w:eastAsia="宋体" w:hint="default"/>
          <w:sz w:val="22"/>
          <w:szCs w:val="22"/>
        </w:rPr>
      </w:pPr>
      <w:r>
        <w:rPr>
          <w:rFonts w:ascii="宋体" w:hAnsi="宋体" w:cs="宋体" w:eastAsia="宋体" w:hint="default"/>
          <w:sz w:val="22"/>
          <w:szCs w:val="22"/>
        </w:rPr>
        <w:t>通过同一控制下的企业合并取得的长期股权投资，在合并日按照取得被合并方所有者</w:t>
      </w:r>
      <w:r>
        <w:rPr>
          <w:rFonts w:ascii="宋体" w:hAnsi="宋体" w:cs="宋体" w:eastAsia="宋体" w:hint="default"/>
          <w:w w:val="99"/>
          <w:sz w:val="22"/>
          <w:szCs w:val="22"/>
        </w:rPr>
        <w:t> </w:t>
      </w:r>
      <w:r>
        <w:rPr>
          <w:rFonts w:ascii="宋体" w:hAnsi="宋体" w:cs="宋体" w:eastAsia="宋体" w:hint="default"/>
          <w:spacing w:val="-2"/>
          <w:sz w:val="22"/>
          <w:szCs w:val="22"/>
        </w:rPr>
        <w:t>权益账面价值的份额作为长期股权投资的投资成本。通过非同一控制下的企业合并取得的</w:t>
      </w:r>
      <w:r>
        <w:rPr>
          <w:rFonts w:ascii="宋体" w:hAnsi="宋体" w:cs="宋体" w:eastAsia="宋体" w:hint="default"/>
          <w:w w:val="99"/>
          <w:sz w:val="22"/>
          <w:szCs w:val="22"/>
        </w:rPr>
        <w:t> </w:t>
      </w:r>
      <w:r>
        <w:rPr>
          <w:rFonts w:ascii="宋体" w:hAnsi="宋体" w:cs="宋体" w:eastAsia="宋体" w:hint="default"/>
          <w:sz w:val="22"/>
          <w:szCs w:val="22"/>
        </w:rPr>
        <w:t>长期股权投资，以在合并（购买）日为取得对被合并（购买）方的控制权而付出的资产、</w:t>
      </w:r>
      <w:r>
        <w:rPr>
          <w:rFonts w:ascii="宋体" w:hAnsi="宋体" w:cs="宋体" w:eastAsia="宋体" w:hint="default"/>
          <w:w w:val="99"/>
          <w:sz w:val="22"/>
          <w:szCs w:val="22"/>
        </w:rPr>
        <w:t> </w:t>
      </w:r>
      <w:r>
        <w:rPr>
          <w:rFonts w:ascii="宋体" w:hAnsi="宋体" w:cs="宋体" w:eastAsia="宋体" w:hint="default"/>
          <w:spacing w:val="-2"/>
          <w:sz w:val="22"/>
          <w:szCs w:val="22"/>
        </w:rPr>
        <w:t>发生或承担的负债以及发行的权益性证券的公允价值作为合并成本。在合并（购买）日按</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照合并成本作为长期股权投资的初始投资成本。</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除上述通过企业合并取得的长期股权投资外，以支付现金取得的长期股权投资，按照</w:t>
      </w:r>
      <w:r>
        <w:rPr>
          <w:rFonts w:ascii="宋体" w:hAnsi="宋体" w:cs="宋体" w:eastAsia="宋体" w:hint="default"/>
          <w:w w:val="99"/>
          <w:sz w:val="22"/>
          <w:szCs w:val="22"/>
        </w:rPr>
        <w:t> </w:t>
      </w:r>
      <w:r>
        <w:rPr>
          <w:rFonts w:ascii="宋体" w:hAnsi="宋体" w:cs="宋体" w:eastAsia="宋体" w:hint="default"/>
          <w:spacing w:val="-2"/>
          <w:sz w:val="22"/>
          <w:szCs w:val="22"/>
        </w:rPr>
        <w:t>实际支付的购买价款作为投资成本，初始投资成本包括与取得长期股权投资直接相关的费</w:t>
      </w:r>
      <w:r>
        <w:rPr>
          <w:rFonts w:ascii="宋体" w:hAnsi="宋体" w:cs="宋体" w:eastAsia="宋体" w:hint="default"/>
          <w:w w:val="99"/>
          <w:sz w:val="22"/>
          <w:szCs w:val="22"/>
        </w:rPr>
        <w:t> </w:t>
      </w:r>
      <w:r>
        <w:rPr>
          <w:rFonts w:ascii="宋体" w:hAnsi="宋体" w:cs="宋体" w:eastAsia="宋体" w:hint="default"/>
          <w:spacing w:val="-2"/>
          <w:sz w:val="22"/>
          <w:szCs w:val="22"/>
        </w:rPr>
        <w:t>用、税金及其他必要支出；以发行权益性证券取得的长期股权投资，按照发行权益性证券</w:t>
      </w:r>
      <w:r>
        <w:rPr>
          <w:rFonts w:ascii="宋体" w:hAnsi="宋体" w:cs="宋体" w:eastAsia="宋体" w:hint="default"/>
          <w:w w:val="99"/>
          <w:sz w:val="22"/>
          <w:szCs w:val="22"/>
        </w:rPr>
        <w:t> </w:t>
      </w:r>
      <w:r>
        <w:rPr>
          <w:rFonts w:ascii="宋体" w:hAnsi="宋体" w:cs="宋体" w:eastAsia="宋体" w:hint="default"/>
          <w:spacing w:val="-2"/>
          <w:sz w:val="22"/>
          <w:szCs w:val="22"/>
        </w:rPr>
        <w:t>的公允价值作为投资成本；投资者投入的长期股权投资，按照投资合同或协议约定的价值</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作为投资成本；以债务重组、非货币性资产交换等方式取得的长期股权投资，按相关会计</w:t>
      </w:r>
      <w:r>
        <w:rPr>
          <w:rFonts w:ascii="宋体" w:hAnsi="宋体" w:cs="宋体" w:eastAsia="宋体" w:hint="default"/>
          <w:w w:val="99"/>
          <w:sz w:val="22"/>
          <w:szCs w:val="22"/>
        </w:rPr>
        <w:t> </w:t>
      </w:r>
      <w:r>
        <w:rPr>
          <w:rFonts w:ascii="宋体" w:hAnsi="宋体" w:cs="宋体" w:eastAsia="宋体" w:hint="default"/>
          <w:sz w:val="22"/>
          <w:szCs w:val="22"/>
        </w:rPr>
        <w:t>准则的规定确定投资成本。</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本集团对子公司投资采用成本法核算，编制合并财务报表时按权益法进行调整；对合</w:t>
      </w:r>
      <w:r>
        <w:rPr>
          <w:rFonts w:ascii="宋体" w:hAnsi="宋体" w:cs="宋体" w:eastAsia="宋体" w:hint="default"/>
          <w:w w:val="99"/>
          <w:sz w:val="22"/>
          <w:szCs w:val="22"/>
        </w:rPr>
        <w:t> </w:t>
      </w:r>
      <w:r>
        <w:rPr>
          <w:rFonts w:ascii="宋体" w:hAnsi="宋体" w:cs="宋体" w:eastAsia="宋体" w:hint="default"/>
          <w:spacing w:val="-2"/>
          <w:sz w:val="22"/>
          <w:szCs w:val="22"/>
        </w:rPr>
        <w:t>营企业及联营企业投资采用权益法核算；对不具有控制、共同控制或重大影响并且在活跃</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市场中没有报价、公允价值不能可靠计量的长期股权投资，采用成本法核算；对不具有控</w:t>
      </w:r>
      <w:r>
        <w:rPr>
          <w:rFonts w:ascii="宋体" w:hAnsi="宋体" w:cs="宋体" w:eastAsia="宋体" w:hint="default"/>
          <w:w w:val="99"/>
          <w:sz w:val="22"/>
          <w:szCs w:val="22"/>
        </w:rPr>
        <w:t> </w:t>
      </w:r>
      <w:r>
        <w:rPr>
          <w:rFonts w:ascii="宋体" w:hAnsi="宋体" w:cs="宋体" w:eastAsia="宋体" w:hint="default"/>
          <w:spacing w:val="-2"/>
          <w:sz w:val="22"/>
          <w:szCs w:val="22"/>
        </w:rPr>
        <w:t>制、共同控制或重大影响，但在活跃市场中有报价、公允价值能够可靠计量的长期股权投</w:t>
      </w:r>
      <w:r>
        <w:rPr>
          <w:rFonts w:ascii="宋体" w:hAnsi="宋体" w:cs="宋体" w:eastAsia="宋体" w:hint="default"/>
          <w:w w:val="99"/>
          <w:sz w:val="22"/>
          <w:szCs w:val="22"/>
        </w:rPr>
        <w:t> </w:t>
      </w:r>
      <w:r>
        <w:rPr>
          <w:rFonts w:ascii="宋体" w:hAnsi="宋体" w:cs="宋体" w:eastAsia="宋体" w:hint="default"/>
          <w:sz w:val="22"/>
          <w:szCs w:val="22"/>
        </w:rPr>
        <w:t>资，作为可供出售金融资产核算。</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采用成本法核算时，长期股权投资按初始投资成本计价，追加或收回投资时调整长期</w:t>
      </w:r>
      <w:r>
        <w:rPr>
          <w:rFonts w:ascii="宋体" w:hAnsi="宋体" w:cs="宋体" w:eastAsia="宋体" w:hint="default"/>
          <w:w w:val="99"/>
          <w:sz w:val="22"/>
          <w:szCs w:val="22"/>
        </w:rPr>
        <w:t> </w:t>
      </w:r>
      <w:r>
        <w:rPr>
          <w:rFonts w:ascii="宋体" w:hAnsi="宋体" w:cs="宋体" w:eastAsia="宋体" w:hint="default"/>
          <w:spacing w:val="-2"/>
          <w:sz w:val="22"/>
          <w:szCs w:val="22"/>
        </w:rPr>
        <w:t>股权投资的成本。采用权益法核算时，当期投资损益为应享有或应分担的被投资单位当年</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实现的净损益的份额。在确认应享有被投资单位净损益的份额时，以取得投资时被投资单</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位各项可辨认资产等的公允价值为基础，按照本集团的会计政策及会计期间，并抵销与联</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营企业及合营企业之间发生的内部交易损益按照持股比例计算归属于投资企业的部分，对</w:t>
      </w:r>
      <w:r>
        <w:rPr>
          <w:rFonts w:ascii="宋体" w:hAnsi="宋体" w:cs="宋体" w:eastAsia="宋体" w:hint="default"/>
          <w:w w:val="99"/>
          <w:sz w:val="22"/>
          <w:szCs w:val="22"/>
        </w:rPr>
        <w:t> </w:t>
      </w:r>
      <w:r>
        <w:rPr>
          <w:rFonts w:ascii="宋体" w:hAnsi="宋体" w:cs="宋体" w:eastAsia="宋体" w:hint="default"/>
          <w:spacing w:val="-2"/>
          <w:sz w:val="22"/>
          <w:szCs w:val="22"/>
        </w:rPr>
        <w:t>被投资单位的净利润进行调整后确认。对于首次执行日之前已经持有的对联营企业及合营</w:t>
      </w:r>
      <w:r>
        <w:rPr>
          <w:rFonts w:ascii="宋体" w:hAnsi="宋体" w:cs="宋体" w:eastAsia="宋体" w:hint="default"/>
          <w:w w:val="99"/>
          <w:sz w:val="22"/>
          <w:szCs w:val="22"/>
        </w:rPr>
        <w:t> </w:t>
      </w:r>
      <w:r>
        <w:rPr>
          <w:rFonts w:ascii="宋体" w:hAnsi="宋体" w:cs="宋体" w:eastAsia="宋体" w:hint="default"/>
          <w:spacing w:val="-2"/>
          <w:sz w:val="22"/>
          <w:szCs w:val="22"/>
        </w:rPr>
        <w:t>企业的长期股权投资，如存在与该投资相关的股权投资借方差额，还应扣除按原剩余期限</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直线摊销的股权投资借方差额，确认投资损益。</w:t>
      </w:r>
    </w:p>
    <w:p>
      <w:pPr>
        <w:spacing w:line="240" w:lineRule="auto" w:before="8"/>
        <w:rPr>
          <w:rFonts w:ascii="宋体" w:hAnsi="宋体" w:cs="宋体" w:eastAsia="宋体" w:hint="default"/>
          <w:sz w:val="19"/>
          <w:szCs w:val="19"/>
        </w:rPr>
      </w:pPr>
    </w:p>
    <w:p>
      <w:pPr>
        <w:spacing w:line="300" w:lineRule="auto" w:before="0"/>
        <w:ind w:left="101" w:right="171" w:firstLine="440"/>
        <w:jc w:val="both"/>
        <w:rPr>
          <w:rFonts w:ascii="宋体" w:hAnsi="宋体" w:cs="宋体" w:eastAsia="宋体" w:hint="default"/>
          <w:sz w:val="22"/>
          <w:szCs w:val="22"/>
        </w:rPr>
      </w:pPr>
      <w:r>
        <w:rPr>
          <w:rFonts w:ascii="宋体" w:hAnsi="宋体" w:cs="宋体" w:eastAsia="宋体" w:hint="default"/>
          <w:spacing w:val="-2"/>
          <w:sz w:val="22"/>
          <w:szCs w:val="22"/>
        </w:rPr>
        <w:t>本集团对因减少投资等原因对被投资单位不再具有共同控制或重大影响，并且在活跃</w:t>
      </w:r>
      <w:r>
        <w:rPr>
          <w:rFonts w:ascii="宋体" w:hAnsi="宋体" w:cs="宋体" w:eastAsia="宋体" w:hint="default"/>
          <w:w w:val="99"/>
          <w:sz w:val="22"/>
          <w:szCs w:val="22"/>
        </w:rPr>
        <w:t> </w:t>
      </w:r>
      <w:r>
        <w:rPr>
          <w:rFonts w:ascii="宋体" w:hAnsi="宋体" w:cs="宋体" w:eastAsia="宋体" w:hint="default"/>
          <w:spacing w:val="-2"/>
          <w:sz w:val="22"/>
          <w:szCs w:val="22"/>
        </w:rPr>
        <w:t>市场中没有报价、公允价值不能可靠计量的长期股权投资，改按成本法核算；对因追加投</w:t>
      </w:r>
      <w:r>
        <w:rPr>
          <w:rFonts w:ascii="宋体" w:hAnsi="宋体" w:cs="宋体" w:eastAsia="宋体" w:hint="default"/>
          <w:w w:val="99"/>
          <w:sz w:val="22"/>
          <w:szCs w:val="22"/>
        </w:rPr>
        <w:t> </w:t>
      </w:r>
      <w:r>
        <w:rPr>
          <w:rFonts w:ascii="宋体" w:hAnsi="宋体" w:cs="宋体" w:eastAsia="宋体" w:hint="default"/>
          <w:spacing w:val="-2"/>
          <w:sz w:val="22"/>
          <w:szCs w:val="22"/>
        </w:rPr>
        <w:t>资等原因能够对被投资单位实施控制的长期股权投资，也改按成本法核算；对因追加投资</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等原因能够对被投资单位实施共同控制或重大影响但不构成控制的，或因处置投资等原因</w:t>
      </w:r>
      <w:r>
        <w:rPr>
          <w:rFonts w:ascii="宋体" w:hAnsi="宋体" w:cs="宋体" w:eastAsia="宋体" w:hint="default"/>
          <w:w w:val="99"/>
          <w:sz w:val="22"/>
          <w:szCs w:val="22"/>
        </w:rPr>
        <w:t> </w:t>
      </w:r>
      <w:r>
        <w:rPr>
          <w:rFonts w:ascii="宋体" w:hAnsi="宋体" w:cs="宋体" w:eastAsia="宋体" w:hint="default"/>
          <w:spacing w:val="3"/>
          <w:sz w:val="22"/>
          <w:szCs w:val="22"/>
        </w:rPr>
        <w:t>对被投资单位不再具有控制但能够对被投资单位实施共同控制或重大影响的长期股权投</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资，改按权益法核算。</w:t>
      </w:r>
    </w:p>
    <w:p>
      <w:pPr>
        <w:spacing w:after="0" w:line="300" w:lineRule="auto"/>
        <w:jc w:val="both"/>
        <w:rPr>
          <w:rFonts w:ascii="宋体" w:hAnsi="宋体" w:cs="宋体" w:eastAsia="宋体" w:hint="default"/>
          <w:sz w:val="22"/>
          <w:szCs w:val="22"/>
        </w:rPr>
        <w:sectPr>
          <w:pgSz w:w="11910" w:h="16840"/>
          <w:pgMar w:header="898" w:footer="1053" w:top="1720" w:bottom="1240" w:left="1600" w:right="1520"/>
        </w:sectPr>
      </w:pPr>
    </w:p>
    <w:p>
      <w:pPr>
        <w:spacing w:line="240" w:lineRule="auto" w:before="8"/>
        <w:rPr>
          <w:rFonts w:ascii="宋体" w:hAnsi="宋体" w:cs="宋体" w:eastAsia="宋体" w:hint="default"/>
          <w:sz w:val="20"/>
          <w:szCs w:val="20"/>
        </w:rPr>
      </w:pPr>
    </w:p>
    <w:p>
      <w:pPr>
        <w:spacing w:line="300" w:lineRule="auto" w:before="31"/>
        <w:ind w:left="141" w:right="173" w:firstLine="440"/>
        <w:jc w:val="both"/>
        <w:rPr>
          <w:rFonts w:ascii="宋体" w:hAnsi="宋体" w:cs="宋体" w:eastAsia="宋体" w:hint="default"/>
          <w:sz w:val="22"/>
          <w:szCs w:val="22"/>
        </w:rPr>
      </w:pPr>
      <w:r>
        <w:rPr>
          <w:rFonts w:ascii="宋体" w:hAnsi="宋体" w:cs="宋体" w:eastAsia="宋体" w:hint="default"/>
          <w:spacing w:val="-2"/>
          <w:sz w:val="22"/>
          <w:szCs w:val="22"/>
        </w:rPr>
        <w:t>处置长期股权投资，其账面价值与实际取得价款的差额，计入当期投资收益。采用权</w:t>
      </w:r>
      <w:r>
        <w:rPr>
          <w:rFonts w:ascii="宋体" w:hAnsi="宋体" w:cs="宋体" w:eastAsia="宋体" w:hint="default"/>
          <w:w w:val="99"/>
          <w:sz w:val="22"/>
          <w:szCs w:val="22"/>
        </w:rPr>
        <w:t> </w:t>
      </w:r>
      <w:r>
        <w:rPr>
          <w:rFonts w:ascii="宋体" w:hAnsi="宋体" w:cs="宋体" w:eastAsia="宋体" w:hint="default"/>
          <w:spacing w:val="-2"/>
          <w:sz w:val="22"/>
          <w:szCs w:val="22"/>
        </w:rPr>
        <w:t>益法核算的长期股权投资，因被投资单位除净损益以外所有者权益的其他变动而计入所有</w:t>
      </w:r>
      <w:r>
        <w:rPr>
          <w:rFonts w:ascii="宋体" w:hAnsi="宋体" w:cs="宋体" w:eastAsia="宋体" w:hint="default"/>
          <w:w w:val="99"/>
          <w:sz w:val="22"/>
          <w:szCs w:val="22"/>
        </w:rPr>
        <w:t> </w:t>
      </w:r>
      <w:r>
        <w:rPr>
          <w:rFonts w:ascii="宋体" w:hAnsi="宋体" w:cs="宋体" w:eastAsia="宋体" w:hint="default"/>
          <w:sz w:val="22"/>
          <w:szCs w:val="22"/>
        </w:rPr>
        <w:t>者权益的，处置该项投资时将原计入所有者权益的部分按相应比例转入当期投资收益。</w:t>
      </w:r>
    </w:p>
    <w:p>
      <w:pPr>
        <w:spacing w:line="240" w:lineRule="auto" w:before="8"/>
        <w:rPr>
          <w:rFonts w:ascii="宋体" w:hAnsi="宋体" w:cs="宋体" w:eastAsia="宋体" w:hint="default"/>
          <w:sz w:val="19"/>
          <w:szCs w:val="19"/>
        </w:rPr>
      </w:pPr>
    </w:p>
    <w:p>
      <w:pPr>
        <w:spacing w:line="300" w:lineRule="auto" w:before="0"/>
        <w:ind w:left="141" w:right="173" w:firstLine="440"/>
        <w:jc w:val="both"/>
        <w:rPr>
          <w:rFonts w:ascii="宋体" w:hAnsi="宋体" w:cs="宋体" w:eastAsia="宋体" w:hint="default"/>
          <w:sz w:val="22"/>
          <w:szCs w:val="22"/>
        </w:rPr>
      </w:pPr>
      <w:r>
        <w:rPr>
          <w:rFonts w:ascii="宋体" w:hAnsi="宋体" w:cs="宋体" w:eastAsia="宋体" w:hint="default"/>
          <w:spacing w:val="-2"/>
          <w:sz w:val="22"/>
          <w:szCs w:val="22"/>
        </w:rPr>
        <w:t>在确认应分担被投资单位发生的净亏损时，以长期股权投资的账面价值和其他实质上</w:t>
      </w:r>
      <w:r>
        <w:rPr>
          <w:rFonts w:ascii="宋体" w:hAnsi="宋体" w:cs="宋体" w:eastAsia="宋体" w:hint="default"/>
          <w:w w:val="99"/>
          <w:sz w:val="22"/>
          <w:szCs w:val="22"/>
        </w:rPr>
        <w:t> </w:t>
      </w:r>
      <w:r>
        <w:rPr>
          <w:rFonts w:ascii="宋体" w:hAnsi="宋体" w:cs="宋体" w:eastAsia="宋体" w:hint="default"/>
          <w:spacing w:val="-2"/>
          <w:sz w:val="22"/>
          <w:szCs w:val="22"/>
        </w:rPr>
        <w:t>构成对被投资单位净投资的长期权益减记至零为限。此外，如本集团对被投资单位负有承</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担额外损失的义务，则按预计承担的义务确认预计负债，计入当期损益。被投资单位以后</w:t>
      </w:r>
      <w:r>
        <w:rPr>
          <w:rFonts w:ascii="宋体" w:hAnsi="宋体" w:cs="宋体" w:eastAsia="宋体" w:hint="default"/>
          <w:w w:val="99"/>
          <w:sz w:val="22"/>
          <w:szCs w:val="22"/>
        </w:rPr>
        <w:t> </w:t>
      </w:r>
      <w:r>
        <w:rPr>
          <w:rFonts w:ascii="宋体" w:hAnsi="宋体" w:cs="宋体" w:eastAsia="宋体" w:hint="default"/>
          <w:spacing w:val="-2"/>
          <w:sz w:val="22"/>
          <w:szCs w:val="22"/>
        </w:rPr>
        <w:t>期间实现净利润的，本集团在收益分享额弥补未确认的亏损分担额后，恢复确认收益分享</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额。</w:t>
      </w:r>
    </w:p>
    <w:p>
      <w:pPr>
        <w:spacing w:line="600" w:lineRule="exact" w:before="34"/>
        <w:ind w:left="581" w:right="157" w:firstLine="0"/>
        <w:jc w:val="left"/>
        <w:rPr>
          <w:rFonts w:ascii="宋体" w:hAnsi="宋体" w:cs="宋体" w:eastAsia="宋体" w:hint="default"/>
          <w:sz w:val="22"/>
          <w:szCs w:val="22"/>
        </w:rPr>
      </w:pPr>
      <w:r>
        <w:rPr>
          <w:rFonts w:ascii="宋体" w:hAnsi="宋体" w:cs="宋体" w:eastAsia="宋体" w:hint="default"/>
          <w:sz w:val="22"/>
          <w:szCs w:val="22"/>
        </w:rPr>
        <w:t>10.</w:t>
      </w:r>
      <w:r>
        <w:rPr>
          <w:rFonts w:ascii="宋体" w:hAnsi="宋体" w:cs="宋体" w:eastAsia="宋体" w:hint="default"/>
          <w:spacing w:val="-21"/>
          <w:sz w:val="22"/>
          <w:szCs w:val="22"/>
        </w:rPr>
        <w:t> </w:t>
      </w:r>
      <w:r>
        <w:rPr>
          <w:rFonts w:ascii="宋体" w:hAnsi="宋体" w:cs="宋体" w:eastAsia="宋体" w:hint="default"/>
          <w:sz w:val="22"/>
          <w:szCs w:val="22"/>
        </w:rPr>
        <w:t>投资性房地产</w:t>
      </w:r>
      <w:r>
        <w:rPr>
          <w:rFonts w:ascii="宋体" w:hAnsi="宋体" w:cs="宋体" w:eastAsia="宋体" w:hint="default"/>
          <w:w w:val="99"/>
          <w:sz w:val="22"/>
          <w:szCs w:val="22"/>
        </w:rPr>
        <w:t> </w:t>
      </w:r>
      <w:r>
        <w:rPr>
          <w:rFonts w:ascii="宋体" w:hAnsi="宋体" w:cs="宋体" w:eastAsia="宋体" w:hint="default"/>
          <w:spacing w:val="-2"/>
          <w:sz w:val="22"/>
          <w:szCs w:val="22"/>
        </w:rPr>
        <w:t>本集团投资性房地产包括已出租的土地使用权、持有并准备增值后转让的土地使用权</w:t>
      </w:r>
    </w:p>
    <w:p>
      <w:pPr>
        <w:spacing w:line="271" w:lineRule="exact" w:before="0"/>
        <w:ind w:left="141" w:right="83" w:firstLine="0"/>
        <w:jc w:val="left"/>
        <w:rPr>
          <w:rFonts w:ascii="宋体" w:hAnsi="宋体" w:cs="宋体" w:eastAsia="宋体" w:hint="default"/>
          <w:sz w:val="22"/>
          <w:szCs w:val="22"/>
        </w:rPr>
      </w:pPr>
      <w:r>
        <w:rPr>
          <w:rFonts w:ascii="宋体" w:hAnsi="宋体" w:cs="宋体" w:eastAsia="宋体" w:hint="default"/>
          <w:sz w:val="22"/>
          <w:szCs w:val="22"/>
        </w:rPr>
        <w:t>和已出租的房屋建筑物。</w:t>
      </w:r>
    </w:p>
    <w:p>
      <w:pPr>
        <w:spacing w:line="240" w:lineRule="auto" w:before="11"/>
        <w:rPr>
          <w:rFonts w:ascii="宋体" w:hAnsi="宋体" w:cs="宋体" w:eastAsia="宋体" w:hint="default"/>
          <w:sz w:val="23"/>
          <w:szCs w:val="23"/>
        </w:rPr>
      </w:pPr>
    </w:p>
    <w:p>
      <w:pPr>
        <w:spacing w:line="300" w:lineRule="auto" w:before="0"/>
        <w:ind w:left="141" w:right="171" w:firstLine="480"/>
        <w:jc w:val="both"/>
        <w:rPr>
          <w:rFonts w:ascii="宋体" w:hAnsi="宋体" w:cs="宋体" w:eastAsia="宋体" w:hint="default"/>
          <w:sz w:val="22"/>
          <w:szCs w:val="22"/>
        </w:rPr>
      </w:pPr>
      <w:r>
        <w:rPr>
          <w:rFonts w:ascii="宋体" w:hAnsi="宋体" w:cs="宋体" w:eastAsia="宋体" w:hint="default"/>
          <w:spacing w:val="2"/>
          <w:sz w:val="22"/>
          <w:szCs w:val="22"/>
        </w:rPr>
        <w:t>本集团投资性房地产按其成本作为入账价值，外购投资性房地产的成本包括购买价</w:t>
      </w:r>
      <w:r>
        <w:rPr>
          <w:rFonts w:ascii="宋体" w:hAnsi="宋体" w:cs="宋体" w:eastAsia="宋体" w:hint="default"/>
          <w:spacing w:val="3"/>
          <w:w w:val="99"/>
          <w:sz w:val="22"/>
          <w:szCs w:val="22"/>
        </w:rPr>
        <w:t> </w:t>
      </w:r>
      <w:r>
        <w:rPr>
          <w:rFonts w:ascii="宋体" w:hAnsi="宋体" w:cs="宋体" w:eastAsia="宋体" w:hint="default"/>
          <w:spacing w:val="-2"/>
          <w:sz w:val="22"/>
          <w:szCs w:val="22"/>
        </w:rPr>
        <w:t>款、相关税费和可直接归属于该资产的其他支出；自行建造投资性房地产的成本，由建造</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该项资产达到预定可使用状态前所发生的必要支出构成。</w:t>
      </w:r>
    </w:p>
    <w:p>
      <w:pPr>
        <w:spacing w:line="240" w:lineRule="auto" w:before="8"/>
        <w:rPr>
          <w:rFonts w:ascii="宋体" w:hAnsi="宋体" w:cs="宋体" w:eastAsia="宋体" w:hint="default"/>
          <w:sz w:val="19"/>
          <w:szCs w:val="19"/>
        </w:rPr>
      </w:pPr>
    </w:p>
    <w:p>
      <w:pPr>
        <w:spacing w:line="300" w:lineRule="auto" w:before="0"/>
        <w:ind w:left="141" w:right="173" w:firstLine="440"/>
        <w:jc w:val="both"/>
        <w:rPr>
          <w:rFonts w:ascii="宋体" w:hAnsi="宋体" w:cs="宋体" w:eastAsia="宋体" w:hint="default"/>
          <w:sz w:val="22"/>
          <w:szCs w:val="22"/>
        </w:rPr>
      </w:pPr>
      <w:r>
        <w:rPr>
          <w:rFonts w:ascii="宋体" w:hAnsi="宋体" w:cs="宋体" w:eastAsia="宋体" w:hint="default"/>
          <w:spacing w:val="-2"/>
          <w:sz w:val="22"/>
          <w:szCs w:val="22"/>
        </w:rPr>
        <w:t>本集团对投资性房地产采用成本模式进行后续计量，按其预计使用寿命及净残值率采</w:t>
      </w:r>
      <w:r>
        <w:rPr>
          <w:rFonts w:ascii="宋体" w:hAnsi="宋体" w:cs="宋体" w:eastAsia="宋体" w:hint="default"/>
          <w:w w:val="99"/>
          <w:sz w:val="22"/>
          <w:szCs w:val="22"/>
        </w:rPr>
        <w:t> </w:t>
      </w:r>
      <w:r>
        <w:rPr>
          <w:rFonts w:ascii="宋体" w:hAnsi="宋体" w:cs="宋体" w:eastAsia="宋体" w:hint="default"/>
          <w:spacing w:val="-2"/>
          <w:sz w:val="22"/>
          <w:szCs w:val="22"/>
        </w:rPr>
        <w:t>用平均年限法计提折旧或摊销。投资性房地产的预计使用寿命、净残值率及年折旧(摊销)</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率如下：</w:t>
      </w:r>
    </w:p>
    <w:p>
      <w:pPr>
        <w:spacing w:line="240" w:lineRule="auto" w:before="4"/>
        <w:rPr>
          <w:rFonts w:ascii="宋体" w:hAnsi="宋体" w:cs="宋体" w:eastAsia="宋体" w:hint="default"/>
          <w:sz w:val="17"/>
          <w:szCs w:val="17"/>
        </w:rPr>
      </w:pPr>
    </w:p>
    <w:p>
      <w:pPr>
        <w:spacing w:line="1221" w:lineRule="exact"/>
        <w:ind w:left="109"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8pt;height:61.1pt;mso-position-horizontal-relative:char;mso-position-vertical-relative:line" coordorigin="0,0" coordsize="8560,1222">
            <v:group style="position:absolute;left:19;top:5;width:2147;height:2" coordorigin="19,5" coordsize="2147,2">
              <v:shape style="position:absolute;left:19;top:5;width:2147;height:2" coordorigin="19,5" coordsize="2147,0" path="m19,5l2166,5e" filled="false" stroked="true" strokeweight=".48001pt" strokecolor="#000000">
                <v:path arrowok="t"/>
              </v:shape>
            </v:group>
            <v:group style="position:absolute;left:19;top:24;width:2147;height:2" coordorigin="19,24" coordsize="2147,2">
              <v:shape style="position:absolute;left:19;top:24;width:2147;height:2" coordorigin="19,24" coordsize="2147,0" path="m19,24l2166,24e" filled="false" stroked="true" strokeweight=".47998pt" strokecolor="#000000">
                <v:path arrowok="t"/>
              </v:shape>
              <v:shape style="position:absolute;left:2166;top:29;width:10;height:2" type="#_x0000_t75" stroked="false">
                <v:imagedata r:id="rId107" o:title=""/>
              </v:shape>
            </v:group>
            <v:group style="position:absolute;left:2166;top:5;width:29;height:2" coordorigin="2166,5" coordsize="29,2">
              <v:shape style="position:absolute;left:2166;top:5;width:29;height:2" coordorigin="2166,5" coordsize="29,0" path="m2166,5l2195,5e" filled="false" stroked="true" strokeweight=".48001pt" strokecolor="#000000">
                <v:path arrowok="t"/>
              </v:shape>
            </v:group>
            <v:group style="position:absolute;left:2166;top:24;width:29;height:2" coordorigin="2166,24" coordsize="29,2">
              <v:shape style="position:absolute;left:2166;top:24;width:29;height:2" coordorigin="2166,24" coordsize="29,0" path="m2166,24l2195,24e" filled="false" stroked="true" strokeweight=".47998pt" strokecolor="#000000">
                <v:path arrowok="t"/>
              </v:shape>
            </v:group>
            <v:group style="position:absolute;left:2195;top:5;width:2786;height:2" coordorigin="2195,5" coordsize="2786,2">
              <v:shape style="position:absolute;left:2195;top:5;width:2786;height:2" coordorigin="2195,5" coordsize="2786,0" path="m2195,5l4980,5e" filled="false" stroked="true" strokeweight=".48001pt" strokecolor="#000000">
                <v:path arrowok="t"/>
              </v:shape>
            </v:group>
            <v:group style="position:absolute;left:2195;top:24;width:2786;height:2" coordorigin="2195,24" coordsize="2786,2">
              <v:shape style="position:absolute;left:2195;top:24;width:2786;height:2" coordorigin="2195,24" coordsize="2786,0" path="m2195,24l4980,24e" filled="false" stroked="true" strokeweight=".47998pt" strokecolor="#000000">
                <v:path arrowok="t"/>
              </v:shape>
              <v:shape style="position:absolute;left:4980;top:29;width:10;height:2" type="#_x0000_t75" stroked="false">
                <v:imagedata r:id="rId107" o:title=""/>
              </v:shape>
            </v:group>
            <v:group style="position:absolute;left:4980;top:5;width:29;height:2" coordorigin="4980,5" coordsize="29,2">
              <v:shape style="position:absolute;left:4980;top:5;width:29;height:2" coordorigin="4980,5" coordsize="29,0" path="m4980,5l5009,5e" filled="false" stroked="true" strokeweight=".48001pt" strokecolor="#000000">
                <v:path arrowok="t"/>
              </v:shape>
            </v:group>
            <v:group style="position:absolute;left:4980;top:24;width:29;height:2" coordorigin="4980,24" coordsize="29,2">
              <v:shape style="position:absolute;left:4980;top:24;width:29;height:2" coordorigin="4980,24" coordsize="29,0" path="m4980,24l5009,24e" filled="false" stroked="true" strokeweight=".47998pt" strokecolor="#000000">
                <v:path arrowok="t"/>
              </v:shape>
            </v:group>
            <v:group style="position:absolute;left:5009;top:5;width:1887;height:2" coordorigin="5009,5" coordsize="1887,2">
              <v:shape style="position:absolute;left:5009;top:5;width:1887;height:2" coordorigin="5009,5" coordsize="1887,0" path="m5009,5l6895,5e" filled="false" stroked="true" strokeweight=".48pt" strokecolor="#000000">
                <v:path arrowok="t"/>
              </v:shape>
            </v:group>
            <v:group style="position:absolute;left:5009;top:24;width:1887;height:2" coordorigin="5009,24" coordsize="1887,2">
              <v:shape style="position:absolute;left:5009;top:24;width:1887;height:2" coordorigin="5009,24" coordsize="1887,0" path="m5009,24l6895,24e" filled="false" stroked="true" strokeweight=".48pt" strokecolor="#000000">
                <v:path arrowok="t"/>
              </v:shape>
              <v:shape style="position:absolute;left:6895;top:29;width:10;height:2" type="#_x0000_t75" stroked="false">
                <v:imagedata r:id="rId107" o:title=""/>
              </v:shape>
            </v:group>
            <v:group style="position:absolute;left:6895;top:5;width:29;height:2" coordorigin="6895,5" coordsize="29,2">
              <v:shape style="position:absolute;left:6895;top:5;width:29;height:2" coordorigin="6895,5" coordsize="29,0" path="m6895,5l6924,5e" filled="false" stroked="true" strokeweight=".48001pt" strokecolor="#000000">
                <v:path arrowok="t"/>
              </v:shape>
            </v:group>
            <v:group style="position:absolute;left:6895;top:24;width:29;height:2" coordorigin="6895,24" coordsize="29,2">
              <v:shape style="position:absolute;left:6895;top:24;width:29;height:2" coordorigin="6895,24" coordsize="29,0" path="m6895,24l6924,24e" filled="false" stroked="true" strokeweight=".47998pt" strokecolor="#000000">
                <v:path arrowok="t"/>
              </v:shape>
            </v:group>
            <v:group style="position:absolute;left:6924;top:5;width:1622;height:2" coordorigin="6924,5" coordsize="1622,2">
              <v:shape style="position:absolute;left:6924;top:5;width:1622;height:2" coordorigin="6924,5" coordsize="1622,0" path="m6924,5l8545,5e" filled="false" stroked="true" strokeweight=".48001pt" strokecolor="#000000">
                <v:path arrowok="t"/>
              </v:shape>
            </v:group>
            <v:group style="position:absolute;left:6924;top:24;width:1622;height:2" coordorigin="6924,24" coordsize="1622,2">
              <v:shape style="position:absolute;left:6924;top:24;width:1622;height:2" coordorigin="6924,24" coordsize="1622,0" path="m6924,24l8545,24e" filled="false" stroked="true" strokeweight=".47998pt" strokecolor="#000000">
                <v:path arrowok="t"/>
              </v:shape>
              <v:shape style="position:absolute;left:2147;top:11;width:4777;height:406" type="#_x0000_t75" stroked="false">
                <v:imagedata r:id="rId112" o:title=""/>
              </v:shape>
            </v:group>
            <v:group style="position:absolute;left:5;top:1217;width:2162;height:2" coordorigin="5,1217" coordsize="2162,2">
              <v:shape style="position:absolute;left:5;top:1217;width:2162;height:2" coordorigin="5,1217" coordsize="2162,0" path="m5,1217l2166,1217e" filled="false" stroked="true" strokeweight=".48001pt" strokecolor="#000000">
                <v:path arrowok="t"/>
              </v:shape>
            </v:group>
            <v:group style="position:absolute;left:5;top:1198;width:2162;height:2" coordorigin="5,1198" coordsize="2162,2">
              <v:shape style="position:absolute;left:5;top:1198;width:2162;height:2" coordorigin="5,1198" coordsize="2162,0" path="m5,1198l2166,1198e" filled="false" stroked="true" strokeweight=".48001pt" strokecolor="#000000">
                <v:path arrowok="t"/>
              </v:shape>
            </v:group>
            <v:group style="position:absolute;left:2166;top:1198;width:29;height:2" coordorigin="2166,1198" coordsize="29,2">
              <v:shape style="position:absolute;left:2166;top:1198;width:29;height:2" coordorigin="2166,1198" coordsize="29,0" path="m2166,1198l2195,1198e" filled="false" stroked="true" strokeweight=".48001pt" strokecolor="#000000">
                <v:path arrowok="t"/>
              </v:shape>
            </v:group>
            <v:group style="position:absolute;left:2166;top:1217;width:2814;height:2" coordorigin="2166,1217" coordsize="2814,2">
              <v:shape style="position:absolute;left:2166;top:1217;width:2814;height:2" coordorigin="2166,1217" coordsize="2814,0" path="m2166,1217l4980,1217e" filled="false" stroked="true" strokeweight=".48001pt" strokecolor="#000000">
                <v:path arrowok="t"/>
              </v:shape>
            </v:group>
            <v:group style="position:absolute;left:2195;top:1198;width:2786;height:2" coordorigin="2195,1198" coordsize="2786,2">
              <v:shape style="position:absolute;left:2195;top:1198;width:2786;height:2" coordorigin="2195,1198" coordsize="2786,0" path="m2195,1198l4980,1198e" filled="false" stroked="true" strokeweight=".48001pt" strokecolor="#000000">
                <v:path arrowok="t"/>
              </v:shape>
            </v:group>
            <v:group style="position:absolute;left:4980;top:1198;width:29;height:2" coordorigin="4980,1198" coordsize="29,2">
              <v:shape style="position:absolute;left:4980;top:1198;width:29;height:2" coordorigin="4980,1198" coordsize="29,0" path="m4980,1198l5009,1198e" filled="false" stroked="true" strokeweight=".48001pt" strokecolor="#000000">
                <v:path arrowok="t"/>
              </v:shape>
            </v:group>
            <v:group style="position:absolute;left:4980;top:1217;width:29;height:2" coordorigin="4980,1217" coordsize="29,2">
              <v:shape style="position:absolute;left:4980;top:1217;width:29;height:2" coordorigin="4980,1217" coordsize="29,0" path="m4980,1217l5009,1217e" filled="false" stroked="true" strokeweight=".48001pt" strokecolor="#000000">
                <v:path arrowok="t"/>
              </v:shape>
            </v:group>
            <v:group style="position:absolute;left:5009;top:1217;width:1887;height:2" coordorigin="5009,1217" coordsize="1887,2">
              <v:shape style="position:absolute;left:5009;top:1217;width:1887;height:2" coordorigin="5009,1217" coordsize="1887,0" path="m5009,1217l6895,1217e" filled="false" stroked="true" strokeweight=".48pt" strokecolor="#000000">
                <v:path arrowok="t"/>
              </v:shape>
            </v:group>
            <v:group style="position:absolute;left:5009;top:1198;width:1887;height:2" coordorigin="5009,1198" coordsize="1887,2">
              <v:shape style="position:absolute;left:5009;top:1198;width:1887;height:2" coordorigin="5009,1198" coordsize="1887,0" path="m5009,1198l6895,1198e" filled="false" stroked="true" strokeweight=".48pt" strokecolor="#000000">
                <v:path arrowok="t"/>
              </v:shape>
              <v:shape style="position:absolute;left:6;top:384;width:8553;height:808" type="#_x0000_t75" stroked="false">
                <v:imagedata r:id="rId113" o:title=""/>
              </v:shape>
            </v:group>
            <v:group style="position:absolute;left:6895;top:1198;width:29;height:2" coordorigin="6895,1198" coordsize="29,2">
              <v:shape style="position:absolute;left:6895;top:1198;width:29;height:2" coordorigin="6895,1198" coordsize="29,0" path="m6895,1198l6924,1198e" filled="false" stroked="true" strokeweight=".48001pt" strokecolor="#000000">
                <v:path arrowok="t"/>
              </v:shape>
            </v:group>
            <v:group style="position:absolute;left:6895;top:1217;width:1658;height:2" coordorigin="6895,1217" coordsize="1658,2">
              <v:shape style="position:absolute;left:6895;top:1217;width:1658;height:2" coordorigin="6895,1217" coordsize="1658,0" path="m6895,1217l8552,1217e" filled="false" stroked="true" strokeweight=".48001pt" strokecolor="#000000">
                <v:path arrowok="t"/>
              </v:shape>
            </v:group>
            <v:group style="position:absolute;left:6924;top:1198;width:1629;height:2" coordorigin="6924,1198" coordsize="1629,2">
              <v:shape style="position:absolute;left:6924;top:1198;width:1629;height:2" coordorigin="6924,1198" coordsize="1629,0" path="m6924,1198l8552,1198e" filled="false" stroked="true" strokeweight=".48001pt" strokecolor="#000000">
                <v:path arrowok="t"/>
              </v:shape>
              <v:shape style="position:absolute;left:127;top:129;width:1100;height:994" type="#_x0000_t202" filled="false" stroked="false">
                <v:textbox inset="0,0,0,0">
                  <w:txbxContent>
                    <w:p>
                      <w:pPr>
                        <w:tabs>
                          <w:tab w:pos="553" w:val="left" w:leader="none"/>
                        </w:tabs>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w w:val="95"/>
                          <w:sz w:val="22"/>
                          <w:szCs w:val="22"/>
                        </w:rPr>
                        <w:t>类</w:t>
                        <w:tab/>
                      </w:r>
                      <w:r>
                        <w:rPr>
                          <w:rFonts w:ascii="宋体" w:hAnsi="宋体" w:cs="宋体" w:eastAsia="宋体" w:hint="default"/>
                          <w:b/>
                          <w:bCs/>
                          <w:sz w:val="22"/>
                          <w:szCs w:val="22"/>
                        </w:rPr>
                        <w:t>别</w:t>
                      </w:r>
                      <w:r>
                        <w:rPr>
                          <w:rFonts w:ascii="宋体" w:hAnsi="宋体" w:cs="宋体" w:eastAsia="宋体" w:hint="default"/>
                          <w:sz w:val="22"/>
                          <w:szCs w:val="22"/>
                        </w:rPr>
                      </w:r>
                    </w:p>
                    <w:p>
                      <w:pPr>
                        <w:spacing w:line="398" w:lineRule="exact" w:before="27"/>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土地使用权</w:t>
                      </w:r>
                      <w:r>
                        <w:rPr>
                          <w:rFonts w:ascii="宋体" w:hAnsi="宋体" w:cs="宋体" w:eastAsia="宋体" w:hint="default"/>
                          <w:spacing w:val="-51"/>
                          <w:w w:val="95"/>
                          <w:sz w:val="22"/>
                          <w:szCs w:val="22"/>
                        </w:rPr>
                        <w:t> </w:t>
                      </w:r>
                      <w:r>
                        <w:rPr>
                          <w:rFonts w:ascii="宋体" w:hAnsi="宋体" w:cs="宋体" w:eastAsia="宋体" w:hint="default"/>
                          <w:spacing w:val="-51"/>
                          <w:w w:val="95"/>
                          <w:sz w:val="22"/>
                          <w:szCs w:val="22"/>
                        </w:rPr>
                      </w:r>
                      <w:r>
                        <w:rPr>
                          <w:rFonts w:ascii="宋体" w:hAnsi="宋体" w:cs="宋体" w:eastAsia="宋体" w:hint="default"/>
                          <w:w w:val="95"/>
                          <w:sz w:val="22"/>
                          <w:szCs w:val="22"/>
                        </w:rPr>
                        <w:t>房屋建筑物</w:t>
                      </w:r>
                      <w:r>
                        <w:rPr>
                          <w:rFonts w:ascii="宋体" w:hAnsi="宋体" w:cs="宋体" w:eastAsia="宋体" w:hint="default"/>
                          <w:sz w:val="22"/>
                          <w:szCs w:val="22"/>
                        </w:rPr>
                      </w:r>
                    </w:p>
                  </w:txbxContent>
                </v:textbox>
                <w10:wrap type="none"/>
              </v:shape>
              <v:shape style="position:absolute;left:2408;top:129;width:6037;height:1007" type="#_x0000_t202" filled="false" stroked="false">
                <v:textbox inset="0,0,0,0">
                  <w:txbxContent>
                    <w:p>
                      <w:pPr>
                        <w:tabs>
                          <w:tab w:pos="2705" w:val="left" w:leader="none"/>
                          <w:tab w:pos="4600" w:val="left" w:leader="none"/>
                        </w:tabs>
                        <w:spacing w:line="220" w:lineRule="exact" w:before="0"/>
                        <w:ind w:left="396" w:right="0" w:firstLine="0"/>
                        <w:jc w:val="left"/>
                        <w:rPr>
                          <w:rFonts w:ascii="宋体" w:hAnsi="宋体" w:cs="宋体" w:eastAsia="宋体" w:hint="default"/>
                          <w:sz w:val="22"/>
                          <w:szCs w:val="22"/>
                        </w:rPr>
                      </w:pPr>
                      <w:r>
                        <w:rPr>
                          <w:rFonts w:ascii="宋体" w:hAnsi="宋体" w:cs="宋体" w:eastAsia="宋体" w:hint="default"/>
                          <w:b/>
                          <w:bCs/>
                          <w:w w:val="95"/>
                          <w:sz w:val="22"/>
                          <w:szCs w:val="22"/>
                        </w:rPr>
                        <w:t>折旧年限（年）</w:t>
                        <w:tab/>
                        <w:t>预计残值率（%）</w:t>
                        <w:tab/>
                      </w:r>
                      <w:r>
                        <w:rPr>
                          <w:rFonts w:ascii="宋体" w:hAnsi="宋体" w:cs="宋体" w:eastAsia="宋体" w:hint="default"/>
                          <w:b/>
                          <w:bCs/>
                          <w:sz w:val="22"/>
                          <w:szCs w:val="22"/>
                        </w:rPr>
                        <w:t>年折旧率（%）</w:t>
                      </w:r>
                      <w:r>
                        <w:rPr>
                          <w:rFonts w:ascii="宋体" w:hAnsi="宋体" w:cs="宋体" w:eastAsia="宋体" w:hint="default"/>
                          <w:sz w:val="22"/>
                          <w:szCs w:val="22"/>
                        </w:rPr>
                      </w:r>
                    </w:p>
                    <w:p>
                      <w:pPr>
                        <w:tabs>
                          <w:tab w:pos="3488" w:val="left" w:leader="none"/>
                          <w:tab w:pos="4688" w:val="left" w:leader="none"/>
                        </w:tabs>
                        <w:spacing w:before="102"/>
                        <w:ind w:left="0" w:right="0" w:firstLine="0"/>
                        <w:jc w:val="left"/>
                        <w:rPr>
                          <w:rFonts w:ascii="宋体" w:hAnsi="宋体" w:cs="宋体" w:eastAsia="宋体" w:hint="default"/>
                          <w:sz w:val="22"/>
                          <w:szCs w:val="22"/>
                        </w:rPr>
                      </w:pPr>
                      <w:r>
                        <w:rPr>
                          <w:rFonts w:ascii="宋体" w:hAnsi="宋体" w:cs="宋体" w:eastAsia="宋体" w:hint="default"/>
                          <w:spacing w:val="-38"/>
                          <w:sz w:val="22"/>
                          <w:szCs w:val="22"/>
                        </w:rPr>
                        <w:t>土地使用权证规定的使用年限</w:t>
                        <w:tab/>
                      </w:r>
                      <w:r>
                        <w:rPr>
                          <w:rFonts w:ascii="宋体" w:hAnsi="宋体" w:cs="宋体" w:eastAsia="宋体" w:hint="default"/>
                          <w:w w:val="95"/>
                          <w:sz w:val="22"/>
                          <w:szCs w:val="22"/>
                        </w:rPr>
                        <w:t>0</w:t>
                        <w:tab/>
                      </w:r>
                      <w:r>
                        <w:rPr>
                          <w:rFonts w:ascii="宋体" w:hAnsi="宋体" w:cs="宋体" w:eastAsia="宋体" w:hint="default"/>
                          <w:spacing w:val="-41"/>
                          <w:sz w:val="22"/>
                          <w:szCs w:val="22"/>
                        </w:rPr>
                        <w:t>以相应年限计量</w:t>
                      </w:r>
                      <w:r>
                        <w:rPr>
                          <w:rFonts w:ascii="宋体" w:hAnsi="宋体" w:cs="宋体" w:eastAsia="宋体" w:hint="default"/>
                          <w:sz w:val="22"/>
                          <w:szCs w:val="22"/>
                        </w:rPr>
                      </w:r>
                    </w:p>
                    <w:p>
                      <w:pPr>
                        <w:tabs>
                          <w:tab w:pos="3263" w:val="left" w:leader="none"/>
                          <w:tab w:pos="4868" w:val="left" w:leader="none"/>
                        </w:tabs>
                        <w:spacing w:before="109"/>
                        <w:ind w:left="832" w:right="0" w:firstLine="0"/>
                        <w:jc w:val="left"/>
                        <w:rPr>
                          <w:rFonts w:ascii="宋体" w:hAnsi="宋体" w:cs="宋体" w:eastAsia="宋体" w:hint="default"/>
                          <w:sz w:val="22"/>
                          <w:szCs w:val="22"/>
                        </w:rPr>
                      </w:pPr>
                      <w:r>
                        <w:rPr>
                          <w:rFonts w:ascii="宋体" w:hAnsi="宋体" w:cs="宋体" w:eastAsia="宋体" w:hint="default"/>
                          <w:spacing w:val="-17"/>
                          <w:sz w:val="22"/>
                          <w:szCs w:val="22"/>
                        </w:rPr>
                        <w:t>20-35</w:t>
                      </w:r>
                      <w:r>
                        <w:rPr>
                          <w:rFonts w:ascii="宋体" w:hAnsi="宋体" w:cs="宋体" w:eastAsia="宋体" w:hint="default"/>
                          <w:spacing w:val="-83"/>
                          <w:sz w:val="22"/>
                          <w:szCs w:val="22"/>
                        </w:rPr>
                        <w:t> </w:t>
                      </w:r>
                      <w:r>
                        <w:rPr>
                          <w:rFonts w:ascii="宋体" w:hAnsi="宋体" w:cs="宋体" w:eastAsia="宋体" w:hint="default"/>
                          <w:sz w:val="22"/>
                          <w:szCs w:val="22"/>
                        </w:rPr>
                        <w:t>年</w:t>
                        <w:tab/>
                      </w:r>
                      <w:r>
                        <w:rPr>
                          <w:rFonts w:ascii="宋体" w:hAnsi="宋体" w:cs="宋体" w:eastAsia="宋体" w:hint="default"/>
                          <w:spacing w:val="-18"/>
                          <w:sz w:val="22"/>
                          <w:szCs w:val="22"/>
                        </w:rPr>
                        <w:t>10.00%</w:t>
                        <w:tab/>
                      </w:r>
                      <w:r>
                        <w:rPr>
                          <w:rFonts w:ascii="宋体" w:hAnsi="宋体" w:cs="宋体" w:eastAsia="宋体" w:hint="default"/>
                          <w:spacing w:val="-21"/>
                          <w:sz w:val="22"/>
                          <w:szCs w:val="22"/>
                        </w:rPr>
                        <w:t>2.57%-4.5%</w:t>
                      </w:r>
                      <w:r>
                        <w:rPr>
                          <w:rFonts w:ascii="宋体" w:hAnsi="宋体" w:cs="宋体" w:eastAsia="宋体" w:hint="default"/>
                          <w:sz w:val="22"/>
                          <w:szCs w:val="22"/>
                        </w:rPr>
                      </w:r>
                    </w:p>
                  </w:txbxContent>
                </v:textbox>
                <w10:wrap type="none"/>
              </v:shape>
            </v:group>
          </v:group>
        </w:pict>
      </w:r>
      <w:r>
        <w:rPr>
          <w:rFonts w:ascii="宋体" w:hAnsi="宋体" w:cs="宋体" w:eastAsia="宋体" w:hint="default"/>
          <w:position w:val="-23"/>
          <w:sz w:val="20"/>
          <w:szCs w:val="20"/>
        </w:rPr>
      </w:r>
    </w:p>
    <w:p>
      <w:pPr>
        <w:spacing w:line="240" w:lineRule="auto" w:before="4"/>
        <w:rPr>
          <w:rFonts w:ascii="宋体" w:hAnsi="宋体" w:cs="宋体" w:eastAsia="宋体" w:hint="default"/>
          <w:sz w:val="18"/>
          <w:szCs w:val="18"/>
        </w:rPr>
      </w:pPr>
    </w:p>
    <w:p>
      <w:pPr>
        <w:spacing w:line="300" w:lineRule="auto" w:before="31"/>
        <w:ind w:left="141" w:right="83" w:firstLine="440"/>
        <w:jc w:val="left"/>
        <w:rPr>
          <w:rFonts w:ascii="宋体" w:hAnsi="宋体" w:cs="宋体" w:eastAsia="宋体" w:hint="default"/>
          <w:sz w:val="22"/>
          <w:szCs w:val="22"/>
        </w:rPr>
      </w:pPr>
      <w:r>
        <w:rPr>
          <w:rFonts w:ascii="宋体" w:hAnsi="宋体" w:cs="宋体" w:eastAsia="宋体" w:hint="default"/>
          <w:spacing w:val="-2"/>
          <w:sz w:val="22"/>
          <w:szCs w:val="22"/>
        </w:rPr>
        <w:t>当投资性房地产的用途改变为自用时，则自改变之日起，将该投资性房地产转换为固</w:t>
      </w:r>
      <w:r>
        <w:rPr>
          <w:rFonts w:ascii="宋体" w:hAnsi="宋体" w:cs="宋体" w:eastAsia="宋体" w:hint="default"/>
          <w:w w:val="99"/>
          <w:sz w:val="22"/>
          <w:szCs w:val="22"/>
        </w:rPr>
        <w:t> </w:t>
      </w:r>
      <w:r>
        <w:rPr>
          <w:rFonts w:ascii="宋体" w:hAnsi="宋体" w:cs="宋体" w:eastAsia="宋体" w:hint="default"/>
          <w:sz w:val="22"/>
          <w:szCs w:val="22"/>
        </w:rPr>
        <w:t>定资产或无形资产。自用房地产的用途改变为赚取租金或资本增值时，则自改变之日起，</w:t>
      </w:r>
      <w:r>
        <w:rPr>
          <w:rFonts w:ascii="宋体" w:hAnsi="宋体" w:cs="宋体" w:eastAsia="宋体" w:hint="default"/>
          <w:w w:val="99"/>
          <w:sz w:val="22"/>
          <w:szCs w:val="22"/>
        </w:rPr>
        <w:t> </w:t>
      </w:r>
      <w:r>
        <w:rPr>
          <w:rFonts w:ascii="宋体" w:hAnsi="宋体" w:cs="宋体" w:eastAsia="宋体" w:hint="default"/>
          <w:spacing w:val="-2"/>
          <w:sz w:val="22"/>
          <w:szCs w:val="22"/>
        </w:rPr>
        <w:t>将固定资产或无形资产转换为投资性房地产。发生转换时，以转换前的账面价值作为转换</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后的入账价值。</w:t>
      </w:r>
    </w:p>
    <w:p>
      <w:pPr>
        <w:spacing w:line="240" w:lineRule="auto" w:before="8"/>
        <w:rPr>
          <w:rFonts w:ascii="宋体" w:hAnsi="宋体" w:cs="宋体" w:eastAsia="宋体" w:hint="default"/>
          <w:sz w:val="19"/>
          <w:szCs w:val="19"/>
        </w:rPr>
      </w:pPr>
    </w:p>
    <w:p>
      <w:pPr>
        <w:spacing w:line="300" w:lineRule="auto" w:before="0"/>
        <w:ind w:left="141" w:right="83" w:firstLine="440"/>
        <w:jc w:val="left"/>
        <w:rPr>
          <w:rFonts w:ascii="宋体" w:hAnsi="宋体" w:cs="宋体" w:eastAsia="宋体" w:hint="default"/>
          <w:sz w:val="22"/>
          <w:szCs w:val="22"/>
        </w:rPr>
      </w:pPr>
      <w:r>
        <w:rPr>
          <w:rFonts w:ascii="宋体" w:hAnsi="宋体" w:cs="宋体" w:eastAsia="宋体" w:hint="default"/>
          <w:sz w:val="22"/>
          <w:szCs w:val="22"/>
        </w:rPr>
        <w:t>当投资性房地产被处置，或者永久退出使用且预计不能从其处置中取得经济利益时，</w:t>
      </w:r>
      <w:r>
        <w:rPr>
          <w:rFonts w:ascii="宋体" w:hAnsi="宋体" w:cs="宋体" w:eastAsia="宋体" w:hint="default"/>
          <w:w w:val="99"/>
          <w:sz w:val="22"/>
          <w:szCs w:val="22"/>
        </w:rPr>
        <w:t> </w:t>
      </w:r>
      <w:r>
        <w:rPr>
          <w:rFonts w:ascii="宋体" w:hAnsi="宋体" w:cs="宋体" w:eastAsia="宋体" w:hint="default"/>
          <w:spacing w:val="-2"/>
          <w:sz w:val="22"/>
          <w:szCs w:val="22"/>
        </w:rPr>
        <w:t>终止确认该项投资性房地产。投资性房地产出售、转让、报废或毁损的处置收入扣除其账</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面价值和相关税费后的金额计入当期损益。</w:t>
      </w:r>
    </w:p>
    <w:p>
      <w:pPr>
        <w:spacing w:line="600" w:lineRule="exact" w:before="34"/>
        <w:ind w:left="581" w:right="157" w:firstLine="0"/>
        <w:jc w:val="left"/>
        <w:rPr>
          <w:rFonts w:ascii="宋体" w:hAnsi="宋体" w:cs="宋体" w:eastAsia="宋体" w:hint="default"/>
          <w:sz w:val="22"/>
          <w:szCs w:val="22"/>
        </w:rPr>
      </w:pPr>
      <w:r>
        <w:rPr>
          <w:rFonts w:ascii="宋体" w:hAnsi="宋体" w:cs="宋体" w:eastAsia="宋体" w:hint="default"/>
          <w:sz w:val="22"/>
          <w:szCs w:val="22"/>
        </w:rPr>
        <w:t>11.</w:t>
      </w:r>
      <w:r>
        <w:rPr>
          <w:rFonts w:ascii="宋体" w:hAnsi="宋体" w:cs="宋体" w:eastAsia="宋体" w:hint="default"/>
          <w:spacing w:val="-22"/>
          <w:sz w:val="22"/>
          <w:szCs w:val="22"/>
        </w:rPr>
        <w:t> </w:t>
      </w:r>
      <w:r>
        <w:rPr>
          <w:rFonts w:ascii="宋体" w:hAnsi="宋体" w:cs="宋体" w:eastAsia="宋体" w:hint="default"/>
          <w:sz w:val="22"/>
          <w:szCs w:val="22"/>
        </w:rPr>
        <w:t>固定资产</w:t>
      </w:r>
      <w:r>
        <w:rPr>
          <w:rFonts w:ascii="宋体" w:hAnsi="宋体" w:cs="宋体" w:eastAsia="宋体" w:hint="default"/>
          <w:w w:val="99"/>
          <w:sz w:val="22"/>
          <w:szCs w:val="22"/>
        </w:rPr>
        <w:t> </w:t>
      </w:r>
      <w:r>
        <w:rPr>
          <w:rFonts w:ascii="宋体" w:hAnsi="宋体" w:cs="宋体" w:eastAsia="宋体" w:hint="default"/>
          <w:spacing w:val="-2"/>
          <w:sz w:val="22"/>
          <w:szCs w:val="22"/>
        </w:rPr>
        <w:t>本集团固定资产是指同时具有以下特征，即为生产商品、提供劳务、出租或经营管理</w:t>
      </w:r>
    </w:p>
    <w:p>
      <w:pPr>
        <w:spacing w:line="271" w:lineRule="exact" w:before="0"/>
        <w:ind w:left="141" w:right="83" w:firstLine="0"/>
        <w:jc w:val="left"/>
        <w:rPr>
          <w:rFonts w:ascii="宋体" w:hAnsi="宋体" w:cs="宋体" w:eastAsia="宋体" w:hint="default"/>
          <w:sz w:val="22"/>
          <w:szCs w:val="22"/>
        </w:rPr>
      </w:pPr>
      <w:r>
        <w:rPr>
          <w:rFonts w:ascii="宋体" w:hAnsi="宋体" w:cs="宋体" w:eastAsia="宋体" w:hint="default"/>
          <w:sz w:val="22"/>
          <w:szCs w:val="22"/>
        </w:rPr>
        <w:t>而持有的，使用年限超过一年的有形资产。</w:t>
      </w:r>
    </w:p>
    <w:p>
      <w:pPr>
        <w:spacing w:after="0" w:line="271" w:lineRule="exact"/>
        <w:jc w:val="left"/>
        <w:rPr>
          <w:rFonts w:ascii="宋体" w:hAnsi="宋体" w:cs="宋体" w:eastAsia="宋体" w:hint="default"/>
          <w:sz w:val="22"/>
          <w:szCs w:val="22"/>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line="300" w:lineRule="auto" w:before="31"/>
        <w:ind w:left="121" w:right="171" w:firstLine="480"/>
        <w:jc w:val="both"/>
        <w:rPr>
          <w:rFonts w:ascii="宋体" w:hAnsi="宋体" w:cs="宋体" w:eastAsia="宋体" w:hint="default"/>
          <w:sz w:val="22"/>
          <w:szCs w:val="22"/>
        </w:rPr>
      </w:pPr>
      <w:r>
        <w:rPr>
          <w:rFonts w:ascii="宋体" w:hAnsi="宋体" w:cs="宋体" w:eastAsia="宋体" w:hint="default"/>
          <w:spacing w:val="2"/>
          <w:sz w:val="22"/>
          <w:szCs w:val="22"/>
        </w:rPr>
        <w:t>固定资产包括房屋及建筑物、机器设备、电子设备及仪器仪表、运输设备和其他设</w:t>
      </w:r>
      <w:r>
        <w:rPr>
          <w:rFonts w:ascii="宋体" w:hAnsi="宋体" w:cs="宋体" w:eastAsia="宋体" w:hint="default"/>
          <w:spacing w:val="3"/>
          <w:w w:val="99"/>
          <w:sz w:val="22"/>
          <w:szCs w:val="22"/>
        </w:rPr>
        <w:t> </w:t>
      </w:r>
      <w:r>
        <w:rPr>
          <w:rFonts w:ascii="宋体" w:hAnsi="宋体" w:cs="宋体" w:eastAsia="宋体" w:hint="default"/>
          <w:spacing w:val="-8"/>
          <w:sz w:val="22"/>
          <w:szCs w:val="22"/>
        </w:rPr>
        <w:t>备，按其取得时的成本作为入账的价值，其中，外购的固定资产成本包括买价、增值税（不</w:t>
      </w:r>
      <w:r>
        <w:rPr>
          <w:rFonts w:ascii="宋体" w:hAnsi="宋体" w:cs="宋体" w:eastAsia="宋体" w:hint="default"/>
          <w:spacing w:val="-88"/>
          <w:sz w:val="22"/>
          <w:szCs w:val="22"/>
        </w:rPr>
        <w:t> </w:t>
      </w:r>
      <w:r>
        <w:rPr>
          <w:rFonts w:ascii="宋体" w:hAnsi="宋体" w:cs="宋体" w:eastAsia="宋体" w:hint="default"/>
          <w:spacing w:val="-88"/>
          <w:sz w:val="22"/>
          <w:szCs w:val="22"/>
        </w:rPr>
      </w:r>
      <w:r>
        <w:rPr>
          <w:rFonts w:ascii="宋体" w:hAnsi="宋体" w:cs="宋体" w:eastAsia="宋体" w:hint="default"/>
          <w:spacing w:val="-2"/>
          <w:sz w:val="22"/>
          <w:szCs w:val="22"/>
        </w:rPr>
        <w:t>予抵扣部分）和进口关税等相关税费，以及为使固定资产达到预定可使用状态前所发生的</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可直接归属于该资产的其他支出；自行建造固定资产的成本，由建造该项资产达到预定可</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使用状态前所发生的必要支出构成；投资者投入的固定资产，按投资合同或协议约定的价</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值作为入账价值，但合同或协议约定价值不公允的按公允价值入账；融资租赁租入的固定</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资产，按租赁开始日租赁资产公允价值与最低租赁付款额现值两者中较低者作为入账价</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值。</w:t>
      </w:r>
    </w:p>
    <w:p>
      <w:pPr>
        <w:spacing w:line="240" w:lineRule="auto" w:before="8"/>
        <w:rPr>
          <w:rFonts w:ascii="宋体" w:hAnsi="宋体" w:cs="宋体" w:eastAsia="宋体" w:hint="default"/>
          <w:sz w:val="19"/>
          <w:szCs w:val="19"/>
        </w:rPr>
      </w:pPr>
    </w:p>
    <w:p>
      <w:pPr>
        <w:spacing w:line="300" w:lineRule="auto" w:before="0"/>
        <w:ind w:left="121" w:right="171" w:firstLine="480"/>
        <w:jc w:val="both"/>
        <w:rPr>
          <w:rFonts w:ascii="宋体" w:hAnsi="宋体" w:cs="宋体" w:eastAsia="宋体" w:hint="default"/>
          <w:sz w:val="22"/>
          <w:szCs w:val="22"/>
        </w:rPr>
      </w:pPr>
      <w:r>
        <w:rPr>
          <w:rFonts w:ascii="宋体" w:hAnsi="宋体" w:cs="宋体" w:eastAsia="宋体" w:hint="default"/>
          <w:spacing w:val="2"/>
          <w:sz w:val="22"/>
          <w:szCs w:val="22"/>
        </w:rPr>
        <w:t>与固定资产有关的后续支出，包括修理支出、更新改造支出等，符合固定资产确认</w:t>
      </w:r>
      <w:r>
        <w:rPr>
          <w:rFonts w:ascii="宋体" w:hAnsi="宋体" w:cs="宋体" w:eastAsia="宋体" w:hint="default"/>
          <w:spacing w:val="3"/>
          <w:w w:val="99"/>
          <w:sz w:val="22"/>
          <w:szCs w:val="22"/>
        </w:rPr>
        <w:t> </w:t>
      </w:r>
      <w:r>
        <w:rPr>
          <w:rFonts w:ascii="宋体" w:hAnsi="宋体" w:cs="宋体" w:eastAsia="宋体" w:hint="default"/>
          <w:spacing w:val="-2"/>
          <w:sz w:val="22"/>
          <w:szCs w:val="22"/>
        </w:rPr>
        <w:t>条件的，计入固定资产成本，对于被替换的部分，终止确认其账面价值；不符合固定资产</w:t>
      </w:r>
      <w:r>
        <w:rPr>
          <w:rFonts w:ascii="宋体" w:hAnsi="宋体" w:cs="宋体" w:eastAsia="宋体" w:hint="default"/>
          <w:w w:val="99"/>
          <w:sz w:val="22"/>
          <w:szCs w:val="22"/>
        </w:rPr>
        <w:t> </w:t>
      </w:r>
      <w:r>
        <w:rPr>
          <w:rFonts w:ascii="宋体" w:hAnsi="宋体" w:cs="宋体" w:eastAsia="宋体" w:hint="default"/>
          <w:sz w:val="22"/>
          <w:szCs w:val="22"/>
        </w:rPr>
        <w:t>确认条件的，于发生时计入当期损益。</w:t>
      </w:r>
    </w:p>
    <w:p>
      <w:pPr>
        <w:spacing w:line="240" w:lineRule="auto" w:before="8"/>
        <w:rPr>
          <w:rFonts w:ascii="宋体" w:hAnsi="宋体" w:cs="宋体" w:eastAsia="宋体" w:hint="default"/>
          <w:sz w:val="19"/>
          <w:szCs w:val="19"/>
        </w:rPr>
      </w:pPr>
    </w:p>
    <w:p>
      <w:pPr>
        <w:spacing w:line="300" w:lineRule="auto" w:before="0"/>
        <w:ind w:left="121" w:right="171" w:firstLine="480"/>
        <w:jc w:val="both"/>
        <w:rPr>
          <w:rFonts w:ascii="宋体" w:hAnsi="宋体" w:cs="宋体" w:eastAsia="宋体" w:hint="default"/>
          <w:sz w:val="22"/>
          <w:szCs w:val="22"/>
        </w:rPr>
      </w:pPr>
      <w:r>
        <w:rPr/>
        <w:pict>
          <v:group style="position:absolute;margin-left:84.120003pt;margin-top:64.451004pt;width:427.2pt;height:119.2pt;mso-position-horizontal-relative:page;mso-position-vertical-relative:paragraph;z-index:-892264" coordorigin="1682,1289" coordsize="8544,2384">
            <v:group style="position:absolute;left:1702;top:1294;width:1074;height:2" coordorigin="1702,1294" coordsize="1074,2">
              <v:shape style="position:absolute;left:1702;top:1294;width:1074;height:2" coordorigin="1702,1294" coordsize="1074,0" path="m1702,1294l2776,1294e" filled="false" stroked="true" strokeweight=".48001pt" strokecolor="#000000">
                <v:path arrowok="t"/>
              </v:shape>
            </v:group>
            <v:group style="position:absolute;left:1702;top:1313;width:1074;height:2" coordorigin="1702,1313" coordsize="1074,2">
              <v:shape style="position:absolute;left:1702;top:1313;width:1074;height:2" coordorigin="1702,1313" coordsize="1074,0" path="m1702,1313l2776,1313e" filled="false" stroked="true" strokeweight=".47998pt" strokecolor="#000000">
                <v:path arrowok="t"/>
              </v:shape>
              <v:shape style="position:absolute;left:2776;top:1318;width:10;height:2" type="#_x0000_t75" stroked="false">
                <v:imagedata r:id="rId107" o:title=""/>
              </v:shape>
            </v:group>
            <v:group style="position:absolute;left:2776;top:1294;width:29;height:2" coordorigin="2776,1294" coordsize="29,2">
              <v:shape style="position:absolute;left:2776;top:1294;width:29;height:2" coordorigin="2776,1294" coordsize="29,0" path="m2776,1294l2804,1294e" filled="false" stroked="true" strokeweight=".48001pt" strokecolor="#000000">
                <v:path arrowok="t"/>
              </v:shape>
            </v:group>
            <v:group style="position:absolute;left:2776;top:1313;width:29;height:2" coordorigin="2776,1313" coordsize="29,2">
              <v:shape style="position:absolute;left:2776;top:1313;width:29;height:2" coordorigin="2776,1313" coordsize="29,0" path="m2776,1313l2804,1313e" filled="false" stroked="true" strokeweight=".47998pt" strokecolor="#000000">
                <v:path arrowok="t"/>
              </v:shape>
            </v:group>
            <v:group style="position:absolute;left:2804;top:1294;width:1889;height:2" coordorigin="2804,1294" coordsize="1889,2">
              <v:shape style="position:absolute;left:2804;top:1294;width:1889;height:2" coordorigin="2804,1294" coordsize="1889,0" path="m2804,1294l4693,1294e" filled="false" stroked="true" strokeweight=".48001pt" strokecolor="#000000">
                <v:path arrowok="t"/>
              </v:shape>
            </v:group>
            <v:group style="position:absolute;left:2804;top:1313;width:1889;height:2" coordorigin="2804,1313" coordsize="1889,2">
              <v:shape style="position:absolute;left:2804;top:1313;width:1889;height:2" coordorigin="2804,1313" coordsize="1889,0" path="m2804,1313l4693,1313e" filled="false" stroked="true" strokeweight=".47998pt" strokecolor="#000000">
                <v:path arrowok="t"/>
              </v:shape>
              <v:shape style="position:absolute;left:4693;top:1318;width:10;height:2" type="#_x0000_t75" stroked="false">
                <v:imagedata r:id="rId107" o:title=""/>
              </v:shape>
            </v:group>
            <v:group style="position:absolute;left:4693;top:1294;width:29;height:2" coordorigin="4693,1294" coordsize="29,2">
              <v:shape style="position:absolute;left:4693;top:1294;width:29;height:2" coordorigin="4693,1294" coordsize="29,0" path="m4693,1294l4722,1294e" filled="false" stroked="true" strokeweight=".48001pt" strokecolor="#000000">
                <v:path arrowok="t"/>
              </v:shape>
            </v:group>
            <v:group style="position:absolute;left:4693;top:1313;width:29;height:2" coordorigin="4693,1313" coordsize="29,2">
              <v:shape style="position:absolute;left:4693;top:1313;width:29;height:2" coordorigin="4693,1313" coordsize="29,0" path="m4693,1313l4722,1313e" filled="false" stroked="true" strokeweight=".47998pt" strokecolor="#000000">
                <v:path arrowok="t"/>
              </v:shape>
            </v:group>
            <v:group style="position:absolute;left:4722;top:1294;width:1647;height:2" coordorigin="4722,1294" coordsize="1647,2">
              <v:shape style="position:absolute;left:4722;top:1294;width:1647;height:2" coordorigin="4722,1294" coordsize="1647,0" path="m4722,1294l6368,1294e" filled="false" stroked="true" strokeweight=".48001pt" strokecolor="#000000">
                <v:path arrowok="t"/>
              </v:shape>
            </v:group>
            <v:group style="position:absolute;left:4722;top:1313;width:1647;height:2" coordorigin="4722,1313" coordsize="1647,2">
              <v:shape style="position:absolute;left:4722;top:1313;width:1647;height:2" coordorigin="4722,1313" coordsize="1647,0" path="m4722,1313l6368,1313e" filled="false" stroked="true" strokeweight=".47998pt" strokecolor="#000000">
                <v:path arrowok="t"/>
              </v:shape>
              <v:shape style="position:absolute;left:6368;top:1318;width:10;height:2" type="#_x0000_t75" stroked="false">
                <v:imagedata r:id="rId107" o:title=""/>
              </v:shape>
            </v:group>
            <v:group style="position:absolute;left:6368;top:1294;width:29;height:2" coordorigin="6368,1294" coordsize="29,2">
              <v:shape style="position:absolute;left:6368;top:1294;width:29;height:2" coordorigin="6368,1294" coordsize="29,0" path="m6368,1294l6397,1294e" filled="false" stroked="true" strokeweight=".48001pt" strokecolor="#000000">
                <v:path arrowok="t"/>
              </v:shape>
            </v:group>
            <v:group style="position:absolute;left:6368;top:1313;width:29;height:2" coordorigin="6368,1313" coordsize="29,2">
              <v:shape style="position:absolute;left:6368;top:1313;width:29;height:2" coordorigin="6368,1313" coordsize="29,0" path="m6368,1313l6397,1313e" filled="false" stroked="true" strokeweight=".47998pt" strokecolor="#000000">
                <v:path arrowok="t"/>
              </v:shape>
            </v:group>
            <v:group style="position:absolute;left:6397;top:1294;width:1814;height:2" coordorigin="6397,1294" coordsize="1814,2">
              <v:shape style="position:absolute;left:6397;top:1294;width:1814;height:2" coordorigin="6397,1294" coordsize="1814,0" path="m6397,1294l8210,1294e" filled="false" stroked="true" strokeweight=".48001pt" strokecolor="#000000">
                <v:path arrowok="t"/>
              </v:shape>
            </v:group>
            <v:group style="position:absolute;left:6397;top:1313;width:1814;height:2" coordorigin="6397,1313" coordsize="1814,2">
              <v:shape style="position:absolute;left:6397;top:1313;width:1814;height:2" coordorigin="6397,1313" coordsize="1814,0" path="m6397,1313l8210,1313e" filled="false" stroked="true" strokeweight=".47998pt" strokecolor="#000000">
                <v:path arrowok="t"/>
              </v:shape>
              <v:shape style="position:absolute;left:8210;top:1318;width:10;height:2" type="#_x0000_t75" stroked="false">
                <v:imagedata r:id="rId107" o:title=""/>
              </v:shape>
            </v:group>
            <v:group style="position:absolute;left:8210;top:1294;width:29;height:2" coordorigin="8210,1294" coordsize="29,2">
              <v:shape style="position:absolute;left:8210;top:1294;width:29;height:2" coordorigin="8210,1294" coordsize="29,0" path="m8210,1294l8239,1294e" filled="false" stroked="true" strokeweight=".48001pt" strokecolor="#000000">
                <v:path arrowok="t"/>
              </v:shape>
            </v:group>
            <v:group style="position:absolute;left:8210;top:1313;width:29;height:2" coordorigin="8210,1313" coordsize="29,2">
              <v:shape style="position:absolute;left:8210;top:1313;width:29;height:2" coordorigin="8210,1313" coordsize="29,0" path="m8210,1313l8239,1313e" filled="false" stroked="true" strokeweight=".47998pt" strokecolor="#000000">
                <v:path arrowok="t"/>
              </v:shape>
            </v:group>
            <v:group style="position:absolute;left:8239;top:1294;width:1962;height:2" coordorigin="8239,1294" coordsize="1962,2">
              <v:shape style="position:absolute;left:8239;top:1294;width:1962;height:2" coordorigin="8239,1294" coordsize="1962,0" path="m8239,1294l10201,1294e" filled="false" stroked="true" strokeweight=".48001pt" strokecolor="#000000">
                <v:path arrowok="t"/>
              </v:shape>
            </v:group>
            <v:group style="position:absolute;left:8239;top:1313;width:1962;height:2" coordorigin="8239,1313" coordsize="1962,2">
              <v:shape style="position:absolute;left:8239;top:1313;width:1962;height:2" coordorigin="8239,1313" coordsize="1962,0" path="m8239,1313l10201,1313e" filled="false" stroked="true" strokeweight=".47998pt" strokecolor="#000000">
                <v:path arrowok="t"/>
              </v:shape>
              <v:shape style="position:absolute;left:2756;top:1300;width:5483;height:406" type="#_x0000_t75" stroked="false">
                <v:imagedata r:id="rId115" o:title=""/>
              </v:shape>
              <v:shape style="position:absolute;left:1682;top:1667;width:8544;height:2005" type="#_x0000_t75" stroked="false">
                <v:imagedata r:id="rId116" o:title=""/>
              </v:shape>
            </v:group>
            <w10:wrap type="none"/>
          </v:group>
        </w:pict>
      </w:r>
      <w:r>
        <w:rPr>
          <w:rFonts w:ascii="宋体" w:hAnsi="宋体" w:cs="宋体" w:eastAsia="宋体" w:hint="default"/>
          <w:spacing w:val="2"/>
          <w:sz w:val="22"/>
          <w:szCs w:val="22"/>
        </w:rPr>
        <w:t>除已提足折旧仍继续使用的固定资产和单独计价入账的土地外，本集团对所有固定</w:t>
      </w:r>
      <w:r>
        <w:rPr>
          <w:rFonts w:ascii="宋体" w:hAnsi="宋体" w:cs="宋体" w:eastAsia="宋体" w:hint="default"/>
          <w:spacing w:val="3"/>
          <w:w w:val="99"/>
          <w:sz w:val="22"/>
          <w:szCs w:val="22"/>
        </w:rPr>
        <w:t> </w:t>
      </w:r>
      <w:r>
        <w:rPr>
          <w:rFonts w:ascii="宋体" w:hAnsi="宋体" w:cs="宋体" w:eastAsia="宋体" w:hint="default"/>
          <w:spacing w:val="-2"/>
          <w:sz w:val="22"/>
          <w:szCs w:val="22"/>
        </w:rPr>
        <w:t>资产计提折旧。计提折旧时采用平均年限法，并根据用途分别计入相关资产的成本或当期</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费用。本集团固定资产的分类折旧年限、预计净残值率、折旧率如下：</w:t>
      </w:r>
    </w:p>
    <w:p>
      <w:pPr>
        <w:spacing w:line="240" w:lineRule="auto" w:before="10"/>
        <w:rPr>
          <w:rFonts w:ascii="宋体" w:hAnsi="宋体" w:cs="宋体" w:eastAsia="宋体" w:hint="default"/>
          <w:sz w:val="19"/>
          <w:szCs w:val="19"/>
        </w:rPr>
      </w:pPr>
    </w:p>
    <w:tbl>
      <w:tblPr>
        <w:tblW w:w="0" w:type="auto"/>
        <w:jc w:val="left"/>
        <w:tblInd w:w="107" w:type="dxa"/>
        <w:tblLayout w:type="fixed"/>
        <w:tblCellMar>
          <w:top w:w="0" w:type="dxa"/>
          <w:left w:w="0" w:type="dxa"/>
          <w:bottom w:w="0" w:type="dxa"/>
          <w:right w:w="0" w:type="dxa"/>
        </w:tblCellMar>
        <w:tblLook w:val="01E0"/>
      </w:tblPr>
      <w:tblGrid>
        <w:gridCol w:w="934"/>
        <w:gridCol w:w="2016"/>
        <w:gridCol w:w="1854"/>
        <w:gridCol w:w="1925"/>
        <w:gridCol w:w="1845"/>
      </w:tblGrid>
      <w:tr>
        <w:trPr>
          <w:trHeight w:val="802"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333" w:lineRule="auto" w:before="31"/>
              <w:ind w:left="495" w:right="160" w:hanging="166"/>
              <w:jc w:val="left"/>
              <w:rPr>
                <w:rFonts w:ascii="宋体" w:hAnsi="宋体" w:cs="宋体" w:eastAsia="宋体" w:hint="default"/>
                <w:sz w:val="22"/>
                <w:szCs w:val="22"/>
              </w:rPr>
            </w:pPr>
            <w:r>
              <w:rPr>
                <w:rFonts w:ascii="宋体" w:hAnsi="宋体" w:cs="宋体" w:eastAsia="宋体" w:hint="default"/>
                <w:b/>
                <w:bCs/>
                <w:sz w:val="22"/>
                <w:szCs w:val="22"/>
              </w:rPr>
              <w:t>序号</w:t>
            </w:r>
            <w:r>
              <w:rPr>
                <w:rFonts w:ascii="宋体" w:hAnsi="宋体" w:cs="宋体" w:eastAsia="宋体" w:hint="default"/>
                <w:b/>
                <w:bCs/>
                <w:spacing w:val="1"/>
                <w:w w:val="99"/>
                <w:sz w:val="22"/>
                <w:szCs w:val="22"/>
              </w:rPr>
              <w:t> </w:t>
            </w:r>
            <w:r>
              <w:rPr>
                <w:rFonts w:ascii="宋体" w:hAnsi="宋体" w:cs="宋体" w:eastAsia="宋体" w:hint="default"/>
                <w:sz w:val="22"/>
                <w:szCs w:val="22"/>
              </w:rPr>
              <w:t>1</w:t>
            </w:r>
          </w:p>
        </w:tc>
        <w:tc>
          <w:tcPr>
            <w:tcW w:w="2016" w:type="dxa"/>
            <w:tcBorders>
              <w:top w:val="nil" w:sz="6" w:space="0" w:color="auto"/>
              <w:left w:val="nil" w:sz="6" w:space="0" w:color="auto"/>
              <w:bottom w:val="nil" w:sz="6" w:space="0" w:color="auto"/>
              <w:right w:val="nil" w:sz="6" w:space="0" w:color="auto"/>
            </w:tcBorders>
          </w:tcPr>
          <w:p>
            <w:pPr>
              <w:pStyle w:val="TableParagraph"/>
              <w:spacing w:line="321" w:lineRule="auto" w:before="31"/>
              <w:ind w:left="162" w:right="677" w:firstLine="732"/>
              <w:jc w:val="left"/>
              <w:rPr>
                <w:rFonts w:ascii="宋体" w:hAnsi="宋体" w:cs="宋体" w:eastAsia="宋体" w:hint="default"/>
                <w:sz w:val="22"/>
                <w:szCs w:val="22"/>
              </w:rPr>
            </w:pPr>
            <w:r>
              <w:rPr>
                <w:rFonts w:ascii="宋体" w:hAnsi="宋体" w:cs="宋体" w:eastAsia="宋体" w:hint="default"/>
                <w:b/>
                <w:bCs/>
                <w:sz w:val="22"/>
                <w:szCs w:val="22"/>
              </w:rPr>
              <w:t>类别</w:t>
            </w:r>
            <w:r>
              <w:rPr>
                <w:rFonts w:ascii="宋体" w:hAnsi="宋体" w:cs="宋体" w:eastAsia="宋体" w:hint="default"/>
                <w:b/>
                <w:bCs/>
                <w:spacing w:val="1"/>
                <w:w w:val="99"/>
                <w:sz w:val="22"/>
                <w:szCs w:val="22"/>
              </w:rPr>
              <w:t> </w:t>
            </w:r>
            <w:r>
              <w:rPr>
                <w:rFonts w:ascii="宋体" w:hAnsi="宋体" w:cs="宋体" w:eastAsia="宋体" w:hint="default"/>
                <w:spacing w:val="-41"/>
                <w:sz w:val="22"/>
                <w:szCs w:val="22"/>
              </w:rPr>
              <w:t>房屋及建筑物</w:t>
            </w:r>
            <w:r>
              <w:rPr>
                <w:rFonts w:ascii="宋体" w:hAnsi="宋体" w:cs="宋体" w:eastAsia="宋体" w:hint="default"/>
                <w:sz w:val="22"/>
                <w:szCs w:val="22"/>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34" w:right="0"/>
              <w:jc w:val="left"/>
              <w:rPr>
                <w:rFonts w:ascii="宋体" w:hAnsi="宋体" w:cs="宋体" w:eastAsia="宋体" w:hint="default"/>
                <w:sz w:val="22"/>
                <w:szCs w:val="22"/>
              </w:rPr>
            </w:pPr>
            <w:r>
              <w:rPr>
                <w:rFonts w:ascii="宋体" w:hAnsi="宋体" w:cs="宋体" w:eastAsia="宋体" w:hint="default"/>
                <w:b/>
                <w:bCs/>
                <w:sz w:val="22"/>
                <w:szCs w:val="22"/>
              </w:rPr>
              <w:t>折旧年限(年)</w:t>
            </w:r>
            <w:r>
              <w:rPr>
                <w:rFonts w:ascii="宋体" w:hAnsi="宋体" w:cs="宋体" w:eastAsia="宋体" w:hint="default"/>
                <w:sz w:val="22"/>
                <w:szCs w:val="22"/>
              </w:rPr>
            </w:r>
          </w:p>
          <w:p>
            <w:pPr>
              <w:pStyle w:val="TableParagraph"/>
              <w:spacing w:line="240" w:lineRule="auto" w:before="98"/>
              <w:ind w:left="1057" w:right="0"/>
              <w:jc w:val="left"/>
              <w:rPr>
                <w:rFonts w:ascii="宋体" w:hAnsi="宋体" w:cs="宋体" w:eastAsia="宋体" w:hint="default"/>
                <w:sz w:val="22"/>
                <w:szCs w:val="22"/>
              </w:rPr>
            </w:pPr>
            <w:r>
              <w:rPr>
                <w:rFonts w:ascii="宋体" w:hAnsi="宋体" w:cs="宋体" w:eastAsia="宋体" w:hint="default"/>
                <w:spacing w:val="-17"/>
                <w:sz w:val="22"/>
                <w:szCs w:val="22"/>
              </w:rPr>
              <w:t>20-35</w:t>
            </w:r>
            <w:r>
              <w:rPr>
                <w:rFonts w:ascii="宋体" w:hAnsi="宋体" w:cs="宋体" w:eastAsia="宋体" w:hint="default"/>
                <w:spacing w:val="-83"/>
                <w:sz w:val="22"/>
                <w:szCs w:val="22"/>
              </w:rPr>
              <w:t> </w:t>
            </w:r>
            <w:r>
              <w:rPr>
                <w:rFonts w:ascii="宋体" w:hAnsi="宋体" w:cs="宋体" w:eastAsia="宋体" w:hint="default"/>
                <w:sz w:val="22"/>
                <w:szCs w:val="22"/>
              </w:rPr>
              <w:t>年</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82" w:right="0"/>
              <w:jc w:val="left"/>
              <w:rPr>
                <w:rFonts w:ascii="宋体" w:hAnsi="宋体" w:cs="宋体" w:eastAsia="宋体" w:hint="default"/>
                <w:sz w:val="22"/>
                <w:szCs w:val="22"/>
              </w:rPr>
            </w:pPr>
            <w:r>
              <w:rPr>
                <w:rFonts w:ascii="宋体" w:hAnsi="宋体" w:cs="宋体" w:eastAsia="宋体" w:hint="default"/>
                <w:b/>
                <w:bCs/>
                <w:sz w:val="22"/>
                <w:szCs w:val="22"/>
              </w:rPr>
              <w:t>预计残值率(%)</w:t>
            </w:r>
            <w:r>
              <w:rPr>
                <w:rFonts w:ascii="宋体" w:hAnsi="宋体" w:cs="宋体" w:eastAsia="宋体" w:hint="default"/>
                <w:sz w:val="22"/>
                <w:szCs w:val="22"/>
              </w:rPr>
            </w:r>
          </w:p>
          <w:p>
            <w:pPr>
              <w:pStyle w:val="TableParagraph"/>
              <w:spacing w:line="240" w:lineRule="auto" w:before="98"/>
              <w:ind w:left="1177" w:right="0"/>
              <w:jc w:val="left"/>
              <w:rPr>
                <w:rFonts w:ascii="宋体" w:hAnsi="宋体" w:cs="宋体" w:eastAsia="宋体" w:hint="default"/>
                <w:sz w:val="22"/>
                <w:szCs w:val="22"/>
              </w:rPr>
            </w:pPr>
            <w:r>
              <w:rPr>
                <w:rFonts w:ascii="宋体"/>
                <w:spacing w:val="-18"/>
                <w:sz w:val="22"/>
              </w:rPr>
              <w:t>10.00%</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87" w:right="0"/>
              <w:jc w:val="left"/>
              <w:rPr>
                <w:rFonts w:ascii="宋体" w:hAnsi="宋体" w:cs="宋体" w:eastAsia="宋体" w:hint="default"/>
                <w:sz w:val="22"/>
                <w:szCs w:val="22"/>
              </w:rPr>
            </w:pPr>
            <w:r>
              <w:rPr>
                <w:rFonts w:ascii="宋体" w:hAnsi="宋体" w:cs="宋体" w:eastAsia="宋体" w:hint="default"/>
                <w:b/>
                <w:bCs/>
                <w:sz w:val="22"/>
                <w:szCs w:val="22"/>
              </w:rPr>
              <w:t>年折旧率(%)</w:t>
            </w:r>
            <w:r>
              <w:rPr>
                <w:rFonts w:ascii="宋体" w:hAnsi="宋体" w:cs="宋体" w:eastAsia="宋体" w:hint="default"/>
                <w:sz w:val="22"/>
                <w:szCs w:val="22"/>
              </w:rPr>
            </w:r>
          </w:p>
          <w:p>
            <w:pPr>
              <w:pStyle w:val="TableParagraph"/>
              <w:spacing w:line="240" w:lineRule="auto" w:before="98"/>
              <w:ind w:left="980" w:right="0"/>
              <w:jc w:val="left"/>
              <w:rPr>
                <w:rFonts w:ascii="宋体" w:hAnsi="宋体" w:cs="宋体" w:eastAsia="宋体" w:hint="default"/>
                <w:sz w:val="22"/>
                <w:szCs w:val="22"/>
              </w:rPr>
            </w:pPr>
            <w:r>
              <w:rPr>
                <w:rFonts w:ascii="宋体"/>
                <w:spacing w:val="-19"/>
                <w:sz w:val="22"/>
              </w:rPr>
              <w:t>2.57-4.5%</w:t>
            </w:r>
          </w:p>
        </w:tc>
      </w:tr>
      <w:tr>
        <w:trPr>
          <w:trHeight w:val="397"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26"/>
              <w:jc w:val="right"/>
              <w:rPr>
                <w:rFonts w:ascii="宋体" w:hAnsi="宋体" w:cs="宋体" w:eastAsia="宋体" w:hint="default"/>
                <w:sz w:val="22"/>
                <w:szCs w:val="22"/>
              </w:rPr>
            </w:pPr>
            <w:r>
              <w:rPr>
                <w:rFonts w:ascii="宋体"/>
                <w:w w:val="99"/>
                <w:sz w:val="22"/>
              </w:rPr>
              <w:t>2</w:t>
            </w:r>
            <w:r>
              <w:rPr>
                <w:rFonts w:ascii="宋体"/>
                <w:sz w:val="22"/>
              </w:rPr>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2" w:right="0"/>
              <w:jc w:val="left"/>
              <w:rPr>
                <w:rFonts w:ascii="宋体" w:hAnsi="宋体" w:cs="宋体" w:eastAsia="宋体" w:hint="default"/>
                <w:sz w:val="22"/>
                <w:szCs w:val="22"/>
              </w:rPr>
            </w:pPr>
            <w:r>
              <w:rPr>
                <w:rFonts w:ascii="宋体" w:hAnsi="宋体" w:cs="宋体" w:eastAsia="宋体" w:hint="default"/>
                <w:spacing w:val="-41"/>
                <w:sz w:val="22"/>
                <w:szCs w:val="22"/>
              </w:rPr>
              <w:t>机器设备</w:t>
            </w:r>
            <w:r>
              <w:rPr>
                <w:rFonts w:ascii="宋体" w:hAnsi="宋体" w:cs="宋体" w:eastAsia="宋体" w:hint="default"/>
                <w:sz w:val="22"/>
                <w:szCs w:val="22"/>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0"/>
              <w:jc w:val="right"/>
              <w:rPr>
                <w:rFonts w:ascii="宋体" w:hAnsi="宋体" w:cs="宋体" w:eastAsia="宋体" w:hint="default"/>
                <w:sz w:val="22"/>
                <w:szCs w:val="22"/>
              </w:rPr>
            </w:pPr>
            <w:r>
              <w:rPr>
                <w:rFonts w:ascii="宋体" w:hAnsi="宋体" w:cs="宋体" w:eastAsia="宋体" w:hint="default"/>
                <w:spacing w:val="-11"/>
                <w:sz w:val="22"/>
                <w:szCs w:val="22"/>
              </w:rPr>
              <w:t>10</w:t>
            </w:r>
            <w:r>
              <w:rPr>
                <w:rFonts w:ascii="宋体" w:hAnsi="宋体" w:cs="宋体" w:eastAsia="宋体" w:hint="default"/>
                <w:spacing w:val="-85"/>
                <w:sz w:val="22"/>
                <w:szCs w:val="22"/>
              </w:rPr>
              <w:t> </w:t>
            </w:r>
            <w:r>
              <w:rPr>
                <w:rFonts w:ascii="宋体" w:hAnsi="宋体" w:cs="宋体" w:eastAsia="宋体" w:hint="default"/>
                <w:sz w:val="22"/>
                <w:szCs w:val="22"/>
              </w:rPr>
              <w:t>年</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宋体" w:hAnsi="宋体" w:cs="宋体" w:eastAsia="宋体" w:hint="default"/>
                <w:sz w:val="22"/>
                <w:szCs w:val="22"/>
              </w:rPr>
            </w:pPr>
            <w:r>
              <w:rPr>
                <w:rFonts w:ascii="宋体"/>
                <w:spacing w:val="-19"/>
                <w:sz w:val="22"/>
              </w:rPr>
              <w:t>0-10.00%</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2"/>
                <w:szCs w:val="22"/>
              </w:rPr>
            </w:pPr>
            <w:r>
              <w:rPr>
                <w:rFonts w:ascii="宋体"/>
                <w:spacing w:val="-20"/>
                <w:sz w:val="22"/>
              </w:rPr>
              <w:t>9.00-10.00%</w:t>
            </w:r>
          </w:p>
        </w:tc>
      </w:tr>
      <w:tr>
        <w:trPr>
          <w:trHeight w:val="397"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26"/>
              <w:jc w:val="right"/>
              <w:rPr>
                <w:rFonts w:ascii="宋体" w:hAnsi="宋体" w:cs="宋体" w:eastAsia="宋体" w:hint="default"/>
                <w:sz w:val="22"/>
                <w:szCs w:val="22"/>
              </w:rPr>
            </w:pPr>
            <w:r>
              <w:rPr>
                <w:rFonts w:ascii="宋体"/>
                <w:w w:val="99"/>
                <w:sz w:val="22"/>
              </w:rPr>
              <w:t>3</w:t>
            </w:r>
            <w:r>
              <w:rPr>
                <w:rFonts w:ascii="宋体"/>
                <w:sz w:val="22"/>
              </w:rPr>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2" w:right="0"/>
              <w:jc w:val="left"/>
              <w:rPr>
                <w:rFonts w:ascii="宋体" w:hAnsi="宋体" w:cs="宋体" w:eastAsia="宋体" w:hint="default"/>
                <w:sz w:val="22"/>
                <w:szCs w:val="22"/>
              </w:rPr>
            </w:pPr>
            <w:r>
              <w:rPr>
                <w:rFonts w:ascii="宋体" w:hAnsi="宋体" w:cs="宋体" w:eastAsia="宋体" w:hint="default"/>
                <w:spacing w:val="-41"/>
                <w:sz w:val="22"/>
                <w:szCs w:val="22"/>
              </w:rPr>
              <w:t>电子设备及仪器仪表</w:t>
            </w:r>
            <w:r>
              <w:rPr>
                <w:rFonts w:ascii="宋体" w:hAnsi="宋体" w:cs="宋体" w:eastAsia="宋体" w:hint="default"/>
                <w:sz w:val="22"/>
                <w:szCs w:val="22"/>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0"/>
              <w:jc w:val="right"/>
              <w:rPr>
                <w:rFonts w:ascii="宋体" w:hAnsi="宋体" w:cs="宋体" w:eastAsia="宋体" w:hint="default"/>
                <w:sz w:val="22"/>
                <w:szCs w:val="22"/>
              </w:rPr>
            </w:pPr>
            <w:r>
              <w:rPr>
                <w:rFonts w:ascii="宋体" w:hAnsi="宋体" w:cs="宋体" w:eastAsia="宋体" w:hint="default"/>
                <w:spacing w:val="-16"/>
                <w:sz w:val="22"/>
                <w:szCs w:val="22"/>
              </w:rPr>
              <w:t>3-10</w:t>
            </w:r>
            <w:r>
              <w:rPr>
                <w:rFonts w:ascii="宋体" w:hAnsi="宋体" w:cs="宋体" w:eastAsia="宋体" w:hint="default"/>
                <w:spacing w:val="-84"/>
                <w:sz w:val="22"/>
                <w:szCs w:val="22"/>
              </w:rPr>
              <w:t> </w:t>
            </w:r>
            <w:r>
              <w:rPr>
                <w:rFonts w:ascii="宋体" w:hAnsi="宋体" w:cs="宋体" w:eastAsia="宋体" w:hint="default"/>
                <w:sz w:val="22"/>
                <w:szCs w:val="22"/>
              </w:rPr>
              <w:t>年</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宋体" w:hAnsi="宋体" w:cs="宋体" w:eastAsia="宋体" w:hint="default"/>
                <w:sz w:val="22"/>
                <w:szCs w:val="22"/>
              </w:rPr>
            </w:pPr>
            <w:r>
              <w:rPr>
                <w:rFonts w:ascii="宋体"/>
                <w:spacing w:val="-19"/>
                <w:sz w:val="22"/>
              </w:rPr>
              <w:t>0-10.00%</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2"/>
                <w:szCs w:val="22"/>
              </w:rPr>
            </w:pPr>
            <w:r>
              <w:rPr>
                <w:rFonts w:ascii="宋体"/>
                <w:spacing w:val="-20"/>
                <w:sz w:val="22"/>
              </w:rPr>
              <w:t>9.00-33.33%</w:t>
            </w:r>
          </w:p>
        </w:tc>
      </w:tr>
      <w:tr>
        <w:trPr>
          <w:trHeight w:val="397" w:hRule="exact"/>
        </w:trPr>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26"/>
              <w:jc w:val="right"/>
              <w:rPr>
                <w:rFonts w:ascii="宋体" w:hAnsi="宋体" w:cs="宋体" w:eastAsia="宋体" w:hint="default"/>
                <w:sz w:val="22"/>
                <w:szCs w:val="22"/>
              </w:rPr>
            </w:pPr>
            <w:r>
              <w:rPr>
                <w:rFonts w:ascii="宋体"/>
                <w:w w:val="99"/>
                <w:sz w:val="22"/>
              </w:rPr>
              <w:t>4</w:t>
            </w:r>
            <w:r>
              <w:rPr>
                <w:rFonts w:ascii="宋体"/>
                <w:sz w:val="22"/>
              </w:rPr>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2" w:right="0"/>
              <w:jc w:val="left"/>
              <w:rPr>
                <w:rFonts w:ascii="宋体" w:hAnsi="宋体" w:cs="宋体" w:eastAsia="宋体" w:hint="default"/>
                <w:sz w:val="22"/>
                <w:szCs w:val="22"/>
              </w:rPr>
            </w:pPr>
            <w:r>
              <w:rPr>
                <w:rFonts w:ascii="宋体" w:hAnsi="宋体" w:cs="宋体" w:eastAsia="宋体" w:hint="default"/>
                <w:spacing w:val="-41"/>
                <w:sz w:val="22"/>
                <w:szCs w:val="22"/>
              </w:rPr>
              <w:t>运输设备</w:t>
            </w:r>
            <w:r>
              <w:rPr>
                <w:rFonts w:ascii="宋体" w:hAnsi="宋体" w:cs="宋体" w:eastAsia="宋体" w:hint="default"/>
                <w:sz w:val="22"/>
                <w:szCs w:val="22"/>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0"/>
              <w:jc w:val="right"/>
              <w:rPr>
                <w:rFonts w:ascii="宋体" w:hAnsi="宋体" w:cs="宋体" w:eastAsia="宋体" w:hint="default"/>
                <w:sz w:val="22"/>
                <w:szCs w:val="22"/>
              </w:rPr>
            </w:pPr>
            <w:r>
              <w:rPr>
                <w:rFonts w:ascii="宋体" w:hAnsi="宋体" w:cs="宋体" w:eastAsia="宋体" w:hint="default"/>
                <w:spacing w:val="-14"/>
                <w:sz w:val="22"/>
                <w:szCs w:val="22"/>
              </w:rPr>
              <w:t>5-7</w:t>
            </w:r>
            <w:r>
              <w:rPr>
                <w:rFonts w:ascii="宋体" w:hAnsi="宋体" w:cs="宋体" w:eastAsia="宋体" w:hint="default"/>
                <w:spacing w:val="-85"/>
                <w:sz w:val="22"/>
                <w:szCs w:val="22"/>
              </w:rPr>
              <w:t> </w:t>
            </w:r>
            <w:r>
              <w:rPr>
                <w:rFonts w:ascii="宋体" w:hAnsi="宋体" w:cs="宋体" w:eastAsia="宋体" w:hint="default"/>
                <w:sz w:val="22"/>
                <w:szCs w:val="22"/>
              </w:rPr>
              <w:t>年</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宋体" w:hAnsi="宋体" w:cs="宋体" w:eastAsia="宋体" w:hint="default"/>
                <w:sz w:val="22"/>
                <w:szCs w:val="22"/>
              </w:rPr>
            </w:pPr>
            <w:r>
              <w:rPr>
                <w:rFonts w:ascii="宋体"/>
                <w:spacing w:val="-19"/>
                <w:sz w:val="22"/>
              </w:rPr>
              <w:t>0-10.00%</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2"/>
                <w:szCs w:val="22"/>
              </w:rPr>
            </w:pPr>
            <w:r>
              <w:rPr>
                <w:rFonts w:ascii="宋体"/>
                <w:spacing w:val="-20"/>
                <w:sz w:val="22"/>
              </w:rPr>
              <w:t>12.86-20.00%</w:t>
            </w:r>
          </w:p>
        </w:tc>
      </w:tr>
      <w:tr>
        <w:trPr>
          <w:trHeight w:val="371" w:hRule="exact"/>
        </w:trPr>
        <w:tc>
          <w:tcPr>
            <w:tcW w:w="934"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326"/>
              <w:jc w:val="right"/>
              <w:rPr>
                <w:rFonts w:ascii="宋体" w:hAnsi="宋体" w:cs="宋体" w:eastAsia="宋体" w:hint="default"/>
                <w:sz w:val="22"/>
                <w:szCs w:val="22"/>
              </w:rPr>
            </w:pPr>
            <w:r>
              <w:rPr>
                <w:rFonts w:ascii="宋体"/>
                <w:w w:val="99"/>
                <w:sz w:val="22"/>
              </w:rPr>
              <w:t>5</w:t>
            </w:r>
            <w:r>
              <w:rPr>
                <w:rFonts w:ascii="宋体"/>
                <w:sz w:val="22"/>
              </w:rPr>
            </w:r>
          </w:p>
        </w:tc>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62" w:right="0"/>
              <w:jc w:val="left"/>
              <w:rPr>
                <w:rFonts w:ascii="宋体" w:hAnsi="宋体" w:cs="宋体" w:eastAsia="宋体" w:hint="default"/>
                <w:sz w:val="22"/>
                <w:szCs w:val="22"/>
              </w:rPr>
            </w:pPr>
            <w:r>
              <w:rPr>
                <w:rFonts w:ascii="宋体" w:hAnsi="宋体" w:cs="宋体" w:eastAsia="宋体" w:hint="default"/>
                <w:spacing w:val="-41"/>
                <w:sz w:val="22"/>
                <w:szCs w:val="22"/>
              </w:rPr>
              <w:t>其他设备</w:t>
            </w:r>
            <w:r>
              <w:rPr>
                <w:rFonts w:ascii="宋体" w:hAnsi="宋体" w:cs="宋体" w:eastAsia="宋体" w:hint="default"/>
                <w:sz w:val="22"/>
                <w:szCs w:val="22"/>
              </w:rPr>
            </w:r>
          </w:p>
        </w:tc>
        <w:tc>
          <w:tcPr>
            <w:tcW w:w="185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80"/>
              <w:jc w:val="righ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7"/>
                <w:sz w:val="22"/>
                <w:szCs w:val="22"/>
              </w:rPr>
              <w:t> </w:t>
            </w:r>
            <w:r>
              <w:rPr>
                <w:rFonts w:ascii="宋体" w:hAnsi="宋体" w:cs="宋体" w:eastAsia="宋体" w:hint="default"/>
                <w:sz w:val="22"/>
                <w:szCs w:val="22"/>
              </w:rPr>
              <w:t>年</w:t>
            </w:r>
          </w:p>
        </w:tc>
        <w:tc>
          <w:tcPr>
            <w:tcW w:w="192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85"/>
              <w:jc w:val="right"/>
              <w:rPr>
                <w:rFonts w:ascii="宋体" w:hAnsi="宋体" w:cs="宋体" w:eastAsia="宋体" w:hint="default"/>
                <w:sz w:val="22"/>
                <w:szCs w:val="22"/>
              </w:rPr>
            </w:pPr>
            <w:r>
              <w:rPr>
                <w:rFonts w:ascii="宋体"/>
                <w:spacing w:val="-19"/>
                <w:sz w:val="22"/>
              </w:rPr>
              <w:t>0-10.00%</w:t>
            </w:r>
          </w:p>
        </w:tc>
        <w:tc>
          <w:tcPr>
            <w:tcW w:w="184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2"/>
                <w:szCs w:val="22"/>
              </w:rPr>
            </w:pPr>
            <w:r>
              <w:rPr>
                <w:rFonts w:ascii="宋体"/>
                <w:spacing w:val="-20"/>
                <w:sz w:val="22"/>
              </w:rPr>
              <w:t>18.00-20.00%</w:t>
            </w:r>
          </w:p>
        </w:tc>
      </w:tr>
    </w:tbl>
    <w:p>
      <w:pPr>
        <w:spacing w:line="240" w:lineRule="auto" w:before="2"/>
        <w:rPr>
          <w:rFonts w:ascii="宋体" w:hAnsi="宋体" w:cs="宋体" w:eastAsia="宋体" w:hint="default"/>
          <w:sz w:val="17"/>
          <w:szCs w:val="17"/>
        </w:rPr>
      </w:pPr>
    </w:p>
    <w:p>
      <w:pPr>
        <w:spacing w:line="300" w:lineRule="auto" w:before="31"/>
        <w:ind w:left="121" w:right="171" w:firstLine="480"/>
        <w:jc w:val="both"/>
        <w:rPr>
          <w:rFonts w:ascii="宋体" w:hAnsi="宋体" w:cs="宋体" w:eastAsia="宋体" w:hint="default"/>
          <w:sz w:val="22"/>
          <w:szCs w:val="22"/>
        </w:rPr>
      </w:pPr>
      <w:r>
        <w:rPr>
          <w:rFonts w:ascii="宋体" w:hAnsi="宋体" w:cs="宋体" w:eastAsia="宋体" w:hint="default"/>
          <w:spacing w:val="2"/>
          <w:sz w:val="22"/>
          <w:szCs w:val="22"/>
        </w:rPr>
        <w:t>本集团于每年年度终了，对固定资产的预计使用寿命、预计净残值和折旧方法进行</w:t>
      </w:r>
      <w:r>
        <w:rPr>
          <w:rFonts w:ascii="宋体" w:hAnsi="宋体" w:cs="宋体" w:eastAsia="宋体" w:hint="default"/>
          <w:spacing w:val="3"/>
          <w:w w:val="99"/>
          <w:sz w:val="22"/>
          <w:szCs w:val="22"/>
        </w:rPr>
        <w:t> </w:t>
      </w:r>
      <w:r>
        <w:rPr>
          <w:rFonts w:ascii="宋体" w:hAnsi="宋体" w:cs="宋体" w:eastAsia="宋体" w:hint="default"/>
          <w:sz w:val="22"/>
          <w:szCs w:val="22"/>
        </w:rPr>
        <w:t>复核，如发生改变，则作为会计估计变更处理。</w:t>
      </w:r>
    </w:p>
    <w:p>
      <w:pPr>
        <w:spacing w:line="240" w:lineRule="auto" w:before="8"/>
        <w:rPr>
          <w:rFonts w:ascii="宋体" w:hAnsi="宋体" w:cs="宋体" w:eastAsia="宋体" w:hint="default"/>
          <w:sz w:val="19"/>
          <w:szCs w:val="19"/>
        </w:rPr>
      </w:pPr>
    </w:p>
    <w:p>
      <w:pPr>
        <w:spacing w:line="300" w:lineRule="auto" w:before="0"/>
        <w:ind w:left="121" w:right="173" w:firstLine="440"/>
        <w:jc w:val="both"/>
        <w:rPr>
          <w:rFonts w:ascii="宋体" w:hAnsi="宋体" w:cs="宋体" w:eastAsia="宋体" w:hint="default"/>
          <w:sz w:val="22"/>
          <w:szCs w:val="22"/>
        </w:rPr>
      </w:pPr>
      <w:r>
        <w:rPr>
          <w:rFonts w:ascii="宋体" w:hAnsi="宋体" w:cs="宋体" w:eastAsia="宋体" w:hint="default"/>
          <w:spacing w:val="-2"/>
          <w:sz w:val="22"/>
          <w:szCs w:val="22"/>
        </w:rPr>
        <w:t>当固定资产被处置、或者预期通过使用或处置不能产生经济利益时，终止确认该固定</w:t>
      </w:r>
      <w:r>
        <w:rPr>
          <w:rFonts w:ascii="宋体" w:hAnsi="宋体" w:cs="宋体" w:eastAsia="宋体" w:hint="default"/>
          <w:w w:val="99"/>
          <w:sz w:val="22"/>
          <w:szCs w:val="22"/>
        </w:rPr>
        <w:t> </w:t>
      </w:r>
      <w:r>
        <w:rPr>
          <w:rFonts w:ascii="宋体" w:hAnsi="宋体" w:cs="宋体" w:eastAsia="宋体" w:hint="default"/>
          <w:spacing w:val="-2"/>
          <w:sz w:val="22"/>
          <w:szCs w:val="22"/>
        </w:rPr>
        <w:t>资产。固定资产出售、转让、报废或毁损的处置收入扣除其账面价值和相关税费后的金额</w:t>
      </w:r>
      <w:r>
        <w:rPr>
          <w:rFonts w:ascii="宋体" w:hAnsi="宋体" w:cs="宋体" w:eastAsia="宋体" w:hint="default"/>
          <w:w w:val="99"/>
          <w:sz w:val="22"/>
          <w:szCs w:val="22"/>
        </w:rPr>
        <w:t> </w:t>
      </w:r>
      <w:r>
        <w:rPr>
          <w:rFonts w:ascii="宋体" w:hAnsi="宋体" w:cs="宋体" w:eastAsia="宋体" w:hint="default"/>
          <w:sz w:val="22"/>
          <w:szCs w:val="22"/>
        </w:rPr>
        <w:t>计入当期损益。</w:t>
      </w:r>
    </w:p>
    <w:p>
      <w:pPr>
        <w:spacing w:line="600" w:lineRule="exact" w:before="34"/>
        <w:ind w:left="561" w:right="157" w:firstLine="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22"/>
          <w:sz w:val="22"/>
          <w:szCs w:val="22"/>
        </w:rPr>
        <w:t> </w:t>
      </w:r>
      <w:r>
        <w:rPr>
          <w:rFonts w:ascii="宋体" w:hAnsi="宋体" w:cs="宋体" w:eastAsia="宋体" w:hint="default"/>
          <w:sz w:val="22"/>
          <w:szCs w:val="22"/>
        </w:rPr>
        <w:t>在建工程</w:t>
      </w:r>
      <w:r>
        <w:rPr>
          <w:rFonts w:ascii="宋体" w:hAnsi="宋体" w:cs="宋体" w:eastAsia="宋体" w:hint="default"/>
          <w:w w:val="99"/>
          <w:sz w:val="22"/>
          <w:szCs w:val="22"/>
        </w:rPr>
        <w:t> </w:t>
      </w:r>
      <w:r>
        <w:rPr>
          <w:rFonts w:ascii="宋体" w:hAnsi="宋体" w:cs="宋体" w:eastAsia="宋体" w:hint="default"/>
          <w:spacing w:val="-2"/>
          <w:sz w:val="22"/>
          <w:szCs w:val="22"/>
        </w:rPr>
        <w:t>在建工程按实际发生的成本计量。自营建筑工程按直接材料、直接工资、直接施工费</w:t>
      </w:r>
    </w:p>
    <w:p>
      <w:pPr>
        <w:spacing w:line="271" w:lineRule="exact" w:before="0"/>
        <w:ind w:left="121" w:right="0" w:firstLine="0"/>
        <w:jc w:val="left"/>
        <w:rPr>
          <w:rFonts w:ascii="宋体" w:hAnsi="宋体" w:cs="宋体" w:eastAsia="宋体" w:hint="default"/>
          <w:sz w:val="22"/>
          <w:szCs w:val="22"/>
        </w:rPr>
      </w:pPr>
      <w:r>
        <w:rPr>
          <w:rFonts w:ascii="宋体" w:hAnsi="宋体" w:cs="宋体" w:eastAsia="宋体" w:hint="default"/>
          <w:sz w:val="22"/>
          <w:szCs w:val="22"/>
        </w:rPr>
        <w:t>等计量；出包建筑工程按应支付的工程价款等计量；设备安装工程按所安装设备的价值、</w:t>
      </w:r>
    </w:p>
    <w:p>
      <w:pPr>
        <w:spacing w:line="300" w:lineRule="auto" w:before="72"/>
        <w:ind w:left="121" w:right="161" w:firstLine="0"/>
        <w:jc w:val="left"/>
        <w:rPr>
          <w:rFonts w:ascii="宋体" w:hAnsi="宋体" w:cs="宋体" w:eastAsia="宋体" w:hint="default"/>
          <w:sz w:val="22"/>
          <w:szCs w:val="22"/>
        </w:rPr>
      </w:pPr>
      <w:r>
        <w:rPr>
          <w:rFonts w:ascii="宋体" w:hAnsi="宋体" w:cs="宋体" w:eastAsia="宋体" w:hint="default"/>
          <w:spacing w:val="-2"/>
          <w:sz w:val="22"/>
          <w:szCs w:val="22"/>
        </w:rPr>
        <w:t>安装费用、工程试运转等所发生的支出等确定工程成本。在建工程成本还包括应当资本化</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的借款费用和汇兑损益。</w:t>
      </w:r>
    </w:p>
    <w:p>
      <w:pPr>
        <w:spacing w:after="0" w:line="300" w:lineRule="auto"/>
        <w:jc w:val="left"/>
        <w:rPr>
          <w:rFonts w:ascii="宋体" w:hAnsi="宋体" w:cs="宋体" w:eastAsia="宋体" w:hint="default"/>
          <w:sz w:val="22"/>
          <w:szCs w:val="22"/>
        </w:rPr>
        <w:sectPr>
          <w:headerReference w:type="default" r:id="rId114"/>
          <w:pgSz w:w="11910" w:h="16840"/>
          <w:pgMar w:header="898" w:footer="1053" w:top="1720" w:bottom="1240" w:left="1580" w:right="1520"/>
        </w:sectPr>
      </w:pPr>
    </w:p>
    <w:p>
      <w:pPr>
        <w:spacing w:line="240" w:lineRule="auto" w:before="8"/>
        <w:rPr>
          <w:rFonts w:ascii="宋体" w:hAnsi="宋体" w:cs="宋体" w:eastAsia="宋体" w:hint="default"/>
          <w:sz w:val="20"/>
          <w:szCs w:val="20"/>
        </w:rPr>
      </w:pPr>
    </w:p>
    <w:p>
      <w:pPr>
        <w:spacing w:line="300" w:lineRule="auto" w:before="31"/>
        <w:ind w:left="101" w:right="172" w:firstLine="440"/>
        <w:jc w:val="both"/>
        <w:rPr>
          <w:rFonts w:ascii="宋体" w:hAnsi="宋体" w:cs="宋体" w:eastAsia="宋体" w:hint="default"/>
          <w:sz w:val="22"/>
          <w:szCs w:val="22"/>
        </w:rPr>
      </w:pPr>
      <w:r>
        <w:rPr>
          <w:rFonts w:ascii="宋体" w:hAnsi="宋体" w:cs="宋体" w:eastAsia="宋体" w:hint="default"/>
          <w:spacing w:val="-2"/>
          <w:sz w:val="22"/>
          <w:szCs w:val="22"/>
        </w:rPr>
        <w:t>在建工程在达到预定可使用状态之日起，根据工程预算、造价或工程实际成本等，按</w:t>
      </w:r>
      <w:r>
        <w:rPr>
          <w:rFonts w:ascii="宋体" w:hAnsi="宋体" w:cs="宋体" w:eastAsia="宋体" w:hint="default"/>
          <w:w w:val="99"/>
          <w:sz w:val="22"/>
          <w:szCs w:val="22"/>
        </w:rPr>
        <w:t> </w:t>
      </w:r>
      <w:r>
        <w:rPr>
          <w:rFonts w:ascii="宋体" w:hAnsi="宋体" w:cs="宋体" w:eastAsia="宋体" w:hint="default"/>
          <w:spacing w:val="-2"/>
          <w:sz w:val="22"/>
          <w:szCs w:val="22"/>
        </w:rPr>
        <w:t>估计的价值结转固定资产，次月起开始计提折旧，待办理了竣工决算手续后再对固定资产</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原值差异进行调整。</w:t>
      </w:r>
    </w:p>
    <w:p>
      <w:pPr>
        <w:spacing w:line="600" w:lineRule="exact" w:before="34"/>
        <w:ind w:left="541" w:right="157" w:firstLine="0"/>
        <w:jc w:val="left"/>
        <w:rPr>
          <w:rFonts w:ascii="宋体" w:hAnsi="宋体" w:cs="宋体" w:eastAsia="宋体" w:hint="default"/>
          <w:sz w:val="22"/>
          <w:szCs w:val="22"/>
        </w:rPr>
      </w:pPr>
      <w:r>
        <w:rPr>
          <w:rFonts w:ascii="宋体" w:hAnsi="宋体" w:cs="宋体" w:eastAsia="宋体" w:hint="default"/>
          <w:sz w:val="22"/>
          <w:szCs w:val="22"/>
        </w:rPr>
        <w:t>13.</w:t>
      </w:r>
      <w:r>
        <w:rPr>
          <w:rFonts w:ascii="宋体" w:hAnsi="宋体" w:cs="宋体" w:eastAsia="宋体" w:hint="default"/>
          <w:spacing w:val="-22"/>
          <w:sz w:val="22"/>
          <w:szCs w:val="22"/>
        </w:rPr>
        <w:t> </w:t>
      </w:r>
      <w:r>
        <w:rPr>
          <w:rFonts w:ascii="宋体" w:hAnsi="宋体" w:cs="宋体" w:eastAsia="宋体" w:hint="default"/>
          <w:sz w:val="22"/>
          <w:szCs w:val="22"/>
        </w:rPr>
        <w:t>借款费用</w:t>
      </w:r>
      <w:r>
        <w:rPr>
          <w:rFonts w:ascii="宋体" w:hAnsi="宋体" w:cs="宋体" w:eastAsia="宋体" w:hint="default"/>
          <w:w w:val="99"/>
          <w:sz w:val="22"/>
          <w:szCs w:val="22"/>
        </w:rPr>
        <w:t> </w:t>
      </w:r>
      <w:r>
        <w:rPr>
          <w:rFonts w:ascii="宋体" w:hAnsi="宋体" w:cs="宋体" w:eastAsia="宋体" w:hint="default"/>
          <w:spacing w:val="-2"/>
          <w:sz w:val="22"/>
          <w:szCs w:val="22"/>
        </w:rPr>
        <w:t>借款费用包括借款利息、折价或溢价的摊销、辅助费用以及因外币借款而发生的汇兑</w:t>
      </w:r>
    </w:p>
    <w:p>
      <w:pPr>
        <w:spacing w:line="271"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差额等。可直接归属于符合资本化条件的资产的购建或者生产的借款费用，在资产支出已</w:t>
      </w:r>
    </w:p>
    <w:p>
      <w:pPr>
        <w:spacing w:line="300" w:lineRule="auto" w:before="72"/>
        <w:ind w:left="101" w:right="173" w:firstLine="0"/>
        <w:jc w:val="both"/>
        <w:rPr>
          <w:rFonts w:ascii="宋体" w:hAnsi="宋体" w:cs="宋体" w:eastAsia="宋体" w:hint="default"/>
          <w:sz w:val="22"/>
          <w:szCs w:val="22"/>
        </w:rPr>
      </w:pPr>
      <w:r>
        <w:rPr>
          <w:rFonts w:ascii="宋体" w:hAnsi="宋体" w:cs="宋体" w:eastAsia="宋体" w:hint="default"/>
          <w:spacing w:val="-2"/>
          <w:sz w:val="22"/>
          <w:szCs w:val="22"/>
        </w:rPr>
        <w:t>经发生、借款费用已经发生、为使资产达到预定可使用或可销售状态所必要的购建或生产</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活动已经开始时，开始资本化；当购建或生产符合资本化条件的资产达到预定可使用或可</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销售状态时，停止资本化。其余借款费用在发生当期确认为费用。</w:t>
      </w:r>
    </w:p>
    <w:p>
      <w:pPr>
        <w:spacing w:line="240" w:lineRule="auto" w:before="8"/>
        <w:rPr>
          <w:rFonts w:ascii="宋体" w:hAnsi="宋体" w:cs="宋体" w:eastAsia="宋体" w:hint="default"/>
          <w:sz w:val="19"/>
          <w:szCs w:val="19"/>
        </w:rPr>
      </w:pPr>
    </w:p>
    <w:p>
      <w:pPr>
        <w:spacing w:line="300" w:lineRule="auto" w:before="0"/>
        <w:ind w:left="101" w:right="171" w:firstLine="440"/>
        <w:jc w:val="both"/>
        <w:rPr>
          <w:rFonts w:ascii="宋体" w:hAnsi="宋体" w:cs="宋体" w:eastAsia="宋体" w:hint="default"/>
          <w:sz w:val="22"/>
          <w:szCs w:val="22"/>
        </w:rPr>
      </w:pPr>
      <w:r>
        <w:rPr>
          <w:rFonts w:ascii="宋体" w:hAnsi="宋体" w:cs="宋体" w:eastAsia="宋体" w:hint="default"/>
          <w:spacing w:val="-2"/>
          <w:sz w:val="22"/>
          <w:szCs w:val="22"/>
        </w:rPr>
        <w:t>专门借款当期实际发生的利息费用，扣除尚未动用的借款资金存入银行取得的利息收</w:t>
      </w:r>
      <w:r>
        <w:rPr>
          <w:rFonts w:ascii="宋体" w:hAnsi="宋体" w:cs="宋体" w:eastAsia="宋体" w:hint="default"/>
          <w:w w:val="99"/>
          <w:sz w:val="22"/>
          <w:szCs w:val="22"/>
        </w:rPr>
        <w:t> </w:t>
      </w:r>
      <w:r>
        <w:rPr>
          <w:rFonts w:ascii="宋体" w:hAnsi="宋体" w:cs="宋体" w:eastAsia="宋体" w:hint="default"/>
          <w:spacing w:val="-2"/>
          <w:sz w:val="22"/>
          <w:szCs w:val="22"/>
        </w:rPr>
        <w:t>入或进行暂时性投资取得的投资收益后的金额予以资本化；一般借款根据累计资产支出超</w:t>
      </w:r>
      <w:r>
        <w:rPr>
          <w:rFonts w:ascii="宋体" w:hAnsi="宋体" w:cs="宋体" w:eastAsia="宋体" w:hint="default"/>
          <w:w w:val="99"/>
          <w:sz w:val="22"/>
          <w:szCs w:val="22"/>
        </w:rPr>
        <w:t> </w:t>
      </w:r>
      <w:r>
        <w:rPr>
          <w:rFonts w:ascii="宋体" w:hAnsi="宋体" w:cs="宋体" w:eastAsia="宋体" w:hint="default"/>
          <w:spacing w:val="3"/>
          <w:sz w:val="22"/>
          <w:szCs w:val="22"/>
        </w:rPr>
        <w:t>过专门借款部分的资产支出加权平均数乘以所占用一般借款的资本化率，确定资本化金</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额。资本化率根据一般借款加权平均利率计算确定。</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z w:val="22"/>
          <w:szCs w:val="22"/>
        </w:rPr>
        <w:t>符合资本化条件的资产，是指需要经过相当长时间（通常指</w:t>
      </w:r>
      <w:r>
        <w:rPr>
          <w:rFonts w:ascii="宋体" w:hAnsi="宋体" w:cs="宋体" w:eastAsia="宋体" w:hint="default"/>
          <w:spacing w:val="-76"/>
          <w:sz w:val="22"/>
          <w:szCs w:val="22"/>
        </w:rPr>
        <w:t> </w:t>
      </w:r>
      <w:r>
        <w:rPr>
          <w:rFonts w:ascii="宋体" w:hAnsi="宋体" w:cs="宋体" w:eastAsia="宋体" w:hint="default"/>
          <w:sz w:val="22"/>
          <w:szCs w:val="22"/>
        </w:rPr>
        <w:t>1</w:t>
      </w:r>
      <w:r>
        <w:rPr>
          <w:rFonts w:ascii="宋体" w:hAnsi="宋体" w:cs="宋体" w:eastAsia="宋体" w:hint="default"/>
          <w:spacing w:val="-76"/>
          <w:sz w:val="22"/>
          <w:szCs w:val="22"/>
        </w:rPr>
        <w:t> </w:t>
      </w:r>
      <w:r>
        <w:rPr>
          <w:rFonts w:ascii="宋体" w:hAnsi="宋体" w:cs="宋体" w:eastAsia="宋体" w:hint="default"/>
          <w:spacing w:val="-3"/>
          <w:sz w:val="22"/>
          <w:szCs w:val="22"/>
        </w:rPr>
        <w:t>年以上）的购建或者生</w:t>
      </w:r>
      <w:r>
        <w:rPr>
          <w:rFonts w:ascii="宋体" w:hAnsi="宋体" w:cs="宋体" w:eastAsia="宋体" w:hint="default"/>
          <w:w w:val="99"/>
          <w:sz w:val="22"/>
          <w:szCs w:val="22"/>
        </w:rPr>
        <w:t> </w:t>
      </w:r>
      <w:r>
        <w:rPr>
          <w:rFonts w:ascii="宋体" w:hAnsi="宋体" w:cs="宋体" w:eastAsia="宋体" w:hint="default"/>
          <w:sz w:val="22"/>
          <w:szCs w:val="22"/>
        </w:rPr>
        <w:t>产活动才能达到预定可使用或者可销售状态的固定资产、投资性房地产和存货等资产。</w:t>
      </w:r>
    </w:p>
    <w:p>
      <w:pPr>
        <w:spacing w:line="240" w:lineRule="auto" w:before="8"/>
        <w:rPr>
          <w:rFonts w:ascii="宋体" w:hAnsi="宋体" w:cs="宋体" w:eastAsia="宋体" w:hint="default"/>
          <w:sz w:val="19"/>
          <w:szCs w:val="19"/>
        </w:rPr>
      </w:pPr>
    </w:p>
    <w:p>
      <w:pPr>
        <w:spacing w:line="300" w:lineRule="auto" w:before="0"/>
        <w:ind w:left="101" w:right="83" w:firstLine="200"/>
        <w:jc w:val="left"/>
        <w:rPr>
          <w:rFonts w:ascii="宋体" w:hAnsi="宋体" w:cs="宋体" w:eastAsia="宋体" w:hint="default"/>
          <w:sz w:val="22"/>
          <w:szCs w:val="22"/>
        </w:rPr>
      </w:pPr>
      <w:r>
        <w:rPr>
          <w:rFonts w:ascii="宋体" w:hAnsi="宋体" w:cs="宋体" w:eastAsia="宋体" w:hint="default"/>
          <w:spacing w:val="-2"/>
          <w:sz w:val="22"/>
          <w:szCs w:val="22"/>
        </w:rPr>
        <w:t>如果符合资本化条件的资产在购建或者生产过程中发生非正常中断、且中断时间连续超</w:t>
      </w:r>
      <w:r>
        <w:rPr>
          <w:rFonts w:ascii="宋体" w:hAnsi="宋体" w:cs="宋体" w:eastAsia="宋体" w:hint="default"/>
          <w:w w:val="99"/>
          <w:sz w:val="22"/>
          <w:szCs w:val="22"/>
        </w:rPr>
        <w:t> </w:t>
      </w:r>
      <w:r>
        <w:rPr>
          <w:rFonts w:ascii="宋体" w:hAnsi="宋体" w:cs="宋体" w:eastAsia="宋体" w:hint="default"/>
          <w:sz w:val="22"/>
          <w:szCs w:val="22"/>
        </w:rPr>
        <w:t>过</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个月，暂停借款费用的资本化，直至资产的购建或生产活动重新开始。</w:t>
      </w:r>
    </w:p>
    <w:p>
      <w:pPr>
        <w:spacing w:line="600" w:lineRule="exact" w:before="34"/>
        <w:ind w:left="581" w:right="83" w:hanging="40"/>
        <w:jc w:val="left"/>
        <w:rPr>
          <w:rFonts w:ascii="宋体" w:hAnsi="宋体" w:cs="宋体" w:eastAsia="宋体" w:hint="default"/>
          <w:sz w:val="22"/>
          <w:szCs w:val="22"/>
        </w:rPr>
      </w:pPr>
      <w:r>
        <w:rPr>
          <w:rFonts w:ascii="宋体" w:hAnsi="宋体" w:cs="宋体" w:eastAsia="宋体" w:hint="default"/>
          <w:sz w:val="22"/>
          <w:szCs w:val="22"/>
        </w:rPr>
        <w:t>14.</w:t>
      </w:r>
      <w:r>
        <w:rPr>
          <w:rFonts w:ascii="宋体" w:hAnsi="宋体" w:cs="宋体" w:eastAsia="宋体" w:hint="default"/>
          <w:spacing w:val="-22"/>
          <w:sz w:val="22"/>
          <w:szCs w:val="22"/>
        </w:rPr>
        <w:t> </w:t>
      </w:r>
      <w:r>
        <w:rPr>
          <w:rFonts w:ascii="宋体" w:hAnsi="宋体" w:cs="宋体" w:eastAsia="宋体" w:hint="default"/>
          <w:sz w:val="22"/>
          <w:szCs w:val="22"/>
        </w:rPr>
        <w:t>无形资产</w:t>
      </w:r>
      <w:r>
        <w:rPr>
          <w:rFonts w:ascii="宋体" w:hAnsi="宋体" w:cs="宋体" w:eastAsia="宋体" w:hint="default"/>
          <w:w w:val="99"/>
          <w:sz w:val="22"/>
          <w:szCs w:val="22"/>
        </w:rPr>
        <w:t> </w:t>
      </w:r>
      <w:r>
        <w:rPr>
          <w:rFonts w:ascii="宋体" w:hAnsi="宋体" w:cs="宋体" w:eastAsia="宋体" w:hint="default"/>
          <w:spacing w:val="2"/>
          <w:sz w:val="22"/>
          <w:szCs w:val="22"/>
        </w:rPr>
        <w:t>本集团无形资产包括土地使用权、专利权及专有技术、商标权等，按取得时的实际</w:t>
      </w:r>
      <w:r>
        <w:rPr>
          <w:rFonts w:ascii="宋体" w:hAnsi="宋体" w:cs="宋体" w:eastAsia="宋体" w:hint="default"/>
          <w:sz w:val="22"/>
          <w:szCs w:val="22"/>
        </w:rPr>
      </w:r>
    </w:p>
    <w:p>
      <w:pPr>
        <w:spacing w:line="271"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成本计量，其中，购入的无形资产，按实际支付的价款和相关的其他支出作为实际成本；</w:t>
      </w:r>
    </w:p>
    <w:p>
      <w:pPr>
        <w:spacing w:line="300" w:lineRule="auto" w:before="72"/>
        <w:ind w:left="101" w:right="173" w:firstLine="0"/>
        <w:jc w:val="both"/>
        <w:rPr>
          <w:rFonts w:ascii="宋体" w:hAnsi="宋体" w:cs="宋体" w:eastAsia="宋体" w:hint="default"/>
          <w:sz w:val="22"/>
          <w:szCs w:val="22"/>
        </w:rPr>
      </w:pPr>
      <w:r>
        <w:rPr>
          <w:rFonts w:ascii="宋体" w:hAnsi="宋体" w:cs="宋体" w:eastAsia="宋体" w:hint="default"/>
          <w:spacing w:val="-2"/>
          <w:sz w:val="22"/>
          <w:szCs w:val="22"/>
        </w:rPr>
        <w:t>投资者投入的无形资产，按投资合同或协议约定的价值确定实际成本，但合同或协议约定</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价值不公允的，按公允价值确定实际成本。</w:t>
      </w:r>
    </w:p>
    <w:p>
      <w:pPr>
        <w:spacing w:line="240" w:lineRule="auto" w:before="8"/>
        <w:rPr>
          <w:rFonts w:ascii="宋体" w:hAnsi="宋体" w:cs="宋体" w:eastAsia="宋体" w:hint="default"/>
          <w:sz w:val="19"/>
          <w:szCs w:val="19"/>
        </w:rPr>
      </w:pPr>
    </w:p>
    <w:p>
      <w:pPr>
        <w:spacing w:line="300" w:lineRule="auto" w:before="0"/>
        <w:ind w:left="101" w:right="171" w:firstLine="480"/>
        <w:jc w:val="both"/>
        <w:rPr>
          <w:rFonts w:ascii="宋体" w:hAnsi="宋体" w:cs="宋体" w:eastAsia="宋体" w:hint="default"/>
          <w:sz w:val="22"/>
          <w:szCs w:val="22"/>
        </w:rPr>
      </w:pPr>
      <w:r>
        <w:rPr>
          <w:rFonts w:ascii="宋体" w:hAnsi="宋体" w:cs="宋体" w:eastAsia="宋体" w:hint="default"/>
          <w:spacing w:val="2"/>
          <w:sz w:val="22"/>
          <w:szCs w:val="22"/>
        </w:rPr>
        <w:t>土地使用权从出让起始日起，按其出让年限平均摊销；专利技术、非专利技术和其</w:t>
      </w:r>
      <w:r>
        <w:rPr>
          <w:rFonts w:ascii="宋体" w:hAnsi="宋体" w:cs="宋体" w:eastAsia="宋体" w:hint="default"/>
          <w:spacing w:val="3"/>
          <w:w w:val="99"/>
          <w:sz w:val="22"/>
          <w:szCs w:val="22"/>
        </w:rPr>
        <w:t> </w:t>
      </w:r>
      <w:r>
        <w:rPr>
          <w:rFonts w:ascii="宋体" w:hAnsi="宋体" w:cs="宋体" w:eastAsia="宋体" w:hint="default"/>
          <w:spacing w:val="-2"/>
          <w:sz w:val="22"/>
          <w:szCs w:val="22"/>
        </w:rPr>
        <w:t>他无形资产按预计使用年限、合同规定的受益年限和法律规定的有效年限三者中最短者分</w:t>
      </w:r>
      <w:r>
        <w:rPr>
          <w:rFonts w:ascii="宋体" w:hAnsi="宋体" w:cs="宋体" w:eastAsia="宋体" w:hint="default"/>
          <w:w w:val="99"/>
          <w:sz w:val="22"/>
          <w:szCs w:val="22"/>
        </w:rPr>
        <w:t> </w:t>
      </w:r>
      <w:r>
        <w:rPr>
          <w:rFonts w:ascii="宋体" w:hAnsi="宋体" w:cs="宋体" w:eastAsia="宋体" w:hint="default"/>
          <w:sz w:val="22"/>
          <w:szCs w:val="22"/>
        </w:rPr>
        <w:t>期平均摊销。摊销金额按其受益对象计入相关资产成本和当期损益。</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对使用寿命有限的无形资产的预计使用寿命及摊销方法于每年年度终了进行复核，如</w:t>
      </w:r>
      <w:r>
        <w:rPr>
          <w:rFonts w:ascii="宋体" w:hAnsi="宋体" w:cs="宋体" w:eastAsia="宋体" w:hint="default"/>
          <w:w w:val="99"/>
          <w:sz w:val="22"/>
          <w:szCs w:val="22"/>
        </w:rPr>
        <w:t> </w:t>
      </w:r>
      <w:r>
        <w:rPr>
          <w:rFonts w:ascii="宋体" w:hAnsi="宋体" w:cs="宋体" w:eastAsia="宋体" w:hint="default"/>
          <w:spacing w:val="-2"/>
          <w:sz w:val="22"/>
          <w:szCs w:val="22"/>
        </w:rPr>
        <w:t>发生改变，则作为会计估计变更处理。在每个会计期间对使用寿命不确定的无形资产的预</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计使用寿命进行复核，如有证据表明无形资产的使用寿命是有限的，则估计其使用寿命并</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在预计使用寿命内摊销。</w:t>
      </w:r>
    </w:p>
    <w:p>
      <w:pPr>
        <w:spacing w:after="0" w:line="300" w:lineRule="auto"/>
        <w:jc w:val="both"/>
        <w:rPr>
          <w:rFonts w:ascii="宋体" w:hAnsi="宋体" w:cs="宋体" w:eastAsia="宋体" w:hint="default"/>
          <w:sz w:val="22"/>
          <w:szCs w:val="22"/>
        </w:rPr>
        <w:sectPr>
          <w:headerReference w:type="default" r:id="rId117"/>
          <w:pgSz w:w="11910" w:h="16840"/>
          <w:pgMar w:header="898" w:footer="1053" w:top="1720" w:bottom="1240" w:left="1600" w:right="1520"/>
        </w:sectPr>
      </w:pPr>
    </w:p>
    <w:p>
      <w:pPr>
        <w:spacing w:line="240" w:lineRule="auto" w:before="8"/>
        <w:rPr>
          <w:rFonts w:ascii="宋体" w:hAnsi="宋体" w:cs="宋体" w:eastAsia="宋体" w:hint="default"/>
          <w:sz w:val="20"/>
          <w:szCs w:val="20"/>
        </w:rPr>
      </w:pPr>
    </w:p>
    <w:p>
      <w:pPr>
        <w:spacing w:before="31"/>
        <w:ind w:left="541" w:right="83" w:firstLine="0"/>
        <w:jc w:val="left"/>
        <w:rPr>
          <w:rFonts w:ascii="宋体" w:hAnsi="宋体" w:cs="宋体" w:eastAsia="宋体" w:hint="default"/>
          <w:sz w:val="22"/>
          <w:szCs w:val="22"/>
        </w:rPr>
      </w:pPr>
      <w:r>
        <w:rPr>
          <w:rFonts w:ascii="宋体" w:hAnsi="宋体" w:cs="宋体" w:eastAsia="宋体" w:hint="default"/>
          <w:sz w:val="22"/>
          <w:szCs w:val="22"/>
        </w:rPr>
        <w:t>15.</w:t>
      </w:r>
      <w:r>
        <w:rPr>
          <w:rFonts w:ascii="宋体" w:hAnsi="宋体" w:cs="宋体" w:eastAsia="宋体" w:hint="default"/>
          <w:spacing w:val="-23"/>
          <w:sz w:val="22"/>
          <w:szCs w:val="22"/>
        </w:rPr>
        <w:t> </w:t>
      </w:r>
      <w:r>
        <w:rPr>
          <w:rFonts w:ascii="宋体" w:hAnsi="宋体" w:cs="宋体" w:eastAsia="宋体" w:hint="default"/>
          <w:sz w:val="22"/>
          <w:szCs w:val="22"/>
        </w:rPr>
        <w:t>研究与开发</w:t>
      </w:r>
    </w:p>
    <w:p>
      <w:pPr>
        <w:spacing w:line="240" w:lineRule="auto" w:before="11"/>
        <w:rPr>
          <w:rFonts w:ascii="宋体" w:hAnsi="宋体" w:cs="宋体" w:eastAsia="宋体" w:hint="default"/>
          <w:sz w:val="23"/>
          <w:szCs w:val="23"/>
        </w:rPr>
      </w:pPr>
    </w:p>
    <w:p>
      <w:pPr>
        <w:spacing w:line="300" w:lineRule="auto" w:before="0"/>
        <w:ind w:left="101" w:right="83" w:firstLine="458"/>
        <w:jc w:val="left"/>
        <w:rPr>
          <w:rFonts w:ascii="宋体" w:hAnsi="宋体" w:cs="宋体" w:eastAsia="宋体" w:hint="default"/>
          <w:sz w:val="22"/>
          <w:szCs w:val="22"/>
        </w:rPr>
      </w:pPr>
      <w:r>
        <w:rPr>
          <w:rFonts w:ascii="宋体" w:hAnsi="宋体" w:cs="宋体" w:eastAsia="宋体" w:hint="default"/>
          <w:spacing w:val="3"/>
          <w:sz w:val="22"/>
          <w:szCs w:val="22"/>
        </w:rPr>
        <w:t>本集团的研究开发支出根据其性质以及研发活动最终形成无形资产是否具有较大不</w:t>
      </w:r>
      <w:r>
        <w:rPr>
          <w:rFonts w:ascii="宋体" w:hAnsi="宋体" w:cs="宋体" w:eastAsia="宋体" w:hint="default"/>
          <w:w w:val="99"/>
          <w:sz w:val="22"/>
          <w:szCs w:val="22"/>
        </w:rPr>
        <w:t> </w:t>
      </w:r>
      <w:r>
        <w:rPr>
          <w:rFonts w:ascii="宋体" w:hAnsi="宋体" w:cs="宋体" w:eastAsia="宋体" w:hint="default"/>
          <w:sz w:val="22"/>
          <w:szCs w:val="22"/>
        </w:rPr>
        <w:t>确定性，分为研究阶段支出和开发阶段支出。研究阶段的支出，于发生时计入当期损益；</w:t>
      </w:r>
      <w:r>
        <w:rPr>
          <w:rFonts w:ascii="宋体" w:hAnsi="宋体" w:cs="宋体" w:eastAsia="宋体" w:hint="default"/>
          <w:w w:val="99"/>
          <w:sz w:val="22"/>
          <w:szCs w:val="22"/>
        </w:rPr>
        <w:t> </w:t>
      </w:r>
      <w:r>
        <w:rPr>
          <w:rFonts w:ascii="宋体" w:hAnsi="宋体" w:cs="宋体" w:eastAsia="宋体" w:hint="default"/>
          <w:sz w:val="22"/>
          <w:szCs w:val="22"/>
        </w:rPr>
        <w:t>开发阶段的支出，同时满足下列条件的，确认为无形资产：</w:t>
      </w:r>
    </w:p>
    <w:p>
      <w:pPr>
        <w:spacing w:line="240" w:lineRule="auto" w:before="8"/>
        <w:rPr>
          <w:rFonts w:ascii="宋体" w:hAnsi="宋体" w:cs="宋体" w:eastAsia="宋体" w:hint="default"/>
          <w:sz w:val="19"/>
          <w:szCs w:val="19"/>
        </w:rPr>
      </w:pPr>
    </w:p>
    <w:p>
      <w:pPr>
        <w:spacing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（1）完成该无形资产以使其能够使用或出售在技术上具有可行性；</w:t>
      </w:r>
    </w:p>
    <w:p>
      <w:pPr>
        <w:spacing w:line="240" w:lineRule="auto" w:before="11"/>
        <w:rPr>
          <w:rFonts w:ascii="宋体" w:hAnsi="宋体" w:cs="宋体" w:eastAsia="宋体" w:hint="default"/>
          <w:sz w:val="23"/>
          <w:szCs w:val="23"/>
        </w:rPr>
      </w:pPr>
    </w:p>
    <w:p>
      <w:pPr>
        <w:spacing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（2）具有完成该无形资产并使用或出售的意图；</w:t>
      </w:r>
    </w:p>
    <w:p>
      <w:pPr>
        <w:spacing w:line="240" w:lineRule="auto" w:before="11"/>
        <w:rPr>
          <w:rFonts w:ascii="宋体" w:hAnsi="宋体" w:cs="宋体" w:eastAsia="宋体" w:hint="default"/>
          <w:sz w:val="23"/>
          <w:szCs w:val="23"/>
        </w:rPr>
      </w:pPr>
    </w:p>
    <w:p>
      <w:pPr>
        <w:spacing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（3）运用该无形资产生产的产品存在市场或无形资产自身存在市场；</w:t>
      </w:r>
    </w:p>
    <w:p>
      <w:pPr>
        <w:spacing w:line="240" w:lineRule="auto" w:before="11"/>
        <w:rPr>
          <w:rFonts w:ascii="宋体" w:hAnsi="宋体" w:cs="宋体" w:eastAsia="宋体" w:hint="default"/>
          <w:sz w:val="23"/>
          <w:szCs w:val="23"/>
        </w:rPr>
      </w:pPr>
    </w:p>
    <w:p>
      <w:pPr>
        <w:spacing w:line="300" w:lineRule="auto" w:before="0"/>
        <w:ind w:left="101" w:right="83" w:firstLine="440"/>
        <w:jc w:val="left"/>
        <w:rPr>
          <w:rFonts w:ascii="宋体" w:hAnsi="宋体" w:cs="宋体" w:eastAsia="宋体" w:hint="default"/>
          <w:sz w:val="22"/>
          <w:szCs w:val="22"/>
        </w:rPr>
      </w:pPr>
      <w:r>
        <w:rPr>
          <w:rFonts w:ascii="宋体" w:hAnsi="宋体" w:cs="宋体" w:eastAsia="宋体" w:hint="default"/>
          <w:sz w:val="22"/>
          <w:szCs w:val="22"/>
        </w:rPr>
        <w:t>（4）有足够的技术、财务资源和其他资源支持，以完成该无形资产的开发，并有能</w:t>
      </w:r>
      <w:r>
        <w:rPr>
          <w:rFonts w:ascii="宋体" w:hAnsi="宋体" w:cs="宋体" w:eastAsia="宋体" w:hint="default"/>
          <w:w w:val="99"/>
          <w:sz w:val="22"/>
          <w:szCs w:val="22"/>
        </w:rPr>
        <w:t> </w:t>
      </w:r>
      <w:r>
        <w:rPr>
          <w:rFonts w:ascii="宋体" w:hAnsi="宋体" w:cs="宋体" w:eastAsia="宋体" w:hint="default"/>
          <w:sz w:val="22"/>
          <w:szCs w:val="22"/>
        </w:rPr>
        <w:t>力使用或出售该无形资产；</w:t>
      </w:r>
    </w:p>
    <w:p>
      <w:pPr>
        <w:spacing w:line="600" w:lineRule="exact" w:before="34"/>
        <w:ind w:left="541" w:right="157" w:firstLine="18"/>
        <w:jc w:val="left"/>
        <w:rPr>
          <w:rFonts w:ascii="宋体" w:hAnsi="宋体" w:cs="宋体" w:eastAsia="宋体" w:hint="default"/>
          <w:sz w:val="22"/>
          <w:szCs w:val="22"/>
        </w:rPr>
      </w:pPr>
      <w:r>
        <w:rPr>
          <w:rFonts w:ascii="宋体" w:hAnsi="宋体" w:cs="宋体" w:eastAsia="宋体" w:hint="default"/>
          <w:sz w:val="22"/>
          <w:szCs w:val="22"/>
        </w:rPr>
        <w:t>（5）归属于该无形资产开发阶段的支出能够可靠地计量。</w:t>
      </w:r>
      <w:r>
        <w:rPr>
          <w:rFonts w:ascii="宋体" w:hAnsi="宋体" w:cs="宋体" w:eastAsia="宋体" w:hint="default"/>
          <w:w w:val="99"/>
          <w:sz w:val="22"/>
          <w:szCs w:val="22"/>
        </w:rPr>
        <w:t> </w:t>
      </w:r>
      <w:r>
        <w:rPr>
          <w:rFonts w:ascii="宋体" w:hAnsi="宋体" w:cs="宋体" w:eastAsia="宋体" w:hint="default"/>
          <w:spacing w:val="-2"/>
          <w:sz w:val="22"/>
          <w:szCs w:val="22"/>
        </w:rPr>
        <w:t>不满足上述条件的开发阶段的支出，于发生时计入当期损益。前期已计入损益的开发</w:t>
      </w:r>
    </w:p>
    <w:p>
      <w:pPr>
        <w:spacing w:line="271" w:lineRule="exact" w:before="0"/>
        <w:ind w:left="101" w:right="0" w:firstLine="0"/>
        <w:jc w:val="left"/>
        <w:rPr>
          <w:rFonts w:ascii="宋体" w:hAnsi="宋体" w:cs="宋体" w:eastAsia="宋体" w:hint="default"/>
          <w:sz w:val="22"/>
          <w:szCs w:val="22"/>
        </w:rPr>
      </w:pPr>
      <w:r>
        <w:rPr>
          <w:rFonts w:ascii="宋体" w:hAnsi="宋体" w:cs="宋体" w:eastAsia="宋体" w:hint="default"/>
          <w:sz w:val="22"/>
          <w:szCs w:val="22"/>
        </w:rPr>
        <w:t>支出在以后期间不再确认为资产。已资本化的开发阶段的支出在资产负债表上列示为开发</w:t>
      </w:r>
    </w:p>
    <w:p>
      <w:pPr>
        <w:spacing w:line="499" w:lineRule="auto" w:before="72"/>
        <w:ind w:left="541" w:right="2504" w:hanging="441"/>
        <w:jc w:val="left"/>
        <w:rPr>
          <w:rFonts w:ascii="宋体" w:hAnsi="宋体" w:cs="宋体" w:eastAsia="宋体" w:hint="default"/>
          <w:sz w:val="22"/>
          <w:szCs w:val="22"/>
        </w:rPr>
      </w:pPr>
      <w:r>
        <w:rPr>
          <w:rFonts w:ascii="宋体" w:hAnsi="宋体" w:cs="宋体" w:eastAsia="宋体" w:hint="default"/>
          <w:sz w:val="22"/>
          <w:szCs w:val="22"/>
        </w:rPr>
        <w:t>支出，自该项目达到预定可使用状态之日起转为无形资产列报。</w:t>
      </w:r>
      <w:r>
        <w:rPr>
          <w:rFonts w:ascii="宋体" w:hAnsi="宋体" w:cs="宋体" w:eastAsia="宋体" w:hint="default"/>
          <w:w w:val="99"/>
          <w:sz w:val="22"/>
          <w:szCs w:val="22"/>
        </w:rPr>
        <w:t> </w:t>
      </w:r>
      <w:r>
        <w:rPr>
          <w:rFonts w:ascii="宋体" w:hAnsi="宋体" w:cs="宋体" w:eastAsia="宋体" w:hint="default"/>
          <w:sz w:val="22"/>
          <w:szCs w:val="22"/>
        </w:rPr>
        <w:t>16.</w:t>
      </w:r>
      <w:r>
        <w:rPr>
          <w:rFonts w:ascii="宋体" w:hAnsi="宋体" w:cs="宋体" w:eastAsia="宋体" w:hint="default"/>
          <w:spacing w:val="-24"/>
          <w:sz w:val="22"/>
          <w:szCs w:val="22"/>
        </w:rPr>
        <w:t> </w:t>
      </w:r>
      <w:r>
        <w:rPr>
          <w:rFonts w:ascii="宋体" w:hAnsi="宋体" w:cs="宋体" w:eastAsia="宋体" w:hint="default"/>
          <w:sz w:val="22"/>
          <w:szCs w:val="22"/>
        </w:rPr>
        <w:t>非金融长期资产减值</w:t>
      </w:r>
    </w:p>
    <w:p>
      <w:pPr>
        <w:spacing w:line="300" w:lineRule="auto" w:before="74"/>
        <w:ind w:left="101" w:right="173" w:firstLine="398"/>
        <w:jc w:val="both"/>
        <w:rPr>
          <w:rFonts w:ascii="宋体" w:hAnsi="宋体" w:cs="宋体" w:eastAsia="宋体" w:hint="default"/>
          <w:sz w:val="22"/>
          <w:szCs w:val="22"/>
        </w:rPr>
      </w:pPr>
      <w:r>
        <w:rPr>
          <w:rFonts w:ascii="宋体" w:hAnsi="宋体" w:cs="宋体" w:eastAsia="宋体" w:hint="default"/>
          <w:spacing w:val="-1"/>
          <w:sz w:val="22"/>
          <w:szCs w:val="22"/>
        </w:rPr>
        <w:t>本集团于每一资产负债表日对长期股权投资、固定资产、在建工程、使用寿命有限的</w:t>
      </w:r>
      <w:r>
        <w:rPr>
          <w:rFonts w:ascii="宋体" w:hAnsi="宋体" w:cs="宋体" w:eastAsia="宋体" w:hint="default"/>
          <w:w w:val="99"/>
          <w:sz w:val="22"/>
          <w:szCs w:val="22"/>
        </w:rPr>
        <w:t> </w:t>
      </w:r>
      <w:r>
        <w:rPr>
          <w:rFonts w:ascii="宋体" w:hAnsi="宋体" w:cs="宋体" w:eastAsia="宋体" w:hint="default"/>
          <w:spacing w:val="-2"/>
          <w:sz w:val="22"/>
          <w:szCs w:val="22"/>
        </w:rPr>
        <w:t>无形资产等项目进行检查，当存在下列迹象时，表明资产可能发生了减值，本集团将进行</w:t>
      </w:r>
      <w:r>
        <w:rPr>
          <w:rFonts w:ascii="宋体" w:hAnsi="宋体" w:cs="宋体" w:eastAsia="宋体" w:hint="default"/>
          <w:w w:val="99"/>
          <w:sz w:val="22"/>
          <w:szCs w:val="22"/>
        </w:rPr>
        <w:t> </w:t>
      </w:r>
      <w:r>
        <w:rPr>
          <w:rFonts w:ascii="宋体" w:hAnsi="宋体" w:cs="宋体" w:eastAsia="宋体" w:hint="default"/>
          <w:spacing w:val="-2"/>
          <w:sz w:val="22"/>
          <w:szCs w:val="22"/>
        </w:rPr>
        <w:t>减值测试。对商誉和使用寿命不确定的无形资产，无论是否存在减值迹象，每年末均进行</w:t>
      </w:r>
      <w:r>
        <w:rPr>
          <w:rFonts w:ascii="宋体" w:hAnsi="宋体" w:cs="宋体" w:eastAsia="宋体" w:hint="default"/>
          <w:w w:val="99"/>
          <w:sz w:val="22"/>
          <w:szCs w:val="22"/>
        </w:rPr>
        <w:t> </w:t>
      </w:r>
      <w:r>
        <w:rPr>
          <w:rFonts w:ascii="宋体" w:hAnsi="宋体" w:cs="宋体" w:eastAsia="宋体" w:hint="default"/>
          <w:spacing w:val="-2"/>
          <w:sz w:val="22"/>
          <w:szCs w:val="22"/>
        </w:rPr>
        <w:t>减值测试。难以对单项资产的可收回金额进行测试的，以该资产所属的资产组或资产组组</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合为基础测试。</w:t>
      </w:r>
    </w:p>
    <w:p>
      <w:pPr>
        <w:spacing w:line="240" w:lineRule="auto" w:before="8"/>
        <w:rPr>
          <w:rFonts w:ascii="宋体" w:hAnsi="宋体" w:cs="宋体" w:eastAsia="宋体" w:hint="default"/>
          <w:sz w:val="19"/>
          <w:szCs w:val="19"/>
        </w:rPr>
      </w:pPr>
    </w:p>
    <w:p>
      <w:pPr>
        <w:spacing w:line="300" w:lineRule="auto" w:before="0"/>
        <w:ind w:left="101" w:right="173" w:firstLine="458"/>
        <w:jc w:val="both"/>
        <w:rPr>
          <w:rFonts w:ascii="宋体" w:hAnsi="宋体" w:cs="宋体" w:eastAsia="宋体" w:hint="default"/>
          <w:sz w:val="22"/>
          <w:szCs w:val="22"/>
        </w:rPr>
      </w:pPr>
      <w:r>
        <w:rPr>
          <w:rFonts w:ascii="宋体" w:hAnsi="宋体" w:cs="宋体" w:eastAsia="宋体" w:hint="default"/>
          <w:spacing w:val="-3"/>
          <w:sz w:val="22"/>
          <w:szCs w:val="22"/>
        </w:rPr>
        <w:t>减值测试后，若该资产的账面价值超过其可收回金额，其差额确认为减值损失，上述</w:t>
      </w:r>
      <w:r>
        <w:rPr>
          <w:rFonts w:ascii="宋体" w:hAnsi="宋体" w:cs="宋体" w:eastAsia="宋体" w:hint="default"/>
          <w:w w:val="99"/>
          <w:sz w:val="22"/>
          <w:szCs w:val="22"/>
        </w:rPr>
        <w:t> </w:t>
      </w:r>
      <w:r>
        <w:rPr>
          <w:rFonts w:ascii="宋体" w:hAnsi="宋体" w:cs="宋体" w:eastAsia="宋体" w:hint="default"/>
          <w:spacing w:val="-2"/>
          <w:sz w:val="22"/>
          <w:szCs w:val="22"/>
        </w:rPr>
        <w:t>资产的减值损失一经确认，在以后会计期间不予转回。资产的可收回金额是指资产的公允</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价值减去处置费用后的净额与资产预计未来现金流量的现值两者之间的较高者。</w:t>
      </w:r>
    </w:p>
    <w:p>
      <w:pPr>
        <w:spacing w:line="240" w:lineRule="auto" w:before="8"/>
        <w:rPr>
          <w:rFonts w:ascii="宋体" w:hAnsi="宋体" w:cs="宋体" w:eastAsia="宋体" w:hint="default"/>
          <w:sz w:val="19"/>
          <w:szCs w:val="19"/>
        </w:rPr>
      </w:pPr>
    </w:p>
    <w:p>
      <w:pPr>
        <w:spacing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出现减值的迹象如下：</w:t>
      </w:r>
    </w:p>
    <w:p>
      <w:pPr>
        <w:spacing w:line="240" w:lineRule="auto" w:before="11"/>
        <w:rPr>
          <w:rFonts w:ascii="宋体" w:hAnsi="宋体" w:cs="宋体" w:eastAsia="宋体" w:hint="default"/>
          <w:sz w:val="23"/>
          <w:szCs w:val="23"/>
        </w:rPr>
      </w:pPr>
    </w:p>
    <w:p>
      <w:pPr>
        <w:spacing w:line="300" w:lineRule="auto" w:before="0"/>
        <w:ind w:left="101" w:right="83" w:firstLine="458"/>
        <w:jc w:val="left"/>
        <w:rPr>
          <w:rFonts w:ascii="宋体" w:hAnsi="宋体" w:cs="宋体" w:eastAsia="宋体" w:hint="default"/>
          <w:sz w:val="22"/>
          <w:szCs w:val="22"/>
        </w:rPr>
      </w:pPr>
      <w:r>
        <w:rPr>
          <w:rFonts w:ascii="宋体" w:hAnsi="宋体" w:cs="宋体" w:eastAsia="宋体" w:hint="default"/>
          <w:sz w:val="22"/>
          <w:szCs w:val="22"/>
        </w:rPr>
        <w:t>（1）资产的市价当期大幅度下跌，其跌幅明显高于因时间的推移或者正常使用而预</w:t>
      </w:r>
      <w:r>
        <w:rPr>
          <w:rFonts w:ascii="宋体" w:hAnsi="宋体" w:cs="宋体" w:eastAsia="宋体" w:hint="default"/>
          <w:spacing w:val="1"/>
          <w:w w:val="99"/>
          <w:sz w:val="22"/>
          <w:szCs w:val="22"/>
        </w:rPr>
        <w:t> </w:t>
      </w:r>
      <w:r>
        <w:rPr>
          <w:rFonts w:ascii="宋体" w:hAnsi="宋体" w:cs="宋体" w:eastAsia="宋体" w:hint="default"/>
          <w:sz w:val="22"/>
          <w:szCs w:val="22"/>
        </w:rPr>
        <w:t>计的下跌；</w:t>
      </w:r>
    </w:p>
    <w:p>
      <w:pPr>
        <w:spacing w:line="240" w:lineRule="auto" w:before="8"/>
        <w:rPr>
          <w:rFonts w:ascii="宋体" w:hAnsi="宋体" w:cs="宋体" w:eastAsia="宋体" w:hint="default"/>
          <w:sz w:val="19"/>
          <w:szCs w:val="19"/>
        </w:rPr>
      </w:pPr>
    </w:p>
    <w:p>
      <w:pPr>
        <w:spacing w:line="300" w:lineRule="auto" w:before="0"/>
        <w:ind w:left="101" w:right="83" w:firstLine="458"/>
        <w:jc w:val="left"/>
        <w:rPr>
          <w:rFonts w:ascii="宋体" w:hAnsi="宋体" w:cs="宋体" w:eastAsia="宋体" w:hint="default"/>
          <w:sz w:val="22"/>
          <w:szCs w:val="22"/>
        </w:rPr>
      </w:pPr>
      <w:r>
        <w:rPr>
          <w:rFonts w:ascii="宋体" w:hAnsi="宋体" w:cs="宋体" w:eastAsia="宋体" w:hint="default"/>
          <w:sz w:val="22"/>
          <w:szCs w:val="22"/>
        </w:rPr>
        <w:t>（2）企业经营所处的经济、技术或者法律等环境以及资产所处的市场在当期或者将</w:t>
      </w:r>
      <w:r>
        <w:rPr>
          <w:rFonts w:ascii="宋体" w:hAnsi="宋体" w:cs="宋体" w:eastAsia="宋体" w:hint="default"/>
          <w:spacing w:val="1"/>
          <w:w w:val="99"/>
          <w:sz w:val="22"/>
          <w:szCs w:val="22"/>
        </w:rPr>
        <w:t> </w:t>
      </w:r>
      <w:r>
        <w:rPr>
          <w:rFonts w:ascii="宋体" w:hAnsi="宋体" w:cs="宋体" w:eastAsia="宋体" w:hint="default"/>
          <w:sz w:val="22"/>
          <w:szCs w:val="22"/>
        </w:rPr>
        <w:t>在近期发生重大变化，从而对企业产生不利影响；</w:t>
      </w:r>
    </w:p>
    <w:p>
      <w:pPr>
        <w:spacing w:after="0" w:line="300" w:lineRule="auto"/>
        <w:jc w:val="left"/>
        <w:rPr>
          <w:rFonts w:ascii="宋体" w:hAnsi="宋体" w:cs="宋体" w:eastAsia="宋体" w:hint="default"/>
          <w:sz w:val="22"/>
          <w:szCs w:val="22"/>
        </w:rPr>
        <w:sectPr>
          <w:headerReference w:type="default" r:id="rId118"/>
          <w:pgSz w:w="11910" w:h="16840"/>
          <w:pgMar w:header="898" w:footer="1053" w:top="1720" w:bottom="1240" w:left="1600" w:right="1520"/>
        </w:sectPr>
      </w:pPr>
    </w:p>
    <w:p>
      <w:pPr>
        <w:spacing w:line="240" w:lineRule="auto" w:before="8"/>
        <w:rPr>
          <w:rFonts w:ascii="宋体" w:hAnsi="宋体" w:cs="宋体" w:eastAsia="宋体" w:hint="default"/>
          <w:sz w:val="20"/>
          <w:szCs w:val="20"/>
        </w:rPr>
      </w:pPr>
    </w:p>
    <w:p>
      <w:pPr>
        <w:spacing w:line="300" w:lineRule="auto" w:before="31"/>
        <w:ind w:left="101" w:right="83" w:firstLine="458"/>
        <w:jc w:val="left"/>
        <w:rPr>
          <w:rFonts w:ascii="宋体" w:hAnsi="宋体" w:cs="宋体" w:eastAsia="宋体" w:hint="default"/>
          <w:sz w:val="22"/>
          <w:szCs w:val="22"/>
        </w:rPr>
      </w:pPr>
      <w:r>
        <w:rPr>
          <w:rFonts w:ascii="宋体" w:hAnsi="宋体" w:cs="宋体" w:eastAsia="宋体" w:hint="default"/>
          <w:sz w:val="22"/>
          <w:szCs w:val="22"/>
        </w:rPr>
        <w:t>（3）市场利率或者其他市场投资报酬率在当期已经提高，从而影响企业计算资产预</w:t>
      </w:r>
      <w:r>
        <w:rPr>
          <w:rFonts w:ascii="宋体" w:hAnsi="宋体" w:cs="宋体" w:eastAsia="宋体" w:hint="default"/>
          <w:spacing w:val="1"/>
          <w:w w:val="99"/>
          <w:sz w:val="22"/>
          <w:szCs w:val="22"/>
        </w:rPr>
        <w:t> </w:t>
      </w:r>
      <w:r>
        <w:rPr>
          <w:rFonts w:ascii="宋体" w:hAnsi="宋体" w:cs="宋体" w:eastAsia="宋体" w:hint="default"/>
          <w:sz w:val="22"/>
          <w:szCs w:val="22"/>
        </w:rPr>
        <w:t>计未来现金流量现值的折现率，导致资产可收回金额大幅度降低；</w:t>
      </w:r>
    </w:p>
    <w:p>
      <w:pPr>
        <w:spacing w:line="240" w:lineRule="auto" w:before="8"/>
        <w:rPr>
          <w:rFonts w:ascii="宋体" w:hAnsi="宋体" w:cs="宋体" w:eastAsia="宋体" w:hint="default"/>
          <w:sz w:val="19"/>
          <w:szCs w:val="19"/>
        </w:rPr>
      </w:pPr>
    </w:p>
    <w:p>
      <w:pPr>
        <w:spacing w:before="0"/>
        <w:ind w:left="560" w:right="83" w:firstLine="0"/>
        <w:jc w:val="left"/>
        <w:rPr>
          <w:rFonts w:ascii="宋体" w:hAnsi="宋体" w:cs="宋体" w:eastAsia="宋体" w:hint="default"/>
          <w:sz w:val="22"/>
          <w:szCs w:val="22"/>
        </w:rPr>
      </w:pPr>
      <w:r>
        <w:rPr>
          <w:rFonts w:ascii="宋体" w:hAnsi="宋体" w:cs="宋体" w:eastAsia="宋体" w:hint="default"/>
          <w:sz w:val="22"/>
          <w:szCs w:val="22"/>
        </w:rPr>
        <w:t>（4）有证据表明资产已经陈旧过时或者其实体已经损坏；</w:t>
      </w:r>
    </w:p>
    <w:p>
      <w:pPr>
        <w:spacing w:line="240" w:lineRule="auto" w:before="11"/>
        <w:rPr>
          <w:rFonts w:ascii="宋体" w:hAnsi="宋体" w:cs="宋体" w:eastAsia="宋体" w:hint="default"/>
          <w:sz w:val="23"/>
          <w:szCs w:val="23"/>
        </w:rPr>
      </w:pPr>
    </w:p>
    <w:p>
      <w:pPr>
        <w:spacing w:before="0"/>
        <w:ind w:left="560" w:right="83" w:firstLine="0"/>
        <w:jc w:val="left"/>
        <w:rPr>
          <w:rFonts w:ascii="宋体" w:hAnsi="宋体" w:cs="宋体" w:eastAsia="宋体" w:hint="default"/>
          <w:sz w:val="22"/>
          <w:szCs w:val="22"/>
        </w:rPr>
      </w:pPr>
      <w:r>
        <w:rPr>
          <w:rFonts w:ascii="宋体" w:hAnsi="宋体" w:cs="宋体" w:eastAsia="宋体" w:hint="default"/>
          <w:sz w:val="22"/>
          <w:szCs w:val="22"/>
        </w:rPr>
        <w:t>（5）资产已经或者将被闲置、终止使用或者计划提前处置；</w:t>
      </w:r>
    </w:p>
    <w:p>
      <w:pPr>
        <w:spacing w:line="240" w:lineRule="auto" w:before="11"/>
        <w:rPr>
          <w:rFonts w:ascii="宋体" w:hAnsi="宋体" w:cs="宋体" w:eastAsia="宋体" w:hint="default"/>
          <w:sz w:val="23"/>
          <w:szCs w:val="23"/>
        </w:rPr>
      </w:pPr>
    </w:p>
    <w:p>
      <w:pPr>
        <w:spacing w:line="300" w:lineRule="auto" w:before="0"/>
        <w:ind w:left="101" w:right="139" w:firstLine="458"/>
        <w:jc w:val="both"/>
        <w:rPr>
          <w:rFonts w:ascii="宋体" w:hAnsi="宋体" w:cs="宋体" w:eastAsia="宋体" w:hint="default"/>
          <w:sz w:val="22"/>
          <w:szCs w:val="22"/>
        </w:rPr>
      </w:pPr>
      <w:r>
        <w:rPr>
          <w:rFonts w:ascii="宋体" w:hAnsi="宋体" w:cs="宋体" w:eastAsia="宋体" w:hint="default"/>
          <w:sz w:val="22"/>
          <w:szCs w:val="22"/>
        </w:rPr>
        <w:t>（6）企业内部报告的证据表明资产的经济绩效已经低于或者将低于预期，如资产所</w:t>
      </w:r>
      <w:r>
        <w:rPr>
          <w:rFonts w:ascii="宋体" w:hAnsi="宋体" w:cs="宋体" w:eastAsia="宋体" w:hint="default"/>
          <w:spacing w:val="1"/>
          <w:w w:val="99"/>
          <w:sz w:val="22"/>
          <w:szCs w:val="22"/>
        </w:rPr>
        <w:t> </w:t>
      </w:r>
      <w:r>
        <w:rPr>
          <w:rFonts w:ascii="宋体" w:hAnsi="宋体" w:cs="宋体" w:eastAsia="宋体" w:hint="default"/>
          <w:sz w:val="22"/>
          <w:szCs w:val="22"/>
        </w:rPr>
        <w:t>创造的净现金流量或者实现的营业利润（或者亏损）远远低于（或者高于）预计金额等；</w:t>
      </w:r>
    </w:p>
    <w:p>
      <w:pPr>
        <w:spacing w:line="240" w:lineRule="auto" w:before="8"/>
        <w:rPr>
          <w:rFonts w:ascii="宋体" w:hAnsi="宋体" w:cs="宋体" w:eastAsia="宋体" w:hint="default"/>
          <w:sz w:val="19"/>
          <w:szCs w:val="19"/>
        </w:rPr>
      </w:pPr>
    </w:p>
    <w:p>
      <w:pPr>
        <w:spacing w:line="499" w:lineRule="auto" w:before="0"/>
        <w:ind w:left="541" w:right="3735" w:firstLine="18"/>
        <w:jc w:val="left"/>
        <w:rPr>
          <w:rFonts w:ascii="宋体" w:hAnsi="宋体" w:cs="宋体" w:eastAsia="宋体" w:hint="default"/>
          <w:sz w:val="22"/>
          <w:szCs w:val="22"/>
        </w:rPr>
      </w:pPr>
      <w:r>
        <w:rPr>
          <w:rFonts w:ascii="宋体" w:hAnsi="宋体" w:cs="宋体" w:eastAsia="宋体" w:hint="default"/>
          <w:sz w:val="22"/>
          <w:szCs w:val="22"/>
        </w:rPr>
        <w:t>（7）其他表明资产可能已经发生减值的迹象。</w:t>
      </w:r>
      <w:r>
        <w:rPr>
          <w:rFonts w:ascii="宋体" w:hAnsi="宋体" w:cs="宋体" w:eastAsia="宋体" w:hint="default"/>
          <w:w w:val="99"/>
          <w:sz w:val="22"/>
          <w:szCs w:val="22"/>
        </w:rPr>
        <w:t> </w:t>
      </w:r>
      <w:r>
        <w:rPr>
          <w:rFonts w:ascii="宋体" w:hAnsi="宋体" w:cs="宋体" w:eastAsia="宋体" w:hint="default"/>
          <w:sz w:val="22"/>
          <w:szCs w:val="22"/>
        </w:rPr>
        <w:t>17.</w:t>
      </w:r>
      <w:r>
        <w:rPr>
          <w:rFonts w:ascii="宋体" w:hAnsi="宋体" w:cs="宋体" w:eastAsia="宋体" w:hint="default"/>
          <w:spacing w:val="-22"/>
          <w:sz w:val="22"/>
          <w:szCs w:val="22"/>
        </w:rPr>
        <w:t> </w:t>
      </w:r>
      <w:r>
        <w:rPr>
          <w:rFonts w:ascii="宋体" w:hAnsi="宋体" w:cs="宋体" w:eastAsia="宋体" w:hint="default"/>
          <w:sz w:val="22"/>
          <w:szCs w:val="22"/>
        </w:rPr>
        <w:t>长期待摊费用</w:t>
      </w:r>
    </w:p>
    <w:p>
      <w:pPr>
        <w:spacing w:before="74"/>
        <w:ind w:left="541" w:right="83" w:firstLine="0"/>
        <w:jc w:val="left"/>
        <w:rPr>
          <w:rFonts w:ascii="宋体" w:hAnsi="宋体" w:cs="宋体" w:eastAsia="宋体" w:hint="default"/>
          <w:sz w:val="22"/>
          <w:szCs w:val="22"/>
        </w:rPr>
      </w:pPr>
      <w:r>
        <w:rPr>
          <w:rFonts w:ascii="宋体" w:hAnsi="宋体" w:cs="宋体" w:eastAsia="宋体" w:hint="default"/>
          <w:w w:val="95"/>
          <w:sz w:val="22"/>
          <w:szCs w:val="22"/>
        </w:rPr>
        <w:t>本集团的长期待摊费用是指已经支出，但应由当期及以后各期承担的摊销期限在  1 </w:t>
      </w:r>
      <w:r>
        <w:rPr>
          <w:rFonts w:ascii="宋体" w:hAnsi="宋体" w:cs="宋体" w:eastAsia="宋体" w:hint="default"/>
          <w:spacing w:val="16"/>
          <w:w w:val="95"/>
          <w:sz w:val="22"/>
          <w:szCs w:val="22"/>
        </w:rPr>
        <w:t> </w:t>
      </w:r>
      <w:r>
        <w:rPr>
          <w:rFonts w:ascii="宋体" w:hAnsi="宋体" w:cs="宋体" w:eastAsia="宋体" w:hint="default"/>
          <w:w w:val="95"/>
          <w:sz w:val="22"/>
          <w:szCs w:val="22"/>
        </w:rPr>
        <w:t>年</w:t>
      </w:r>
      <w:r>
        <w:rPr>
          <w:rFonts w:ascii="宋体" w:hAnsi="宋体" w:cs="宋体" w:eastAsia="宋体" w:hint="default"/>
          <w:sz w:val="22"/>
          <w:szCs w:val="22"/>
        </w:rPr>
      </w:r>
    </w:p>
    <w:p>
      <w:pPr>
        <w:spacing w:line="300" w:lineRule="auto" w:before="72"/>
        <w:ind w:left="101" w:right="195" w:firstLine="0"/>
        <w:jc w:val="left"/>
        <w:rPr>
          <w:rFonts w:ascii="宋体" w:hAnsi="宋体" w:cs="宋体" w:eastAsia="宋体" w:hint="default"/>
          <w:sz w:val="22"/>
          <w:szCs w:val="22"/>
        </w:rPr>
      </w:pPr>
      <w:r>
        <w:rPr>
          <w:rFonts w:ascii="宋体" w:hAnsi="宋体" w:cs="宋体" w:eastAsia="宋体" w:hint="default"/>
          <w:sz w:val="22"/>
          <w:szCs w:val="22"/>
        </w:rPr>
        <w:t>以上(不含</w:t>
      </w:r>
      <w:r>
        <w:rPr>
          <w:rFonts w:ascii="宋体" w:hAnsi="宋体" w:cs="宋体" w:eastAsia="宋体" w:hint="default"/>
          <w:spacing w:val="-91"/>
          <w:sz w:val="22"/>
          <w:szCs w:val="22"/>
        </w:rPr>
        <w:t> </w:t>
      </w:r>
      <w:r>
        <w:rPr>
          <w:rFonts w:ascii="宋体" w:hAnsi="宋体" w:cs="宋体" w:eastAsia="宋体" w:hint="default"/>
          <w:sz w:val="22"/>
          <w:szCs w:val="22"/>
        </w:rPr>
        <w:t>1</w:t>
      </w:r>
      <w:r>
        <w:rPr>
          <w:rFonts w:ascii="宋体" w:hAnsi="宋体" w:cs="宋体" w:eastAsia="宋体" w:hint="default"/>
          <w:spacing w:val="-91"/>
          <w:sz w:val="22"/>
          <w:szCs w:val="22"/>
        </w:rPr>
        <w:t> </w:t>
      </w:r>
      <w:r>
        <w:rPr>
          <w:rFonts w:ascii="宋体" w:hAnsi="宋体" w:cs="宋体" w:eastAsia="宋体" w:hint="default"/>
          <w:sz w:val="22"/>
          <w:szCs w:val="22"/>
        </w:rPr>
        <w:t>年)的各项费用，该等费用在受益期内平均摊销。如果长期待摊费用项目不能</w:t>
      </w:r>
      <w:r>
        <w:rPr>
          <w:rFonts w:ascii="宋体" w:hAnsi="宋体" w:cs="宋体" w:eastAsia="宋体" w:hint="default"/>
          <w:w w:val="99"/>
          <w:sz w:val="22"/>
          <w:szCs w:val="22"/>
        </w:rPr>
        <w:t> </w:t>
      </w:r>
      <w:r>
        <w:rPr>
          <w:rFonts w:ascii="宋体" w:hAnsi="宋体" w:cs="宋体" w:eastAsia="宋体" w:hint="default"/>
          <w:sz w:val="22"/>
          <w:szCs w:val="22"/>
        </w:rPr>
        <w:t>使以后会计期间受益，则将尚未摊销的该项目的摊余价值全部转入当期损益。</w:t>
      </w:r>
    </w:p>
    <w:p>
      <w:pPr>
        <w:spacing w:line="600" w:lineRule="exact" w:before="34"/>
        <w:ind w:left="541" w:right="197" w:firstLine="1"/>
        <w:jc w:val="left"/>
        <w:rPr>
          <w:rFonts w:ascii="宋体" w:hAnsi="宋体" w:cs="宋体" w:eastAsia="宋体" w:hint="default"/>
          <w:sz w:val="22"/>
          <w:szCs w:val="22"/>
        </w:rPr>
      </w:pPr>
      <w:r>
        <w:rPr>
          <w:rFonts w:ascii="宋体" w:hAnsi="宋体" w:cs="宋体" w:eastAsia="宋体" w:hint="default"/>
          <w:sz w:val="22"/>
          <w:szCs w:val="22"/>
        </w:rPr>
        <w:t>18.</w:t>
      </w:r>
      <w:r>
        <w:rPr>
          <w:rFonts w:ascii="宋体" w:hAnsi="宋体" w:cs="宋体" w:eastAsia="宋体" w:hint="default"/>
          <w:spacing w:val="-23"/>
          <w:sz w:val="22"/>
          <w:szCs w:val="22"/>
        </w:rPr>
        <w:t> </w:t>
      </w:r>
      <w:r>
        <w:rPr>
          <w:rFonts w:ascii="宋体" w:hAnsi="宋体" w:cs="宋体" w:eastAsia="宋体" w:hint="default"/>
          <w:sz w:val="22"/>
          <w:szCs w:val="22"/>
        </w:rPr>
        <w:t>职工薪酬</w:t>
      </w:r>
      <w:r>
        <w:rPr>
          <w:rFonts w:ascii="宋体" w:hAnsi="宋体" w:cs="宋体" w:eastAsia="宋体" w:hint="default"/>
          <w:w w:val="99"/>
          <w:sz w:val="22"/>
          <w:szCs w:val="22"/>
        </w:rPr>
        <w:t> </w:t>
      </w:r>
      <w:r>
        <w:rPr>
          <w:rFonts w:ascii="宋体" w:hAnsi="宋体" w:cs="宋体" w:eastAsia="宋体" w:hint="default"/>
          <w:spacing w:val="-2"/>
          <w:sz w:val="22"/>
          <w:szCs w:val="22"/>
        </w:rPr>
        <w:t>本集团在职工提供服务的会计期间，将应付的职工薪酬确认为负债，并根据职工提供</w:t>
      </w:r>
    </w:p>
    <w:p>
      <w:pPr>
        <w:spacing w:line="271" w:lineRule="exact" w:before="0"/>
        <w:ind w:left="101" w:right="83" w:firstLine="0"/>
        <w:jc w:val="left"/>
        <w:rPr>
          <w:rFonts w:ascii="宋体" w:hAnsi="宋体" w:cs="宋体" w:eastAsia="宋体" w:hint="default"/>
          <w:sz w:val="22"/>
          <w:szCs w:val="22"/>
        </w:rPr>
      </w:pPr>
      <w:r>
        <w:rPr>
          <w:rFonts w:ascii="宋体" w:hAnsi="宋体" w:cs="宋体" w:eastAsia="宋体" w:hint="default"/>
          <w:sz w:val="22"/>
          <w:szCs w:val="22"/>
        </w:rPr>
        <w:t>服务的受益对象计入相关资产成本和费用。因解除与职工的劳动关系而给予的补偿，计入</w:t>
      </w:r>
    </w:p>
    <w:p>
      <w:pPr>
        <w:spacing w:before="72"/>
        <w:ind w:left="101" w:right="83" w:firstLine="0"/>
        <w:jc w:val="left"/>
        <w:rPr>
          <w:rFonts w:ascii="宋体" w:hAnsi="宋体" w:cs="宋体" w:eastAsia="宋体" w:hint="default"/>
          <w:sz w:val="22"/>
          <w:szCs w:val="22"/>
        </w:rPr>
      </w:pPr>
      <w:r>
        <w:rPr>
          <w:rFonts w:ascii="宋体" w:hAnsi="宋体" w:cs="宋体" w:eastAsia="宋体" w:hint="default"/>
          <w:sz w:val="22"/>
          <w:szCs w:val="22"/>
        </w:rPr>
        <w:t>当期损益。</w:t>
      </w:r>
    </w:p>
    <w:p>
      <w:pPr>
        <w:spacing w:line="240" w:lineRule="auto" w:before="11"/>
        <w:rPr>
          <w:rFonts w:ascii="宋体" w:hAnsi="宋体" w:cs="宋体" w:eastAsia="宋体" w:hint="default"/>
          <w:sz w:val="23"/>
          <w:szCs w:val="23"/>
        </w:rPr>
      </w:pPr>
    </w:p>
    <w:p>
      <w:pPr>
        <w:spacing w:line="300" w:lineRule="auto" w:before="0"/>
        <w:ind w:left="101" w:right="93" w:firstLine="440"/>
        <w:jc w:val="left"/>
        <w:rPr>
          <w:rFonts w:ascii="宋体" w:hAnsi="宋体" w:cs="宋体" w:eastAsia="宋体" w:hint="default"/>
          <w:sz w:val="22"/>
          <w:szCs w:val="22"/>
        </w:rPr>
      </w:pPr>
      <w:r>
        <w:rPr>
          <w:rFonts w:ascii="宋体" w:hAnsi="宋体" w:cs="宋体" w:eastAsia="宋体" w:hint="default"/>
          <w:spacing w:val="-5"/>
          <w:sz w:val="22"/>
          <w:szCs w:val="22"/>
        </w:rPr>
        <w:t>职工薪酬主要包括工资、奖金、津贴和补贴、职工福利费、社会保险费及住房公积金、</w:t>
      </w:r>
      <w:r>
        <w:rPr>
          <w:rFonts w:ascii="宋体" w:hAnsi="宋体" w:cs="宋体" w:eastAsia="宋体" w:hint="default"/>
          <w:w w:val="99"/>
          <w:sz w:val="22"/>
          <w:szCs w:val="22"/>
        </w:rPr>
        <w:t> </w:t>
      </w:r>
      <w:r>
        <w:rPr>
          <w:rFonts w:ascii="宋体" w:hAnsi="宋体" w:cs="宋体" w:eastAsia="宋体" w:hint="default"/>
          <w:sz w:val="22"/>
          <w:szCs w:val="22"/>
        </w:rPr>
        <w:t>工会经费和职工教育经费等与获得职工提供的服务相关的支出。</w:t>
      </w:r>
    </w:p>
    <w:p>
      <w:pPr>
        <w:spacing w:line="240" w:lineRule="auto" w:before="8"/>
        <w:rPr>
          <w:rFonts w:ascii="宋体" w:hAnsi="宋体" w:cs="宋体" w:eastAsia="宋体" w:hint="default"/>
          <w:sz w:val="19"/>
          <w:szCs w:val="19"/>
        </w:rPr>
      </w:pPr>
    </w:p>
    <w:p>
      <w:pPr>
        <w:spacing w:line="300" w:lineRule="auto" w:before="0"/>
        <w:ind w:left="101" w:right="213" w:firstLine="417"/>
        <w:jc w:val="both"/>
        <w:rPr>
          <w:rFonts w:ascii="宋体" w:hAnsi="宋体" w:cs="宋体" w:eastAsia="宋体" w:hint="default"/>
          <w:sz w:val="22"/>
          <w:szCs w:val="22"/>
        </w:rPr>
      </w:pPr>
      <w:r>
        <w:rPr>
          <w:rFonts w:ascii="宋体" w:hAnsi="宋体" w:cs="宋体" w:eastAsia="宋体" w:hint="default"/>
          <w:spacing w:val="-2"/>
          <w:sz w:val="22"/>
          <w:szCs w:val="22"/>
        </w:rPr>
        <w:t>如在职工劳动合同到期之前决定解除与职工的劳动关系，或为鼓励职工自愿接受裁减</w:t>
      </w:r>
      <w:r>
        <w:rPr>
          <w:rFonts w:ascii="宋体" w:hAnsi="宋体" w:cs="宋体" w:eastAsia="宋体" w:hint="default"/>
          <w:w w:val="99"/>
          <w:sz w:val="22"/>
          <w:szCs w:val="22"/>
        </w:rPr>
        <w:t> </w:t>
      </w:r>
      <w:r>
        <w:rPr>
          <w:rFonts w:ascii="宋体" w:hAnsi="宋体" w:cs="宋体" w:eastAsia="宋体" w:hint="default"/>
          <w:spacing w:val="-2"/>
          <w:sz w:val="22"/>
          <w:szCs w:val="22"/>
        </w:rPr>
        <w:t>而提出给予补偿的建议，如果本集团已经制定正式的解除劳动关系计划或提出自愿裁减建</w:t>
      </w:r>
      <w:r>
        <w:rPr>
          <w:rFonts w:ascii="宋体" w:hAnsi="宋体" w:cs="宋体" w:eastAsia="宋体" w:hint="default"/>
          <w:w w:val="99"/>
          <w:sz w:val="22"/>
          <w:szCs w:val="22"/>
        </w:rPr>
        <w:t> </w:t>
      </w:r>
      <w:r>
        <w:rPr>
          <w:rFonts w:ascii="宋体" w:hAnsi="宋体" w:cs="宋体" w:eastAsia="宋体" w:hint="default"/>
          <w:spacing w:val="-2"/>
          <w:sz w:val="22"/>
          <w:szCs w:val="22"/>
        </w:rPr>
        <w:t>议，并即将实施，同时本集团不能单方面撤回解除劳动关系计划或裁减建议的，确认因解</w:t>
      </w:r>
      <w:r>
        <w:rPr>
          <w:rFonts w:ascii="宋体" w:hAnsi="宋体" w:cs="宋体" w:eastAsia="宋体" w:hint="default"/>
          <w:w w:val="99"/>
          <w:sz w:val="22"/>
          <w:szCs w:val="22"/>
        </w:rPr>
        <w:t> </w:t>
      </w:r>
      <w:r>
        <w:rPr>
          <w:rFonts w:ascii="宋体" w:hAnsi="宋体" w:cs="宋体" w:eastAsia="宋体" w:hint="default"/>
          <w:sz w:val="22"/>
          <w:szCs w:val="22"/>
        </w:rPr>
        <w:t>除与职工劳动关系给予补偿产生的预计负债，计入当期损益。</w:t>
      </w:r>
    </w:p>
    <w:p>
      <w:pPr>
        <w:spacing w:line="600" w:lineRule="exact" w:before="34"/>
        <w:ind w:left="581" w:right="83" w:hanging="40"/>
        <w:jc w:val="left"/>
        <w:rPr>
          <w:rFonts w:ascii="宋体" w:hAnsi="宋体" w:cs="宋体" w:eastAsia="宋体" w:hint="default"/>
          <w:sz w:val="22"/>
          <w:szCs w:val="22"/>
        </w:rPr>
      </w:pPr>
      <w:r>
        <w:rPr>
          <w:rFonts w:ascii="宋体" w:hAnsi="宋体" w:cs="宋体" w:eastAsia="宋体" w:hint="default"/>
          <w:sz w:val="22"/>
          <w:szCs w:val="22"/>
        </w:rPr>
        <w:t>19.</w:t>
      </w:r>
      <w:r>
        <w:rPr>
          <w:rFonts w:ascii="宋体" w:hAnsi="宋体" w:cs="宋体" w:eastAsia="宋体" w:hint="default"/>
          <w:spacing w:val="-22"/>
          <w:sz w:val="22"/>
          <w:szCs w:val="22"/>
        </w:rPr>
        <w:t> </w:t>
      </w:r>
      <w:r>
        <w:rPr>
          <w:rFonts w:ascii="宋体" w:hAnsi="宋体" w:cs="宋体" w:eastAsia="宋体" w:hint="default"/>
          <w:sz w:val="22"/>
          <w:szCs w:val="22"/>
        </w:rPr>
        <w:t>预计负债</w:t>
      </w:r>
      <w:r>
        <w:rPr>
          <w:rFonts w:ascii="宋体" w:hAnsi="宋体" w:cs="宋体" w:eastAsia="宋体" w:hint="default"/>
          <w:w w:val="99"/>
          <w:sz w:val="22"/>
          <w:szCs w:val="22"/>
        </w:rPr>
        <w:t> </w:t>
      </w:r>
      <w:r>
        <w:rPr>
          <w:rFonts w:ascii="宋体" w:hAnsi="宋体" w:cs="宋体" w:eastAsia="宋体" w:hint="default"/>
          <w:spacing w:val="2"/>
          <w:sz w:val="22"/>
          <w:szCs w:val="22"/>
        </w:rPr>
        <w:t>当与对外担保、商业承兑汇票贴现、未决诉讼或仲裁、产品质量保证等或有事项相</w:t>
      </w:r>
      <w:r>
        <w:rPr>
          <w:rFonts w:ascii="宋体" w:hAnsi="宋体" w:cs="宋体" w:eastAsia="宋体" w:hint="default"/>
          <w:sz w:val="22"/>
          <w:szCs w:val="22"/>
        </w:rPr>
      </w:r>
    </w:p>
    <w:p>
      <w:pPr>
        <w:spacing w:line="271" w:lineRule="exact" w:before="0"/>
        <w:ind w:left="101" w:right="0" w:firstLine="0"/>
        <w:jc w:val="left"/>
        <w:rPr>
          <w:rFonts w:ascii="宋体" w:hAnsi="宋体" w:cs="宋体" w:eastAsia="宋体" w:hint="default"/>
          <w:sz w:val="22"/>
          <w:szCs w:val="22"/>
        </w:rPr>
      </w:pPr>
      <w:r>
        <w:rPr>
          <w:rFonts w:ascii="宋体" w:hAnsi="宋体" w:cs="宋体" w:eastAsia="宋体" w:hint="default"/>
          <w:w w:val="99"/>
          <w:sz w:val="22"/>
          <w:szCs w:val="22"/>
        </w:rPr>
        <w:t>关的业</w:t>
      </w:r>
      <w:r>
        <w:rPr>
          <w:rFonts w:ascii="宋体" w:hAnsi="宋体" w:cs="宋体" w:eastAsia="宋体" w:hint="default"/>
          <w:spacing w:val="1"/>
          <w:w w:val="99"/>
          <w:sz w:val="22"/>
          <w:szCs w:val="22"/>
        </w:rPr>
        <w:t>务同</w:t>
      </w:r>
      <w:r>
        <w:rPr>
          <w:rFonts w:ascii="宋体" w:hAnsi="宋体" w:cs="宋体" w:eastAsia="宋体" w:hint="default"/>
          <w:w w:val="99"/>
          <w:sz w:val="22"/>
          <w:szCs w:val="22"/>
        </w:rPr>
        <w:t>时符合</w:t>
      </w:r>
      <w:r>
        <w:rPr>
          <w:rFonts w:ascii="宋体" w:hAnsi="宋体" w:cs="宋体" w:eastAsia="宋体" w:hint="default"/>
          <w:spacing w:val="1"/>
          <w:w w:val="99"/>
          <w:sz w:val="22"/>
          <w:szCs w:val="22"/>
        </w:rPr>
        <w:t>以下</w:t>
      </w:r>
      <w:r>
        <w:rPr>
          <w:rFonts w:ascii="宋体" w:hAnsi="宋体" w:cs="宋体" w:eastAsia="宋体" w:hint="default"/>
          <w:w w:val="99"/>
          <w:sz w:val="22"/>
          <w:szCs w:val="22"/>
        </w:rPr>
        <w:t>条件时</w:t>
      </w:r>
      <w:r>
        <w:rPr>
          <w:rFonts w:ascii="宋体" w:hAnsi="宋体" w:cs="宋体" w:eastAsia="宋体" w:hint="default"/>
          <w:spacing w:val="-92"/>
          <w:w w:val="99"/>
          <w:sz w:val="22"/>
          <w:szCs w:val="22"/>
        </w:rPr>
        <w:t>，</w:t>
      </w:r>
      <w:r>
        <w:rPr>
          <w:rFonts w:ascii="宋体" w:hAnsi="宋体" w:cs="宋体" w:eastAsia="宋体" w:hint="default"/>
          <w:spacing w:val="1"/>
          <w:w w:val="99"/>
          <w:sz w:val="22"/>
          <w:szCs w:val="22"/>
        </w:rPr>
        <w:t>本</w:t>
      </w:r>
      <w:r>
        <w:rPr>
          <w:rFonts w:ascii="宋体" w:hAnsi="宋体" w:cs="宋体" w:eastAsia="宋体" w:hint="default"/>
          <w:w w:val="99"/>
          <w:sz w:val="22"/>
          <w:szCs w:val="22"/>
        </w:rPr>
        <w:t>集团将</w:t>
      </w:r>
      <w:r>
        <w:rPr>
          <w:rFonts w:ascii="宋体" w:hAnsi="宋体" w:cs="宋体" w:eastAsia="宋体" w:hint="default"/>
          <w:spacing w:val="1"/>
          <w:w w:val="99"/>
          <w:sz w:val="22"/>
          <w:szCs w:val="22"/>
        </w:rPr>
        <w:t>其确</w:t>
      </w:r>
      <w:r>
        <w:rPr>
          <w:rFonts w:ascii="宋体" w:hAnsi="宋体" w:cs="宋体" w:eastAsia="宋体" w:hint="default"/>
          <w:w w:val="99"/>
          <w:sz w:val="22"/>
          <w:szCs w:val="22"/>
        </w:rPr>
        <w:t>认为负债</w:t>
      </w:r>
      <w:r>
        <w:rPr>
          <w:rFonts w:ascii="宋体" w:hAnsi="宋体" w:cs="宋体" w:eastAsia="宋体" w:hint="default"/>
          <w:spacing w:val="-90"/>
          <w:w w:val="99"/>
          <w:sz w:val="22"/>
          <w:szCs w:val="22"/>
        </w:rPr>
        <w:t>：</w:t>
      </w:r>
      <w:r>
        <w:rPr>
          <w:rFonts w:ascii="宋体" w:hAnsi="宋体" w:cs="宋体" w:eastAsia="宋体" w:hint="default"/>
          <w:w w:val="99"/>
          <w:sz w:val="22"/>
          <w:szCs w:val="22"/>
        </w:rPr>
        <w:t>该义务</w:t>
      </w:r>
      <w:r>
        <w:rPr>
          <w:rFonts w:ascii="宋体" w:hAnsi="宋体" w:cs="宋体" w:eastAsia="宋体" w:hint="default"/>
          <w:spacing w:val="1"/>
          <w:w w:val="99"/>
          <w:sz w:val="22"/>
          <w:szCs w:val="22"/>
        </w:rPr>
        <w:t>是本</w:t>
      </w:r>
      <w:r>
        <w:rPr>
          <w:rFonts w:ascii="宋体" w:hAnsi="宋体" w:cs="宋体" w:eastAsia="宋体" w:hint="default"/>
          <w:w w:val="99"/>
          <w:sz w:val="22"/>
          <w:szCs w:val="22"/>
        </w:rPr>
        <w:t>集团承</w:t>
      </w:r>
      <w:r>
        <w:rPr>
          <w:rFonts w:ascii="宋体" w:hAnsi="宋体" w:cs="宋体" w:eastAsia="宋体" w:hint="default"/>
          <w:spacing w:val="1"/>
          <w:w w:val="99"/>
          <w:sz w:val="22"/>
          <w:szCs w:val="22"/>
        </w:rPr>
        <w:t>担的</w:t>
      </w:r>
      <w:r>
        <w:rPr>
          <w:rFonts w:ascii="宋体" w:hAnsi="宋体" w:cs="宋体" w:eastAsia="宋体" w:hint="default"/>
          <w:w w:val="99"/>
          <w:sz w:val="22"/>
          <w:szCs w:val="22"/>
        </w:rPr>
        <w:t>现时义</w:t>
      </w:r>
      <w:r>
        <w:rPr>
          <w:rFonts w:ascii="宋体" w:hAnsi="宋体" w:cs="宋体" w:eastAsia="宋体" w:hint="default"/>
          <w:spacing w:val="1"/>
          <w:w w:val="99"/>
          <w:sz w:val="22"/>
          <w:szCs w:val="22"/>
        </w:rPr>
        <w:t>务</w:t>
      </w:r>
      <w:r>
        <w:rPr>
          <w:rFonts w:ascii="宋体" w:hAnsi="宋体" w:cs="宋体" w:eastAsia="宋体" w:hint="default"/>
          <w:w w:val="99"/>
          <w:sz w:val="22"/>
          <w:szCs w:val="22"/>
        </w:rPr>
        <w:t>；</w:t>
      </w:r>
      <w:r>
        <w:rPr>
          <w:rFonts w:ascii="宋体" w:hAnsi="宋体" w:cs="宋体" w:eastAsia="宋体" w:hint="default"/>
          <w:sz w:val="22"/>
          <w:szCs w:val="22"/>
        </w:rPr>
      </w:r>
    </w:p>
    <w:p>
      <w:pPr>
        <w:spacing w:before="72"/>
        <w:ind w:left="101" w:right="83" w:firstLine="0"/>
        <w:jc w:val="left"/>
        <w:rPr>
          <w:rFonts w:ascii="宋体" w:hAnsi="宋体" w:cs="宋体" w:eastAsia="宋体" w:hint="default"/>
          <w:sz w:val="22"/>
          <w:szCs w:val="22"/>
        </w:rPr>
      </w:pPr>
      <w:r>
        <w:rPr>
          <w:rFonts w:ascii="宋体" w:hAnsi="宋体" w:cs="宋体" w:eastAsia="宋体" w:hint="default"/>
          <w:sz w:val="22"/>
          <w:szCs w:val="22"/>
        </w:rPr>
        <w:t>该义务的履行很可能导致经济利益流出企业；该义务的金额能够可靠地计量。</w:t>
      </w:r>
    </w:p>
    <w:p>
      <w:pPr>
        <w:spacing w:line="240" w:lineRule="auto" w:before="11"/>
        <w:rPr>
          <w:rFonts w:ascii="宋体" w:hAnsi="宋体" w:cs="宋体" w:eastAsia="宋体" w:hint="default"/>
          <w:sz w:val="23"/>
          <w:szCs w:val="23"/>
        </w:rPr>
      </w:pPr>
    </w:p>
    <w:p>
      <w:pPr>
        <w:spacing w:line="300" w:lineRule="auto" w:before="0"/>
        <w:ind w:left="101" w:right="197" w:firstLine="440"/>
        <w:jc w:val="left"/>
        <w:rPr>
          <w:rFonts w:ascii="宋体" w:hAnsi="宋体" w:cs="宋体" w:eastAsia="宋体" w:hint="default"/>
          <w:sz w:val="22"/>
          <w:szCs w:val="22"/>
        </w:rPr>
      </w:pPr>
      <w:r>
        <w:rPr>
          <w:rFonts w:ascii="宋体" w:hAnsi="宋体" w:cs="宋体" w:eastAsia="宋体" w:hint="default"/>
          <w:spacing w:val="-2"/>
          <w:sz w:val="22"/>
          <w:szCs w:val="22"/>
        </w:rPr>
        <w:t>预计负债按照履行相关现时义务所需支出的最佳估计数进行初始计量，并综合考虑与</w:t>
      </w:r>
      <w:r>
        <w:rPr>
          <w:rFonts w:ascii="宋体" w:hAnsi="宋体" w:cs="宋体" w:eastAsia="宋体" w:hint="default"/>
          <w:w w:val="99"/>
          <w:sz w:val="22"/>
          <w:szCs w:val="22"/>
        </w:rPr>
        <w:t> </w:t>
      </w:r>
      <w:r>
        <w:rPr>
          <w:rFonts w:ascii="宋体" w:hAnsi="宋体" w:cs="宋体" w:eastAsia="宋体" w:hint="default"/>
          <w:spacing w:val="-2"/>
          <w:sz w:val="22"/>
          <w:szCs w:val="22"/>
        </w:rPr>
        <w:t>或有事项有关的风险、不确定性和货币时间价值等因素。货币时间价值影响重大的，通过</w:t>
      </w:r>
    </w:p>
    <w:p>
      <w:pPr>
        <w:spacing w:after="0" w:line="300" w:lineRule="auto"/>
        <w:jc w:val="left"/>
        <w:rPr>
          <w:rFonts w:ascii="宋体" w:hAnsi="宋体" w:cs="宋体" w:eastAsia="宋体" w:hint="default"/>
          <w:sz w:val="22"/>
          <w:szCs w:val="22"/>
        </w:rPr>
        <w:sectPr>
          <w:headerReference w:type="default" r:id="rId119"/>
          <w:pgSz w:w="11910" w:h="16840"/>
          <w:pgMar w:header="898" w:footer="1053" w:top="1720" w:bottom="1240" w:left="1600" w:right="1480"/>
        </w:sectPr>
      </w:pPr>
    </w:p>
    <w:p>
      <w:pPr>
        <w:spacing w:line="240" w:lineRule="auto" w:before="8"/>
        <w:rPr>
          <w:rFonts w:ascii="宋体" w:hAnsi="宋体" w:cs="宋体" w:eastAsia="宋体" w:hint="default"/>
          <w:sz w:val="20"/>
          <w:szCs w:val="20"/>
        </w:rPr>
      </w:pPr>
    </w:p>
    <w:p>
      <w:pPr>
        <w:spacing w:line="300" w:lineRule="auto" w:before="31"/>
        <w:ind w:left="101" w:right="201" w:firstLine="0"/>
        <w:jc w:val="left"/>
        <w:rPr>
          <w:rFonts w:ascii="宋体" w:hAnsi="宋体" w:cs="宋体" w:eastAsia="宋体" w:hint="default"/>
          <w:sz w:val="22"/>
          <w:szCs w:val="22"/>
        </w:rPr>
      </w:pPr>
      <w:r>
        <w:rPr>
          <w:rFonts w:ascii="宋体" w:hAnsi="宋体" w:cs="宋体" w:eastAsia="宋体" w:hint="default"/>
          <w:spacing w:val="-2"/>
          <w:sz w:val="22"/>
          <w:szCs w:val="22"/>
        </w:rPr>
        <w:t>对相关未来现金流出进行折现后确定最佳估计数。每个资产负债表日对预计负债的账面价</w:t>
      </w:r>
      <w:r>
        <w:rPr>
          <w:rFonts w:ascii="宋体" w:hAnsi="宋体" w:cs="宋体" w:eastAsia="宋体" w:hint="default"/>
          <w:w w:val="99"/>
          <w:sz w:val="22"/>
          <w:szCs w:val="22"/>
        </w:rPr>
        <w:t> </w:t>
      </w:r>
      <w:r>
        <w:rPr>
          <w:rFonts w:ascii="宋体" w:hAnsi="宋体" w:cs="宋体" w:eastAsia="宋体" w:hint="default"/>
          <w:sz w:val="22"/>
          <w:szCs w:val="22"/>
        </w:rPr>
        <w:t>值进行复核，如有改变则对账面价值进行调整以反映当前最佳估计数。</w:t>
      </w:r>
    </w:p>
    <w:p>
      <w:pPr>
        <w:spacing w:line="600" w:lineRule="exact" w:before="34"/>
        <w:ind w:left="581" w:right="83" w:hanging="39"/>
        <w:jc w:val="left"/>
        <w:rPr>
          <w:rFonts w:ascii="宋体" w:hAnsi="宋体" w:cs="宋体" w:eastAsia="宋体" w:hint="default"/>
          <w:sz w:val="22"/>
          <w:szCs w:val="22"/>
        </w:rPr>
      </w:pPr>
      <w:r>
        <w:rPr>
          <w:rFonts w:ascii="宋体" w:hAnsi="宋体" w:cs="宋体" w:eastAsia="宋体" w:hint="default"/>
          <w:sz w:val="22"/>
          <w:szCs w:val="22"/>
        </w:rPr>
        <w:t>20.</w:t>
      </w:r>
      <w:r>
        <w:rPr>
          <w:rFonts w:ascii="宋体" w:hAnsi="宋体" w:cs="宋体" w:eastAsia="宋体" w:hint="default"/>
          <w:spacing w:val="-22"/>
          <w:sz w:val="22"/>
          <w:szCs w:val="22"/>
        </w:rPr>
        <w:t> </w:t>
      </w:r>
      <w:r>
        <w:rPr>
          <w:rFonts w:ascii="宋体" w:hAnsi="宋体" w:cs="宋体" w:eastAsia="宋体" w:hint="default"/>
          <w:sz w:val="22"/>
          <w:szCs w:val="22"/>
        </w:rPr>
        <w:t>收入确认原则</w:t>
      </w:r>
      <w:r>
        <w:rPr>
          <w:rFonts w:ascii="宋体" w:hAnsi="宋体" w:cs="宋体" w:eastAsia="宋体" w:hint="default"/>
          <w:w w:val="99"/>
          <w:sz w:val="22"/>
          <w:szCs w:val="22"/>
        </w:rPr>
        <w:t> </w:t>
      </w:r>
      <w:r>
        <w:rPr>
          <w:rFonts w:ascii="宋体" w:hAnsi="宋体" w:cs="宋体" w:eastAsia="宋体" w:hint="default"/>
          <w:spacing w:val="2"/>
          <w:sz w:val="22"/>
          <w:szCs w:val="22"/>
        </w:rPr>
        <w:t>本集团的营业收入主要包括销售商品收入、提供劳务收入、让渡资产使用权收入，</w:t>
      </w:r>
      <w:r>
        <w:rPr>
          <w:rFonts w:ascii="宋体" w:hAnsi="宋体" w:cs="宋体" w:eastAsia="宋体" w:hint="default"/>
          <w:sz w:val="22"/>
          <w:szCs w:val="22"/>
        </w:rPr>
      </w:r>
    </w:p>
    <w:p>
      <w:pPr>
        <w:spacing w:line="271"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收入确认原则如下：</w:t>
      </w:r>
    </w:p>
    <w:p>
      <w:pPr>
        <w:spacing w:line="240" w:lineRule="auto" w:before="11"/>
        <w:rPr>
          <w:rFonts w:ascii="宋体" w:hAnsi="宋体" w:cs="宋体" w:eastAsia="宋体" w:hint="default"/>
          <w:sz w:val="23"/>
          <w:szCs w:val="23"/>
        </w:rPr>
      </w:pPr>
    </w:p>
    <w:p>
      <w:pPr>
        <w:spacing w:line="300" w:lineRule="auto" w:before="0"/>
        <w:ind w:left="101" w:right="213" w:firstLine="499"/>
        <w:jc w:val="both"/>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8"/>
          <w:sz w:val="22"/>
          <w:szCs w:val="22"/>
        </w:rPr>
        <w:t> </w:t>
      </w:r>
      <w:r>
        <w:rPr>
          <w:rFonts w:ascii="宋体" w:hAnsi="宋体" w:cs="宋体" w:eastAsia="宋体" w:hint="default"/>
          <w:spacing w:val="-2"/>
          <w:sz w:val="22"/>
          <w:szCs w:val="22"/>
        </w:rPr>
        <w:t>本集团在已将商品所有权上的主要风险和报酬转移给购货方；本集团既没有保</w:t>
      </w:r>
      <w:r>
        <w:rPr>
          <w:rFonts w:ascii="宋体" w:hAnsi="宋体" w:cs="宋体" w:eastAsia="宋体" w:hint="default"/>
          <w:w w:val="99"/>
          <w:sz w:val="22"/>
          <w:szCs w:val="22"/>
        </w:rPr>
        <w:t> </w:t>
      </w:r>
      <w:r>
        <w:rPr>
          <w:rFonts w:ascii="宋体" w:hAnsi="宋体" w:cs="宋体" w:eastAsia="宋体" w:hint="default"/>
          <w:spacing w:val="-2"/>
          <w:sz w:val="22"/>
          <w:szCs w:val="22"/>
        </w:rPr>
        <w:t>留通常与所有权相联系的继续管理权、也没有对已售出的商品实施有效控制；收入的金额</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能够可靠地计量；相关的经济利益很可能流入企业；相关的已发生或将发生的成本能够可</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靠地计量时，确认销售商品收入的实现。</w:t>
      </w:r>
    </w:p>
    <w:p>
      <w:pPr>
        <w:spacing w:line="240" w:lineRule="auto" w:before="8"/>
        <w:rPr>
          <w:rFonts w:ascii="宋体" w:hAnsi="宋体" w:cs="宋体" w:eastAsia="宋体" w:hint="default"/>
          <w:sz w:val="19"/>
          <w:szCs w:val="19"/>
        </w:rPr>
      </w:pPr>
    </w:p>
    <w:p>
      <w:pPr>
        <w:spacing w:line="300" w:lineRule="auto" w:before="0"/>
        <w:ind w:left="101" w:right="200" w:firstLine="499"/>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8"/>
          <w:sz w:val="22"/>
          <w:szCs w:val="22"/>
        </w:rPr>
        <w:t> </w:t>
      </w:r>
      <w:r>
        <w:rPr>
          <w:rFonts w:ascii="宋体" w:hAnsi="宋体" w:cs="宋体" w:eastAsia="宋体" w:hint="default"/>
          <w:spacing w:val="-2"/>
          <w:sz w:val="22"/>
          <w:szCs w:val="22"/>
        </w:rPr>
        <w:t>本集团在劳务总收入和总成本能够可靠地计量、与劳务相关的经济利益很可能</w:t>
      </w:r>
      <w:r>
        <w:rPr>
          <w:rFonts w:ascii="宋体" w:hAnsi="宋体" w:cs="宋体" w:eastAsia="宋体" w:hint="default"/>
          <w:w w:val="99"/>
          <w:sz w:val="22"/>
          <w:szCs w:val="22"/>
        </w:rPr>
        <w:t> </w:t>
      </w:r>
      <w:r>
        <w:rPr>
          <w:rFonts w:ascii="宋体" w:hAnsi="宋体" w:cs="宋体" w:eastAsia="宋体" w:hint="default"/>
          <w:sz w:val="22"/>
          <w:szCs w:val="22"/>
        </w:rPr>
        <w:t>流入本集团、劳务的完成进度能够可靠地确定时，确认劳务收入的实现。</w:t>
      </w:r>
    </w:p>
    <w:p>
      <w:pPr>
        <w:spacing w:line="240" w:lineRule="auto" w:before="8"/>
        <w:rPr>
          <w:rFonts w:ascii="宋体" w:hAnsi="宋体" w:cs="宋体" w:eastAsia="宋体" w:hint="default"/>
          <w:sz w:val="19"/>
          <w:szCs w:val="19"/>
        </w:rPr>
      </w:pPr>
    </w:p>
    <w:p>
      <w:pPr>
        <w:spacing w:line="300" w:lineRule="auto" w:before="0"/>
        <w:ind w:left="101" w:right="199" w:firstLine="499"/>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7"/>
          <w:sz w:val="22"/>
          <w:szCs w:val="22"/>
        </w:rPr>
        <w:t> </w:t>
      </w:r>
      <w:r>
        <w:rPr>
          <w:rFonts w:ascii="宋体" w:hAnsi="宋体" w:cs="宋体" w:eastAsia="宋体" w:hint="default"/>
          <w:spacing w:val="-2"/>
          <w:sz w:val="22"/>
          <w:szCs w:val="22"/>
        </w:rPr>
        <w:t>与交易相关的经济利益很可能流入本集团、收入的金额能够可靠地计量时，确</w:t>
      </w:r>
      <w:r>
        <w:rPr>
          <w:rFonts w:ascii="宋体" w:hAnsi="宋体" w:cs="宋体" w:eastAsia="宋体" w:hint="default"/>
          <w:w w:val="99"/>
          <w:sz w:val="22"/>
          <w:szCs w:val="22"/>
        </w:rPr>
        <w:t> </w:t>
      </w:r>
      <w:r>
        <w:rPr>
          <w:rFonts w:ascii="宋体" w:hAnsi="宋体" w:cs="宋体" w:eastAsia="宋体" w:hint="default"/>
          <w:sz w:val="22"/>
          <w:szCs w:val="22"/>
        </w:rPr>
        <w:t>认让渡资产使用权收入的实现。</w:t>
      </w:r>
    </w:p>
    <w:p>
      <w:pPr>
        <w:spacing w:line="600" w:lineRule="exact" w:before="34"/>
        <w:ind w:left="581" w:right="83" w:hanging="40"/>
        <w:jc w:val="left"/>
        <w:rPr>
          <w:rFonts w:ascii="宋体" w:hAnsi="宋体" w:cs="宋体" w:eastAsia="宋体" w:hint="default"/>
          <w:sz w:val="22"/>
          <w:szCs w:val="22"/>
        </w:rPr>
      </w:pPr>
      <w:r>
        <w:rPr>
          <w:rFonts w:ascii="宋体" w:hAnsi="宋体" w:cs="宋体" w:eastAsia="宋体" w:hint="default"/>
          <w:sz w:val="22"/>
          <w:szCs w:val="22"/>
        </w:rPr>
        <w:t>21.</w:t>
      </w:r>
      <w:r>
        <w:rPr>
          <w:rFonts w:ascii="宋体" w:hAnsi="宋体" w:cs="宋体" w:eastAsia="宋体" w:hint="default"/>
          <w:spacing w:val="-22"/>
          <w:sz w:val="22"/>
          <w:szCs w:val="22"/>
        </w:rPr>
        <w:t> </w:t>
      </w:r>
      <w:r>
        <w:rPr>
          <w:rFonts w:ascii="宋体" w:hAnsi="宋体" w:cs="宋体" w:eastAsia="宋体" w:hint="default"/>
          <w:sz w:val="22"/>
          <w:szCs w:val="22"/>
        </w:rPr>
        <w:t>政府补助</w:t>
      </w:r>
      <w:r>
        <w:rPr>
          <w:rFonts w:ascii="宋体" w:hAnsi="宋体" w:cs="宋体" w:eastAsia="宋体" w:hint="default"/>
          <w:w w:val="99"/>
          <w:sz w:val="22"/>
          <w:szCs w:val="22"/>
        </w:rPr>
        <w:t> </w:t>
      </w:r>
      <w:r>
        <w:rPr>
          <w:rFonts w:ascii="宋体" w:hAnsi="宋体" w:cs="宋体" w:eastAsia="宋体" w:hint="default"/>
          <w:spacing w:val="2"/>
          <w:sz w:val="22"/>
          <w:szCs w:val="22"/>
        </w:rPr>
        <w:t>政府补助在本集团能够满足其所附的条件以及能够收到时予以确认。政府补助为货</w:t>
      </w:r>
      <w:r>
        <w:rPr>
          <w:rFonts w:ascii="宋体" w:hAnsi="宋体" w:cs="宋体" w:eastAsia="宋体" w:hint="default"/>
          <w:sz w:val="22"/>
          <w:szCs w:val="22"/>
        </w:rPr>
      </w:r>
    </w:p>
    <w:p>
      <w:pPr>
        <w:spacing w:line="271"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币性资产的，按照实际收到的金额计量，对于按照固定的定额标准拨付的补助，按照应收</w:t>
      </w:r>
    </w:p>
    <w:p>
      <w:pPr>
        <w:spacing w:line="300" w:lineRule="auto" w:before="72"/>
        <w:ind w:left="101" w:right="83" w:firstLine="0"/>
        <w:jc w:val="left"/>
        <w:rPr>
          <w:rFonts w:ascii="宋体" w:hAnsi="宋体" w:cs="宋体" w:eastAsia="宋体" w:hint="default"/>
          <w:sz w:val="22"/>
          <w:szCs w:val="22"/>
        </w:rPr>
      </w:pPr>
      <w:r>
        <w:rPr>
          <w:rFonts w:ascii="宋体" w:hAnsi="宋体" w:cs="宋体" w:eastAsia="宋体" w:hint="default"/>
          <w:spacing w:val="-5"/>
          <w:sz w:val="22"/>
          <w:szCs w:val="22"/>
        </w:rPr>
        <w:t>的金额计量；政府补助为非货币性资产的，按照公允价值计量，公允价值不能可靠取得的，</w:t>
      </w:r>
      <w:r>
        <w:rPr>
          <w:rFonts w:ascii="宋体" w:hAnsi="宋体" w:cs="宋体" w:eastAsia="宋体" w:hint="default"/>
          <w:spacing w:val="-99"/>
          <w:sz w:val="22"/>
          <w:szCs w:val="22"/>
        </w:rPr>
        <w:t> </w:t>
      </w:r>
      <w:r>
        <w:rPr>
          <w:rFonts w:ascii="宋体" w:hAnsi="宋体" w:cs="宋体" w:eastAsia="宋体" w:hint="default"/>
          <w:spacing w:val="-99"/>
          <w:sz w:val="22"/>
          <w:szCs w:val="22"/>
        </w:rPr>
      </w:r>
      <w:r>
        <w:rPr>
          <w:rFonts w:ascii="宋体" w:hAnsi="宋体" w:cs="宋体" w:eastAsia="宋体" w:hint="default"/>
          <w:sz w:val="22"/>
          <w:szCs w:val="22"/>
        </w:rPr>
        <w:t>按照名义金额(1</w:t>
      </w:r>
      <w:r>
        <w:rPr>
          <w:rFonts w:ascii="宋体" w:hAnsi="宋体" w:cs="宋体" w:eastAsia="宋体" w:hint="default"/>
          <w:spacing w:val="-58"/>
          <w:sz w:val="22"/>
          <w:szCs w:val="22"/>
        </w:rPr>
        <w:t> </w:t>
      </w:r>
      <w:r>
        <w:rPr>
          <w:rFonts w:ascii="宋体" w:hAnsi="宋体" w:cs="宋体" w:eastAsia="宋体" w:hint="default"/>
          <w:sz w:val="22"/>
          <w:szCs w:val="22"/>
        </w:rPr>
        <w:t>元)计量。</w:t>
      </w:r>
    </w:p>
    <w:p>
      <w:pPr>
        <w:spacing w:line="240" w:lineRule="auto" w:before="8"/>
        <w:rPr>
          <w:rFonts w:ascii="宋体" w:hAnsi="宋体" w:cs="宋体" w:eastAsia="宋体" w:hint="default"/>
          <w:sz w:val="19"/>
          <w:szCs w:val="19"/>
        </w:rPr>
      </w:pPr>
    </w:p>
    <w:p>
      <w:pPr>
        <w:spacing w:line="300" w:lineRule="auto" w:before="0"/>
        <w:ind w:left="101" w:right="83" w:firstLine="440"/>
        <w:jc w:val="left"/>
        <w:rPr>
          <w:rFonts w:ascii="宋体" w:hAnsi="宋体" w:cs="宋体" w:eastAsia="宋体" w:hint="default"/>
          <w:sz w:val="22"/>
          <w:szCs w:val="22"/>
        </w:rPr>
      </w:pPr>
      <w:r>
        <w:rPr>
          <w:rFonts w:ascii="宋体" w:hAnsi="宋体" w:cs="宋体" w:eastAsia="宋体" w:hint="default"/>
          <w:sz w:val="22"/>
          <w:szCs w:val="22"/>
        </w:rPr>
        <w:t>与资产相关的政府补助确认为递延收益，并在相关资产使用寿命内平均分配计入当期</w:t>
      </w:r>
      <w:r>
        <w:rPr>
          <w:rFonts w:ascii="宋体" w:hAnsi="宋体" w:cs="宋体" w:eastAsia="宋体" w:hint="default"/>
          <w:w w:val="99"/>
          <w:sz w:val="22"/>
          <w:szCs w:val="22"/>
        </w:rPr>
        <w:t> </w:t>
      </w:r>
      <w:r>
        <w:rPr>
          <w:rFonts w:ascii="宋体" w:hAnsi="宋体" w:cs="宋体" w:eastAsia="宋体" w:hint="default"/>
          <w:spacing w:val="-5"/>
          <w:sz w:val="22"/>
          <w:szCs w:val="22"/>
        </w:rPr>
        <w:t>损益。与收益相关的政府补助，用于补偿以后期间的相关费用或损失的，确认为递延收益，</w:t>
      </w:r>
      <w:r>
        <w:rPr>
          <w:rFonts w:ascii="宋体" w:hAnsi="宋体" w:cs="宋体" w:eastAsia="宋体" w:hint="default"/>
          <w:spacing w:val="-99"/>
          <w:sz w:val="22"/>
          <w:szCs w:val="22"/>
        </w:rPr>
        <w:t> </w:t>
      </w:r>
      <w:r>
        <w:rPr>
          <w:rFonts w:ascii="宋体" w:hAnsi="宋体" w:cs="宋体" w:eastAsia="宋体" w:hint="default"/>
          <w:spacing w:val="-99"/>
          <w:sz w:val="22"/>
          <w:szCs w:val="22"/>
        </w:rPr>
      </w:r>
      <w:r>
        <w:rPr>
          <w:rFonts w:ascii="宋体" w:hAnsi="宋体" w:cs="宋体" w:eastAsia="宋体" w:hint="default"/>
          <w:sz w:val="22"/>
          <w:szCs w:val="22"/>
        </w:rPr>
        <w:t>并在确认相关费用的期间计入当期损益；用于补偿已发生的相关费用或损失的，直接计入</w:t>
      </w:r>
      <w:r>
        <w:rPr>
          <w:rFonts w:ascii="宋体" w:hAnsi="宋体" w:cs="宋体" w:eastAsia="宋体" w:hint="default"/>
          <w:w w:val="99"/>
          <w:sz w:val="22"/>
          <w:szCs w:val="22"/>
        </w:rPr>
        <w:t> </w:t>
      </w:r>
      <w:r>
        <w:rPr>
          <w:rFonts w:ascii="宋体" w:hAnsi="宋体" w:cs="宋体" w:eastAsia="宋体" w:hint="default"/>
          <w:sz w:val="22"/>
          <w:szCs w:val="22"/>
        </w:rPr>
        <w:t>当期损益。</w:t>
      </w:r>
    </w:p>
    <w:p>
      <w:pPr>
        <w:spacing w:line="600" w:lineRule="exact" w:before="34"/>
        <w:ind w:left="581" w:right="83" w:hanging="40"/>
        <w:jc w:val="left"/>
        <w:rPr>
          <w:rFonts w:ascii="宋体" w:hAnsi="宋体" w:cs="宋体" w:eastAsia="宋体" w:hint="default"/>
          <w:sz w:val="22"/>
          <w:szCs w:val="22"/>
        </w:rPr>
      </w:pPr>
      <w:r>
        <w:rPr>
          <w:rFonts w:ascii="宋体" w:hAnsi="宋体" w:cs="宋体" w:eastAsia="宋体" w:hint="default"/>
          <w:sz w:val="22"/>
          <w:szCs w:val="22"/>
        </w:rPr>
        <w:t>22.</w:t>
      </w:r>
      <w:r>
        <w:rPr>
          <w:rFonts w:ascii="宋体" w:hAnsi="宋体" w:cs="宋体" w:eastAsia="宋体" w:hint="default"/>
          <w:spacing w:val="-22"/>
          <w:sz w:val="22"/>
          <w:szCs w:val="22"/>
        </w:rPr>
        <w:t> </w:t>
      </w:r>
      <w:r>
        <w:rPr>
          <w:rFonts w:ascii="宋体" w:hAnsi="宋体" w:cs="宋体" w:eastAsia="宋体" w:hint="default"/>
          <w:sz w:val="22"/>
          <w:szCs w:val="22"/>
        </w:rPr>
        <w:t>递延所得税资产和递延所得税负债</w:t>
      </w:r>
      <w:r>
        <w:rPr>
          <w:rFonts w:ascii="宋体" w:hAnsi="宋体" w:cs="宋体" w:eastAsia="宋体" w:hint="default"/>
          <w:w w:val="99"/>
          <w:sz w:val="22"/>
          <w:szCs w:val="22"/>
        </w:rPr>
        <w:t> </w:t>
      </w:r>
      <w:r>
        <w:rPr>
          <w:rFonts w:ascii="宋体" w:hAnsi="宋体" w:cs="宋体" w:eastAsia="宋体" w:hint="default"/>
          <w:spacing w:val="2"/>
          <w:sz w:val="22"/>
          <w:szCs w:val="22"/>
        </w:rPr>
        <w:t>本集团递延所得税资产和递延所得税负债根据资产和负债的计税基础与其账面价值</w:t>
      </w:r>
      <w:r>
        <w:rPr>
          <w:rFonts w:ascii="宋体" w:hAnsi="宋体" w:cs="宋体" w:eastAsia="宋体" w:hint="default"/>
          <w:sz w:val="22"/>
          <w:szCs w:val="22"/>
        </w:rPr>
      </w:r>
    </w:p>
    <w:p>
      <w:pPr>
        <w:spacing w:line="271" w:lineRule="exact"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的差额(暂时性差异)计算确认。对于按照税法规定能够于以后年度抵减应纳税所得额的可</w:t>
      </w:r>
    </w:p>
    <w:p>
      <w:pPr>
        <w:spacing w:line="300" w:lineRule="auto" w:before="72"/>
        <w:ind w:left="101" w:right="211" w:firstLine="0"/>
        <w:jc w:val="both"/>
        <w:rPr>
          <w:rFonts w:ascii="宋体" w:hAnsi="宋体" w:cs="宋体" w:eastAsia="宋体" w:hint="default"/>
          <w:sz w:val="22"/>
          <w:szCs w:val="22"/>
        </w:rPr>
      </w:pPr>
      <w:r>
        <w:rPr>
          <w:rFonts w:ascii="宋体" w:hAnsi="宋体" w:cs="宋体" w:eastAsia="宋体" w:hint="default"/>
          <w:spacing w:val="-2"/>
          <w:sz w:val="22"/>
          <w:szCs w:val="22"/>
        </w:rPr>
        <w:t>抵扣亏损和税款抵减，视同暂时性差异确认相应的递延所得税资产。于资产负债表日，递</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延所得税资产和递延所得税负债，按照预期收回该资产或清偿该负债期间的适用税率计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量。</w:t>
      </w:r>
    </w:p>
    <w:p>
      <w:pPr>
        <w:spacing w:after="0" w:line="300" w:lineRule="auto"/>
        <w:jc w:val="both"/>
        <w:rPr>
          <w:rFonts w:ascii="宋体" w:hAnsi="宋体" w:cs="宋体" w:eastAsia="宋体" w:hint="default"/>
          <w:sz w:val="22"/>
          <w:szCs w:val="22"/>
        </w:rPr>
        <w:sectPr>
          <w:headerReference w:type="default" r:id="rId120"/>
          <w:pgSz w:w="11910" w:h="16840"/>
          <w:pgMar w:header="898" w:footer="1053" w:top="1720" w:bottom="1240" w:left="1600" w:right="1480"/>
        </w:sectPr>
      </w:pPr>
    </w:p>
    <w:p>
      <w:pPr>
        <w:spacing w:line="240" w:lineRule="auto" w:before="8"/>
        <w:rPr>
          <w:rFonts w:ascii="宋体" w:hAnsi="宋体" w:cs="宋体" w:eastAsia="宋体" w:hint="default"/>
          <w:sz w:val="20"/>
          <w:szCs w:val="20"/>
        </w:rPr>
      </w:pPr>
    </w:p>
    <w:p>
      <w:pPr>
        <w:spacing w:line="300" w:lineRule="auto" w:before="31"/>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本集团以很可能取得用来抵扣可抵扣暂时性差异的应纳税所得额为限，确认由可抵扣</w:t>
      </w:r>
      <w:r>
        <w:rPr>
          <w:rFonts w:ascii="宋体" w:hAnsi="宋体" w:cs="宋体" w:eastAsia="宋体" w:hint="default"/>
          <w:w w:val="99"/>
          <w:sz w:val="22"/>
          <w:szCs w:val="22"/>
        </w:rPr>
        <w:t> </w:t>
      </w:r>
      <w:r>
        <w:rPr>
          <w:rFonts w:ascii="宋体" w:hAnsi="宋体" w:cs="宋体" w:eastAsia="宋体" w:hint="default"/>
          <w:spacing w:val="-2"/>
          <w:sz w:val="22"/>
          <w:szCs w:val="22"/>
        </w:rPr>
        <w:t>暂时性差异产生的递延所得税资产。对已确认的递延所得税资产，当预计到未来期间很可</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能无法获得足够的应纳税所得额用以抵扣递延所得税资产时，应当减记递延所得税资产的</w:t>
      </w:r>
      <w:r>
        <w:rPr>
          <w:rFonts w:ascii="宋体" w:hAnsi="宋体" w:cs="宋体" w:eastAsia="宋体" w:hint="default"/>
          <w:w w:val="99"/>
          <w:sz w:val="22"/>
          <w:szCs w:val="22"/>
        </w:rPr>
        <w:t> </w:t>
      </w:r>
      <w:r>
        <w:rPr>
          <w:rFonts w:ascii="宋体" w:hAnsi="宋体" w:cs="宋体" w:eastAsia="宋体" w:hint="default"/>
          <w:sz w:val="22"/>
          <w:szCs w:val="22"/>
        </w:rPr>
        <w:t>账面价值。在很可能获得足够的应纳税所得额时，减记的金额予以转回。</w:t>
      </w:r>
    </w:p>
    <w:p>
      <w:pPr>
        <w:spacing w:line="240" w:lineRule="auto" w:before="8"/>
        <w:rPr>
          <w:rFonts w:ascii="宋体" w:hAnsi="宋体" w:cs="宋体" w:eastAsia="宋体" w:hint="default"/>
          <w:sz w:val="19"/>
          <w:szCs w:val="19"/>
        </w:rPr>
      </w:pPr>
    </w:p>
    <w:p>
      <w:pPr>
        <w:spacing w:line="499" w:lineRule="auto" w:before="0"/>
        <w:ind w:left="581" w:right="2903" w:hanging="40"/>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22"/>
          <w:sz w:val="22"/>
          <w:szCs w:val="22"/>
        </w:rPr>
        <w:t> </w:t>
      </w:r>
      <w:r>
        <w:rPr>
          <w:rFonts w:ascii="宋体" w:hAnsi="宋体" w:cs="宋体" w:eastAsia="宋体" w:hint="default"/>
          <w:sz w:val="22"/>
          <w:szCs w:val="22"/>
        </w:rPr>
        <w:t>租赁</w:t>
      </w:r>
      <w:r>
        <w:rPr>
          <w:rFonts w:ascii="宋体" w:hAnsi="宋体" w:cs="宋体" w:eastAsia="宋体" w:hint="default"/>
          <w:w w:val="99"/>
          <w:sz w:val="22"/>
          <w:szCs w:val="22"/>
        </w:rPr>
        <w:t> </w:t>
      </w:r>
      <w:r>
        <w:rPr>
          <w:rFonts w:ascii="宋体" w:hAnsi="宋体" w:cs="宋体" w:eastAsia="宋体" w:hint="default"/>
          <w:sz w:val="22"/>
          <w:szCs w:val="22"/>
        </w:rPr>
        <w:t>本集团在租赁开始日将租赁分为融资租赁和经营租赁。</w:t>
      </w:r>
    </w:p>
    <w:p>
      <w:pPr>
        <w:spacing w:line="300" w:lineRule="auto" w:before="74"/>
        <w:ind w:left="101" w:right="171" w:firstLine="480"/>
        <w:jc w:val="both"/>
        <w:rPr>
          <w:rFonts w:ascii="宋体" w:hAnsi="宋体" w:cs="宋体" w:eastAsia="宋体" w:hint="default"/>
          <w:sz w:val="22"/>
          <w:szCs w:val="22"/>
        </w:rPr>
      </w:pPr>
      <w:r>
        <w:rPr>
          <w:rFonts w:ascii="宋体" w:hAnsi="宋体" w:cs="宋体" w:eastAsia="宋体" w:hint="default"/>
          <w:spacing w:val="2"/>
          <w:sz w:val="22"/>
          <w:szCs w:val="22"/>
        </w:rPr>
        <w:t>融资租赁是指实质上转移了与资产所有权有关的全部风险和报酬的租赁。本集团作</w:t>
      </w:r>
      <w:r>
        <w:rPr>
          <w:rFonts w:ascii="宋体" w:hAnsi="宋体" w:cs="宋体" w:eastAsia="宋体" w:hint="default"/>
          <w:spacing w:val="3"/>
          <w:w w:val="99"/>
          <w:sz w:val="22"/>
          <w:szCs w:val="22"/>
        </w:rPr>
        <w:t> </w:t>
      </w:r>
      <w:r>
        <w:rPr>
          <w:rFonts w:ascii="宋体" w:hAnsi="宋体" w:cs="宋体" w:eastAsia="宋体" w:hint="default"/>
          <w:spacing w:val="-2"/>
          <w:sz w:val="22"/>
          <w:szCs w:val="22"/>
        </w:rPr>
        <w:t>为承租方时，在租赁开始日，按租赁开始日租赁资产的公允价值与最低租赁付款额的现值</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2"/>
          <w:sz w:val="22"/>
          <w:szCs w:val="22"/>
        </w:rPr>
        <w:t>两者中较低者，作为融资租入固定资产的入账价值，将最低租赁付款额作为长期应付款的</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入账价值，将两者的差额记录为未确认融资费用。</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经营租赁是指除融资租赁以外的其他租赁。本集团作为承租方的租金在租赁期内的各</w:t>
      </w:r>
      <w:r>
        <w:rPr>
          <w:rFonts w:ascii="宋体" w:hAnsi="宋体" w:cs="宋体" w:eastAsia="宋体" w:hint="default"/>
          <w:w w:val="99"/>
          <w:sz w:val="22"/>
          <w:szCs w:val="22"/>
        </w:rPr>
        <w:t> </w:t>
      </w:r>
      <w:r>
        <w:rPr>
          <w:rFonts w:ascii="宋体" w:hAnsi="宋体" w:cs="宋体" w:eastAsia="宋体" w:hint="default"/>
          <w:spacing w:val="-2"/>
          <w:sz w:val="22"/>
          <w:szCs w:val="22"/>
        </w:rPr>
        <w:t>个期间按直线法计入相关资产成本或当期损益，本集团作为出租方的租金在租赁期内的各</w:t>
      </w:r>
      <w:r>
        <w:rPr>
          <w:rFonts w:ascii="宋体" w:hAnsi="宋体" w:cs="宋体" w:eastAsia="宋体" w:hint="default"/>
          <w:w w:val="99"/>
          <w:sz w:val="22"/>
          <w:szCs w:val="22"/>
        </w:rPr>
        <w:t> </w:t>
      </w:r>
      <w:r>
        <w:rPr>
          <w:rFonts w:ascii="宋体" w:hAnsi="宋体" w:cs="宋体" w:eastAsia="宋体" w:hint="default"/>
          <w:sz w:val="22"/>
          <w:szCs w:val="22"/>
        </w:rPr>
        <w:t>个期间按直线法确认为收入。</w:t>
      </w:r>
    </w:p>
    <w:p>
      <w:pPr>
        <w:spacing w:line="600" w:lineRule="exact" w:before="34"/>
        <w:ind w:left="519" w:right="83" w:firstLine="22"/>
        <w:jc w:val="left"/>
        <w:rPr>
          <w:rFonts w:ascii="宋体" w:hAnsi="宋体" w:cs="宋体" w:eastAsia="宋体" w:hint="default"/>
          <w:sz w:val="22"/>
          <w:szCs w:val="22"/>
        </w:rPr>
      </w:pPr>
      <w:r>
        <w:rPr>
          <w:rFonts w:ascii="宋体" w:hAnsi="宋体" w:cs="宋体" w:eastAsia="宋体" w:hint="default"/>
          <w:sz w:val="22"/>
          <w:szCs w:val="22"/>
        </w:rPr>
        <w:t>24.</w:t>
      </w:r>
      <w:r>
        <w:rPr>
          <w:rFonts w:ascii="宋体" w:hAnsi="宋体" w:cs="宋体" w:eastAsia="宋体" w:hint="default"/>
          <w:spacing w:val="-22"/>
          <w:sz w:val="22"/>
          <w:szCs w:val="22"/>
        </w:rPr>
        <w:t> </w:t>
      </w:r>
      <w:r>
        <w:rPr>
          <w:rFonts w:ascii="宋体" w:hAnsi="宋体" w:cs="宋体" w:eastAsia="宋体" w:hint="default"/>
          <w:sz w:val="22"/>
          <w:szCs w:val="22"/>
        </w:rPr>
        <w:t>所得税的会计核算</w:t>
      </w:r>
      <w:r>
        <w:rPr>
          <w:rFonts w:ascii="宋体" w:hAnsi="宋体" w:cs="宋体" w:eastAsia="宋体" w:hint="default"/>
          <w:w w:val="99"/>
          <w:sz w:val="22"/>
          <w:szCs w:val="22"/>
        </w:rPr>
        <w:t> </w:t>
      </w:r>
      <w:r>
        <w:rPr>
          <w:rFonts w:ascii="宋体" w:hAnsi="宋体" w:cs="宋体" w:eastAsia="宋体" w:hint="default"/>
          <w:spacing w:val="4"/>
          <w:sz w:val="22"/>
          <w:szCs w:val="22"/>
        </w:rPr>
        <w:t>所得税的会计核算采用资产负债表债务法。所得税费用包括当年所得税和递延所得</w:t>
      </w:r>
    </w:p>
    <w:p>
      <w:pPr>
        <w:spacing w:line="271" w:lineRule="exact" w:before="0"/>
        <w:ind w:left="101" w:right="83" w:firstLine="0"/>
        <w:jc w:val="left"/>
        <w:rPr>
          <w:rFonts w:ascii="宋体" w:hAnsi="宋体" w:cs="宋体" w:eastAsia="宋体" w:hint="default"/>
          <w:sz w:val="22"/>
          <w:szCs w:val="22"/>
        </w:rPr>
      </w:pPr>
      <w:r>
        <w:rPr>
          <w:rFonts w:ascii="宋体" w:hAnsi="宋体" w:cs="宋体" w:eastAsia="宋体" w:hint="default"/>
          <w:spacing w:val="3"/>
          <w:sz w:val="22"/>
          <w:szCs w:val="22"/>
        </w:rPr>
        <w:t>税。除将与直接计入股东权益的交易和事项相关的当年所得税和递延所得税计入股东权</w:t>
      </w:r>
      <w:r>
        <w:rPr>
          <w:rFonts w:ascii="宋体" w:hAnsi="宋体" w:cs="宋体" w:eastAsia="宋体" w:hint="default"/>
          <w:sz w:val="22"/>
          <w:szCs w:val="22"/>
        </w:rPr>
      </w:r>
    </w:p>
    <w:p>
      <w:pPr>
        <w:spacing w:line="300" w:lineRule="auto" w:before="72"/>
        <w:ind w:left="101" w:right="161" w:firstLine="0"/>
        <w:jc w:val="left"/>
        <w:rPr>
          <w:rFonts w:ascii="宋体" w:hAnsi="宋体" w:cs="宋体" w:eastAsia="宋体" w:hint="default"/>
          <w:sz w:val="22"/>
          <w:szCs w:val="22"/>
        </w:rPr>
      </w:pPr>
      <w:r>
        <w:rPr>
          <w:rFonts w:ascii="宋体" w:hAnsi="宋体" w:cs="宋体" w:eastAsia="宋体" w:hint="default"/>
          <w:spacing w:val="-2"/>
          <w:sz w:val="22"/>
          <w:szCs w:val="22"/>
        </w:rPr>
        <w:t>益，以及企业合并产生的递延所得税调整商誉的账面价值外，其余的当期所得税和递延所</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得税费用或收益计入当期损益。</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当年所得税是指企业按照税务规定计算确定的针对当期发生的交易和事项，应纳给税</w:t>
      </w:r>
      <w:r>
        <w:rPr>
          <w:rFonts w:ascii="宋体" w:hAnsi="宋体" w:cs="宋体" w:eastAsia="宋体" w:hint="default"/>
          <w:w w:val="99"/>
          <w:sz w:val="22"/>
          <w:szCs w:val="22"/>
        </w:rPr>
        <w:t> </w:t>
      </w:r>
      <w:r>
        <w:rPr>
          <w:rFonts w:ascii="宋体" w:hAnsi="宋体" w:cs="宋体" w:eastAsia="宋体" w:hint="default"/>
          <w:spacing w:val="-2"/>
          <w:sz w:val="22"/>
          <w:szCs w:val="22"/>
        </w:rPr>
        <w:t>务部门的金额，即应交所得税；递延所得税是指按照资产负债表债务法应予确认的递延所</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得税资产和递延所得税负债在期末应有的金额相对于原已确认金额之间的差额。</w:t>
      </w:r>
    </w:p>
    <w:p>
      <w:pPr>
        <w:spacing w:line="600" w:lineRule="exact" w:before="34"/>
        <w:ind w:left="519" w:right="83" w:firstLine="22"/>
        <w:jc w:val="left"/>
        <w:rPr>
          <w:rFonts w:ascii="宋体" w:hAnsi="宋体" w:cs="宋体" w:eastAsia="宋体" w:hint="default"/>
          <w:sz w:val="22"/>
          <w:szCs w:val="22"/>
        </w:rPr>
      </w:pPr>
      <w:r>
        <w:rPr>
          <w:rFonts w:ascii="宋体" w:hAnsi="宋体" w:cs="宋体" w:eastAsia="宋体" w:hint="default"/>
          <w:sz w:val="22"/>
          <w:szCs w:val="22"/>
        </w:rPr>
        <w:t>25.</w:t>
      </w:r>
      <w:r>
        <w:rPr>
          <w:rFonts w:ascii="宋体" w:hAnsi="宋体" w:cs="宋体" w:eastAsia="宋体" w:hint="default"/>
          <w:spacing w:val="-22"/>
          <w:sz w:val="22"/>
          <w:szCs w:val="22"/>
        </w:rPr>
        <w:t> </w:t>
      </w:r>
      <w:r>
        <w:rPr>
          <w:rFonts w:ascii="宋体" w:hAnsi="宋体" w:cs="宋体" w:eastAsia="宋体" w:hint="default"/>
          <w:sz w:val="22"/>
          <w:szCs w:val="22"/>
        </w:rPr>
        <w:t>企业合并</w:t>
      </w:r>
      <w:r>
        <w:rPr>
          <w:rFonts w:ascii="宋体" w:hAnsi="宋体" w:cs="宋体" w:eastAsia="宋体" w:hint="default"/>
          <w:w w:val="99"/>
          <w:sz w:val="22"/>
          <w:szCs w:val="22"/>
        </w:rPr>
        <w:t> </w:t>
      </w:r>
      <w:r>
        <w:rPr>
          <w:rFonts w:ascii="宋体" w:hAnsi="宋体" w:cs="宋体" w:eastAsia="宋体" w:hint="default"/>
          <w:spacing w:val="-2"/>
          <w:sz w:val="22"/>
          <w:szCs w:val="22"/>
        </w:rPr>
        <w:t>企业合并是指将两个或两个以上单独的企业合并形成一个报告主体的交易或事项。本</w:t>
      </w:r>
    </w:p>
    <w:p>
      <w:pPr>
        <w:spacing w:line="271" w:lineRule="exact" w:before="0"/>
        <w:ind w:left="101" w:right="0" w:firstLine="0"/>
        <w:jc w:val="left"/>
        <w:rPr>
          <w:rFonts w:ascii="宋体" w:hAnsi="宋体" w:cs="宋体" w:eastAsia="宋体" w:hint="default"/>
          <w:sz w:val="22"/>
          <w:szCs w:val="22"/>
        </w:rPr>
      </w:pPr>
      <w:r>
        <w:rPr>
          <w:rFonts w:ascii="宋体" w:hAnsi="宋体" w:cs="宋体" w:eastAsia="宋体" w:hint="default"/>
          <w:sz w:val="22"/>
          <w:szCs w:val="22"/>
        </w:rPr>
        <w:t>集团在合并日或购买日确认因企业合并取得的资产、负债，合并日或购买日为实际取得被</w:t>
      </w:r>
    </w:p>
    <w:p>
      <w:pPr>
        <w:spacing w:before="72"/>
        <w:ind w:left="101" w:right="83" w:firstLine="0"/>
        <w:jc w:val="left"/>
        <w:rPr>
          <w:rFonts w:ascii="宋体" w:hAnsi="宋体" w:cs="宋体" w:eastAsia="宋体" w:hint="default"/>
          <w:sz w:val="22"/>
          <w:szCs w:val="22"/>
        </w:rPr>
      </w:pPr>
      <w:r>
        <w:rPr>
          <w:rFonts w:ascii="宋体" w:hAnsi="宋体" w:cs="宋体" w:eastAsia="宋体" w:hint="default"/>
          <w:sz w:val="22"/>
          <w:szCs w:val="22"/>
        </w:rPr>
        <w:t>合并方或被购买方控制权的日期。</w:t>
      </w:r>
    </w:p>
    <w:p>
      <w:pPr>
        <w:spacing w:line="240" w:lineRule="auto" w:before="11"/>
        <w:rPr>
          <w:rFonts w:ascii="宋体" w:hAnsi="宋体" w:cs="宋体" w:eastAsia="宋体" w:hint="default"/>
          <w:sz w:val="23"/>
          <w:szCs w:val="23"/>
        </w:rPr>
      </w:pPr>
    </w:p>
    <w:p>
      <w:pPr>
        <w:spacing w:line="300" w:lineRule="auto" w:before="0"/>
        <w:ind w:left="101" w:right="171" w:firstLine="480"/>
        <w:jc w:val="both"/>
        <w:rPr>
          <w:rFonts w:ascii="宋体" w:hAnsi="宋体" w:cs="宋体" w:eastAsia="宋体" w:hint="default"/>
          <w:sz w:val="22"/>
          <w:szCs w:val="22"/>
        </w:rPr>
      </w:pPr>
      <w:r>
        <w:rPr>
          <w:rFonts w:ascii="宋体" w:hAnsi="宋体" w:cs="宋体" w:eastAsia="宋体" w:hint="default"/>
          <w:spacing w:val="2"/>
          <w:sz w:val="22"/>
          <w:szCs w:val="22"/>
        </w:rPr>
        <w:t>对于同一控制下的企业合并，作为合并方在企业合并中取得的资产和负债，按照合</w:t>
      </w:r>
      <w:r>
        <w:rPr>
          <w:rFonts w:ascii="宋体" w:hAnsi="宋体" w:cs="宋体" w:eastAsia="宋体" w:hint="default"/>
          <w:spacing w:val="3"/>
          <w:w w:val="99"/>
          <w:sz w:val="22"/>
          <w:szCs w:val="22"/>
        </w:rPr>
        <w:t> </w:t>
      </w:r>
      <w:r>
        <w:rPr>
          <w:rFonts w:ascii="宋体" w:hAnsi="宋体" w:cs="宋体" w:eastAsia="宋体" w:hint="default"/>
          <w:spacing w:val="-2"/>
          <w:sz w:val="22"/>
          <w:szCs w:val="22"/>
        </w:rPr>
        <w:t>并日在被合并方的账面价值计量，取得的净资产账面价值与支付的合并对价账面价值的差</w:t>
      </w:r>
      <w:r>
        <w:rPr>
          <w:rFonts w:ascii="宋体" w:hAnsi="宋体" w:cs="宋体" w:eastAsia="宋体" w:hint="default"/>
          <w:w w:val="99"/>
          <w:sz w:val="22"/>
          <w:szCs w:val="22"/>
        </w:rPr>
        <w:t> </w:t>
      </w:r>
      <w:r>
        <w:rPr>
          <w:rFonts w:ascii="宋体" w:hAnsi="宋体" w:cs="宋体" w:eastAsia="宋体" w:hint="default"/>
          <w:sz w:val="22"/>
          <w:szCs w:val="22"/>
        </w:rPr>
        <w:t>额，调整资本公积；资本公积不足冲减的，调整留存收益。</w:t>
      </w:r>
    </w:p>
    <w:p>
      <w:pPr>
        <w:spacing w:line="240" w:lineRule="auto" w:before="8"/>
        <w:rPr>
          <w:rFonts w:ascii="宋体" w:hAnsi="宋体" w:cs="宋体" w:eastAsia="宋体" w:hint="default"/>
          <w:sz w:val="19"/>
          <w:szCs w:val="19"/>
        </w:rPr>
      </w:pPr>
    </w:p>
    <w:p>
      <w:pPr>
        <w:spacing w:before="0"/>
        <w:ind w:left="537" w:right="0" w:firstLine="0"/>
        <w:jc w:val="left"/>
        <w:rPr>
          <w:rFonts w:ascii="宋体" w:hAnsi="宋体" w:cs="宋体" w:eastAsia="宋体" w:hint="default"/>
          <w:sz w:val="22"/>
          <w:szCs w:val="22"/>
        </w:rPr>
      </w:pPr>
      <w:r>
        <w:rPr>
          <w:rFonts w:ascii="宋体" w:hAnsi="宋体" w:cs="宋体" w:eastAsia="宋体" w:hint="default"/>
          <w:sz w:val="22"/>
          <w:szCs w:val="22"/>
        </w:rPr>
        <w:t>对于非同一控制下企业合并，合并成本为本集团在购买日为取得对被购买方的控制权</w:t>
      </w:r>
    </w:p>
    <w:p>
      <w:pPr>
        <w:spacing w:after="0"/>
        <w:jc w:val="left"/>
        <w:rPr>
          <w:rFonts w:ascii="宋体" w:hAnsi="宋体" w:cs="宋体" w:eastAsia="宋体" w:hint="default"/>
          <w:sz w:val="22"/>
          <w:szCs w:val="22"/>
        </w:rPr>
        <w:sectPr>
          <w:headerReference w:type="default" r:id="rId121"/>
          <w:pgSz w:w="11910" w:h="16840"/>
          <w:pgMar w:header="898" w:footer="1053" w:top="1720" w:bottom="1240" w:left="1600" w:right="1520"/>
        </w:sectPr>
      </w:pPr>
    </w:p>
    <w:p>
      <w:pPr>
        <w:spacing w:line="240" w:lineRule="auto" w:before="8"/>
        <w:rPr>
          <w:rFonts w:ascii="宋体" w:hAnsi="宋体" w:cs="宋体" w:eastAsia="宋体" w:hint="default"/>
          <w:sz w:val="20"/>
          <w:szCs w:val="20"/>
        </w:rPr>
      </w:pPr>
    </w:p>
    <w:p>
      <w:pPr>
        <w:spacing w:line="300" w:lineRule="auto" w:before="31"/>
        <w:ind w:left="207" w:right="176" w:firstLine="0"/>
        <w:jc w:val="both"/>
        <w:rPr>
          <w:rFonts w:ascii="宋体" w:hAnsi="宋体" w:cs="宋体" w:eastAsia="宋体" w:hint="default"/>
          <w:sz w:val="22"/>
          <w:szCs w:val="22"/>
        </w:rPr>
      </w:pPr>
      <w:r>
        <w:rPr>
          <w:rFonts w:ascii="宋体" w:hAnsi="宋体" w:cs="宋体" w:eastAsia="宋体" w:hint="default"/>
          <w:sz w:val="22"/>
          <w:szCs w:val="22"/>
        </w:rPr>
        <w:t>而付出的资产、发生或承担的负债以及发行的权益性证券的公允价值。合并成本大于合</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z w:val="22"/>
          <w:szCs w:val="22"/>
        </w:rPr>
        <w:t>并中取得的被购买方可辨认净资产公允价值份额的差额，确认为商誉；合并成本小于合</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z w:val="22"/>
          <w:szCs w:val="22"/>
        </w:rPr>
        <w:t>并中取得的被购买方可辨认净资产公允价值份额的，经复核确认后，计入当期损益。</w:t>
      </w:r>
    </w:p>
    <w:p>
      <w:pPr>
        <w:spacing w:line="240" w:lineRule="auto" w:before="8"/>
        <w:rPr>
          <w:rFonts w:ascii="宋体" w:hAnsi="宋体" w:cs="宋体" w:eastAsia="宋体" w:hint="default"/>
          <w:sz w:val="19"/>
          <w:szCs w:val="19"/>
        </w:rPr>
      </w:pPr>
    </w:p>
    <w:p>
      <w:pPr>
        <w:spacing w:before="0"/>
        <w:ind w:left="542" w:right="83" w:firstLine="0"/>
        <w:jc w:val="left"/>
        <w:rPr>
          <w:rFonts w:ascii="宋体" w:hAnsi="宋体" w:cs="宋体" w:eastAsia="宋体" w:hint="default"/>
          <w:sz w:val="22"/>
          <w:szCs w:val="22"/>
        </w:rPr>
      </w:pPr>
      <w:r>
        <w:rPr>
          <w:rFonts w:ascii="宋体" w:hAnsi="宋体" w:cs="宋体" w:eastAsia="宋体" w:hint="default"/>
          <w:sz w:val="22"/>
          <w:szCs w:val="22"/>
        </w:rPr>
        <w:t>26.</w:t>
      </w:r>
      <w:r>
        <w:rPr>
          <w:rFonts w:ascii="宋体" w:hAnsi="宋体" w:cs="宋体" w:eastAsia="宋体" w:hint="default"/>
          <w:spacing w:val="-23"/>
          <w:sz w:val="22"/>
          <w:szCs w:val="22"/>
        </w:rPr>
        <w:t> </w:t>
      </w:r>
      <w:r>
        <w:rPr>
          <w:rFonts w:ascii="宋体" w:hAnsi="宋体" w:cs="宋体" w:eastAsia="宋体" w:hint="default"/>
          <w:sz w:val="22"/>
          <w:szCs w:val="22"/>
        </w:rPr>
        <w:t>合并财务报表的编制方法</w:t>
      </w:r>
    </w:p>
    <w:p>
      <w:pPr>
        <w:spacing w:line="240" w:lineRule="auto" w:before="11"/>
        <w:rPr>
          <w:rFonts w:ascii="宋体" w:hAnsi="宋体" w:cs="宋体" w:eastAsia="宋体" w:hint="default"/>
          <w:sz w:val="23"/>
          <w:szCs w:val="23"/>
        </w:rPr>
      </w:pPr>
    </w:p>
    <w:p>
      <w:pPr>
        <w:spacing w:line="499" w:lineRule="auto" w:before="0"/>
        <w:ind w:left="541" w:right="2503" w:hanging="41"/>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合并范围的确定原则</w:t>
      </w:r>
      <w:r>
        <w:rPr>
          <w:rFonts w:ascii="宋体" w:hAnsi="宋体" w:cs="宋体" w:eastAsia="宋体" w:hint="default"/>
          <w:w w:val="99"/>
          <w:sz w:val="22"/>
          <w:szCs w:val="22"/>
        </w:rPr>
        <w:t> </w:t>
      </w:r>
      <w:r>
        <w:rPr>
          <w:rFonts w:ascii="宋体" w:hAnsi="宋体" w:cs="宋体" w:eastAsia="宋体" w:hint="default"/>
          <w:sz w:val="22"/>
          <w:szCs w:val="22"/>
        </w:rPr>
        <w:t>本集团将拥有实际控制权的子公司纳入合并财务报表范围。</w:t>
      </w:r>
    </w:p>
    <w:p>
      <w:pPr>
        <w:spacing w:before="74"/>
        <w:ind w:left="504"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7"/>
          <w:sz w:val="22"/>
          <w:szCs w:val="22"/>
        </w:rPr>
        <w:t> </w:t>
      </w:r>
      <w:r>
        <w:rPr>
          <w:rFonts w:ascii="宋体" w:hAnsi="宋体" w:cs="宋体" w:eastAsia="宋体" w:hint="default"/>
          <w:sz w:val="22"/>
          <w:szCs w:val="22"/>
        </w:rPr>
        <w:t>合并财务报表所采用的会计方法</w:t>
      </w:r>
    </w:p>
    <w:p>
      <w:pPr>
        <w:spacing w:line="240" w:lineRule="auto" w:before="11"/>
        <w:rPr>
          <w:rFonts w:ascii="宋体" w:hAnsi="宋体" w:cs="宋体" w:eastAsia="宋体" w:hint="default"/>
          <w:sz w:val="23"/>
          <w:szCs w:val="23"/>
        </w:rPr>
      </w:pPr>
    </w:p>
    <w:p>
      <w:pPr>
        <w:spacing w:line="300" w:lineRule="auto" w:before="0"/>
        <w:ind w:left="101" w:right="171" w:firstLine="440"/>
        <w:jc w:val="both"/>
        <w:rPr>
          <w:rFonts w:ascii="宋体" w:hAnsi="宋体" w:cs="宋体" w:eastAsia="宋体" w:hint="default"/>
          <w:sz w:val="22"/>
          <w:szCs w:val="22"/>
        </w:rPr>
      </w:pPr>
      <w:r>
        <w:rPr>
          <w:rFonts w:ascii="宋体" w:hAnsi="宋体" w:cs="宋体" w:eastAsia="宋体" w:hint="default"/>
          <w:sz w:val="22"/>
          <w:szCs w:val="22"/>
        </w:rPr>
        <w:t>本集团合并财务报表是按照《企业会计准则第 33</w:t>
      </w:r>
      <w:r>
        <w:rPr>
          <w:rFonts w:ascii="宋体" w:hAnsi="宋体" w:cs="宋体" w:eastAsia="宋体" w:hint="default"/>
          <w:spacing w:val="-77"/>
          <w:sz w:val="22"/>
          <w:szCs w:val="22"/>
        </w:rPr>
        <w:t> </w:t>
      </w:r>
      <w:r>
        <w:rPr>
          <w:rFonts w:ascii="宋体" w:hAnsi="宋体" w:cs="宋体" w:eastAsia="宋体" w:hint="default"/>
          <w:sz w:val="22"/>
          <w:szCs w:val="22"/>
        </w:rPr>
        <w:t>号－合并财务报表》及相关规定的</w:t>
      </w:r>
      <w:r>
        <w:rPr>
          <w:rFonts w:ascii="宋体" w:hAnsi="宋体" w:cs="宋体" w:eastAsia="宋体" w:hint="default"/>
          <w:w w:val="99"/>
          <w:sz w:val="22"/>
          <w:szCs w:val="22"/>
        </w:rPr>
        <w:t> </w:t>
      </w:r>
      <w:r>
        <w:rPr>
          <w:rFonts w:ascii="宋体" w:hAnsi="宋体" w:cs="宋体" w:eastAsia="宋体" w:hint="default"/>
          <w:spacing w:val="-2"/>
          <w:sz w:val="22"/>
          <w:szCs w:val="22"/>
        </w:rPr>
        <w:t>要求编制，合并时合并范围内的所有重大内部交易和往来业已抵销。子公司的股东权益中</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不属于母公司所拥有的部分，作为少数股东权益在合并财务报表中股东权益项下单独列</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示。</w:t>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pacing w:val="-2"/>
          <w:sz w:val="22"/>
          <w:szCs w:val="22"/>
        </w:rPr>
        <w:t>子公司与本公司采用的会计政策或会计期间不一致的，在编制合并财务报表时，按照</w:t>
      </w:r>
      <w:r>
        <w:rPr>
          <w:rFonts w:ascii="宋体" w:hAnsi="宋体" w:cs="宋体" w:eastAsia="宋体" w:hint="default"/>
          <w:w w:val="99"/>
          <w:sz w:val="22"/>
          <w:szCs w:val="22"/>
        </w:rPr>
        <w:t> </w:t>
      </w:r>
      <w:r>
        <w:rPr>
          <w:rFonts w:ascii="宋体" w:hAnsi="宋体" w:cs="宋体" w:eastAsia="宋体" w:hint="default"/>
          <w:sz w:val="22"/>
          <w:szCs w:val="22"/>
        </w:rPr>
        <w:t>本公司的会计政策或会计期间对子公司财务报表进行必要的调整。</w:t>
      </w:r>
    </w:p>
    <w:p>
      <w:pPr>
        <w:spacing w:line="240" w:lineRule="auto" w:before="8"/>
        <w:rPr>
          <w:rFonts w:ascii="宋体" w:hAnsi="宋体" w:cs="宋体" w:eastAsia="宋体" w:hint="default"/>
          <w:sz w:val="19"/>
          <w:szCs w:val="19"/>
        </w:rPr>
      </w:pPr>
    </w:p>
    <w:p>
      <w:pPr>
        <w:spacing w:line="300" w:lineRule="auto" w:before="0"/>
        <w:ind w:left="101" w:right="173" w:firstLine="417"/>
        <w:jc w:val="both"/>
        <w:rPr>
          <w:rFonts w:ascii="宋体" w:hAnsi="宋体" w:cs="宋体" w:eastAsia="宋体" w:hint="default"/>
          <w:sz w:val="22"/>
          <w:szCs w:val="22"/>
        </w:rPr>
      </w:pPr>
      <w:r>
        <w:rPr>
          <w:rFonts w:ascii="宋体" w:hAnsi="宋体" w:cs="宋体" w:eastAsia="宋体" w:hint="default"/>
          <w:spacing w:val="-2"/>
          <w:sz w:val="22"/>
          <w:szCs w:val="22"/>
        </w:rPr>
        <w:t>对于非同一控制下企业合并取得的子公司，在编制合并财务报表时，以购买日可辨认</w:t>
      </w:r>
      <w:r>
        <w:rPr>
          <w:rFonts w:ascii="宋体" w:hAnsi="宋体" w:cs="宋体" w:eastAsia="宋体" w:hint="default"/>
          <w:w w:val="99"/>
          <w:sz w:val="22"/>
          <w:szCs w:val="22"/>
        </w:rPr>
        <w:t> </w:t>
      </w:r>
      <w:r>
        <w:rPr>
          <w:rFonts w:ascii="宋体" w:hAnsi="宋体" w:cs="宋体" w:eastAsia="宋体" w:hint="default"/>
          <w:spacing w:val="-2"/>
          <w:sz w:val="22"/>
          <w:szCs w:val="22"/>
        </w:rPr>
        <w:t>净资产公允价值为基础对其个别财务报表进行调整；对于同一控制下企业合并取得的子公</w:t>
      </w:r>
      <w:r>
        <w:rPr>
          <w:rFonts w:ascii="宋体" w:hAnsi="宋体" w:cs="宋体" w:eastAsia="宋体" w:hint="default"/>
          <w:w w:val="99"/>
          <w:sz w:val="22"/>
          <w:szCs w:val="22"/>
        </w:rPr>
        <w:t> </w:t>
      </w:r>
      <w:r>
        <w:rPr>
          <w:rFonts w:ascii="宋体" w:hAnsi="宋体" w:cs="宋体" w:eastAsia="宋体" w:hint="default"/>
          <w:spacing w:val="-2"/>
          <w:sz w:val="22"/>
          <w:szCs w:val="22"/>
        </w:rPr>
        <w:t>司，视同该企业于合并当期的年初已经存在，从合并当期的年初起将其资产、负债、经营</w:t>
      </w:r>
      <w:r>
        <w:rPr>
          <w:rFonts w:ascii="宋体" w:hAnsi="宋体" w:cs="宋体" w:eastAsia="宋体" w:hint="default"/>
          <w:w w:val="99"/>
          <w:sz w:val="22"/>
          <w:szCs w:val="22"/>
        </w:rPr>
        <w:t> </w:t>
      </w:r>
      <w:r>
        <w:rPr>
          <w:rFonts w:ascii="宋体" w:hAnsi="宋体" w:cs="宋体" w:eastAsia="宋体" w:hint="default"/>
          <w:sz w:val="22"/>
          <w:szCs w:val="22"/>
        </w:rPr>
        <w:t>成果和现金流量，按原账面价值纳入合并财务报表。</w:t>
      </w:r>
    </w:p>
    <w:p>
      <w:pPr>
        <w:spacing w:line="240" w:lineRule="auto" w:before="8"/>
        <w:rPr>
          <w:rFonts w:ascii="宋体" w:hAnsi="宋体" w:cs="宋体" w:eastAsia="宋体" w:hint="default"/>
          <w:sz w:val="19"/>
          <w:szCs w:val="19"/>
        </w:rPr>
      </w:pPr>
    </w:p>
    <w:p>
      <w:pPr>
        <w:spacing w:line="499" w:lineRule="auto" w:before="0"/>
        <w:ind w:left="543" w:right="1841" w:firstLine="8"/>
        <w:jc w:val="left"/>
        <w:rPr>
          <w:rFonts w:ascii="宋体" w:hAnsi="宋体" w:cs="宋体" w:eastAsia="宋体" w:hint="default"/>
          <w:sz w:val="22"/>
          <w:szCs w:val="22"/>
        </w:rPr>
      </w:pPr>
      <w:r>
        <w:rPr>
          <w:rFonts w:ascii="宋体" w:hAnsi="宋体" w:cs="宋体" w:eastAsia="宋体" w:hint="default"/>
          <w:b/>
          <w:bCs/>
          <w:sz w:val="22"/>
          <w:szCs w:val="22"/>
        </w:rPr>
        <w:t>五、会计政策、会计估计变更和前期差错更正</w:t>
      </w:r>
      <w:r>
        <w:rPr>
          <w:rFonts w:ascii="宋体" w:hAnsi="宋体" w:cs="宋体" w:eastAsia="宋体" w:hint="default"/>
          <w:b/>
          <w:bCs/>
          <w:spacing w:val="1"/>
          <w:w w:val="99"/>
          <w:sz w:val="22"/>
          <w:szCs w:val="22"/>
        </w:rPr>
        <w:t> </w:t>
      </w:r>
      <w:r>
        <w:rPr>
          <w:rFonts w:ascii="宋体" w:hAnsi="宋体" w:cs="宋体" w:eastAsia="宋体" w:hint="default"/>
          <w:sz w:val="22"/>
          <w:szCs w:val="22"/>
        </w:rPr>
        <w:t>本集团本期无重大会计政策、会计估计变更和前期差错更正事项。</w:t>
      </w:r>
      <w:r>
        <w:rPr>
          <w:rFonts w:ascii="宋体" w:hAnsi="宋体" w:cs="宋体" w:eastAsia="宋体" w:hint="default"/>
          <w:w w:val="99"/>
          <w:sz w:val="22"/>
          <w:szCs w:val="22"/>
        </w:rPr>
        <w:t> </w:t>
      </w:r>
      <w:r>
        <w:rPr>
          <w:rFonts w:ascii="宋体" w:hAnsi="宋体" w:cs="宋体" w:eastAsia="宋体" w:hint="default"/>
          <w:b/>
          <w:bCs/>
          <w:spacing w:val="3"/>
          <w:sz w:val="22"/>
          <w:szCs w:val="22"/>
        </w:rPr>
        <w:t>六、税项</w:t>
      </w:r>
      <w:r>
        <w:rPr>
          <w:rFonts w:ascii="宋体" w:hAnsi="宋体" w:cs="宋体" w:eastAsia="宋体" w:hint="default"/>
          <w:sz w:val="22"/>
          <w:szCs w:val="22"/>
        </w:rPr>
      </w:r>
    </w:p>
    <w:p>
      <w:pPr>
        <w:spacing w:before="74"/>
        <w:ind w:left="541"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28"/>
          <w:sz w:val="22"/>
          <w:szCs w:val="22"/>
        </w:rPr>
        <w:t> </w:t>
      </w:r>
      <w:r>
        <w:rPr>
          <w:rFonts w:ascii="宋体" w:hAnsi="宋体" w:cs="宋体" w:eastAsia="宋体" w:hint="default"/>
          <w:sz w:val="22"/>
          <w:szCs w:val="22"/>
        </w:rPr>
        <w:t>企业所得税</w:t>
      </w:r>
    </w:p>
    <w:p>
      <w:pPr>
        <w:spacing w:line="240" w:lineRule="auto" w:before="11"/>
        <w:rPr>
          <w:rFonts w:ascii="宋体" w:hAnsi="宋体" w:cs="宋体" w:eastAsia="宋体" w:hint="default"/>
          <w:sz w:val="23"/>
          <w:szCs w:val="23"/>
        </w:rPr>
      </w:pPr>
    </w:p>
    <w:p>
      <w:pPr>
        <w:spacing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本公司原适用所得税税率为</w:t>
      </w:r>
      <w:r>
        <w:rPr>
          <w:rFonts w:ascii="宋体" w:hAnsi="宋体" w:cs="宋体" w:eastAsia="宋体" w:hint="default"/>
          <w:spacing w:val="-45"/>
          <w:sz w:val="22"/>
          <w:szCs w:val="22"/>
        </w:rPr>
        <w:t> </w:t>
      </w:r>
      <w:r>
        <w:rPr>
          <w:rFonts w:ascii="宋体" w:hAnsi="宋体" w:cs="宋体" w:eastAsia="宋体" w:hint="default"/>
          <w:sz w:val="22"/>
          <w:szCs w:val="22"/>
        </w:rPr>
        <w:t>15%，根据</w:t>
      </w:r>
      <w:r>
        <w:rPr>
          <w:rFonts w:ascii="宋体" w:hAnsi="宋体" w:cs="宋体" w:eastAsia="宋体" w:hint="default"/>
          <w:spacing w:val="-45"/>
          <w:sz w:val="22"/>
          <w:szCs w:val="22"/>
        </w:rPr>
        <w:t> </w:t>
      </w:r>
      <w:r>
        <w:rPr>
          <w:rFonts w:ascii="宋体" w:hAnsi="宋体" w:cs="宋体" w:eastAsia="宋体" w:hint="default"/>
          <w:sz w:val="22"/>
          <w:szCs w:val="22"/>
        </w:rPr>
        <w:t>2008</w:t>
      </w:r>
      <w:r>
        <w:rPr>
          <w:rFonts w:ascii="宋体" w:hAnsi="宋体" w:cs="宋体" w:eastAsia="宋体" w:hint="default"/>
          <w:spacing w:val="-46"/>
          <w:sz w:val="22"/>
          <w:szCs w:val="22"/>
        </w:rPr>
        <w:t> </w:t>
      </w:r>
      <w:r>
        <w:rPr>
          <w:rFonts w:ascii="宋体" w:hAnsi="宋体" w:cs="宋体" w:eastAsia="宋体" w:hint="default"/>
          <w:sz w:val="22"/>
          <w:szCs w:val="22"/>
        </w:rPr>
        <w:t>年</w:t>
      </w:r>
      <w:r>
        <w:rPr>
          <w:rFonts w:ascii="宋体" w:hAnsi="宋体" w:cs="宋体" w:eastAsia="宋体" w:hint="default"/>
          <w:spacing w:val="-45"/>
          <w:sz w:val="22"/>
          <w:szCs w:val="22"/>
        </w:rPr>
        <w:t> </w:t>
      </w:r>
      <w:r>
        <w:rPr>
          <w:rFonts w:ascii="宋体" w:hAnsi="宋体" w:cs="宋体" w:eastAsia="宋体" w:hint="default"/>
          <w:sz w:val="22"/>
          <w:szCs w:val="22"/>
        </w:rPr>
        <w:t>1</w:t>
      </w:r>
      <w:r>
        <w:rPr>
          <w:rFonts w:ascii="宋体" w:hAnsi="宋体" w:cs="宋体" w:eastAsia="宋体" w:hint="default"/>
          <w:spacing w:val="-44"/>
          <w:sz w:val="22"/>
          <w:szCs w:val="22"/>
        </w:rPr>
        <w:t> </w:t>
      </w:r>
      <w:r>
        <w:rPr>
          <w:rFonts w:ascii="宋体" w:hAnsi="宋体" w:cs="宋体" w:eastAsia="宋体" w:hint="default"/>
          <w:sz w:val="22"/>
          <w:szCs w:val="22"/>
        </w:rPr>
        <w:t>月</w:t>
      </w:r>
      <w:r>
        <w:rPr>
          <w:rFonts w:ascii="宋体" w:hAnsi="宋体" w:cs="宋体" w:eastAsia="宋体" w:hint="default"/>
          <w:spacing w:val="-45"/>
          <w:sz w:val="22"/>
          <w:szCs w:val="22"/>
        </w:rPr>
        <w:t> </w:t>
      </w:r>
      <w:r>
        <w:rPr>
          <w:rFonts w:ascii="宋体" w:hAnsi="宋体" w:cs="宋体" w:eastAsia="宋体" w:hint="default"/>
          <w:sz w:val="22"/>
          <w:szCs w:val="22"/>
        </w:rPr>
        <w:t>1</w:t>
      </w:r>
      <w:r>
        <w:rPr>
          <w:rFonts w:ascii="宋体" w:hAnsi="宋体" w:cs="宋体" w:eastAsia="宋体" w:hint="default"/>
          <w:spacing w:val="-44"/>
          <w:sz w:val="22"/>
          <w:szCs w:val="22"/>
        </w:rPr>
        <w:t> </w:t>
      </w:r>
      <w:r>
        <w:rPr>
          <w:rFonts w:ascii="宋体" w:hAnsi="宋体" w:cs="宋体" w:eastAsia="宋体" w:hint="default"/>
          <w:sz w:val="22"/>
          <w:szCs w:val="22"/>
        </w:rPr>
        <w:t>日起施行的《中华人民共和国</w:t>
      </w:r>
    </w:p>
    <w:p>
      <w:pPr>
        <w:spacing w:line="300" w:lineRule="auto" w:before="72"/>
        <w:ind w:left="101" w:right="83" w:firstLine="0"/>
        <w:jc w:val="left"/>
        <w:rPr>
          <w:rFonts w:ascii="宋体" w:hAnsi="宋体" w:cs="宋体" w:eastAsia="宋体" w:hint="default"/>
          <w:sz w:val="22"/>
          <w:szCs w:val="22"/>
        </w:rPr>
      </w:pPr>
      <w:r>
        <w:rPr>
          <w:rFonts w:ascii="宋体" w:hAnsi="宋体" w:cs="宋体" w:eastAsia="宋体" w:hint="default"/>
          <w:sz w:val="22"/>
          <w:szCs w:val="22"/>
        </w:rPr>
        <w:t>企业所得税法》及国务院</w:t>
      </w:r>
      <w:r>
        <w:rPr>
          <w:rFonts w:ascii="宋体" w:hAnsi="宋体" w:cs="宋体" w:eastAsia="宋体" w:hint="default"/>
          <w:spacing w:val="-52"/>
          <w:sz w:val="22"/>
          <w:szCs w:val="22"/>
        </w:rPr>
        <w:t> </w:t>
      </w:r>
      <w:r>
        <w:rPr>
          <w:rFonts w:ascii="宋体" w:hAnsi="宋体" w:cs="宋体" w:eastAsia="宋体" w:hint="default"/>
          <w:sz w:val="22"/>
          <w:szCs w:val="22"/>
        </w:rPr>
        <w:t>2007</w:t>
      </w:r>
      <w:r>
        <w:rPr>
          <w:rFonts w:ascii="宋体" w:hAnsi="宋体" w:cs="宋体" w:eastAsia="宋体" w:hint="default"/>
          <w:spacing w:val="-52"/>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12</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26</w:t>
      </w:r>
      <w:r>
        <w:rPr>
          <w:rFonts w:ascii="宋体" w:hAnsi="宋体" w:cs="宋体" w:eastAsia="宋体" w:hint="default"/>
          <w:spacing w:val="-52"/>
          <w:sz w:val="22"/>
          <w:szCs w:val="22"/>
        </w:rPr>
        <w:t> </w:t>
      </w:r>
      <w:r>
        <w:rPr>
          <w:rFonts w:ascii="宋体" w:hAnsi="宋体" w:cs="宋体" w:eastAsia="宋体" w:hint="default"/>
          <w:sz w:val="22"/>
          <w:szCs w:val="22"/>
        </w:rPr>
        <w:t>日《国务院关于实施企业所得税过渡优惠政策</w:t>
      </w:r>
      <w:r>
        <w:rPr>
          <w:rFonts w:ascii="宋体" w:hAnsi="宋体" w:cs="宋体" w:eastAsia="宋体" w:hint="default"/>
          <w:w w:val="99"/>
          <w:sz w:val="22"/>
          <w:szCs w:val="22"/>
        </w:rPr>
        <w:t> </w:t>
      </w:r>
      <w:r>
        <w:rPr>
          <w:rFonts w:ascii="宋体" w:hAnsi="宋体" w:cs="宋体" w:eastAsia="宋体" w:hint="default"/>
          <w:spacing w:val="-8"/>
          <w:w w:val="99"/>
          <w:sz w:val="22"/>
          <w:szCs w:val="22"/>
        </w:rPr>
        <w:t>的通知》【国发[2007]39</w:t>
      </w:r>
      <w:r>
        <w:rPr>
          <w:rFonts w:ascii="宋体" w:hAnsi="宋体" w:cs="宋体" w:eastAsia="宋体" w:hint="default"/>
          <w:spacing w:val="-52"/>
          <w:w w:val="99"/>
          <w:sz w:val="22"/>
          <w:szCs w:val="22"/>
        </w:rPr>
        <w:t> </w:t>
      </w:r>
      <w:r>
        <w:rPr>
          <w:rFonts w:ascii="宋体" w:hAnsi="宋体" w:cs="宋体" w:eastAsia="宋体" w:hint="default"/>
          <w:spacing w:val="-7"/>
          <w:w w:val="99"/>
          <w:sz w:val="22"/>
          <w:szCs w:val="22"/>
        </w:rPr>
        <w:t>号】，本年度适用企业所得税税率为</w:t>
      </w:r>
      <w:r>
        <w:rPr>
          <w:rFonts w:ascii="宋体" w:hAnsi="宋体" w:cs="宋体" w:eastAsia="宋体" w:hint="default"/>
          <w:spacing w:val="-50"/>
          <w:w w:val="99"/>
          <w:sz w:val="22"/>
          <w:szCs w:val="22"/>
        </w:rPr>
        <w:t> </w:t>
      </w:r>
      <w:r>
        <w:rPr>
          <w:rFonts w:ascii="宋体" w:hAnsi="宋体" w:cs="宋体" w:eastAsia="宋体" w:hint="default"/>
          <w:w w:val="99"/>
          <w:sz w:val="22"/>
          <w:szCs w:val="22"/>
        </w:rPr>
        <w:t>22%。</w:t>
      </w:r>
      <w:r>
        <w:rPr>
          <w:rFonts w:ascii="宋体" w:hAnsi="宋体" w:cs="宋体" w:eastAsia="宋体" w:hint="default"/>
          <w:sz w:val="22"/>
          <w:szCs w:val="22"/>
        </w:rPr>
      </w:r>
    </w:p>
    <w:p>
      <w:pPr>
        <w:spacing w:line="240" w:lineRule="auto" w:before="8"/>
        <w:rPr>
          <w:rFonts w:ascii="宋体" w:hAnsi="宋体" w:cs="宋体" w:eastAsia="宋体" w:hint="default"/>
          <w:sz w:val="19"/>
          <w:szCs w:val="19"/>
        </w:rPr>
      </w:pPr>
    </w:p>
    <w:p>
      <w:pPr>
        <w:spacing w:line="300" w:lineRule="auto" w:before="0"/>
        <w:ind w:left="101" w:right="173" w:firstLine="440"/>
        <w:jc w:val="both"/>
        <w:rPr>
          <w:rFonts w:ascii="宋体" w:hAnsi="宋体" w:cs="宋体" w:eastAsia="宋体" w:hint="default"/>
          <w:sz w:val="22"/>
          <w:szCs w:val="22"/>
        </w:rPr>
      </w:pPr>
      <w:r>
        <w:rPr>
          <w:rFonts w:ascii="宋体" w:hAnsi="宋体" w:cs="宋体" w:eastAsia="宋体" w:hint="default"/>
          <w:sz w:val="22"/>
          <w:szCs w:val="22"/>
        </w:rPr>
        <w:t>本公司之子公司深圳开发光磁科技有限公司(以下简称开发光磁)</w:t>
      </w:r>
      <w:r>
        <w:rPr>
          <w:rFonts w:ascii="宋体" w:hAnsi="宋体" w:cs="宋体" w:eastAsia="宋体" w:hint="default"/>
          <w:spacing w:val="23"/>
          <w:sz w:val="22"/>
          <w:szCs w:val="22"/>
        </w:rPr>
        <w:t> </w:t>
      </w:r>
      <w:r>
        <w:rPr>
          <w:rFonts w:ascii="宋体" w:hAnsi="宋体" w:cs="宋体" w:eastAsia="宋体" w:hint="default"/>
          <w:sz w:val="22"/>
          <w:szCs w:val="22"/>
        </w:rPr>
        <w:t>原适用所得税税率</w:t>
      </w:r>
      <w:r>
        <w:rPr>
          <w:rFonts w:ascii="宋体" w:hAnsi="宋体" w:cs="宋体" w:eastAsia="宋体" w:hint="default"/>
          <w:w w:val="99"/>
          <w:sz w:val="22"/>
          <w:szCs w:val="22"/>
        </w:rPr>
        <w:t> 为</w:t>
      </w:r>
      <w:r>
        <w:rPr>
          <w:rFonts w:ascii="宋体" w:hAnsi="宋体" w:cs="宋体" w:eastAsia="宋体" w:hint="default"/>
          <w:spacing w:val="-54"/>
          <w:w w:val="99"/>
          <w:sz w:val="22"/>
          <w:szCs w:val="22"/>
        </w:rPr>
        <w:t> </w:t>
      </w:r>
      <w:r>
        <w:rPr>
          <w:rFonts w:ascii="宋体" w:hAnsi="宋体" w:cs="宋体" w:eastAsia="宋体" w:hint="default"/>
          <w:spacing w:val="-6"/>
          <w:w w:val="99"/>
          <w:sz w:val="22"/>
          <w:szCs w:val="22"/>
        </w:rPr>
        <w:t>15%。根据《企业所得税法》和《国务院关于实施企业所得税过渡优惠政策的通知》【国</w:t>
      </w:r>
      <w:r>
        <w:rPr>
          <w:rFonts w:ascii="宋体" w:hAnsi="宋体" w:cs="宋体" w:eastAsia="宋体" w:hint="default"/>
          <w:spacing w:val="1"/>
          <w:w w:val="99"/>
          <w:sz w:val="22"/>
          <w:szCs w:val="22"/>
        </w:rPr>
        <w:t> </w:t>
      </w:r>
      <w:r>
        <w:rPr>
          <w:rFonts w:ascii="宋体" w:hAnsi="宋体" w:cs="宋体" w:eastAsia="宋体" w:hint="default"/>
          <w:spacing w:val="-1"/>
          <w:w w:val="99"/>
          <w:sz w:val="22"/>
          <w:szCs w:val="22"/>
        </w:rPr>
        <w:t>发（2007）39</w:t>
      </w:r>
      <w:r>
        <w:rPr>
          <w:rFonts w:ascii="宋体" w:hAnsi="宋体" w:cs="宋体" w:eastAsia="宋体" w:hint="default"/>
          <w:spacing w:val="-51"/>
          <w:w w:val="99"/>
          <w:sz w:val="22"/>
          <w:szCs w:val="22"/>
        </w:rPr>
        <w:t> </w:t>
      </w:r>
      <w:r>
        <w:rPr>
          <w:rFonts w:ascii="宋体" w:hAnsi="宋体" w:cs="宋体" w:eastAsia="宋体" w:hint="default"/>
          <w:spacing w:val="-7"/>
          <w:w w:val="99"/>
          <w:sz w:val="22"/>
          <w:szCs w:val="22"/>
        </w:rPr>
        <w:t>号】，本年度适用企业所得税税率为</w:t>
      </w:r>
      <w:r>
        <w:rPr>
          <w:rFonts w:ascii="宋体" w:hAnsi="宋体" w:cs="宋体" w:eastAsia="宋体" w:hint="default"/>
          <w:spacing w:val="-51"/>
          <w:w w:val="99"/>
          <w:sz w:val="22"/>
          <w:szCs w:val="22"/>
        </w:rPr>
        <w:t> </w:t>
      </w:r>
      <w:r>
        <w:rPr>
          <w:rFonts w:ascii="宋体" w:hAnsi="宋体" w:cs="宋体" w:eastAsia="宋体" w:hint="default"/>
          <w:w w:val="99"/>
          <w:sz w:val="22"/>
          <w:szCs w:val="22"/>
        </w:rPr>
        <w:t>22%。</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headerReference w:type="default" r:id="rId122"/>
          <w:pgSz w:w="11910" w:h="16840"/>
          <w:pgMar w:header="898" w:footer="1053" w:top="1720" w:bottom="1240" w:left="1600" w:right="1520"/>
        </w:sectPr>
      </w:pPr>
    </w:p>
    <w:p>
      <w:pPr>
        <w:spacing w:line="240" w:lineRule="auto" w:before="8"/>
        <w:rPr>
          <w:rFonts w:ascii="宋体" w:hAnsi="宋体" w:cs="宋体" w:eastAsia="宋体" w:hint="default"/>
          <w:sz w:val="20"/>
          <w:szCs w:val="20"/>
        </w:rPr>
      </w:pPr>
    </w:p>
    <w:p>
      <w:pPr>
        <w:spacing w:line="300" w:lineRule="auto" w:before="31"/>
        <w:ind w:left="121" w:right="92" w:firstLine="440"/>
        <w:jc w:val="left"/>
        <w:rPr>
          <w:rFonts w:ascii="宋体" w:hAnsi="宋体" w:cs="宋体" w:eastAsia="宋体" w:hint="default"/>
          <w:sz w:val="22"/>
          <w:szCs w:val="22"/>
        </w:rPr>
      </w:pPr>
      <w:r>
        <w:rPr>
          <w:rFonts w:ascii="宋体" w:hAnsi="宋体" w:cs="宋体" w:eastAsia="宋体" w:hint="default"/>
          <w:spacing w:val="3"/>
          <w:sz w:val="22"/>
          <w:szCs w:val="22"/>
        </w:rPr>
        <w:t>本公司之子公司深圳开发微电子有限公司(以下简称开发微电子)原适用所得税税率</w:t>
      </w:r>
      <w:r>
        <w:rPr>
          <w:rFonts w:ascii="宋体" w:hAnsi="宋体" w:cs="宋体" w:eastAsia="宋体" w:hint="default"/>
          <w:w w:val="99"/>
          <w:sz w:val="22"/>
          <w:szCs w:val="22"/>
        </w:rPr>
        <w:t> 为</w:t>
      </w:r>
      <w:r>
        <w:rPr>
          <w:rFonts w:ascii="宋体" w:hAnsi="宋体" w:cs="宋体" w:eastAsia="宋体" w:hint="default"/>
          <w:spacing w:val="-55"/>
          <w:w w:val="99"/>
          <w:sz w:val="22"/>
          <w:szCs w:val="22"/>
        </w:rPr>
        <w:t> </w:t>
      </w:r>
      <w:r>
        <w:rPr>
          <w:rFonts w:ascii="宋体" w:hAnsi="宋体" w:cs="宋体" w:eastAsia="宋体" w:hint="default"/>
          <w:spacing w:val="-6"/>
          <w:w w:val="99"/>
          <w:sz w:val="22"/>
          <w:szCs w:val="22"/>
        </w:rPr>
        <w:t>15%。根据《企业所得税法》和《国务院关于实施企业所得税过渡优惠政策的通知》【国</w:t>
      </w:r>
      <w:r>
        <w:rPr>
          <w:rFonts w:ascii="宋体" w:hAnsi="宋体" w:cs="宋体" w:eastAsia="宋体" w:hint="default"/>
          <w:spacing w:val="1"/>
          <w:w w:val="99"/>
          <w:sz w:val="22"/>
          <w:szCs w:val="22"/>
        </w:rPr>
        <w:t> </w:t>
      </w:r>
      <w:r>
        <w:rPr>
          <w:rFonts w:ascii="宋体" w:hAnsi="宋体" w:cs="宋体" w:eastAsia="宋体" w:hint="default"/>
          <w:spacing w:val="-1"/>
          <w:w w:val="99"/>
          <w:sz w:val="22"/>
          <w:szCs w:val="22"/>
        </w:rPr>
        <w:t>发（2007）39</w:t>
      </w:r>
      <w:r>
        <w:rPr>
          <w:rFonts w:ascii="宋体" w:hAnsi="宋体" w:cs="宋体" w:eastAsia="宋体" w:hint="default"/>
          <w:spacing w:val="-32"/>
          <w:w w:val="99"/>
          <w:sz w:val="22"/>
          <w:szCs w:val="22"/>
        </w:rPr>
        <w:t> </w:t>
      </w:r>
      <w:r>
        <w:rPr>
          <w:rFonts w:ascii="宋体" w:hAnsi="宋体" w:cs="宋体" w:eastAsia="宋体" w:hint="default"/>
          <w:spacing w:val="-7"/>
          <w:w w:val="99"/>
          <w:sz w:val="22"/>
          <w:szCs w:val="22"/>
        </w:rPr>
        <w:t>号】，本年度适用企业所得税税率为</w:t>
      </w:r>
      <w:r>
        <w:rPr>
          <w:rFonts w:ascii="宋体" w:hAnsi="宋体" w:cs="宋体" w:eastAsia="宋体" w:hint="default"/>
          <w:spacing w:val="-32"/>
          <w:w w:val="99"/>
          <w:sz w:val="22"/>
          <w:szCs w:val="22"/>
        </w:rPr>
        <w:t> </w:t>
      </w:r>
      <w:r>
        <w:rPr>
          <w:rFonts w:ascii="宋体" w:hAnsi="宋体" w:cs="宋体" w:eastAsia="宋体" w:hint="default"/>
          <w:w w:val="99"/>
          <w:sz w:val="22"/>
          <w:szCs w:val="22"/>
        </w:rPr>
        <w:t>22%。经深圳市国家税务局【深国税福</w:t>
      </w:r>
      <w:r>
        <w:rPr>
          <w:rFonts w:ascii="宋体" w:hAnsi="宋体" w:cs="宋体" w:eastAsia="宋体" w:hint="default"/>
          <w:spacing w:val="-101"/>
          <w:w w:val="99"/>
          <w:sz w:val="22"/>
          <w:szCs w:val="22"/>
        </w:rPr>
        <w:t> </w:t>
      </w:r>
      <w:r>
        <w:rPr>
          <w:rFonts w:ascii="宋体" w:hAnsi="宋体" w:cs="宋体" w:eastAsia="宋体" w:hint="default"/>
          <w:spacing w:val="-101"/>
          <w:w w:val="99"/>
          <w:sz w:val="22"/>
          <w:szCs w:val="22"/>
        </w:rPr>
      </w:r>
      <w:r>
        <w:rPr>
          <w:rFonts w:ascii="宋体" w:hAnsi="宋体" w:cs="宋体" w:eastAsia="宋体" w:hint="default"/>
          <w:sz w:val="22"/>
          <w:szCs w:val="22"/>
        </w:rPr>
        <w:t>减免（2004）0211</w:t>
      </w:r>
      <w:r>
        <w:rPr>
          <w:rFonts w:ascii="宋体" w:hAnsi="宋体" w:cs="宋体" w:eastAsia="宋体" w:hint="default"/>
          <w:spacing w:val="-79"/>
          <w:sz w:val="22"/>
          <w:szCs w:val="22"/>
        </w:rPr>
        <w:t> </w:t>
      </w:r>
      <w:r>
        <w:rPr>
          <w:rFonts w:ascii="宋体" w:hAnsi="宋体" w:cs="宋体" w:eastAsia="宋体" w:hint="default"/>
          <w:sz w:val="22"/>
          <w:szCs w:val="22"/>
        </w:rPr>
        <w:t>号】文件批准，从开始获利年度起，第一年和第二年免征企业所得税，</w:t>
      </w:r>
      <w:r>
        <w:rPr>
          <w:rFonts w:ascii="宋体" w:hAnsi="宋体" w:cs="宋体" w:eastAsia="宋体" w:hint="default"/>
          <w:w w:val="99"/>
          <w:sz w:val="22"/>
          <w:szCs w:val="22"/>
        </w:rPr>
        <w:t> </w:t>
      </w:r>
      <w:r>
        <w:rPr>
          <w:rFonts w:ascii="宋体" w:hAnsi="宋体" w:cs="宋体" w:eastAsia="宋体" w:hint="default"/>
          <w:sz w:val="22"/>
          <w:szCs w:val="22"/>
        </w:rPr>
        <w:t>第三年至第五年减半征收企业所得税。本年度为开发微电子的第五个获利年度，企业所得</w:t>
      </w:r>
      <w:r>
        <w:rPr>
          <w:rFonts w:ascii="宋体" w:hAnsi="宋体" w:cs="宋体" w:eastAsia="宋体" w:hint="default"/>
          <w:w w:val="99"/>
          <w:sz w:val="22"/>
          <w:szCs w:val="22"/>
        </w:rPr>
        <w:t> </w:t>
      </w:r>
      <w:r>
        <w:rPr>
          <w:rFonts w:ascii="宋体" w:hAnsi="宋体" w:cs="宋体" w:eastAsia="宋体" w:hint="default"/>
          <w:sz w:val="22"/>
          <w:szCs w:val="22"/>
        </w:rPr>
        <w:t>税实际征收率为</w:t>
      </w:r>
      <w:r>
        <w:rPr>
          <w:rFonts w:ascii="宋体" w:hAnsi="宋体" w:cs="宋体" w:eastAsia="宋体" w:hint="default"/>
          <w:spacing w:val="-59"/>
          <w:sz w:val="22"/>
          <w:szCs w:val="22"/>
        </w:rPr>
        <w:t> </w:t>
      </w:r>
      <w:r>
        <w:rPr>
          <w:rFonts w:ascii="宋体" w:hAnsi="宋体" w:cs="宋体" w:eastAsia="宋体" w:hint="default"/>
          <w:sz w:val="22"/>
          <w:szCs w:val="22"/>
        </w:rPr>
        <w:t>11%。</w:t>
      </w:r>
    </w:p>
    <w:p>
      <w:pPr>
        <w:spacing w:line="240" w:lineRule="auto" w:before="8"/>
        <w:rPr>
          <w:rFonts w:ascii="宋体" w:hAnsi="宋体" w:cs="宋体" w:eastAsia="宋体" w:hint="default"/>
          <w:sz w:val="19"/>
          <w:szCs w:val="19"/>
        </w:rPr>
      </w:pPr>
    </w:p>
    <w:p>
      <w:pPr>
        <w:spacing w:line="300" w:lineRule="auto" w:before="0"/>
        <w:ind w:left="119" w:right="142" w:firstLine="440"/>
        <w:jc w:val="left"/>
        <w:rPr>
          <w:rFonts w:ascii="宋体" w:hAnsi="宋体" w:cs="宋体" w:eastAsia="宋体" w:hint="default"/>
          <w:sz w:val="22"/>
          <w:szCs w:val="22"/>
        </w:rPr>
      </w:pPr>
      <w:r>
        <w:rPr>
          <w:rFonts w:ascii="宋体" w:hAnsi="宋体" w:cs="宋体" w:eastAsia="宋体" w:hint="default"/>
          <w:spacing w:val="3"/>
          <w:sz w:val="22"/>
          <w:szCs w:val="22"/>
        </w:rPr>
        <w:t>本公司之子公司苏州长城开发科技有限公司(以下简称开发苏州)为苏州工业园区外</w:t>
      </w:r>
      <w:r>
        <w:rPr>
          <w:rFonts w:ascii="宋体" w:hAnsi="宋体" w:cs="宋体" w:eastAsia="宋体" w:hint="default"/>
          <w:w w:val="99"/>
          <w:sz w:val="22"/>
          <w:szCs w:val="22"/>
        </w:rPr>
        <w:t> </w:t>
      </w:r>
      <w:r>
        <w:rPr>
          <w:rFonts w:ascii="宋体" w:hAnsi="宋体" w:cs="宋体" w:eastAsia="宋体" w:hint="default"/>
          <w:sz w:val="22"/>
          <w:szCs w:val="22"/>
        </w:rPr>
        <w:t>商投资企业，原适用所得税税率为</w:t>
      </w:r>
      <w:r>
        <w:rPr>
          <w:rFonts w:ascii="宋体" w:hAnsi="宋体" w:cs="宋体" w:eastAsia="宋体" w:hint="default"/>
          <w:spacing w:val="-67"/>
          <w:sz w:val="22"/>
          <w:szCs w:val="22"/>
        </w:rPr>
        <w:t> </w:t>
      </w:r>
      <w:r>
        <w:rPr>
          <w:rFonts w:ascii="宋体" w:hAnsi="宋体" w:cs="宋体" w:eastAsia="宋体" w:hint="default"/>
          <w:sz w:val="22"/>
          <w:szCs w:val="22"/>
        </w:rPr>
        <w:t>15%。根据《企业所得税法》和《国务院关于实施企业</w:t>
      </w:r>
      <w:r>
        <w:rPr>
          <w:rFonts w:ascii="宋体" w:hAnsi="宋体" w:cs="宋体" w:eastAsia="宋体" w:hint="default"/>
          <w:w w:val="99"/>
          <w:sz w:val="22"/>
          <w:szCs w:val="22"/>
        </w:rPr>
        <w:t> </w:t>
      </w:r>
      <w:r>
        <w:rPr>
          <w:rFonts w:ascii="宋体" w:hAnsi="宋体" w:cs="宋体" w:eastAsia="宋体" w:hint="default"/>
          <w:spacing w:val="-5"/>
          <w:w w:val="99"/>
          <w:sz w:val="22"/>
          <w:szCs w:val="22"/>
        </w:rPr>
        <w:t>所得税过渡优惠政策的通知》【国发（2007）39</w:t>
      </w:r>
      <w:r>
        <w:rPr>
          <w:rFonts w:ascii="宋体" w:hAnsi="宋体" w:cs="宋体" w:eastAsia="宋体" w:hint="default"/>
          <w:spacing w:val="-51"/>
          <w:w w:val="99"/>
          <w:sz w:val="22"/>
          <w:szCs w:val="22"/>
        </w:rPr>
        <w:t> </w:t>
      </w:r>
      <w:r>
        <w:rPr>
          <w:rFonts w:ascii="宋体" w:hAnsi="宋体" w:cs="宋体" w:eastAsia="宋体" w:hint="default"/>
          <w:spacing w:val="-7"/>
          <w:w w:val="99"/>
          <w:sz w:val="22"/>
          <w:szCs w:val="22"/>
        </w:rPr>
        <w:t>号】，本年度适用企业所得税税率为</w:t>
      </w:r>
      <w:r>
        <w:rPr>
          <w:rFonts w:ascii="宋体" w:hAnsi="宋体" w:cs="宋体" w:eastAsia="宋体" w:hint="default"/>
          <w:spacing w:val="-48"/>
          <w:w w:val="99"/>
          <w:sz w:val="22"/>
          <w:szCs w:val="22"/>
        </w:rPr>
        <w:t> </w:t>
      </w:r>
      <w:r>
        <w:rPr>
          <w:rFonts w:ascii="宋体" w:hAnsi="宋体" w:cs="宋体" w:eastAsia="宋体" w:hint="default"/>
          <w:w w:val="99"/>
          <w:sz w:val="22"/>
          <w:szCs w:val="22"/>
        </w:rPr>
        <w:t>22%。</w:t>
      </w:r>
      <w:r>
        <w:rPr>
          <w:rFonts w:ascii="宋体" w:hAnsi="宋体" w:cs="宋体" w:eastAsia="宋体" w:hint="default"/>
          <w:spacing w:val="-108"/>
          <w:w w:val="99"/>
          <w:sz w:val="22"/>
          <w:szCs w:val="22"/>
        </w:rPr>
        <w:t> </w:t>
      </w:r>
      <w:r>
        <w:rPr>
          <w:rFonts w:ascii="宋体" w:hAnsi="宋体" w:cs="宋体" w:eastAsia="宋体" w:hint="default"/>
          <w:spacing w:val="-108"/>
          <w:w w:val="99"/>
          <w:sz w:val="22"/>
          <w:szCs w:val="22"/>
        </w:rPr>
      </w:r>
      <w:r>
        <w:rPr>
          <w:rFonts w:ascii="宋体" w:hAnsi="宋体" w:cs="宋体" w:eastAsia="宋体" w:hint="default"/>
          <w:sz w:val="22"/>
          <w:szCs w:val="22"/>
        </w:rPr>
        <w:t>经【苏园国税二分局外优（2008）2</w:t>
      </w:r>
      <w:r>
        <w:rPr>
          <w:rFonts w:ascii="宋体" w:hAnsi="宋体" w:cs="宋体" w:eastAsia="宋体" w:hint="default"/>
          <w:spacing w:val="-68"/>
          <w:sz w:val="22"/>
          <w:szCs w:val="22"/>
        </w:rPr>
        <w:t> </w:t>
      </w:r>
      <w:r>
        <w:rPr>
          <w:rFonts w:ascii="宋体" w:hAnsi="宋体" w:cs="宋体" w:eastAsia="宋体" w:hint="default"/>
          <w:sz w:val="22"/>
          <w:szCs w:val="22"/>
        </w:rPr>
        <w:t>号】文件批准，享受“两免三减半”税收优惠。开发</w:t>
      </w:r>
      <w:r>
        <w:rPr>
          <w:rFonts w:ascii="宋体" w:hAnsi="宋体" w:cs="宋体" w:eastAsia="宋体" w:hint="default"/>
          <w:w w:val="99"/>
          <w:sz w:val="22"/>
          <w:szCs w:val="22"/>
        </w:rPr>
        <w:t> </w:t>
      </w:r>
      <w:r>
        <w:rPr>
          <w:rFonts w:ascii="宋体" w:hAnsi="宋体" w:cs="宋体" w:eastAsia="宋体" w:hint="default"/>
          <w:sz w:val="22"/>
          <w:szCs w:val="22"/>
        </w:rPr>
        <w:t>苏州的获准享受获利年度和优惠开始年度为 2007</w:t>
      </w:r>
      <w:r>
        <w:rPr>
          <w:rFonts w:ascii="宋体" w:hAnsi="宋体" w:cs="宋体" w:eastAsia="宋体" w:hint="default"/>
          <w:spacing w:val="-75"/>
          <w:sz w:val="22"/>
          <w:szCs w:val="22"/>
        </w:rPr>
        <w:t> </w:t>
      </w:r>
      <w:r>
        <w:rPr>
          <w:rFonts w:ascii="宋体" w:hAnsi="宋体" w:cs="宋体" w:eastAsia="宋体" w:hint="default"/>
          <w:sz w:val="22"/>
          <w:szCs w:val="22"/>
        </w:rPr>
        <w:t>年，本年度为第四个获利年度，企业所</w:t>
      </w:r>
      <w:r>
        <w:rPr>
          <w:rFonts w:ascii="宋体" w:hAnsi="宋体" w:cs="宋体" w:eastAsia="宋体" w:hint="default"/>
          <w:w w:val="99"/>
          <w:sz w:val="22"/>
          <w:szCs w:val="22"/>
        </w:rPr>
        <w:t> </w:t>
      </w:r>
      <w:r>
        <w:rPr>
          <w:rFonts w:ascii="宋体" w:hAnsi="宋体" w:cs="宋体" w:eastAsia="宋体" w:hint="default"/>
          <w:sz w:val="22"/>
          <w:szCs w:val="22"/>
        </w:rPr>
        <w:t>得税实际征收率为</w:t>
      </w:r>
      <w:r>
        <w:rPr>
          <w:rFonts w:ascii="宋体" w:hAnsi="宋体" w:cs="宋体" w:eastAsia="宋体" w:hint="default"/>
          <w:spacing w:val="-60"/>
          <w:sz w:val="22"/>
          <w:szCs w:val="22"/>
        </w:rPr>
        <w:t> </w:t>
      </w:r>
      <w:r>
        <w:rPr>
          <w:rFonts w:ascii="宋体" w:hAnsi="宋体" w:cs="宋体" w:eastAsia="宋体" w:hint="default"/>
          <w:sz w:val="22"/>
          <w:szCs w:val="22"/>
        </w:rPr>
        <w:t>11%。</w:t>
      </w:r>
    </w:p>
    <w:p>
      <w:pPr>
        <w:spacing w:line="240" w:lineRule="auto" w:before="8"/>
        <w:rPr>
          <w:rFonts w:ascii="宋体" w:hAnsi="宋体" w:cs="宋体" w:eastAsia="宋体" w:hint="default"/>
          <w:sz w:val="19"/>
          <w:szCs w:val="19"/>
        </w:rPr>
      </w:pPr>
    </w:p>
    <w:p>
      <w:pPr>
        <w:spacing w:line="300" w:lineRule="auto" w:before="0"/>
        <w:ind w:left="121" w:right="213" w:firstLine="440"/>
        <w:jc w:val="both"/>
        <w:rPr>
          <w:rFonts w:ascii="宋体" w:hAnsi="宋体" w:cs="宋体" w:eastAsia="宋体" w:hint="default"/>
          <w:sz w:val="22"/>
          <w:szCs w:val="22"/>
        </w:rPr>
      </w:pPr>
      <w:r>
        <w:rPr>
          <w:rFonts w:ascii="宋体" w:hAnsi="宋体" w:cs="宋体" w:eastAsia="宋体" w:hint="default"/>
          <w:spacing w:val="-2"/>
          <w:sz w:val="22"/>
          <w:szCs w:val="22"/>
        </w:rPr>
        <w:t>本公司之子公司深圳开发磁记录股份有限公司（以下简称开发磁）原适用所得税税率</w:t>
      </w:r>
      <w:r>
        <w:rPr>
          <w:rFonts w:ascii="宋体" w:hAnsi="宋体" w:cs="宋体" w:eastAsia="宋体" w:hint="default"/>
          <w:w w:val="99"/>
          <w:sz w:val="22"/>
          <w:szCs w:val="22"/>
        </w:rPr>
        <w:t> 为</w:t>
      </w:r>
      <w:r>
        <w:rPr>
          <w:rFonts w:ascii="宋体" w:hAnsi="宋体" w:cs="宋体" w:eastAsia="宋体" w:hint="default"/>
          <w:spacing w:val="-55"/>
          <w:w w:val="99"/>
          <w:sz w:val="22"/>
          <w:szCs w:val="22"/>
        </w:rPr>
        <w:t> </w:t>
      </w:r>
      <w:r>
        <w:rPr>
          <w:rFonts w:ascii="宋体" w:hAnsi="宋体" w:cs="宋体" w:eastAsia="宋体" w:hint="default"/>
          <w:spacing w:val="-11"/>
          <w:w w:val="99"/>
          <w:sz w:val="22"/>
          <w:szCs w:val="22"/>
        </w:rPr>
        <w:t>15%。，根据《企业所得税法》和《国务院关于实施企业所得税过渡优惠政策的通知》【国</w:t>
      </w:r>
      <w:r>
        <w:rPr>
          <w:rFonts w:ascii="宋体" w:hAnsi="宋体" w:cs="宋体" w:eastAsia="宋体" w:hint="default"/>
          <w:spacing w:val="-2"/>
          <w:w w:val="99"/>
          <w:sz w:val="22"/>
          <w:szCs w:val="22"/>
        </w:rPr>
        <w:t> </w:t>
      </w:r>
      <w:r>
        <w:rPr>
          <w:rFonts w:ascii="宋体" w:hAnsi="宋体" w:cs="宋体" w:eastAsia="宋体" w:hint="default"/>
          <w:spacing w:val="-1"/>
          <w:w w:val="99"/>
          <w:sz w:val="22"/>
          <w:szCs w:val="22"/>
        </w:rPr>
        <w:t>发（2007）39</w:t>
      </w:r>
      <w:r>
        <w:rPr>
          <w:rFonts w:ascii="宋体" w:hAnsi="宋体" w:cs="宋体" w:eastAsia="宋体" w:hint="default"/>
          <w:spacing w:val="-51"/>
          <w:w w:val="99"/>
          <w:sz w:val="22"/>
          <w:szCs w:val="22"/>
        </w:rPr>
        <w:t> </w:t>
      </w:r>
      <w:r>
        <w:rPr>
          <w:rFonts w:ascii="宋体" w:hAnsi="宋体" w:cs="宋体" w:eastAsia="宋体" w:hint="default"/>
          <w:spacing w:val="-7"/>
          <w:w w:val="99"/>
          <w:sz w:val="22"/>
          <w:szCs w:val="22"/>
        </w:rPr>
        <w:t>号】，本年度适用企业所得税税率为</w:t>
      </w:r>
      <w:r>
        <w:rPr>
          <w:rFonts w:ascii="宋体" w:hAnsi="宋体" w:cs="宋体" w:eastAsia="宋体" w:hint="default"/>
          <w:spacing w:val="-51"/>
          <w:w w:val="99"/>
          <w:sz w:val="22"/>
          <w:szCs w:val="22"/>
        </w:rPr>
        <w:t> </w:t>
      </w:r>
      <w:r>
        <w:rPr>
          <w:rFonts w:ascii="宋体" w:hAnsi="宋体" w:cs="宋体" w:eastAsia="宋体" w:hint="default"/>
          <w:w w:val="99"/>
          <w:sz w:val="22"/>
          <w:szCs w:val="22"/>
        </w:rPr>
        <w:t>22%。</w:t>
      </w:r>
      <w:r>
        <w:rPr>
          <w:rFonts w:ascii="宋体" w:hAnsi="宋体" w:cs="宋体" w:eastAsia="宋体" w:hint="default"/>
          <w:sz w:val="22"/>
          <w:szCs w:val="22"/>
        </w:rPr>
      </w:r>
    </w:p>
    <w:p>
      <w:pPr>
        <w:spacing w:line="240" w:lineRule="auto" w:before="8"/>
        <w:rPr>
          <w:rFonts w:ascii="宋体" w:hAnsi="宋体" w:cs="宋体" w:eastAsia="宋体" w:hint="default"/>
          <w:sz w:val="19"/>
          <w:szCs w:val="19"/>
        </w:rPr>
      </w:pPr>
    </w:p>
    <w:p>
      <w:pPr>
        <w:spacing w:line="300" w:lineRule="auto" w:before="0"/>
        <w:ind w:left="121" w:right="214" w:firstLine="440"/>
        <w:jc w:val="both"/>
        <w:rPr>
          <w:rFonts w:ascii="宋体" w:hAnsi="宋体" w:cs="宋体" w:eastAsia="宋体" w:hint="default"/>
          <w:sz w:val="22"/>
          <w:szCs w:val="22"/>
        </w:rPr>
      </w:pPr>
      <w:r>
        <w:rPr>
          <w:rFonts w:ascii="宋体" w:hAnsi="宋体" w:cs="宋体" w:eastAsia="宋体" w:hint="default"/>
          <w:spacing w:val="-2"/>
          <w:w w:val="99"/>
          <w:sz w:val="22"/>
          <w:szCs w:val="22"/>
        </w:rPr>
        <w:t>本公司之子公司深圳开发技研汽车电子有限公司（以下简称开发技研），所得税率为</w:t>
      </w:r>
      <w:r>
        <w:rPr>
          <w:rFonts w:ascii="宋体" w:hAnsi="宋体" w:cs="宋体" w:eastAsia="宋体" w:hint="default"/>
          <w:w w:val="99"/>
          <w:sz w:val="22"/>
          <w:szCs w:val="22"/>
        </w:rPr>
        <w:t> </w:t>
      </w:r>
      <w:r>
        <w:rPr>
          <w:rFonts w:ascii="宋体" w:hAnsi="宋体" w:cs="宋体" w:eastAsia="宋体" w:hint="default"/>
          <w:sz w:val="22"/>
          <w:szCs w:val="22"/>
        </w:rPr>
        <w:t>25%。</w:t>
      </w:r>
    </w:p>
    <w:p>
      <w:pPr>
        <w:spacing w:line="240" w:lineRule="auto" w:before="8"/>
        <w:rPr>
          <w:rFonts w:ascii="宋体" w:hAnsi="宋体" w:cs="宋体" w:eastAsia="宋体" w:hint="default"/>
          <w:sz w:val="19"/>
          <w:szCs w:val="19"/>
        </w:rPr>
      </w:pPr>
    </w:p>
    <w:p>
      <w:pPr>
        <w:spacing w:line="300" w:lineRule="auto" w:before="0"/>
        <w:ind w:left="121" w:right="213" w:firstLine="440"/>
        <w:jc w:val="both"/>
        <w:rPr>
          <w:rFonts w:ascii="宋体" w:hAnsi="宋体" w:cs="宋体" w:eastAsia="宋体" w:hint="default"/>
          <w:sz w:val="22"/>
          <w:szCs w:val="22"/>
        </w:rPr>
      </w:pPr>
      <w:r>
        <w:rPr>
          <w:rFonts w:ascii="宋体" w:hAnsi="宋体" w:cs="宋体" w:eastAsia="宋体" w:hint="default"/>
          <w:spacing w:val="3"/>
          <w:sz w:val="22"/>
          <w:szCs w:val="22"/>
        </w:rPr>
        <w:t>本公司之子公司开发科技(香港)有限公司(以下简称开发香港)及本公司之孙公司开</w:t>
      </w:r>
      <w:r>
        <w:rPr>
          <w:rFonts w:ascii="宋体" w:hAnsi="宋体" w:cs="宋体" w:eastAsia="宋体" w:hint="default"/>
          <w:w w:val="99"/>
          <w:sz w:val="22"/>
          <w:szCs w:val="22"/>
        </w:rPr>
        <w:t> </w:t>
      </w:r>
      <w:r>
        <w:rPr>
          <w:rFonts w:ascii="宋体" w:hAnsi="宋体" w:cs="宋体" w:eastAsia="宋体" w:hint="default"/>
          <w:spacing w:val="-2"/>
          <w:sz w:val="22"/>
          <w:szCs w:val="22"/>
        </w:rPr>
        <w:t>发磁记录&lt;香港&gt;有限公司（以下简称磁记录香港）为香港注册的公司，企业所得税税率为</w:t>
      </w:r>
      <w:r>
        <w:rPr>
          <w:rFonts w:ascii="宋体" w:hAnsi="宋体" w:cs="宋体" w:eastAsia="宋体" w:hint="default"/>
          <w:w w:val="99"/>
          <w:sz w:val="22"/>
          <w:szCs w:val="22"/>
        </w:rPr>
        <w:t> </w:t>
      </w:r>
      <w:r>
        <w:rPr>
          <w:rFonts w:ascii="宋体" w:hAnsi="宋体" w:cs="宋体" w:eastAsia="宋体" w:hint="default"/>
          <w:sz w:val="22"/>
          <w:szCs w:val="22"/>
        </w:rPr>
        <w:t>16.5%。</w:t>
      </w:r>
    </w:p>
    <w:p>
      <w:pPr>
        <w:spacing w:line="240" w:lineRule="auto" w:before="8"/>
        <w:rPr>
          <w:rFonts w:ascii="宋体" w:hAnsi="宋体" w:cs="宋体" w:eastAsia="宋体" w:hint="default"/>
          <w:sz w:val="19"/>
          <w:szCs w:val="19"/>
        </w:rPr>
      </w:pPr>
    </w:p>
    <w:p>
      <w:pPr>
        <w:spacing w:line="300" w:lineRule="auto" w:before="0"/>
        <w:ind w:left="121" w:right="213" w:firstLine="440"/>
        <w:jc w:val="both"/>
        <w:rPr>
          <w:rFonts w:ascii="宋体" w:hAnsi="宋体" w:cs="宋体" w:eastAsia="宋体" w:hint="default"/>
          <w:sz w:val="22"/>
          <w:szCs w:val="22"/>
        </w:rPr>
      </w:pPr>
      <w:r>
        <w:rPr>
          <w:rFonts w:ascii="宋体" w:hAnsi="宋体" w:cs="宋体" w:eastAsia="宋体" w:hint="default"/>
          <w:spacing w:val="-2"/>
          <w:sz w:val="22"/>
          <w:szCs w:val="22"/>
        </w:rPr>
        <w:t>本公司之孙公司深圳长城开发铝基片有限公司（以下简称铝基片）原适用所得税税率</w:t>
      </w:r>
      <w:r>
        <w:rPr>
          <w:rFonts w:ascii="宋体" w:hAnsi="宋体" w:cs="宋体" w:eastAsia="宋体" w:hint="default"/>
          <w:w w:val="99"/>
          <w:sz w:val="22"/>
          <w:szCs w:val="22"/>
        </w:rPr>
        <w:t> 为</w:t>
      </w:r>
      <w:r>
        <w:rPr>
          <w:rFonts w:ascii="宋体" w:hAnsi="宋体" w:cs="宋体" w:eastAsia="宋体" w:hint="default"/>
          <w:spacing w:val="-54"/>
          <w:w w:val="99"/>
          <w:sz w:val="22"/>
          <w:szCs w:val="22"/>
        </w:rPr>
        <w:t> </w:t>
      </w:r>
      <w:r>
        <w:rPr>
          <w:rFonts w:ascii="宋体" w:hAnsi="宋体" w:cs="宋体" w:eastAsia="宋体" w:hint="default"/>
          <w:spacing w:val="-6"/>
          <w:w w:val="99"/>
          <w:sz w:val="22"/>
          <w:szCs w:val="22"/>
        </w:rPr>
        <w:t>15%。根据《企业所得税法》和《国务院关于实施企业所得税过渡优惠政策的通知》【国</w:t>
      </w:r>
      <w:r>
        <w:rPr>
          <w:rFonts w:ascii="宋体" w:hAnsi="宋体" w:cs="宋体" w:eastAsia="宋体" w:hint="default"/>
          <w:spacing w:val="1"/>
          <w:w w:val="99"/>
          <w:sz w:val="22"/>
          <w:szCs w:val="22"/>
        </w:rPr>
        <w:t> </w:t>
      </w:r>
      <w:r>
        <w:rPr>
          <w:rFonts w:ascii="宋体" w:hAnsi="宋体" w:cs="宋体" w:eastAsia="宋体" w:hint="default"/>
          <w:spacing w:val="-1"/>
          <w:w w:val="99"/>
          <w:sz w:val="22"/>
          <w:szCs w:val="22"/>
        </w:rPr>
        <w:t>发（2007）39</w:t>
      </w:r>
      <w:r>
        <w:rPr>
          <w:rFonts w:ascii="宋体" w:hAnsi="宋体" w:cs="宋体" w:eastAsia="宋体" w:hint="default"/>
          <w:spacing w:val="-29"/>
          <w:w w:val="99"/>
          <w:sz w:val="22"/>
          <w:szCs w:val="22"/>
        </w:rPr>
        <w:t> </w:t>
      </w:r>
      <w:r>
        <w:rPr>
          <w:rFonts w:ascii="宋体" w:hAnsi="宋体" w:cs="宋体" w:eastAsia="宋体" w:hint="default"/>
          <w:spacing w:val="-7"/>
          <w:w w:val="99"/>
          <w:sz w:val="22"/>
          <w:szCs w:val="22"/>
        </w:rPr>
        <w:t>号】，本年度适用企业所得税税率为</w:t>
      </w:r>
      <w:r>
        <w:rPr>
          <w:rFonts w:ascii="宋体" w:hAnsi="宋体" w:cs="宋体" w:eastAsia="宋体" w:hint="default"/>
          <w:spacing w:val="-29"/>
          <w:w w:val="99"/>
          <w:sz w:val="22"/>
          <w:szCs w:val="22"/>
        </w:rPr>
        <w:t> </w:t>
      </w:r>
      <w:r>
        <w:rPr>
          <w:rFonts w:ascii="宋体" w:hAnsi="宋体" w:cs="宋体" w:eastAsia="宋体" w:hint="default"/>
          <w:w w:val="99"/>
          <w:sz w:val="22"/>
          <w:szCs w:val="22"/>
        </w:rPr>
        <w:t>22%。经深圳市国家税务局【深国税宝</w:t>
      </w:r>
      <w:r>
        <w:rPr>
          <w:rFonts w:ascii="宋体" w:hAnsi="宋体" w:cs="宋体" w:eastAsia="宋体" w:hint="default"/>
          <w:spacing w:val="-108"/>
          <w:w w:val="99"/>
          <w:sz w:val="22"/>
          <w:szCs w:val="22"/>
        </w:rPr>
        <w:t> </w:t>
      </w:r>
      <w:r>
        <w:rPr>
          <w:rFonts w:ascii="宋体" w:hAnsi="宋体" w:cs="宋体" w:eastAsia="宋体" w:hint="default"/>
          <w:spacing w:val="-108"/>
          <w:w w:val="99"/>
          <w:sz w:val="22"/>
          <w:szCs w:val="22"/>
        </w:rPr>
      </w:r>
      <w:r>
        <w:rPr>
          <w:rFonts w:ascii="宋体" w:hAnsi="宋体" w:cs="宋体" w:eastAsia="宋体" w:hint="default"/>
          <w:sz w:val="22"/>
          <w:szCs w:val="22"/>
        </w:rPr>
        <w:t>龙减免（2006）0097</w:t>
      </w:r>
      <w:r>
        <w:rPr>
          <w:rFonts w:ascii="宋体" w:hAnsi="宋体" w:cs="宋体" w:eastAsia="宋体" w:hint="default"/>
          <w:spacing w:val="26"/>
          <w:sz w:val="22"/>
          <w:szCs w:val="22"/>
        </w:rPr>
        <w:t> </w:t>
      </w:r>
      <w:r>
        <w:rPr>
          <w:rFonts w:ascii="宋体" w:hAnsi="宋体" w:cs="宋体" w:eastAsia="宋体" w:hint="default"/>
          <w:sz w:val="22"/>
          <w:szCs w:val="22"/>
        </w:rPr>
        <w:t>号】文件批准，从开始获利年度起，第一年和第二年免征企业所得</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pacing w:val="-2"/>
          <w:sz w:val="22"/>
          <w:szCs w:val="22"/>
        </w:rPr>
        <w:t>税，第三年至第五年减半征收企业所得税。本年度为铝基片的第五个获利年度，企业所得</w:t>
      </w:r>
      <w:r>
        <w:rPr>
          <w:rFonts w:ascii="宋体" w:hAnsi="宋体" w:cs="宋体" w:eastAsia="宋体" w:hint="default"/>
          <w:w w:val="99"/>
          <w:sz w:val="22"/>
          <w:szCs w:val="22"/>
        </w:rPr>
        <w:t> </w:t>
      </w:r>
      <w:r>
        <w:rPr>
          <w:rFonts w:ascii="宋体" w:hAnsi="宋体" w:cs="宋体" w:eastAsia="宋体" w:hint="default"/>
          <w:sz w:val="22"/>
          <w:szCs w:val="22"/>
        </w:rPr>
        <w:t>税实际征收率为</w:t>
      </w:r>
      <w:r>
        <w:rPr>
          <w:rFonts w:ascii="宋体" w:hAnsi="宋体" w:cs="宋体" w:eastAsia="宋体" w:hint="default"/>
          <w:spacing w:val="-59"/>
          <w:sz w:val="22"/>
          <w:szCs w:val="22"/>
        </w:rPr>
        <w:t> </w:t>
      </w:r>
      <w:r>
        <w:rPr>
          <w:rFonts w:ascii="宋体" w:hAnsi="宋体" w:cs="宋体" w:eastAsia="宋体" w:hint="default"/>
          <w:sz w:val="22"/>
          <w:szCs w:val="22"/>
        </w:rPr>
        <w:t>11%。</w:t>
      </w:r>
    </w:p>
    <w:p>
      <w:pPr>
        <w:spacing w:line="240" w:lineRule="auto" w:before="8"/>
        <w:rPr>
          <w:rFonts w:ascii="宋体" w:hAnsi="宋体" w:cs="宋体" w:eastAsia="宋体" w:hint="default"/>
          <w:sz w:val="19"/>
          <w:szCs w:val="19"/>
        </w:rPr>
      </w:pPr>
    </w:p>
    <w:p>
      <w:pPr>
        <w:spacing w:line="499" w:lineRule="auto" w:before="0"/>
        <w:ind w:left="561" w:right="97" w:hanging="1"/>
        <w:jc w:val="left"/>
        <w:rPr>
          <w:rFonts w:ascii="宋体" w:hAnsi="宋体" w:cs="宋体" w:eastAsia="宋体" w:hint="default"/>
          <w:sz w:val="22"/>
          <w:szCs w:val="22"/>
        </w:rPr>
      </w:pPr>
      <w:r>
        <w:rPr>
          <w:rFonts w:ascii="宋体" w:hAnsi="宋体" w:cs="宋体" w:eastAsia="宋体" w:hint="default"/>
          <w:spacing w:val="-4"/>
          <w:w w:val="99"/>
          <w:sz w:val="22"/>
          <w:szCs w:val="22"/>
        </w:rPr>
        <w:t>本公司之子公司海南长城开发科技有限公司（以下简称开发海南），所得税率为</w:t>
      </w:r>
      <w:r>
        <w:rPr>
          <w:rFonts w:ascii="宋体" w:hAnsi="宋体" w:cs="宋体" w:eastAsia="宋体" w:hint="default"/>
          <w:spacing w:val="-38"/>
          <w:w w:val="99"/>
          <w:sz w:val="22"/>
          <w:szCs w:val="22"/>
        </w:rPr>
        <w:t> </w:t>
      </w:r>
      <w:r>
        <w:rPr>
          <w:rFonts w:ascii="宋体" w:hAnsi="宋体" w:cs="宋体" w:eastAsia="宋体" w:hint="default"/>
          <w:w w:val="99"/>
          <w:sz w:val="22"/>
          <w:szCs w:val="22"/>
        </w:rPr>
        <w:t>25%。</w:t>
      </w:r>
      <w:r>
        <w:rPr>
          <w:rFonts w:ascii="宋体" w:hAnsi="宋体" w:cs="宋体" w:eastAsia="宋体" w:hint="default"/>
          <w:spacing w:val="-105"/>
          <w:w w:val="99"/>
          <w:sz w:val="22"/>
          <w:szCs w:val="22"/>
        </w:rPr>
        <w:t> </w:t>
      </w:r>
      <w:r>
        <w:rPr>
          <w:rFonts w:ascii="宋体" w:hAnsi="宋体" w:cs="宋体" w:eastAsia="宋体" w:hint="default"/>
          <w:spacing w:val="-105"/>
          <w:w w:val="99"/>
          <w:sz w:val="22"/>
          <w:szCs w:val="22"/>
        </w:rPr>
      </w:r>
      <w:r>
        <w:rPr>
          <w:rFonts w:ascii="宋体" w:hAnsi="宋体" w:cs="宋体" w:eastAsia="宋体" w:hint="default"/>
          <w:sz w:val="22"/>
          <w:szCs w:val="22"/>
        </w:rPr>
        <w:t>2.</w:t>
      </w:r>
      <w:r>
        <w:rPr>
          <w:rFonts w:ascii="宋体" w:hAnsi="宋体" w:cs="宋体" w:eastAsia="宋体" w:hint="default"/>
          <w:spacing w:val="28"/>
          <w:sz w:val="22"/>
          <w:szCs w:val="22"/>
        </w:rPr>
        <w:t> </w:t>
      </w:r>
      <w:r>
        <w:rPr>
          <w:rFonts w:ascii="宋体" w:hAnsi="宋体" w:cs="宋体" w:eastAsia="宋体" w:hint="default"/>
          <w:sz w:val="22"/>
          <w:szCs w:val="22"/>
        </w:rPr>
        <w:t>增值税</w:t>
      </w:r>
    </w:p>
    <w:p>
      <w:pPr>
        <w:spacing w:line="300" w:lineRule="auto" w:before="74"/>
        <w:ind w:left="121" w:right="214" w:firstLine="440"/>
        <w:jc w:val="both"/>
        <w:rPr>
          <w:rFonts w:ascii="宋体" w:hAnsi="宋体" w:cs="宋体" w:eastAsia="宋体" w:hint="default"/>
          <w:sz w:val="22"/>
          <w:szCs w:val="22"/>
        </w:rPr>
      </w:pPr>
      <w:r>
        <w:rPr>
          <w:rFonts w:ascii="宋体" w:hAnsi="宋体" w:cs="宋体" w:eastAsia="宋体" w:hint="default"/>
          <w:sz w:val="22"/>
          <w:szCs w:val="22"/>
        </w:rPr>
        <w:t>本公司以内销产品、原材料销售收入为增值税计税依据，执行</w:t>
      </w:r>
      <w:r>
        <w:rPr>
          <w:rFonts w:ascii="宋体" w:hAnsi="宋体" w:cs="宋体" w:eastAsia="宋体" w:hint="default"/>
          <w:spacing w:val="-79"/>
          <w:sz w:val="22"/>
          <w:szCs w:val="22"/>
        </w:rPr>
        <w:t> </w:t>
      </w:r>
      <w:r>
        <w:rPr>
          <w:rFonts w:ascii="宋体" w:hAnsi="宋体" w:cs="宋体" w:eastAsia="宋体" w:hint="default"/>
          <w:sz w:val="22"/>
          <w:szCs w:val="22"/>
        </w:rPr>
        <w:t>17%的税率（计征时抵</w:t>
      </w:r>
      <w:r>
        <w:rPr>
          <w:rFonts w:ascii="宋体" w:hAnsi="宋体" w:cs="宋体" w:eastAsia="宋体" w:hint="default"/>
          <w:w w:val="99"/>
          <w:sz w:val="22"/>
          <w:szCs w:val="22"/>
        </w:rPr>
        <w:t> </w:t>
      </w:r>
      <w:r>
        <w:rPr>
          <w:rFonts w:ascii="宋体" w:hAnsi="宋体" w:cs="宋体" w:eastAsia="宋体" w:hint="default"/>
          <w:spacing w:val="-6"/>
          <w:w w:val="99"/>
          <w:sz w:val="22"/>
          <w:szCs w:val="22"/>
        </w:rPr>
        <w:t>扣进项税额）；出口产品实行免抵退税。</w:t>
      </w:r>
      <w:r>
        <w:rPr>
          <w:rFonts w:ascii="宋体" w:hAnsi="宋体" w:cs="宋体" w:eastAsia="宋体" w:hint="default"/>
          <w:spacing w:val="-6"/>
          <w:sz w:val="22"/>
          <w:szCs w:val="22"/>
        </w:rPr>
      </w:r>
    </w:p>
    <w:p>
      <w:pPr>
        <w:spacing w:after="0" w:line="300" w:lineRule="auto"/>
        <w:jc w:val="both"/>
        <w:rPr>
          <w:rFonts w:ascii="宋体" w:hAnsi="宋体" w:cs="宋体" w:eastAsia="宋体" w:hint="default"/>
          <w:sz w:val="22"/>
          <w:szCs w:val="22"/>
        </w:rPr>
        <w:sectPr>
          <w:headerReference w:type="default" r:id="rId123"/>
          <w:pgSz w:w="11910" w:h="16840"/>
          <w:pgMar w:header="898" w:footer="1053" w:top="1720" w:bottom="1240" w:left="1580" w:right="1480"/>
        </w:sectPr>
      </w:pPr>
    </w:p>
    <w:p>
      <w:pPr>
        <w:spacing w:line="240" w:lineRule="auto" w:before="8"/>
        <w:rPr>
          <w:rFonts w:ascii="宋体" w:hAnsi="宋体" w:cs="宋体" w:eastAsia="宋体" w:hint="default"/>
          <w:sz w:val="20"/>
          <w:szCs w:val="20"/>
        </w:rPr>
      </w:pPr>
    </w:p>
    <w:p>
      <w:pPr>
        <w:spacing w:line="499" w:lineRule="auto" w:before="31"/>
        <w:ind w:left="601" w:right="383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29"/>
          <w:sz w:val="22"/>
          <w:szCs w:val="22"/>
        </w:rPr>
        <w:t> </w:t>
      </w:r>
      <w:r>
        <w:rPr>
          <w:rFonts w:ascii="宋体" w:hAnsi="宋体" w:cs="宋体" w:eastAsia="宋体" w:hint="default"/>
          <w:sz w:val="22"/>
          <w:szCs w:val="22"/>
        </w:rPr>
        <w:t>营业税</w:t>
      </w:r>
      <w:r>
        <w:rPr>
          <w:rFonts w:ascii="宋体" w:hAnsi="宋体" w:cs="宋体" w:eastAsia="宋体" w:hint="default"/>
          <w:w w:val="99"/>
          <w:sz w:val="22"/>
          <w:szCs w:val="22"/>
        </w:rPr>
        <w:t> </w:t>
      </w:r>
      <w:r>
        <w:rPr>
          <w:rFonts w:ascii="宋体" w:hAnsi="宋体" w:cs="宋体" w:eastAsia="宋体" w:hint="default"/>
          <w:sz w:val="22"/>
          <w:szCs w:val="22"/>
        </w:rPr>
        <w:t>本集团各项营业税应税收入的适用税率为</w:t>
      </w:r>
      <w:r>
        <w:rPr>
          <w:rFonts w:ascii="宋体" w:hAnsi="宋体" w:cs="宋体" w:eastAsia="宋体" w:hint="default"/>
          <w:spacing w:val="-57"/>
          <w:sz w:val="22"/>
          <w:szCs w:val="22"/>
        </w:rPr>
        <w:t> </w:t>
      </w:r>
      <w:r>
        <w:rPr>
          <w:rFonts w:ascii="宋体" w:hAnsi="宋体" w:cs="宋体" w:eastAsia="宋体" w:hint="default"/>
          <w:sz w:val="22"/>
          <w:szCs w:val="22"/>
        </w:rPr>
        <w:t>5%。</w:t>
      </w:r>
      <w:r>
        <w:rPr>
          <w:rFonts w:ascii="宋体" w:hAnsi="宋体" w:cs="宋体" w:eastAsia="宋体" w:hint="default"/>
          <w:w w:val="99"/>
          <w:sz w:val="22"/>
          <w:szCs w:val="22"/>
        </w:rPr>
        <w:t> </w:t>
      </w:r>
      <w:r>
        <w:rPr>
          <w:rFonts w:ascii="宋体" w:hAnsi="宋体" w:cs="宋体" w:eastAsia="宋体" w:hint="default"/>
          <w:sz w:val="22"/>
          <w:szCs w:val="22"/>
        </w:rPr>
        <w:t>4.</w:t>
      </w:r>
      <w:r>
        <w:rPr>
          <w:rFonts w:ascii="宋体" w:hAnsi="宋体" w:cs="宋体" w:eastAsia="宋体" w:hint="default"/>
          <w:spacing w:val="28"/>
          <w:sz w:val="22"/>
          <w:szCs w:val="22"/>
        </w:rPr>
        <w:t> </w:t>
      </w:r>
      <w:r>
        <w:rPr>
          <w:rFonts w:ascii="宋体" w:hAnsi="宋体" w:cs="宋体" w:eastAsia="宋体" w:hint="default"/>
          <w:sz w:val="22"/>
          <w:szCs w:val="22"/>
        </w:rPr>
        <w:t>城建税</w:t>
      </w:r>
    </w:p>
    <w:p>
      <w:pPr>
        <w:spacing w:line="499" w:lineRule="auto" w:before="74"/>
        <w:ind w:left="601" w:right="2291" w:firstLine="0"/>
        <w:jc w:val="left"/>
        <w:rPr>
          <w:rFonts w:ascii="宋体" w:hAnsi="宋体" w:cs="宋体" w:eastAsia="宋体" w:hint="default"/>
          <w:sz w:val="22"/>
          <w:szCs w:val="22"/>
        </w:rPr>
      </w:pPr>
      <w:r>
        <w:rPr>
          <w:rFonts w:ascii="宋体" w:hAnsi="宋体" w:cs="宋体" w:eastAsia="宋体" w:hint="default"/>
          <w:sz w:val="22"/>
          <w:szCs w:val="22"/>
        </w:rPr>
        <w:t>本公司按应缴营业税额和增值税额的</w:t>
      </w:r>
      <w:r>
        <w:rPr>
          <w:rFonts w:ascii="宋体" w:hAnsi="宋体" w:cs="宋体" w:eastAsia="宋体" w:hint="default"/>
          <w:spacing w:val="-58"/>
          <w:sz w:val="22"/>
          <w:szCs w:val="22"/>
        </w:rPr>
        <w:t> </w:t>
      </w:r>
      <w:r>
        <w:rPr>
          <w:rFonts w:ascii="宋体" w:hAnsi="宋体" w:cs="宋体" w:eastAsia="宋体" w:hint="default"/>
          <w:sz w:val="22"/>
          <w:szCs w:val="22"/>
        </w:rPr>
        <w:t>1%计缴城市维护建设税。</w:t>
      </w:r>
      <w:r>
        <w:rPr>
          <w:rFonts w:ascii="宋体" w:hAnsi="宋体" w:cs="宋体" w:eastAsia="宋体" w:hint="default"/>
          <w:w w:val="99"/>
          <w:sz w:val="22"/>
          <w:szCs w:val="22"/>
        </w:rPr>
        <w:t> </w:t>
      </w:r>
      <w:r>
        <w:rPr>
          <w:rFonts w:ascii="宋体" w:hAnsi="宋体" w:cs="宋体" w:eastAsia="宋体" w:hint="default"/>
          <w:sz w:val="22"/>
          <w:szCs w:val="22"/>
        </w:rPr>
        <w:t>5.</w:t>
      </w:r>
      <w:r>
        <w:rPr>
          <w:rFonts w:ascii="宋体" w:hAnsi="宋体" w:cs="宋体" w:eastAsia="宋体" w:hint="default"/>
          <w:spacing w:val="28"/>
          <w:sz w:val="22"/>
          <w:szCs w:val="22"/>
        </w:rPr>
        <w:t> </w:t>
      </w:r>
      <w:r>
        <w:rPr>
          <w:rFonts w:ascii="宋体" w:hAnsi="宋体" w:cs="宋体" w:eastAsia="宋体" w:hint="default"/>
          <w:sz w:val="22"/>
          <w:szCs w:val="22"/>
        </w:rPr>
        <w:t>其他税项</w:t>
      </w:r>
    </w:p>
    <w:p>
      <w:pPr>
        <w:spacing w:line="499" w:lineRule="auto" w:before="74"/>
        <w:ind w:left="609" w:right="4983" w:hanging="8"/>
        <w:jc w:val="left"/>
        <w:rPr>
          <w:rFonts w:ascii="宋体" w:hAnsi="宋体" w:cs="宋体" w:eastAsia="宋体" w:hint="default"/>
          <w:sz w:val="22"/>
          <w:szCs w:val="22"/>
        </w:rPr>
      </w:pPr>
      <w:r>
        <w:rPr>
          <w:rFonts w:ascii="宋体" w:hAnsi="宋体" w:cs="宋体" w:eastAsia="宋体" w:hint="default"/>
          <w:sz w:val="22"/>
          <w:szCs w:val="22"/>
        </w:rPr>
        <w:t>按国家和地方有关规定计算缴纳。</w:t>
      </w:r>
      <w:r>
        <w:rPr>
          <w:rFonts w:ascii="宋体" w:hAnsi="宋体" w:cs="宋体" w:eastAsia="宋体" w:hint="default"/>
          <w:w w:val="99"/>
          <w:sz w:val="22"/>
          <w:szCs w:val="22"/>
        </w:rPr>
        <w:t> </w:t>
      </w:r>
      <w:r>
        <w:rPr>
          <w:rFonts w:ascii="宋体" w:hAnsi="宋体" w:cs="宋体" w:eastAsia="宋体" w:hint="default"/>
          <w:b/>
          <w:bCs/>
          <w:sz w:val="22"/>
          <w:szCs w:val="22"/>
        </w:rPr>
        <w:t>七、企业合并及合并财务报表</w:t>
      </w:r>
      <w:r>
        <w:rPr>
          <w:rFonts w:ascii="宋体" w:hAnsi="宋体" w:cs="宋体" w:eastAsia="宋体" w:hint="default"/>
          <w:sz w:val="22"/>
          <w:szCs w:val="22"/>
        </w:rPr>
      </w:r>
    </w:p>
    <w:p>
      <w:pPr>
        <w:spacing w:before="74"/>
        <w:ind w:left="660" w:right="3830" w:firstLine="0"/>
        <w:jc w:val="left"/>
        <w:rPr>
          <w:rFonts w:ascii="宋体" w:hAnsi="宋体" w:cs="宋体" w:eastAsia="宋体" w:hint="default"/>
          <w:sz w:val="22"/>
          <w:szCs w:val="22"/>
        </w:rPr>
      </w:pPr>
      <w:r>
        <w:rPr/>
        <w:pict>
          <v:group style="position:absolute;margin-left:83.340004pt;margin-top:32.151066pt;width:432.55pt;height:203.65pt;mso-position-horizontal-relative:page;mso-position-vertical-relative:paragraph;z-index:-891736" coordorigin="1667,643" coordsize="8651,4073">
            <v:group style="position:absolute;left:1693;top:648;width:2472;height:2" coordorigin="1693,648" coordsize="2472,2">
              <v:shape style="position:absolute;left:1693;top:648;width:2472;height:2" coordorigin="1693,648" coordsize="2472,0" path="m1693,648l4165,648e" filled="false" stroked="true" strokeweight=".48001pt" strokecolor="#000000">
                <v:path arrowok="t"/>
              </v:shape>
            </v:group>
            <v:group style="position:absolute;left:1693;top:667;width:2472;height:2" coordorigin="1693,667" coordsize="2472,2">
              <v:shape style="position:absolute;left:1693;top:667;width:2472;height:2" coordorigin="1693,667" coordsize="2472,0" path="m1693,667l4165,667e" filled="false" stroked="true" strokeweight=".47998pt" strokecolor="#000000">
                <v:path arrowok="t"/>
              </v:shape>
              <v:shape style="position:absolute;left:4165;top:672;width:10;height:2" type="#_x0000_t75" stroked="false">
                <v:imagedata r:id="rId107" o:title=""/>
              </v:shape>
            </v:group>
            <v:group style="position:absolute;left:4165;top:648;width:29;height:2" coordorigin="4165,648" coordsize="29,2">
              <v:shape style="position:absolute;left:4165;top:648;width:29;height:2" coordorigin="4165,648" coordsize="29,0" path="m4165,648l4194,648e" filled="false" stroked="true" strokeweight=".48001pt" strokecolor="#000000">
                <v:path arrowok="t"/>
              </v:shape>
            </v:group>
            <v:group style="position:absolute;left:4165;top:667;width:29;height:2" coordorigin="4165,667" coordsize="29,2">
              <v:shape style="position:absolute;left:4165;top:667;width:29;height:2" coordorigin="4165,667" coordsize="29,0" path="m4165,667l4194,667e" filled="false" stroked="true" strokeweight=".47998pt" strokecolor="#000000">
                <v:path arrowok="t"/>
              </v:shape>
            </v:group>
            <v:group style="position:absolute;left:4194;top:648;width:862;height:2" coordorigin="4194,648" coordsize="862,2">
              <v:shape style="position:absolute;left:4194;top:648;width:862;height:2" coordorigin="4194,648" coordsize="862,0" path="m4194,648l5056,648e" filled="false" stroked="true" strokeweight=".48001pt" strokecolor="#000000">
                <v:path arrowok="t"/>
              </v:shape>
            </v:group>
            <v:group style="position:absolute;left:4194;top:667;width:862;height:2" coordorigin="4194,667" coordsize="862,2">
              <v:shape style="position:absolute;left:4194;top:667;width:862;height:2" coordorigin="4194,667" coordsize="862,0" path="m4194,667l5056,667e" filled="false" stroked="true" strokeweight=".47998pt" strokecolor="#000000">
                <v:path arrowok="t"/>
              </v:shape>
              <v:shape style="position:absolute;left:5056;top:672;width:10;height:2" type="#_x0000_t75" stroked="false">
                <v:imagedata r:id="rId107" o:title=""/>
              </v:shape>
            </v:group>
            <v:group style="position:absolute;left:5056;top:648;width:29;height:2" coordorigin="5056,648" coordsize="29,2">
              <v:shape style="position:absolute;left:5056;top:648;width:29;height:2" coordorigin="5056,648" coordsize="29,0" path="m5056,648l5084,648e" filled="false" stroked="true" strokeweight=".48001pt" strokecolor="#000000">
                <v:path arrowok="t"/>
              </v:shape>
            </v:group>
            <v:group style="position:absolute;left:5056;top:667;width:29;height:2" coordorigin="5056,667" coordsize="29,2">
              <v:shape style="position:absolute;left:5056;top:667;width:29;height:2" coordorigin="5056,667" coordsize="29,0" path="m5056,667l5084,667e" filled="false" stroked="true" strokeweight=".47998pt" strokecolor="#000000">
                <v:path arrowok="t"/>
              </v:shape>
            </v:group>
            <v:group style="position:absolute;left:5084;top:648;width:568;height:2" coordorigin="5084,648" coordsize="568,2">
              <v:shape style="position:absolute;left:5084;top:648;width:568;height:2" coordorigin="5084,648" coordsize="568,0" path="m5084,648l5652,648e" filled="false" stroked="true" strokeweight=".48001pt" strokecolor="#000000">
                <v:path arrowok="t"/>
              </v:shape>
            </v:group>
            <v:group style="position:absolute;left:5084;top:667;width:568;height:2" coordorigin="5084,667" coordsize="568,2">
              <v:shape style="position:absolute;left:5084;top:667;width:568;height:2" coordorigin="5084,667" coordsize="568,0" path="m5084,667l5652,667e" filled="false" stroked="true" strokeweight=".47998pt" strokecolor="#000000">
                <v:path arrowok="t"/>
              </v:shape>
              <v:shape style="position:absolute;left:5652;top:672;width:10;height:2" type="#_x0000_t75" stroked="false">
                <v:imagedata r:id="rId107" o:title=""/>
              </v:shape>
            </v:group>
            <v:group style="position:absolute;left:5652;top:648;width:29;height:2" coordorigin="5652,648" coordsize="29,2">
              <v:shape style="position:absolute;left:5652;top:648;width:29;height:2" coordorigin="5652,648" coordsize="29,0" path="m5652,648l5681,648e" filled="false" stroked="true" strokeweight=".48001pt" strokecolor="#000000">
                <v:path arrowok="t"/>
              </v:shape>
            </v:group>
            <v:group style="position:absolute;left:5652;top:667;width:29;height:2" coordorigin="5652,667" coordsize="29,2">
              <v:shape style="position:absolute;left:5652;top:667;width:29;height:2" coordorigin="5652,667" coordsize="29,0" path="m5652,667l5681,667e" filled="false" stroked="true" strokeweight=".47998pt" strokecolor="#000000">
                <v:path arrowok="t"/>
              </v:shape>
            </v:group>
            <v:group style="position:absolute;left:5681;top:648;width:470;height:2" coordorigin="5681,648" coordsize="470,2">
              <v:shape style="position:absolute;left:5681;top:648;width:470;height:2" coordorigin="5681,648" coordsize="470,0" path="m5681,648l6150,648e" filled="false" stroked="true" strokeweight=".48001pt" strokecolor="#000000">
                <v:path arrowok="t"/>
              </v:shape>
            </v:group>
            <v:group style="position:absolute;left:5681;top:667;width:470;height:2" coordorigin="5681,667" coordsize="470,2">
              <v:shape style="position:absolute;left:5681;top:667;width:470;height:2" coordorigin="5681,667" coordsize="470,0" path="m5681,667l6150,667e" filled="false" stroked="true" strokeweight=".47998pt" strokecolor="#000000">
                <v:path arrowok="t"/>
              </v:shape>
              <v:shape style="position:absolute;left:6150;top:672;width:10;height:2" type="#_x0000_t75" stroked="false">
                <v:imagedata r:id="rId107" o:title=""/>
              </v:shape>
            </v:group>
            <v:group style="position:absolute;left:6150;top:648;width:29;height:2" coordorigin="6150,648" coordsize="29,2">
              <v:shape style="position:absolute;left:6150;top:648;width:29;height:2" coordorigin="6150,648" coordsize="29,0" path="m6150,648l6179,648e" filled="false" stroked="true" strokeweight=".48001pt" strokecolor="#000000">
                <v:path arrowok="t"/>
              </v:shape>
            </v:group>
            <v:group style="position:absolute;left:6150;top:667;width:29;height:2" coordorigin="6150,667" coordsize="29,2">
              <v:shape style="position:absolute;left:6150;top:667;width:29;height:2" coordorigin="6150,667" coordsize="29,0" path="m6150,667l6179,667e" filled="false" stroked="true" strokeweight=".47998pt" strokecolor="#000000">
                <v:path arrowok="t"/>
              </v:shape>
            </v:group>
            <v:group style="position:absolute;left:6179;top:648;width:1817;height:2" coordorigin="6179,648" coordsize="1817,2">
              <v:shape style="position:absolute;left:6179;top:648;width:1817;height:2" coordorigin="6179,648" coordsize="1817,0" path="m6179,648l7996,648e" filled="false" stroked="true" strokeweight=".48001pt" strokecolor="#000000">
                <v:path arrowok="t"/>
              </v:shape>
            </v:group>
            <v:group style="position:absolute;left:6179;top:667;width:1817;height:2" coordorigin="6179,667" coordsize="1817,2">
              <v:shape style="position:absolute;left:6179;top:667;width:1817;height:2" coordorigin="6179,667" coordsize="1817,0" path="m6179,667l7996,667e" filled="false" stroked="true" strokeweight=".47998pt" strokecolor="#000000">
                <v:path arrowok="t"/>
              </v:shape>
              <v:shape style="position:absolute;left:7996;top:672;width:10;height:2" type="#_x0000_t75" stroked="false">
                <v:imagedata r:id="rId107" o:title=""/>
              </v:shape>
            </v:group>
            <v:group style="position:absolute;left:7996;top:648;width:29;height:2" coordorigin="7996,648" coordsize="29,2">
              <v:shape style="position:absolute;left:7996;top:648;width:29;height:2" coordorigin="7996,648" coordsize="29,0" path="m7996,648l8024,648e" filled="false" stroked="true" strokeweight=".48001pt" strokecolor="#000000">
                <v:path arrowok="t"/>
              </v:shape>
            </v:group>
            <v:group style="position:absolute;left:7996;top:667;width:29;height:2" coordorigin="7996,667" coordsize="29,2">
              <v:shape style="position:absolute;left:7996;top:667;width:29;height:2" coordorigin="7996,667" coordsize="29,0" path="m7996,667l8024,667e" filled="false" stroked="true" strokeweight=".47998pt" strokecolor="#000000">
                <v:path arrowok="t"/>
              </v:shape>
            </v:group>
            <v:group style="position:absolute;left:8024;top:648;width:470;height:2" coordorigin="8024,648" coordsize="470,2">
              <v:shape style="position:absolute;left:8024;top:648;width:470;height:2" coordorigin="8024,648" coordsize="470,0" path="m8024,648l8494,648e" filled="false" stroked="true" strokeweight=".48001pt" strokecolor="#000000">
                <v:path arrowok="t"/>
              </v:shape>
            </v:group>
            <v:group style="position:absolute;left:8024;top:667;width:470;height:2" coordorigin="8024,667" coordsize="470,2">
              <v:shape style="position:absolute;left:8024;top:667;width:470;height:2" coordorigin="8024,667" coordsize="470,0" path="m8024,667l8494,667e" filled="false" stroked="true" strokeweight=".47998pt" strokecolor="#000000">
                <v:path arrowok="t"/>
              </v:shape>
              <v:shape style="position:absolute;left:8494;top:672;width:10;height:2" type="#_x0000_t75" stroked="false">
                <v:imagedata r:id="rId107" o:title=""/>
              </v:shape>
            </v:group>
            <v:group style="position:absolute;left:8494;top:648;width:29;height:2" coordorigin="8494,648" coordsize="29,2">
              <v:shape style="position:absolute;left:8494;top:648;width:29;height:2" coordorigin="8494,648" coordsize="29,0" path="m8494,648l8522,648e" filled="false" stroked="true" strokeweight=".48001pt" strokecolor="#000000">
                <v:path arrowok="t"/>
              </v:shape>
            </v:group>
            <v:group style="position:absolute;left:8494;top:667;width:29;height:2" coordorigin="8494,667" coordsize="29,2">
              <v:shape style="position:absolute;left:8494;top:667;width:29;height:2" coordorigin="8494,667" coordsize="29,0" path="m8494,667l8522,667e" filled="false" stroked="true" strokeweight=".47998pt" strokecolor="#000000">
                <v:path arrowok="t"/>
              </v:shape>
            </v:group>
            <v:group style="position:absolute;left:8522;top:648;width:1773;height:2" coordorigin="8522,648" coordsize="1773,2">
              <v:shape style="position:absolute;left:8522;top:648;width:1773;height:2" coordorigin="8522,648" coordsize="1773,0" path="m8522,648l10295,648e" filled="false" stroked="true" strokeweight=".48001pt" strokecolor="#000000">
                <v:path arrowok="t"/>
              </v:shape>
            </v:group>
            <v:group style="position:absolute;left:8522;top:667;width:1773;height:2" coordorigin="8522,667" coordsize="1773,2">
              <v:shape style="position:absolute;left:8522;top:667;width:1773;height:2" coordorigin="8522,667" coordsize="1773,0" path="m8522,667l10295,667e" filled="false" stroked="true" strokeweight=".47998pt" strokecolor="#000000">
                <v:path arrowok="t"/>
              </v:shape>
              <v:shape style="position:absolute;left:4151;top:659;width:4367;height:370" type="#_x0000_t75" stroked="false">
                <v:imagedata r:id="rId125" o:title=""/>
              </v:shape>
              <v:shape style="position:absolute;left:4151;top:999;width:6166;height:398" type="#_x0000_t75" stroked="false">
                <v:imagedata r:id="rId126" o:title=""/>
              </v:shape>
              <v:shape style="position:absolute;left:1667;top:1369;width:8651;height:3347" type="#_x0000_t75" stroked="false">
                <v:imagedata r:id="rId127" o:title=""/>
              </v:shape>
              <v:shape style="position:absolute;left:2666;top:917;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公司名称</w:t>
                      </w:r>
                      <w:r>
                        <w:rPr>
                          <w:rFonts w:ascii="宋体" w:hAnsi="宋体" w:cs="宋体" w:eastAsia="宋体" w:hint="default"/>
                          <w:sz w:val="21"/>
                          <w:szCs w:val="21"/>
                        </w:rPr>
                      </w:r>
                    </w:p>
                  </w:txbxContent>
                </v:textbox>
                <w10:wrap type="none"/>
              </v:shape>
              <v:shape style="position:absolute;left:4355;top:917;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公司类型</w:t>
                      </w:r>
                      <w:r>
                        <w:rPr>
                          <w:rFonts w:ascii="宋体" w:hAnsi="宋体" w:cs="宋体" w:eastAsia="宋体" w:hint="default"/>
                          <w:sz w:val="21"/>
                          <w:szCs w:val="21"/>
                        </w:rPr>
                      </w:r>
                    </w:p>
                  </w:txbxContent>
                </v:textbox>
                <w10:wrap type="none"/>
              </v:shape>
              <v:shape style="position:absolute;left:5228;top:777;width:806;height:210" type="#_x0000_t202" filled="false" stroked="false">
                <v:textbox inset="0,0,0,0">
                  <w:txbxContent>
                    <w:p>
                      <w:pPr>
                        <w:tabs>
                          <w:tab w:pos="54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26"/>
                          <w:w w:val="80"/>
                          <w:sz w:val="21"/>
                          <w:szCs w:val="21"/>
                        </w:rPr>
                        <w:t>注册</w:t>
                        <w:tab/>
                      </w:r>
                      <w:r>
                        <w:rPr>
                          <w:rFonts w:ascii="宋体" w:hAnsi="宋体" w:cs="宋体" w:eastAsia="宋体" w:hint="default"/>
                          <w:b/>
                          <w:bCs/>
                          <w:spacing w:val="-51"/>
                          <w:w w:val="80"/>
                          <w:sz w:val="21"/>
                          <w:szCs w:val="21"/>
                        </w:rPr>
                        <w:t>业务</w:t>
                      </w:r>
                      <w:r>
                        <w:rPr>
                          <w:rFonts w:ascii="宋体" w:hAnsi="宋体" w:cs="宋体" w:eastAsia="宋体" w:hint="default"/>
                          <w:sz w:val="21"/>
                          <w:szCs w:val="21"/>
                        </w:rPr>
                      </w:r>
                    </w:p>
                  </w:txbxContent>
                </v:textbox>
                <w10:wrap type="none"/>
              </v:shape>
              <v:shape style="position:absolute;left:6817;top:747;width:5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38"/>
                          <w:w w:val="80"/>
                          <w:sz w:val="21"/>
                          <w:szCs w:val="21"/>
                        </w:rPr>
                        <w:t>注册资本</w:t>
                      </w:r>
                      <w:r>
                        <w:rPr>
                          <w:rFonts w:ascii="宋体" w:hAnsi="宋体" w:cs="宋体" w:eastAsia="宋体" w:hint="default"/>
                          <w:spacing w:val="-38"/>
                          <w:sz w:val="21"/>
                          <w:szCs w:val="21"/>
                        </w:rPr>
                      </w:r>
                    </w:p>
                  </w:txbxContent>
                </v:textbox>
                <w10:wrap type="none"/>
              </v:shape>
              <v:shape style="position:absolute;left:8119;top:777;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经营</w:t>
                      </w:r>
                      <w:r>
                        <w:rPr>
                          <w:rFonts w:ascii="宋体" w:hAnsi="宋体" w:cs="宋体" w:eastAsia="宋体" w:hint="default"/>
                          <w:sz w:val="21"/>
                          <w:szCs w:val="21"/>
                        </w:rPr>
                      </w:r>
                    </w:p>
                  </w:txbxContent>
                </v:textbox>
                <w10:wrap type="none"/>
              </v:shape>
              <v:shape style="position:absolute;left:9010;top:747;width:7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年末投资金额</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sz w:val="22"/>
          <w:szCs w:val="22"/>
        </w:rPr>
        <w:t>（一）</w:t>
      </w:r>
      <w:r>
        <w:rPr>
          <w:rFonts w:ascii="宋体" w:hAnsi="宋体" w:cs="宋体" w:eastAsia="宋体" w:hint="default"/>
          <w:spacing w:val="-71"/>
          <w:sz w:val="22"/>
          <w:szCs w:val="22"/>
        </w:rPr>
        <w:t> </w:t>
      </w:r>
      <w:r>
        <w:rPr>
          <w:rFonts w:ascii="宋体" w:hAnsi="宋体" w:cs="宋体" w:eastAsia="宋体" w:hint="default"/>
          <w:sz w:val="22"/>
          <w:szCs w:val="22"/>
        </w:rPr>
        <w:t>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tbl>
      <w:tblPr>
        <w:tblW w:w="0" w:type="auto"/>
        <w:jc w:val="left"/>
        <w:tblInd w:w="131" w:type="dxa"/>
        <w:tblLayout w:type="fixed"/>
        <w:tblCellMar>
          <w:top w:w="0" w:type="dxa"/>
          <w:left w:w="0" w:type="dxa"/>
          <w:bottom w:w="0" w:type="dxa"/>
          <w:right w:w="0" w:type="dxa"/>
        </w:tblCellMar>
        <w:tblLook w:val="01E0"/>
      </w:tblPr>
      <w:tblGrid>
        <w:gridCol w:w="2491"/>
        <w:gridCol w:w="887"/>
        <w:gridCol w:w="581"/>
        <w:gridCol w:w="551"/>
        <w:gridCol w:w="676"/>
        <w:gridCol w:w="1181"/>
        <w:gridCol w:w="445"/>
        <w:gridCol w:w="686"/>
        <w:gridCol w:w="1133"/>
      </w:tblGrid>
      <w:tr>
        <w:trPr>
          <w:trHeight w:val="290" w:hRule="exact"/>
        </w:trPr>
        <w:tc>
          <w:tcPr>
            <w:tcW w:w="3379" w:type="dxa"/>
            <w:gridSpan w:val="2"/>
            <w:tcBorders>
              <w:top w:val="nil" w:sz="6" w:space="0" w:color="auto"/>
              <w:left w:val="nil" w:sz="6" w:space="0" w:color="auto"/>
              <w:bottom w:val="nil" w:sz="6" w:space="0" w:color="auto"/>
              <w:right w:val="nil" w:sz="6" w:space="0" w:color="auto"/>
            </w:tcBorders>
          </w:tcPr>
          <w:p>
            <w:pPr/>
          </w:p>
        </w:tc>
        <w:tc>
          <w:tcPr>
            <w:tcW w:w="581" w:type="dxa"/>
            <w:tcBorders>
              <w:top w:val="nil" w:sz="6" w:space="0" w:color="auto"/>
              <w:left w:val="nil" w:sz="6" w:space="0" w:color="auto"/>
              <w:bottom w:val="nil" w:sz="6" w:space="0" w:color="auto"/>
              <w:right w:val="nil" w:sz="6" w:space="0" w:color="auto"/>
            </w:tcBorders>
          </w:tcPr>
          <w:p>
            <w:pPr>
              <w:pStyle w:val="TableParagraph"/>
              <w:spacing w:line="137" w:lineRule="exact"/>
              <w:ind w:left="75" w:right="0"/>
              <w:jc w:val="center"/>
              <w:rPr>
                <w:rFonts w:ascii="宋体" w:hAnsi="宋体" w:cs="宋体" w:eastAsia="宋体" w:hint="default"/>
                <w:sz w:val="21"/>
                <w:szCs w:val="21"/>
              </w:rPr>
            </w:pPr>
            <w:r>
              <w:rPr>
                <w:rFonts w:ascii="宋体" w:hAnsi="宋体" w:cs="宋体" w:eastAsia="宋体" w:hint="default"/>
                <w:b/>
                <w:bCs/>
                <w:w w:val="80"/>
                <w:sz w:val="21"/>
                <w:szCs w:val="21"/>
              </w:rPr>
              <w:t>地</w:t>
            </w:r>
            <w:r>
              <w:rPr>
                <w:rFonts w:ascii="宋体" w:hAnsi="宋体" w:cs="宋体" w:eastAsia="宋体" w:hint="default"/>
                <w:sz w:val="21"/>
                <w:szCs w:val="21"/>
              </w:rPr>
            </w:r>
          </w:p>
        </w:tc>
        <w:tc>
          <w:tcPr>
            <w:tcW w:w="551" w:type="dxa"/>
            <w:tcBorders>
              <w:top w:val="nil" w:sz="6" w:space="0" w:color="auto"/>
              <w:left w:val="nil" w:sz="6" w:space="0" w:color="auto"/>
              <w:bottom w:val="nil" w:sz="6" w:space="0" w:color="auto"/>
              <w:right w:val="nil" w:sz="6" w:space="0" w:color="auto"/>
            </w:tcBorders>
          </w:tcPr>
          <w:p>
            <w:pPr>
              <w:pStyle w:val="TableParagraph"/>
              <w:spacing w:line="137" w:lineRule="exact"/>
              <w:ind w:right="2"/>
              <w:jc w:val="center"/>
              <w:rPr>
                <w:rFonts w:ascii="宋体" w:hAnsi="宋体" w:cs="宋体" w:eastAsia="宋体" w:hint="default"/>
                <w:sz w:val="21"/>
                <w:szCs w:val="21"/>
              </w:rPr>
            </w:pPr>
            <w:r>
              <w:rPr>
                <w:rFonts w:ascii="宋体" w:hAnsi="宋体" w:cs="宋体" w:eastAsia="宋体" w:hint="default"/>
                <w:b/>
                <w:bCs/>
                <w:spacing w:val="-51"/>
                <w:w w:val="90"/>
                <w:sz w:val="21"/>
                <w:szCs w:val="21"/>
              </w:rPr>
              <w:t>性质</w:t>
            </w:r>
            <w:r>
              <w:rPr>
                <w:rFonts w:ascii="宋体" w:hAnsi="宋体" w:cs="宋体" w:eastAsia="宋体" w:hint="default"/>
                <w:sz w:val="21"/>
                <w:szCs w:val="21"/>
              </w:rPr>
            </w:r>
          </w:p>
        </w:tc>
        <w:tc>
          <w:tcPr>
            <w:tcW w:w="676" w:type="dxa"/>
            <w:tcBorders>
              <w:top w:val="nil" w:sz="6" w:space="0" w:color="auto"/>
              <w:left w:val="nil" w:sz="6" w:space="0" w:color="auto"/>
              <w:bottom w:val="nil" w:sz="6" w:space="0" w:color="auto"/>
              <w:right w:val="nil" w:sz="6" w:space="0" w:color="auto"/>
            </w:tcBorders>
          </w:tcPr>
          <w:p>
            <w:pPr>
              <w:pStyle w:val="TableParagraph"/>
              <w:spacing w:line="210" w:lineRule="exact"/>
              <w:ind w:left="211" w:right="0"/>
              <w:jc w:val="left"/>
              <w:rPr>
                <w:rFonts w:ascii="宋体" w:hAnsi="宋体" w:cs="宋体" w:eastAsia="宋体" w:hint="default"/>
                <w:sz w:val="21"/>
                <w:szCs w:val="21"/>
              </w:rPr>
            </w:pPr>
            <w:r>
              <w:rPr>
                <w:rFonts w:ascii="宋体" w:hAnsi="宋体" w:cs="宋体" w:eastAsia="宋体" w:hint="default"/>
                <w:b/>
                <w:bCs/>
                <w:spacing w:val="-51"/>
                <w:w w:val="90"/>
                <w:sz w:val="21"/>
                <w:szCs w:val="21"/>
              </w:rPr>
              <w:t>币种</w:t>
            </w:r>
            <w:r>
              <w:rPr>
                <w:rFonts w:ascii="宋体" w:hAnsi="宋体" w:cs="宋体" w:eastAsia="宋体" w:hint="default"/>
                <w:sz w:val="21"/>
                <w:szCs w:val="21"/>
              </w:rPr>
            </w:r>
          </w:p>
        </w:tc>
        <w:tc>
          <w:tcPr>
            <w:tcW w:w="1181"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center"/>
              <w:rPr>
                <w:rFonts w:ascii="宋体" w:hAnsi="宋体" w:cs="宋体" w:eastAsia="宋体" w:hint="default"/>
                <w:sz w:val="21"/>
                <w:szCs w:val="21"/>
              </w:rPr>
            </w:pPr>
            <w:r>
              <w:rPr>
                <w:rFonts w:ascii="宋体" w:hAnsi="宋体" w:cs="宋体" w:eastAsia="宋体" w:hint="default"/>
                <w:b/>
                <w:bCs/>
                <w:spacing w:val="-26"/>
                <w:w w:val="90"/>
                <w:sz w:val="21"/>
                <w:szCs w:val="21"/>
              </w:rPr>
              <w:t>金额</w:t>
            </w:r>
            <w:r>
              <w:rPr>
                <w:rFonts w:ascii="宋体" w:hAnsi="宋体" w:cs="宋体" w:eastAsia="宋体" w:hint="default"/>
                <w:spacing w:val="-26"/>
                <w:sz w:val="21"/>
                <w:szCs w:val="21"/>
              </w:rPr>
            </w:r>
          </w:p>
        </w:tc>
        <w:tc>
          <w:tcPr>
            <w:tcW w:w="445" w:type="dxa"/>
            <w:tcBorders>
              <w:top w:val="nil" w:sz="6" w:space="0" w:color="auto"/>
              <w:left w:val="nil" w:sz="6" w:space="0" w:color="auto"/>
              <w:bottom w:val="nil" w:sz="6" w:space="0" w:color="auto"/>
              <w:right w:val="nil" w:sz="6" w:space="0" w:color="auto"/>
            </w:tcBorders>
          </w:tcPr>
          <w:p>
            <w:pPr>
              <w:pStyle w:val="TableParagraph"/>
              <w:spacing w:line="137" w:lineRule="exact"/>
              <w:ind w:right="22"/>
              <w:jc w:val="center"/>
              <w:rPr>
                <w:rFonts w:ascii="宋体" w:hAnsi="宋体" w:cs="宋体" w:eastAsia="宋体" w:hint="default"/>
                <w:sz w:val="21"/>
                <w:szCs w:val="21"/>
              </w:rPr>
            </w:pPr>
            <w:r>
              <w:rPr>
                <w:rFonts w:ascii="宋体" w:hAnsi="宋体" w:cs="宋体" w:eastAsia="宋体" w:hint="default"/>
                <w:b/>
                <w:bCs/>
                <w:spacing w:val="-51"/>
                <w:w w:val="90"/>
                <w:sz w:val="21"/>
                <w:szCs w:val="21"/>
              </w:rPr>
              <w:t>范围</w:t>
            </w:r>
            <w:r>
              <w:rPr>
                <w:rFonts w:ascii="宋体" w:hAnsi="宋体" w:cs="宋体" w:eastAsia="宋体" w:hint="default"/>
                <w:sz w:val="21"/>
                <w:szCs w:val="21"/>
              </w:rPr>
            </w:r>
          </w:p>
        </w:tc>
        <w:tc>
          <w:tcPr>
            <w:tcW w:w="686" w:type="dxa"/>
            <w:tcBorders>
              <w:top w:val="nil" w:sz="6" w:space="0" w:color="auto"/>
              <w:left w:val="nil" w:sz="6" w:space="0" w:color="auto"/>
              <w:bottom w:val="nil" w:sz="6" w:space="0" w:color="auto"/>
              <w:right w:val="nil" w:sz="6" w:space="0" w:color="auto"/>
            </w:tcBorders>
          </w:tcPr>
          <w:p>
            <w:pPr>
              <w:pStyle w:val="TableParagraph"/>
              <w:spacing w:line="210" w:lineRule="exact"/>
              <w:ind w:left="232" w:right="0"/>
              <w:jc w:val="left"/>
              <w:rPr>
                <w:rFonts w:ascii="宋体" w:hAnsi="宋体" w:cs="宋体" w:eastAsia="宋体" w:hint="default"/>
                <w:sz w:val="21"/>
                <w:szCs w:val="21"/>
              </w:rPr>
            </w:pPr>
            <w:r>
              <w:rPr>
                <w:rFonts w:ascii="宋体" w:hAnsi="宋体" w:cs="宋体" w:eastAsia="宋体" w:hint="default"/>
                <w:b/>
                <w:bCs/>
                <w:spacing w:val="-51"/>
                <w:w w:val="90"/>
                <w:sz w:val="21"/>
                <w:szCs w:val="21"/>
              </w:rPr>
              <w:t>币种</w:t>
            </w:r>
            <w:r>
              <w:rPr>
                <w:rFonts w:ascii="宋体" w:hAnsi="宋体" w:cs="宋体" w:eastAsia="宋体" w:hint="default"/>
                <w:sz w:val="21"/>
                <w:szCs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10" w:lineRule="exact"/>
              <w:ind w:left="62" w:right="0"/>
              <w:jc w:val="center"/>
              <w:rPr>
                <w:rFonts w:ascii="宋体" w:hAnsi="宋体" w:cs="宋体" w:eastAsia="宋体" w:hint="default"/>
                <w:sz w:val="21"/>
                <w:szCs w:val="21"/>
              </w:rPr>
            </w:pPr>
            <w:r>
              <w:rPr>
                <w:rFonts w:ascii="宋体" w:hAnsi="宋体" w:cs="宋体" w:eastAsia="宋体" w:hint="default"/>
                <w:b/>
                <w:bCs/>
                <w:spacing w:val="-26"/>
                <w:w w:val="90"/>
                <w:sz w:val="21"/>
                <w:szCs w:val="21"/>
              </w:rPr>
              <w:t>金额</w:t>
            </w:r>
            <w:r>
              <w:rPr>
                <w:rFonts w:ascii="宋体" w:hAnsi="宋体" w:cs="宋体" w:eastAsia="宋体" w:hint="default"/>
                <w:spacing w:val="-26"/>
                <w:sz w:val="21"/>
                <w:szCs w:val="21"/>
              </w:rPr>
            </w: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17" w:right="0"/>
              <w:jc w:val="left"/>
              <w:rPr>
                <w:rFonts w:ascii="宋体" w:hAnsi="宋体" w:cs="宋体" w:eastAsia="宋体" w:hint="default"/>
                <w:sz w:val="21"/>
                <w:szCs w:val="21"/>
              </w:rPr>
            </w:pPr>
            <w:r>
              <w:rPr>
                <w:rFonts w:ascii="宋体" w:hAnsi="宋体" w:cs="宋体" w:eastAsia="宋体" w:hint="default"/>
                <w:b/>
                <w:bCs/>
                <w:spacing w:val="-51"/>
                <w:w w:val="85"/>
                <w:sz w:val="21"/>
                <w:szCs w:val="21"/>
              </w:rPr>
              <w:t>同一控制下企业合并取得的子公司：</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
        </w:tc>
        <w:tc>
          <w:tcPr>
            <w:tcW w:w="581" w:type="dxa"/>
            <w:tcBorders>
              <w:top w:val="nil" w:sz="6" w:space="0" w:color="auto"/>
              <w:left w:val="nil" w:sz="6" w:space="0" w:color="auto"/>
              <w:bottom w:val="nil" w:sz="6" w:space="0" w:color="auto"/>
              <w:right w:val="nil" w:sz="6" w:space="0" w:color="auto"/>
            </w:tcBorders>
          </w:tcPr>
          <w:p>
            <w:pPr/>
          </w:p>
        </w:tc>
        <w:tc>
          <w:tcPr>
            <w:tcW w:w="551" w:type="dxa"/>
            <w:tcBorders>
              <w:top w:val="nil" w:sz="6" w:space="0" w:color="auto"/>
              <w:left w:val="nil" w:sz="6" w:space="0" w:color="auto"/>
              <w:bottom w:val="nil" w:sz="6" w:space="0" w:color="auto"/>
              <w:right w:val="nil" w:sz="6" w:space="0" w:color="auto"/>
            </w:tcBorders>
          </w:tcPr>
          <w:p>
            <w:pPr/>
          </w:p>
        </w:tc>
        <w:tc>
          <w:tcPr>
            <w:tcW w:w="676"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445"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开发磁</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宋体" w:hAnsi="宋体" w:cs="宋体" w:eastAsia="宋体" w:hint="default"/>
                <w:sz w:val="21"/>
                <w:szCs w:val="21"/>
              </w:rPr>
            </w:pPr>
            <w:r>
              <w:rPr>
                <w:rFonts w:ascii="宋体" w:hAnsi="宋体" w:cs="宋体" w:eastAsia="宋体" w:hint="default"/>
                <w:spacing w:val="-52"/>
                <w:w w:val="80"/>
                <w:sz w:val="21"/>
                <w:szCs w:val="21"/>
              </w:rPr>
              <w:t>股份有限</w:t>
            </w:r>
            <w:r>
              <w:rPr>
                <w:rFonts w:ascii="宋体" w:hAnsi="宋体" w:cs="宋体" w:eastAsia="宋体" w:hint="default"/>
                <w:sz w:val="21"/>
                <w:szCs w:val="21"/>
              </w:rPr>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4" w:right="0"/>
              <w:jc w:val="center"/>
              <w:rPr>
                <w:rFonts w:ascii="宋体" w:hAnsi="宋体" w:cs="宋体" w:eastAsia="宋体" w:hint="default"/>
                <w:sz w:val="21"/>
                <w:szCs w:val="21"/>
              </w:rPr>
            </w:pPr>
            <w:r>
              <w:rPr>
                <w:rFonts w:ascii="宋体" w:hAnsi="宋体" w:cs="宋体" w:eastAsia="宋体" w:hint="default"/>
                <w:spacing w:val="-52"/>
                <w:w w:val="90"/>
                <w:sz w:val="21"/>
                <w:szCs w:val="21"/>
              </w:rPr>
              <w:t>深圳</w:t>
            </w:r>
            <w:r>
              <w:rPr>
                <w:rFonts w:ascii="宋体" w:hAnsi="宋体" w:cs="宋体" w:eastAsia="宋体" w:hint="default"/>
                <w:sz w:val="21"/>
                <w:szCs w:val="21"/>
              </w:rPr>
            </w:r>
          </w:p>
        </w:tc>
        <w:tc>
          <w:tcPr>
            <w:tcW w:w="5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21"/>
                <w:szCs w:val="21"/>
              </w:rPr>
            </w:pPr>
            <w:r>
              <w:rPr>
                <w:rFonts w:ascii="宋体" w:hAnsi="宋体" w:cs="宋体" w:eastAsia="宋体" w:hint="default"/>
                <w:spacing w:val="-52"/>
                <w:w w:val="90"/>
                <w:sz w:val="21"/>
                <w:szCs w:val="21"/>
              </w:rPr>
              <w:t>生产</w:t>
            </w:r>
            <w:r>
              <w:rPr>
                <w:rFonts w:ascii="宋体" w:hAnsi="宋体" w:cs="宋体" w:eastAsia="宋体" w:hint="default"/>
                <w:sz w:val="21"/>
                <w:szCs w:val="21"/>
              </w:rPr>
            </w:r>
          </w:p>
        </w:tc>
        <w:tc>
          <w:tcPr>
            <w:tcW w:w="6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4"/>
              <w:jc w:val="right"/>
              <w:rPr>
                <w:rFonts w:ascii="宋体" w:hAnsi="宋体" w:cs="宋体" w:eastAsia="宋体" w:hint="default"/>
                <w:sz w:val="21"/>
                <w:szCs w:val="21"/>
              </w:rPr>
            </w:pPr>
            <w:r>
              <w:rPr>
                <w:rFonts w:ascii="宋体"/>
                <w:spacing w:val="-27"/>
                <w:w w:val="80"/>
                <w:sz w:val="21"/>
              </w:rPr>
              <w:t>251,362,600.00</w:t>
            </w:r>
            <w:r>
              <w:rPr>
                <w:rFonts w:ascii="宋体"/>
                <w:sz w:val="21"/>
              </w:rPr>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
              <w:jc w:val="center"/>
              <w:rPr>
                <w:rFonts w:ascii="宋体" w:hAnsi="宋体" w:cs="宋体" w:eastAsia="宋体" w:hint="default"/>
                <w:sz w:val="21"/>
                <w:szCs w:val="21"/>
              </w:rPr>
            </w:pPr>
            <w:r>
              <w:rPr>
                <w:rFonts w:ascii="宋体"/>
                <w:spacing w:val="-27"/>
                <w:w w:val="90"/>
                <w:sz w:val="21"/>
              </w:rPr>
              <w:t>1*</w:t>
            </w:r>
            <w:r>
              <w:rPr>
                <w:rFonts w:ascii="宋体"/>
                <w:sz w:val="21"/>
              </w:rPr>
            </w:r>
          </w:p>
        </w:tc>
        <w:tc>
          <w:tcPr>
            <w:tcW w:w="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7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27"/>
                <w:w w:val="80"/>
                <w:sz w:val="21"/>
              </w:rPr>
              <w:t>396,477,751.63</w:t>
            </w:r>
            <w:r>
              <w:rPr>
                <w:rFonts w:ascii="宋体"/>
                <w:sz w:val="21"/>
              </w:rPr>
            </w: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pacing w:val="-51"/>
                <w:w w:val="90"/>
                <w:sz w:val="21"/>
                <w:szCs w:val="21"/>
              </w:rPr>
              <w:t>其他方式取得的子公司：</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
        </w:tc>
        <w:tc>
          <w:tcPr>
            <w:tcW w:w="581" w:type="dxa"/>
            <w:tcBorders>
              <w:top w:val="nil" w:sz="6" w:space="0" w:color="auto"/>
              <w:left w:val="nil" w:sz="6" w:space="0" w:color="auto"/>
              <w:bottom w:val="nil" w:sz="6" w:space="0" w:color="auto"/>
              <w:right w:val="nil" w:sz="6" w:space="0" w:color="auto"/>
            </w:tcBorders>
          </w:tcPr>
          <w:p>
            <w:pPr/>
          </w:p>
        </w:tc>
        <w:tc>
          <w:tcPr>
            <w:tcW w:w="551" w:type="dxa"/>
            <w:tcBorders>
              <w:top w:val="nil" w:sz="6" w:space="0" w:color="auto"/>
              <w:left w:val="nil" w:sz="6" w:space="0" w:color="auto"/>
              <w:bottom w:val="nil" w:sz="6" w:space="0" w:color="auto"/>
              <w:right w:val="nil" w:sz="6" w:space="0" w:color="auto"/>
            </w:tcBorders>
          </w:tcPr>
          <w:p>
            <w:pPr/>
          </w:p>
        </w:tc>
        <w:tc>
          <w:tcPr>
            <w:tcW w:w="676"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445"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开发香港</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宋体" w:hAnsi="宋体" w:cs="宋体" w:eastAsia="宋体" w:hint="default"/>
                <w:sz w:val="21"/>
                <w:szCs w:val="21"/>
              </w:rPr>
            </w:pPr>
            <w:r>
              <w:rPr>
                <w:rFonts w:ascii="宋体" w:hAnsi="宋体" w:cs="宋体" w:eastAsia="宋体" w:hint="default"/>
                <w:spacing w:val="-52"/>
                <w:w w:val="80"/>
                <w:sz w:val="21"/>
                <w:szCs w:val="21"/>
              </w:rPr>
              <w:t>有限公司</w:t>
            </w:r>
            <w:r>
              <w:rPr>
                <w:rFonts w:ascii="宋体" w:hAnsi="宋体" w:cs="宋体" w:eastAsia="宋体" w:hint="default"/>
                <w:sz w:val="21"/>
                <w:szCs w:val="21"/>
              </w:rPr>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4" w:right="0"/>
              <w:jc w:val="center"/>
              <w:rPr>
                <w:rFonts w:ascii="宋体" w:hAnsi="宋体" w:cs="宋体" w:eastAsia="宋体" w:hint="default"/>
                <w:sz w:val="21"/>
                <w:szCs w:val="21"/>
              </w:rPr>
            </w:pPr>
            <w:r>
              <w:rPr>
                <w:rFonts w:ascii="宋体" w:hAnsi="宋体" w:cs="宋体" w:eastAsia="宋体" w:hint="default"/>
                <w:spacing w:val="-52"/>
                <w:w w:val="90"/>
                <w:sz w:val="21"/>
                <w:szCs w:val="21"/>
              </w:rPr>
              <w:t>香港</w:t>
            </w:r>
            <w:r>
              <w:rPr>
                <w:rFonts w:ascii="宋体" w:hAnsi="宋体" w:cs="宋体" w:eastAsia="宋体" w:hint="default"/>
                <w:sz w:val="21"/>
                <w:szCs w:val="21"/>
              </w:rPr>
            </w:r>
          </w:p>
        </w:tc>
        <w:tc>
          <w:tcPr>
            <w:tcW w:w="5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21"/>
                <w:szCs w:val="21"/>
              </w:rPr>
            </w:pPr>
            <w:r>
              <w:rPr>
                <w:rFonts w:ascii="宋体" w:hAnsi="宋体" w:cs="宋体" w:eastAsia="宋体" w:hint="default"/>
                <w:spacing w:val="-52"/>
                <w:w w:val="90"/>
                <w:sz w:val="21"/>
                <w:szCs w:val="21"/>
              </w:rPr>
              <w:t>销售</w:t>
            </w:r>
            <w:r>
              <w:rPr>
                <w:rFonts w:ascii="宋体" w:hAnsi="宋体" w:cs="宋体" w:eastAsia="宋体" w:hint="default"/>
                <w:sz w:val="21"/>
                <w:szCs w:val="21"/>
              </w:rPr>
            </w:r>
          </w:p>
        </w:tc>
        <w:tc>
          <w:tcPr>
            <w:tcW w:w="6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14" w:right="0"/>
              <w:jc w:val="left"/>
              <w:rPr>
                <w:rFonts w:ascii="宋体" w:hAnsi="宋体" w:cs="宋体" w:eastAsia="宋体" w:hint="default"/>
                <w:sz w:val="21"/>
                <w:szCs w:val="21"/>
              </w:rPr>
            </w:pPr>
            <w:r>
              <w:rPr>
                <w:rFonts w:ascii="宋体" w:hAnsi="宋体" w:cs="宋体" w:eastAsia="宋体" w:hint="default"/>
                <w:spacing w:val="-52"/>
                <w:w w:val="90"/>
                <w:sz w:val="21"/>
                <w:szCs w:val="21"/>
              </w:rPr>
              <w:t>港币</w:t>
            </w:r>
            <w:r>
              <w:rPr>
                <w:rFonts w:ascii="宋体" w:hAnsi="宋体" w:cs="宋体" w:eastAsia="宋体" w:hint="default"/>
                <w:sz w:val="21"/>
                <w:szCs w:val="21"/>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4"/>
              <w:jc w:val="right"/>
              <w:rPr>
                <w:rFonts w:ascii="宋体" w:hAnsi="宋体" w:cs="宋体" w:eastAsia="宋体" w:hint="default"/>
                <w:sz w:val="21"/>
                <w:szCs w:val="21"/>
              </w:rPr>
            </w:pPr>
            <w:r>
              <w:rPr>
                <w:rFonts w:ascii="宋体"/>
                <w:spacing w:val="-27"/>
                <w:w w:val="80"/>
                <w:sz w:val="21"/>
              </w:rPr>
              <w:t>3,900,000.00</w:t>
            </w:r>
            <w:r>
              <w:rPr>
                <w:rFonts w:ascii="宋体"/>
                <w:sz w:val="21"/>
              </w:rPr>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
              <w:jc w:val="center"/>
              <w:rPr>
                <w:rFonts w:ascii="宋体" w:hAnsi="宋体" w:cs="宋体" w:eastAsia="宋体" w:hint="default"/>
                <w:sz w:val="21"/>
                <w:szCs w:val="21"/>
              </w:rPr>
            </w:pPr>
            <w:r>
              <w:rPr>
                <w:rFonts w:ascii="宋体"/>
                <w:spacing w:val="-27"/>
                <w:w w:val="90"/>
                <w:sz w:val="21"/>
              </w:rPr>
              <w:t>2*</w:t>
            </w:r>
            <w:r>
              <w:rPr>
                <w:rFonts w:ascii="宋体"/>
                <w:sz w:val="21"/>
              </w:rPr>
            </w:r>
          </w:p>
        </w:tc>
        <w:tc>
          <w:tcPr>
            <w:tcW w:w="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34" w:right="0"/>
              <w:jc w:val="left"/>
              <w:rPr>
                <w:rFonts w:ascii="宋体" w:hAnsi="宋体" w:cs="宋体" w:eastAsia="宋体" w:hint="default"/>
                <w:sz w:val="21"/>
                <w:szCs w:val="21"/>
              </w:rPr>
            </w:pPr>
            <w:r>
              <w:rPr>
                <w:rFonts w:ascii="宋体" w:hAnsi="宋体" w:cs="宋体" w:eastAsia="宋体" w:hint="default"/>
                <w:spacing w:val="-26"/>
                <w:w w:val="90"/>
                <w:sz w:val="21"/>
                <w:szCs w:val="21"/>
              </w:rPr>
              <w:t>港币</w:t>
            </w:r>
            <w:r>
              <w:rPr>
                <w:rFonts w:ascii="宋体" w:hAnsi="宋体" w:cs="宋体" w:eastAsia="宋体" w:hint="default"/>
                <w:spacing w:val="-26"/>
                <w:sz w:val="21"/>
                <w:szCs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27"/>
                <w:w w:val="80"/>
                <w:sz w:val="21"/>
              </w:rPr>
              <w:t>1.00</w:t>
            </w:r>
            <w:r>
              <w:rPr>
                <w:rFonts w:ascii="宋体"/>
                <w:sz w:val="21"/>
              </w:rPr>
            </w: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开发光磁</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宋体" w:hAnsi="宋体" w:cs="宋体" w:eastAsia="宋体" w:hint="default"/>
                <w:sz w:val="21"/>
                <w:szCs w:val="21"/>
              </w:rPr>
            </w:pPr>
            <w:r>
              <w:rPr>
                <w:rFonts w:ascii="宋体" w:hAnsi="宋体" w:cs="宋体" w:eastAsia="宋体" w:hint="default"/>
                <w:spacing w:val="-52"/>
                <w:w w:val="80"/>
                <w:sz w:val="21"/>
                <w:szCs w:val="21"/>
              </w:rPr>
              <w:t>有限公司</w:t>
            </w:r>
            <w:r>
              <w:rPr>
                <w:rFonts w:ascii="宋体" w:hAnsi="宋体" w:cs="宋体" w:eastAsia="宋体" w:hint="default"/>
                <w:sz w:val="21"/>
                <w:szCs w:val="21"/>
              </w:rPr>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4" w:right="0"/>
              <w:jc w:val="center"/>
              <w:rPr>
                <w:rFonts w:ascii="宋体" w:hAnsi="宋体" w:cs="宋体" w:eastAsia="宋体" w:hint="default"/>
                <w:sz w:val="21"/>
                <w:szCs w:val="21"/>
              </w:rPr>
            </w:pPr>
            <w:r>
              <w:rPr>
                <w:rFonts w:ascii="宋体" w:hAnsi="宋体" w:cs="宋体" w:eastAsia="宋体" w:hint="default"/>
                <w:spacing w:val="-52"/>
                <w:w w:val="90"/>
                <w:sz w:val="21"/>
                <w:szCs w:val="21"/>
              </w:rPr>
              <w:t>深圳</w:t>
            </w:r>
            <w:r>
              <w:rPr>
                <w:rFonts w:ascii="宋体" w:hAnsi="宋体" w:cs="宋体" w:eastAsia="宋体" w:hint="default"/>
                <w:sz w:val="21"/>
                <w:szCs w:val="21"/>
              </w:rPr>
            </w:r>
          </w:p>
        </w:tc>
        <w:tc>
          <w:tcPr>
            <w:tcW w:w="5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21"/>
                <w:szCs w:val="21"/>
              </w:rPr>
            </w:pPr>
            <w:r>
              <w:rPr>
                <w:rFonts w:ascii="宋体" w:hAnsi="宋体" w:cs="宋体" w:eastAsia="宋体" w:hint="default"/>
                <w:spacing w:val="-52"/>
                <w:w w:val="90"/>
                <w:sz w:val="21"/>
                <w:szCs w:val="21"/>
              </w:rPr>
              <w:t>生产</w:t>
            </w:r>
            <w:r>
              <w:rPr>
                <w:rFonts w:ascii="宋体" w:hAnsi="宋体" w:cs="宋体" w:eastAsia="宋体" w:hint="default"/>
                <w:sz w:val="21"/>
                <w:szCs w:val="21"/>
              </w:rPr>
            </w:r>
          </w:p>
        </w:tc>
        <w:tc>
          <w:tcPr>
            <w:tcW w:w="6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4"/>
              <w:jc w:val="right"/>
              <w:rPr>
                <w:rFonts w:ascii="宋体" w:hAnsi="宋体" w:cs="宋体" w:eastAsia="宋体" w:hint="default"/>
                <w:sz w:val="21"/>
                <w:szCs w:val="21"/>
              </w:rPr>
            </w:pPr>
            <w:r>
              <w:rPr>
                <w:rFonts w:ascii="宋体"/>
                <w:spacing w:val="-27"/>
                <w:w w:val="80"/>
                <w:sz w:val="21"/>
              </w:rPr>
              <w:t>16,000,000.00</w:t>
            </w:r>
            <w:r>
              <w:rPr>
                <w:rFonts w:ascii="宋体"/>
                <w:sz w:val="21"/>
              </w:rPr>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
              <w:jc w:val="center"/>
              <w:rPr>
                <w:rFonts w:ascii="宋体" w:hAnsi="宋体" w:cs="宋体" w:eastAsia="宋体" w:hint="default"/>
                <w:sz w:val="21"/>
                <w:szCs w:val="21"/>
              </w:rPr>
            </w:pPr>
            <w:r>
              <w:rPr>
                <w:rFonts w:ascii="宋体"/>
                <w:spacing w:val="-27"/>
                <w:w w:val="90"/>
                <w:sz w:val="21"/>
              </w:rPr>
              <w:t>3*</w:t>
            </w:r>
            <w:r>
              <w:rPr>
                <w:rFonts w:ascii="宋体"/>
                <w:sz w:val="21"/>
              </w:rPr>
            </w:r>
          </w:p>
        </w:tc>
        <w:tc>
          <w:tcPr>
            <w:tcW w:w="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7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27"/>
                <w:w w:val="80"/>
                <w:sz w:val="21"/>
              </w:rPr>
              <w:t>16,000,000.00</w:t>
            </w:r>
            <w:r>
              <w:rPr>
                <w:rFonts w:ascii="宋体"/>
                <w:sz w:val="21"/>
              </w:rPr>
            </w: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开发微电子</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宋体" w:hAnsi="宋体" w:cs="宋体" w:eastAsia="宋体" w:hint="default"/>
                <w:sz w:val="21"/>
                <w:szCs w:val="21"/>
              </w:rPr>
            </w:pPr>
            <w:r>
              <w:rPr>
                <w:rFonts w:ascii="宋体" w:hAnsi="宋体" w:cs="宋体" w:eastAsia="宋体" w:hint="default"/>
                <w:spacing w:val="-52"/>
                <w:w w:val="80"/>
                <w:sz w:val="21"/>
                <w:szCs w:val="21"/>
              </w:rPr>
              <w:t>有限公司</w:t>
            </w:r>
            <w:r>
              <w:rPr>
                <w:rFonts w:ascii="宋体" w:hAnsi="宋体" w:cs="宋体" w:eastAsia="宋体" w:hint="default"/>
                <w:sz w:val="21"/>
                <w:szCs w:val="21"/>
              </w:rPr>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4" w:right="0"/>
              <w:jc w:val="center"/>
              <w:rPr>
                <w:rFonts w:ascii="宋体" w:hAnsi="宋体" w:cs="宋体" w:eastAsia="宋体" w:hint="default"/>
                <w:sz w:val="21"/>
                <w:szCs w:val="21"/>
              </w:rPr>
            </w:pPr>
            <w:r>
              <w:rPr>
                <w:rFonts w:ascii="宋体" w:hAnsi="宋体" w:cs="宋体" w:eastAsia="宋体" w:hint="default"/>
                <w:spacing w:val="-52"/>
                <w:w w:val="90"/>
                <w:sz w:val="21"/>
                <w:szCs w:val="21"/>
              </w:rPr>
              <w:t>深圳</w:t>
            </w:r>
            <w:r>
              <w:rPr>
                <w:rFonts w:ascii="宋体" w:hAnsi="宋体" w:cs="宋体" w:eastAsia="宋体" w:hint="default"/>
                <w:sz w:val="21"/>
                <w:szCs w:val="21"/>
              </w:rPr>
            </w:r>
          </w:p>
        </w:tc>
        <w:tc>
          <w:tcPr>
            <w:tcW w:w="5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21"/>
                <w:szCs w:val="21"/>
              </w:rPr>
            </w:pPr>
            <w:r>
              <w:rPr>
                <w:rFonts w:ascii="宋体" w:hAnsi="宋体" w:cs="宋体" w:eastAsia="宋体" w:hint="default"/>
                <w:spacing w:val="-52"/>
                <w:w w:val="90"/>
                <w:sz w:val="21"/>
                <w:szCs w:val="21"/>
              </w:rPr>
              <w:t>生产</w:t>
            </w:r>
            <w:r>
              <w:rPr>
                <w:rFonts w:ascii="宋体" w:hAnsi="宋体" w:cs="宋体" w:eastAsia="宋体" w:hint="default"/>
                <w:sz w:val="21"/>
                <w:szCs w:val="21"/>
              </w:rPr>
            </w:r>
          </w:p>
        </w:tc>
        <w:tc>
          <w:tcPr>
            <w:tcW w:w="6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14" w:right="0"/>
              <w:jc w:val="left"/>
              <w:rPr>
                <w:rFonts w:ascii="宋体" w:hAnsi="宋体" w:cs="宋体" w:eastAsia="宋体" w:hint="default"/>
                <w:sz w:val="21"/>
                <w:szCs w:val="21"/>
              </w:rPr>
            </w:pPr>
            <w:r>
              <w:rPr>
                <w:rFonts w:ascii="宋体" w:hAnsi="宋体" w:cs="宋体" w:eastAsia="宋体" w:hint="default"/>
                <w:spacing w:val="-52"/>
                <w:w w:val="90"/>
                <w:sz w:val="21"/>
                <w:szCs w:val="21"/>
              </w:rPr>
              <w:t>美元</w:t>
            </w:r>
            <w:r>
              <w:rPr>
                <w:rFonts w:ascii="宋体" w:hAnsi="宋体" w:cs="宋体" w:eastAsia="宋体" w:hint="default"/>
                <w:sz w:val="21"/>
                <w:szCs w:val="21"/>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4"/>
              <w:jc w:val="right"/>
              <w:rPr>
                <w:rFonts w:ascii="宋体" w:hAnsi="宋体" w:cs="宋体" w:eastAsia="宋体" w:hint="default"/>
                <w:sz w:val="21"/>
                <w:szCs w:val="21"/>
              </w:rPr>
            </w:pPr>
            <w:r>
              <w:rPr>
                <w:rFonts w:ascii="宋体"/>
                <w:spacing w:val="-27"/>
                <w:w w:val="80"/>
                <w:sz w:val="21"/>
              </w:rPr>
              <w:t>20,000,000.00</w:t>
            </w:r>
            <w:r>
              <w:rPr>
                <w:rFonts w:ascii="宋体"/>
                <w:sz w:val="21"/>
              </w:rPr>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
              <w:jc w:val="center"/>
              <w:rPr>
                <w:rFonts w:ascii="宋体" w:hAnsi="宋体" w:cs="宋体" w:eastAsia="宋体" w:hint="default"/>
                <w:sz w:val="21"/>
                <w:szCs w:val="21"/>
              </w:rPr>
            </w:pPr>
            <w:r>
              <w:rPr>
                <w:rFonts w:ascii="宋体"/>
                <w:spacing w:val="-27"/>
                <w:w w:val="90"/>
                <w:sz w:val="21"/>
              </w:rPr>
              <w:t>4*</w:t>
            </w:r>
            <w:r>
              <w:rPr>
                <w:rFonts w:ascii="宋体"/>
                <w:sz w:val="21"/>
              </w:rPr>
            </w:r>
          </w:p>
        </w:tc>
        <w:tc>
          <w:tcPr>
            <w:tcW w:w="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34" w:right="0"/>
              <w:jc w:val="left"/>
              <w:rPr>
                <w:rFonts w:ascii="宋体" w:hAnsi="宋体" w:cs="宋体" w:eastAsia="宋体" w:hint="default"/>
                <w:sz w:val="21"/>
                <w:szCs w:val="21"/>
              </w:rPr>
            </w:pPr>
            <w:r>
              <w:rPr>
                <w:rFonts w:ascii="宋体" w:hAnsi="宋体" w:cs="宋体" w:eastAsia="宋体" w:hint="default"/>
                <w:spacing w:val="-26"/>
                <w:w w:val="90"/>
                <w:sz w:val="21"/>
                <w:szCs w:val="21"/>
              </w:rPr>
              <w:t>美元</w:t>
            </w:r>
            <w:r>
              <w:rPr>
                <w:rFonts w:ascii="宋体" w:hAnsi="宋体" w:cs="宋体" w:eastAsia="宋体" w:hint="default"/>
                <w:spacing w:val="-26"/>
                <w:sz w:val="21"/>
                <w:szCs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27"/>
                <w:w w:val="80"/>
                <w:sz w:val="21"/>
              </w:rPr>
              <w:t>20,000,000.00</w:t>
            </w:r>
            <w:r>
              <w:rPr>
                <w:rFonts w:ascii="宋体"/>
                <w:sz w:val="21"/>
              </w:rPr>
            </w: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开发苏州</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宋体" w:hAnsi="宋体" w:cs="宋体" w:eastAsia="宋体" w:hint="default"/>
                <w:sz w:val="21"/>
                <w:szCs w:val="21"/>
              </w:rPr>
            </w:pPr>
            <w:r>
              <w:rPr>
                <w:rFonts w:ascii="宋体" w:hAnsi="宋体" w:cs="宋体" w:eastAsia="宋体" w:hint="default"/>
                <w:spacing w:val="-52"/>
                <w:w w:val="80"/>
                <w:sz w:val="21"/>
                <w:szCs w:val="21"/>
              </w:rPr>
              <w:t>有限公司</w:t>
            </w:r>
            <w:r>
              <w:rPr>
                <w:rFonts w:ascii="宋体" w:hAnsi="宋体" w:cs="宋体" w:eastAsia="宋体" w:hint="default"/>
                <w:sz w:val="21"/>
                <w:szCs w:val="21"/>
              </w:rPr>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4" w:right="0"/>
              <w:jc w:val="center"/>
              <w:rPr>
                <w:rFonts w:ascii="宋体" w:hAnsi="宋体" w:cs="宋体" w:eastAsia="宋体" w:hint="default"/>
                <w:sz w:val="21"/>
                <w:szCs w:val="21"/>
              </w:rPr>
            </w:pPr>
            <w:r>
              <w:rPr>
                <w:rFonts w:ascii="宋体" w:hAnsi="宋体" w:cs="宋体" w:eastAsia="宋体" w:hint="default"/>
                <w:spacing w:val="-52"/>
                <w:w w:val="90"/>
                <w:sz w:val="21"/>
                <w:szCs w:val="21"/>
              </w:rPr>
              <w:t>深圳</w:t>
            </w:r>
            <w:r>
              <w:rPr>
                <w:rFonts w:ascii="宋体" w:hAnsi="宋体" w:cs="宋体" w:eastAsia="宋体" w:hint="default"/>
                <w:sz w:val="21"/>
                <w:szCs w:val="21"/>
              </w:rPr>
            </w:r>
          </w:p>
        </w:tc>
        <w:tc>
          <w:tcPr>
            <w:tcW w:w="5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21"/>
                <w:szCs w:val="21"/>
              </w:rPr>
            </w:pPr>
            <w:r>
              <w:rPr>
                <w:rFonts w:ascii="宋体" w:hAnsi="宋体" w:cs="宋体" w:eastAsia="宋体" w:hint="default"/>
                <w:spacing w:val="-52"/>
                <w:w w:val="90"/>
                <w:sz w:val="21"/>
                <w:szCs w:val="21"/>
              </w:rPr>
              <w:t>生产</w:t>
            </w:r>
            <w:r>
              <w:rPr>
                <w:rFonts w:ascii="宋体" w:hAnsi="宋体" w:cs="宋体" w:eastAsia="宋体" w:hint="default"/>
                <w:sz w:val="21"/>
                <w:szCs w:val="21"/>
              </w:rPr>
            </w:r>
          </w:p>
        </w:tc>
        <w:tc>
          <w:tcPr>
            <w:tcW w:w="6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14" w:right="0"/>
              <w:jc w:val="left"/>
              <w:rPr>
                <w:rFonts w:ascii="宋体" w:hAnsi="宋体" w:cs="宋体" w:eastAsia="宋体" w:hint="default"/>
                <w:sz w:val="21"/>
                <w:szCs w:val="21"/>
              </w:rPr>
            </w:pPr>
            <w:r>
              <w:rPr>
                <w:rFonts w:ascii="宋体" w:hAnsi="宋体" w:cs="宋体" w:eastAsia="宋体" w:hint="default"/>
                <w:spacing w:val="-52"/>
                <w:w w:val="90"/>
                <w:sz w:val="21"/>
                <w:szCs w:val="21"/>
              </w:rPr>
              <w:t>美元</w:t>
            </w:r>
            <w:r>
              <w:rPr>
                <w:rFonts w:ascii="宋体" w:hAnsi="宋体" w:cs="宋体" w:eastAsia="宋体" w:hint="default"/>
                <w:sz w:val="21"/>
                <w:szCs w:val="21"/>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4"/>
              <w:jc w:val="right"/>
              <w:rPr>
                <w:rFonts w:ascii="宋体" w:hAnsi="宋体" w:cs="宋体" w:eastAsia="宋体" w:hint="default"/>
                <w:sz w:val="21"/>
                <w:szCs w:val="21"/>
              </w:rPr>
            </w:pPr>
            <w:r>
              <w:rPr>
                <w:rFonts w:ascii="宋体"/>
                <w:spacing w:val="-27"/>
                <w:w w:val="80"/>
                <w:sz w:val="21"/>
              </w:rPr>
              <w:t>60,000,000.00</w:t>
            </w:r>
            <w:r>
              <w:rPr>
                <w:rFonts w:ascii="宋体"/>
                <w:sz w:val="21"/>
              </w:rPr>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
              <w:jc w:val="center"/>
              <w:rPr>
                <w:rFonts w:ascii="宋体" w:hAnsi="宋体" w:cs="宋体" w:eastAsia="宋体" w:hint="default"/>
                <w:sz w:val="21"/>
                <w:szCs w:val="21"/>
              </w:rPr>
            </w:pPr>
            <w:r>
              <w:rPr>
                <w:rFonts w:ascii="宋体"/>
                <w:spacing w:val="-27"/>
                <w:w w:val="90"/>
                <w:sz w:val="21"/>
              </w:rPr>
              <w:t>5*</w:t>
            </w:r>
            <w:r>
              <w:rPr>
                <w:rFonts w:ascii="宋体"/>
                <w:sz w:val="21"/>
              </w:rPr>
            </w:r>
          </w:p>
        </w:tc>
        <w:tc>
          <w:tcPr>
            <w:tcW w:w="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34" w:right="0"/>
              <w:jc w:val="left"/>
              <w:rPr>
                <w:rFonts w:ascii="宋体" w:hAnsi="宋体" w:cs="宋体" w:eastAsia="宋体" w:hint="default"/>
                <w:sz w:val="21"/>
                <w:szCs w:val="21"/>
              </w:rPr>
            </w:pPr>
            <w:r>
              <w:rPr>
                <w:rFonts w:ascii="宋体" w:hAnsi="宋体" w:cs="宋体" w:eastAsia="宋体" w:hint="default"/>
                <w:spacing w:val="-26"/>
                <w:w w:val="90"/>
                <w:sz w:val="21"/>
                <w:szCs w:val="21"/>
              </w:rPr>
              <w:t>美元</w:t>
            </w:r>
            <w:r>
              <w:rPr>
                <w:rFonts w:ascii="宋体" w:hAnsi="宋体" w:cs="宋体" w:eastAsia="宋体" w:hint="default"/>
                <w:spacing w:val="-26"/>
                <w:sz w:val="21"/>
                <w:szCs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27"/>
                <w:w w:val="80"/>
                <w:sz w:val="21"/>
              </w:rPr>
              <w:t>60,000,000.00</w:t>
            </w:r>
            <w:r>
              <w:rPr>
                <w:rFonts w:ascii="宋体"/>
                <w:sz w:val="21"/>
              </w:rPr>
            </w:r>
          </w:p>
        </w:tc>
      </w:tr>
      <w:tr>
        <w:trPr>
          <w:trHeight w:val="370"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开发技研</w:t>
            </w:r>
            <w:r>
              <w:rPr>
                <w:rFonts w:ascii="宋体" w:hAnsi="宋体" w:cs="宋体" w:eastAsia="宋体" w:hint="default"/>
                <w:sz w:val="21"/>
                <w:szCs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宋体" w:hAnsi="宋体" w:cs="宋体" w:eastAsia="宋体" w:hint="default"/>
                <w:sz w:val="21"/>
                <w:szCs w:val="21"/>
              </w:rPr>
            </w:pPr>
            <w:r>
              <w:rPr>
                <w:rFonts w:ascii="宋体" w:hAnsi="宋体" w:cs="宋体" w:eastAsia="宋体" w:hint="default"/>
                <w:spacing w:val="-52"/>
                <w:w w:val="80"/>
                <w:sz w:val="21"/>
                <w:szCs w:val="21"/>
              </w:rPr>
              <w:t>有限公司</w:t>
            </w:r>
            <w:r>
              <w:rPr>
                <w:rFonts w:ascii="宋体" w:hAnsi="宋体" w:cs="宋体" w:eastAsia="宋体" w:hint="default"/>
                <w:sz w:val="21"/>
                <w:szCs w:val="21"/>
              </w:rPr>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4" w:right="0"/>
              <w:jc w:val="center"/>
              <w:rPr>
                <w:rFonts w:ascii="宋体" w:hAnsi="宋体" w:cs="宋体" w:eastAsia="宋体" w:hint="default"/>
                <w:sz w:val="21"/>
                <w:szCs w:val="21"/>
              </w:rPr>
            </w:pPr>
            <w:r>
              <w:rPr>
                <w:rFonts w:ascii="宋体" w:hAnsi="宋体" w:cs="宋体" w:eastAsia="宋体" w:hint="default"/>
                <w:spacing w:val="-52"/>
                <w:w w:val="90"/>
                <w:sz w:val="21"/>
                <w:szCs w:val="21"/>
              </w:rPr>
              <w:t>深圳</w:t>
            </w:r>
            <w:r>
              <w:rPr>
                <w:rFonts w:ascii="宋体" w:hAnsi="宋体" w:cs="宋体" w:eastAsia="宋体" w:hint="default"/>
                <w:sz w:val="21"/>
                <w:szCs w:val="21"/>
              </w:rPr>
            </w:r>
          </w:p>
        </w:tc>
        <w:tc>
          <w:tcPr>
            <w:tcW w:w="5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21"/>
                <w:szCs w:val="21"/>
              </w:rPr>
            </w:pPr>
            <w:r>
              <w:rPr>
                <w:rFonts w:ascii="宋体" w:hAnsi="宋体" w:cs="宋体" w:eastAsia="宋体" w:hint="default"/>
                <w:spacing w:val="-52"/>
                <w:w w:val="90"/>
                <w:sz w:val="21"/>
                <w:szCs w:val="21"/>
              </w:rPr>
              <w:t>生产</w:t>
            </w:r>
            <w:r>
              <w:rPr>
                <w:rFonts w:ascii="宋体" w:hAnsi="宋体" w:cs="宋体" w:eastAsia="宋体" w:hint="default"/>
                <w:sz w:val="21"/>
                <w:szCs w:val="21"/>
              </w:rPr>
            </w:r>
          </w:p>
        </w:tc>
        <w:tc>
          <w:tcPr>
            <w:tcW w:w="6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4"/>
              <w:jc w:val="right"/>
              <w:rPr>
                <w:rFonts w:ascii="宋体" w:hAnsi="宋体" w:cs="宋体" w:eastAsia="宋体" w:hint="default"/>
                <w:sz w:val="21"/>
                <w:szCs w:val="21"/>
              </w:rPr>
            </w:pPr>
            <w:r>
              <w:rPr>
                <w:rFonts w:ascii="宋体"/>
                <w:spacing w:val="-27"/>
                <w:w w:val="80"/>
                <w:sz w:val="21"/>
              </w:rPr>
              <w:t>6,500,000.00</w:t>
            </w:r>
            <w:r>
              <w:rPr>
                <w:rFonts w:ascii="宋体"/>
                <w:sz w:val="21"/>
              </w:rPr>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
              <w:jc w:val="center"/>
              <w:rPr>
                <w:rFonts w:ascii="宋体" w:hAnsi="宋体" w:cs="宋体" w:eastAsia="宋体" w:hint="default"/>
                <w:sz w:val="21"/>
                <w:szCs w:val="21"/>
              </w:rPr>
            </w:pPr>
            <w:r>
              <w:rPr>
                <w:rFonts w:ascii="宋体"/>
                <w:spacing w:val="-27"/>
                <w:w w:val="90"/>
                <w:sz w:val="21"/>
              </w:rPr>
              <w:t>6*</w:t>
            </w:r>
            <w:r>
              <w:rPr>
                <w:rFonts w:ascii="宋体"/>
                <w:sz w:val="21"/>
              </w:rPr>
            </w:r>
          </w:p>
        </w:tc>
        <w:tc>
          <w:tcPr>
            <w:tcW w:w="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7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27"/>
                <w:w w:val="80"/>
                <w:sz w:val="21"/>
              </w:rPr>
              <w:t>3,575,000.00</w:t>
            </w:r>
            <w:r>
              <w:rPr>
                <w:rFonts w:ascii="宋体"/>
                <w:sz w:val="21"/>
              </w:rPr>
            </w:r>
          </w:p>
        </w:tc>
      </w:tr>
      <w:tr>
        <w:trPr>
          <w:trHeight w:val="357" w:hRule="exact"/>
        </w:trPr>
        <w:tc>
          <w:tcPr>
            <w:tcW w:w="2491"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开发海南</w:t>
            </w:r>
            <w:r>
              <w:rPr>
                <w:rFonts w:ascii="宋体" w:hAnsi="宋体" w:cs="宋体" w:eastAsia="宋体" w:hint="default"/>
                <w:sz w:val="21"/>
                <w:szCs w:val="21"/>
              </w:rPr>
            </w:r>
          </w:p>
        </w:tc>
        <w:tc>
          <w:tcPr>
            <w:tcW w:w="887"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78"/>
              <w:jc w:val="right"/>
              <w:rPr>
                <w:rFonts w:ascii="宋体" w:hAnsi="宋体" w:cs="宋体" w:eastAsia="宋体" w:hint="default"/>
                <w:sz w:val="21"/>
                <w:szCs w:val="21"/>
              </w:rPr>
            </w:pPr>
            <w:r>
              <w:rPr>
                <w:rFonts w:ascii="宋体" w:hAnsi="宋体" w:cs="宋体" w:eastAsia="宋体" w:hint="default"/>
                <w:spacing w:val="-52"/>
                <w:w w:val="80"/>
                <w:sz w:val="21"/>
                <w:szCs w:val="21"/>
              </w:rPr>
              <w:t>有限公司</w:t>
            </w:r>
            <w:r>
              <w:rPr>
                <w:rFonts w:ascii="宋体" w:hAnsi="宋体" w:cs="宋体" w:eastAsia="宋体" w:hint="default"/>
                <w:sz w:val="21"/>
                <w:szCs w:val="21"/>
              </w:rPr>
            </w:r>
          </w:p>
        </w:tc>
        <w:tc>
          <w:tcPr>
            <w:tcW w:w="581"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34" w:right="0"/>
              <w:jc w:val="center"/>
              <w:rPr>
                <w:rFonts w:ascii="宋体" w:hAnsi="宋体" w:cs="宋体" w:eastAsia="宋体" w:hint="default"/>
                <w:sz w:val="21"/>
                <w:szCs w:val="21"/>
              </w:rPr>
            </w:pPr>
            <w:r>
              <w:rPr>
                <w:rFonts w:ascii="宋体" w:hAnsi="宋体" w:cs="宋体" w:eastAsia="宋体" w:hint="default"/>
                <w:spacing w:val="-52"/>
                <w:w w:val="90"/>
                <w:sz w:val="21"/>
                <w:szCs w:val="21"/>
              </w:rPr>
              <w:t>海南</w:t>
            </w:r>
            <w:r>
              <w:rPr>
                <w:rFonts w:ascii="宋体" w:hAnsi="宋体" w:cs="宋体" w:eastAsia="宋体" w:hint="default"/>
                <w:sz w:val="21"/>
                <w:szCs w:val="21"/>
              </w:rPr>
            </w:r>
          </w:p>
        </w:tc>
        <w:tc>
          <w:tcPr>
            <w:tcW w:w="551"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
              <w:jc w:val="center"/>
              <w:rPr>
                <w:rFonts w:ascii="宋体" w:hAnsi="宋体" w:cs="宋体" w:eastAsia="宋体" w:hint="default"/>
                <w:sz w:val="21"/>
                <w:szCs w:val="21"/>
              </w:rPr>
            </w:pPr>
            <w:r>
              <w:rPr>
                <w:rFonts w:ascii="宋体" w:hAnsi="宋体" w:cs="宋体" w:eastAsia="宋体" w:hint="default"/>
                <w:spacing w:val="-52"/>
                <w:w w:val="90"/>
                <w:sz w:val="21"/>
                <w:szCs w:val="21"/>
              </w:rPr>
              <w:t>生产</w:t>
            </w:r>
            <w:r>
              <w:rPr>
                <w:rFonts w:ascii="宋体" w:hAnsi="宋体" w:cs="宋体" w:eastAsia="宋体" w:hint="default"/>
                <w:sz w:val="21"/>
                <w:szCs w:val="21"/>
              </w:rPr>
            </w:r>
          </w:p>
        </w:tc>
        <w:tc>
          <w:tcPr>
            <w:tcW w:w="67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5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81"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44"/>
              <w:jc w:val="right"/>
              <w:rPr>
                <w:rFonts w:ascii="宋体" w:hAnsi="宋体" w:cs="宋体" w:eastAsia="宋体" w:hint="default"/>
                <w:sz w:val="21"/>
                <w:szCs w:val="21"/>
              </w:rPr>
            </w:pPr>
            <w:r>
              <w:rPr>
                <w:rFonts w:ascii="宋体"/>
                <w:spacing w:val="-27"/>
                <w:w w:val="80"/>
                <w:sz w:val="21"/>
              </w:rPr>
              <w:t>7,000,000.00</w:t>
            </w:r>
            <w:r>
              <w:rPr>
                <w:rFonts w:ascii="宋体"/>
                <w:sz w:val="21"/>
              </w:rPr>
            </w:r>
          </w:p>
        </w:tc>
        <w:tc>
          <w:tcPr>
            <w:tcW w:w="445"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2"/>
              <w:jc w:val="center"/>
              <w:rPr>
                <w:rFonts w:ascii="宋体" w:hAnsi="宋体" w:cs="宋体" w:eastAsia="宋体" w:hint="default"/>
                <w:sz w:val="21"/>
                <w:szCs w:val="21"/>
              </w:rPr>
            </w:pPr>
            <w:r>
              <w:rPr>
                <w:rFonts w:ascii="宋体"/>
                <w:spacing w:val="-27"/>
                <w:w w:val="90"/>
                <w:sz w:val="21"/>
              </w:rPr>
              <w:t>7*</w:t>
            </w:r>
            <w:r>
              <w:rPr>
                <w:rFonts w:ascii="宋体"/>
                <w:sz w:val="21"/>
              </w:rPr>
            </w:r>
          </w:p>
        </w:tc>
        <w:tc>
          <w:tcPr>
            <w:tcW w:w="68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70"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w:t>
            </w:r>
            <w:r>
              <w:rPr>
                <w:rFonts w:ascii="宋体" w:hAnsi="宋体" w:cs="宋体" w:eastAsia="宋体" w:hint="default"/>
                <w:sz w:val="21"/>
                <w:szCs w:val="21"/>
              </w:rPr>
            </w:r>
          </w:p>
        </w:tc>
        <w:tc>
          <w:tcPr>
            <w:tcW w:w="1133"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27"/>
                <w:w w:val="80"/>
                <w:sz w:val="21"/>
              </w:rPr>
              <w:t>7,000,000.00</w:t>
            </w:r>
            <w:r>
              <w:rPr>
                <w:rFonts w:ascii="宋体"/>
                <w:sz w:val="21"/>
              </w:rPr>
            </w:r>
          </w:p>
        </w:tc>
      </w:tr>
    </w:tbl>
    <w:p>
      <w:pPr>
        <w:spacing w:line="240" w:lineRule="auto" w:before="8"/>
        <w:rPr>
          <w:rFonts w:ascii="宋体" w:hAnsi="宋体" w:cs="宋体" w:eastAsia="宋体" w:hint="default"/>
          <w:sz w:val="16"/>
          <w:szCs w:val="16"/>
        </w:rPr>
      </w:pPr>
    </w:p>
    <w:p>
      <w:pPr>
        <w:spacing w:before="31"/>
        <w:ind w:left="161" w:right="3830"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line="240" w:lineRule="auto" w:before="2"/>
        <w:rPr>
          <w:rFonts w:ascii="宋体" w:hAnsi="宋体" w:cs="宋体" w:eastAsia="宋体" w:hint="default"/>
          <w:sz w:val="3"/>
          <w:szCs w:val="3"/>
        </w:rPr>
      </w:pPr>
    </w:p>
    <w:p>
      <w:pPr>
        <w:spacing w:line="3578" w:lineRule="exact"/>
        <w:ind w:left="117"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33.7pt;height:178.95pt;mso-position-horizontal-relative:char;mso-position-vertical-relative:line" coordorigin="0,0" coordsize="8674,3579">
            <v:group style="position:absolute;left:36;top:7;width:2486;height:2" coordorigin="36,7" coordsize="2486,2">
              <v:shape style="position:absolute;left:36;top:7;width:2486;height:2" coordorigin="36,7" coordsize="2486,0" path="m36,7l2521,7e" filled="false" stroked="true" strokeweight=".72pt" strokecolor="#000000">
                <v:path arrowok="t"/>
              </v:shape>
            </v:group>
            <v:group style="position:absolute;left:36;top:36;width:2486;height:2" coordorigin="36,36" coordsize="2486,2">
              <v:shape style="position:absolute;left:36;top:36;width:2486;height:2" coordorigin="36,36" coordsize="2486,0" path="m36,36l2521,36e" filled="false" stroked="true" strokeweight=".72pt" strokecolor="#000000">
                <v:path arrowok="t"/>
              </v:shape>
              <v:shape style="position:absolute;left:2521;top:43;width:10;height:2" type="#_x0000_t75" stroked="false">
                <v:imagedata r:id="rId128" o:title=""/>
              </v:shape>
            </v:group>
            <v:group style="position:absolute;left:2521;top:7;width:44;height:2" coordorigin="2521,7" coordsize="44,2">
              <v:shape style="position:absolute;left:2521;top:7;width:44;height:2" coordorigin="2521,7" coordsize="44,0" path="m2521,7l2564,7e" filled="false" stroked="true" strokeweight=".72pt" strokecolor="#000000">
                <v:path arrowok="t"/>
              </v:shape>
            </v:group>
            <v:group style="position:absolute;left:2521;top:36;width:44;height:2" coordorigin="2521,36" coordsize="44,2">
              <v:shape style="position:absolute;left:2521;top:36;width:44;height:2" coordorigin="2521,36" coordsize="44,0" path="m2521,36l2564,36e" filled="false" stroked="true" strokeweight=".72pt" strokecolor="#000000">
                <v:path arrowok="t"/>
              </v:shape>
            </v:group>
            <v:group style="position:absolute;left:2564;top:7;width:454;height:2" coordorigin="2564,7" coordsize="454,2">
              <v:shape style="position:absolute;left:2564;top:7;width:454;height:2" coordorigin="2564,7" coordsize="454,0" path="m2564,7l3018,7e" filled="false" stroked="true" strokeweight=".72pt" strokecolor="#000000">
                <v:path arrowok="t"/>
              </v:shape>
            </v:group>
            <v:group style="position:absolute;left:2564;top:36;width:454;height:2" coordorigin="2564,36" coordsize="454,2">
              <v:shape style="position:absolute;left:2564;top:36;width:454;height:2" coordorigin="2564,36" coordsize="454,0" path="m2564,36l3018,36e" filled="false" stroked="true" strokeweight=".72pt" strokecolor="#000000">
                <v:path arrowok="t"/>
              </v:shape>
              <v:shape style="position:absolute;left:3018;top:43;width:10;height:2" type="#_x0000_t75" stroked="false">
                <v:imagedata r:id="rId128" o:title=""/>
              </v:shape>
            </v:group>
            <v:group style="position:absolute;left:3018;top:7;width:44;height:2" coordorigin="3018,7" coordsize="44,2">
              <v:shape style="position:absolute;left:3018;top:7;width:44;height:2" coordorigin="3018,7" coordsize="44,0" path="m3018,7l3061,7e" filled="false" stroked="true" strokeweight=".72pt" strokecolor="#000000">
                <v:path arrowok="t"/>
              </v:shape>
            </v:group>
            <v:group style="position:absolute;left:3018;top:36;width:44;height:2" coordorigin="3018,36" coordsize="44,2">
              <v:shape style="position:absolute;left:3018;top:36;width:44;height:2" coordorigin="3018,36" coordsize="44,0" path="m3018,36l3061,36e" filled="false" stroked="true" strokeweight=".72pt" strokecolor="#000000">
                <v:path arrowok="t"/>
              </v:shape>
            </v:group>
            <v:group style="position:absolute;left:3061;top:7;width:1281;height:2" coordorigin="3061,7" coordsize="1281,2">
              <v:shape style="position:absolute;left:3061;top:7;width:1281;height:2" coordorigin="3061,7" coordsize="1281,0" path="m3061,7l4342,7e" filled="false" stroked="true" strokeweight=".72pt" strokecolor="#000000">
                <v:path arrowok="t"/>
              </v:shape>
            </v:group>
            <v:group style="position:absolute;left:3061;top:36;width:1281;height:2" coordorigin="3061,36" coordsize="1281,2">
              <v:shape style="position:absolute;left:3061;top:36;width:1281;height:2" coordorigin="3061,36" coordsize="1281,0" path="m3061,36l4342,36e" filled="false" stroked="true" strokeweight=".72pt" strokecolor="#000000">
                <v:path arrowok="t"/>
              </v:shape>
              <v:shape style="position:absolute;left:4342;top:43;width:10;height:2" type="#_x0000_t75" stroked="false">
                <v:imagedata r:id="rId128" o:title=""/>
              </v:shape>
            </v:group>
            <v:group style="position:absolute;left:4342;top:7;width:44;height:2" coordorigin="4342,7" coordsize="44,2">
              <v:shape style="position:absolute;left:4342;top:7;width:44;height:2" coordorigin="4342,7" coordsize="44,0" path="m4342,7l4385,7e" filled="false" stroked="true" strokeweight=".72pt" strokecolor="#000000">
                <v:path arrowok="t"/>
              </v:shape>
            </v:group>
            <v:group style="position:absolute;left:4342;top:36;width:44;height:2" coordorigin="4342,36" coordsize="44,2">
              <v:shape style="position:absolute;left:4342;top:36;width:44;height:2" coordorigin="4342,36" coordsize="44,0" path="m4342,36l4385,36e" filled="false" stroked="true" strokeweight=".72pt" strokecolor="#000000">
                <v:path arrowok="t"/>
              </v:shape>
            </v:group>
            <v:group style="position:absolute;left:4385;top:7;width:620;height:2" coordorigin="4385,7" coordsize="620,2">
              <v:shape style="position:absolute;left:4385;top:7;width:620;height:2" coordorigin="4385,7" coordsize="620,0" path="m4385,7l5004,7e" filled="false" stroked="true" strokeweight=".72pt" strokecolor="#000000">
                <v:path arrowok="t"/>
              </v:shape>
            </v:group>
            <v:group style="position:absolute;left:4385;top:36;width:620;height:2" coordorigin="4385,36" coordsize="620,2">
              <v:shape style="position:absolute;left:4385;top:36;width:620;height:2" coordorigin="4385,36" coordsize="620,0" path="m4385,36l5004,36e" filled="false" stroked="true" strokeweight=".72pt" strokecolor="#000000">
                <v:path arrowok="t"/>
              </v:shape>
              <v:shape style="position:absolute;left:5004;top:43;width:10;height:2" type="#_x0000_t75" stroked="false">
                <v:imagedata r:id="rId128" o:title=""/>
              </v:shape>
            </v:group>
            <v:group style="position:absolute;left:5004;top:7;width:44;height:2" coordorigin="5004,7" coordsize="44,2">
              <v:shape style="position:absolute;left:5004;top:7;width:44;height:2" coordorigin="5004,7" coordsize="44,0" path="m5004,7l5047,7e" filled="false" stroked="true" strokeweight=".72pt" strokecolor="#000000">
                <v:path arrowok="t"/>
              </v:shape>
            </v:group>
            <v:group style="position:absolute;left:5004;top:36;width:44;height:2" coordorigin="5004,36" coordsize="44,2">
              <v:shape style="position:absolute;left:5004;top:36;width:44;height:2" coordorigin="5004,36" coordsize="44,0" path="m5004,36l5047,36e" filled="false" stroked="true" strokeweight=".72pt" strokecolor="#000000">
                <v:path arrowok="t"/>
              </v:shape>
            </v:group>
            <v:group style="position:absolute;left:5047;top:7;width:516;height:2" coordorigin="5047,7" coordsize="516,2">
              <v:shape style="position:absolute;left:5047;top:7;width:516;height:2" coordorigin="5047,7" coordsize="516,0" path="m5047,7l5563,7e" filled="false" stroked="true" strokeweight=".72pt" strokecolor="#000000">
                <v:path arrowok="t"/>
              </v:shape>
            </v:group>
            <v:group style="position:absolute;left:5047;top:36;width:516;height:2" coordorigin="5047,36" coordsize="516,2">
              <v:shape style="position:absolute;left:5047;top:36;width:516;height:2" coordorigin="5047,36" coordsize="516,0" path="m5047,36l5563,36e" filled="false" stroked="true" strokeweight=".72pt" strokecolor="#000000">
                <v:path arrowok="t"/>
              </v:shape>
              <v:shape style="position:absolute;left:5563;top:43;width:10;height:2" type="#_x0000_t75" stroked="false">
                <v:imagedata r:id="rId128" o:title=""/>
              </v:shape>
            </v:group>
            <v:group style="position:absolute;left:5563;top:7;width:44;height:2" coordorigin="5563,7" coordsize="44,2">
              <v:shape style="position:absolute;left:5563;top:7;width:44;height:2" coordorigin="5563,7" coordsize="44,0" path="m5563,7l5606,7e" filled="false" stroked="true" strokeweight=".72pt" strokecolor="#000000">
                <v:path arrowok="t"/>
              </v:shape>
            </v:group>
            <v:group style="position:absolute;left:5563;top:36;width:44;height:2" coordorigin="5563,36" coordsize="44,2">
              <v:shape style="position:absolute;left:5563;top:36;width:44;height:2" coordorigin="5563,36" coordsize="44,0" path="m5563,36l5606,36e" filled="false" stroked="true" strokeweight=".72pt" strokecolor="#000000">
                <v:path arrowok="t"/>
              </v:shape>
            </v:group>
            <v:group style="position:absolute;left:5606;top:7;width:1065;height:2" coordorigin="5606,7" coordsize="1065,2">
              <v:shape style="position:absolute;left:5606;top:7;width:1065;height:2" coordorigin="5606,7" coordsize="1065,0" path="m5606,7l6671,7e" filled="false" stroked="true" strokeweight=".72pt" strokecolor="#000000">
                <v:path arrowok="t"/>
              </v:shape>
            </v:group>
            <v:group style="position:absolute;left:5606;top:36;width:1065;height:2" coordorigin="5606,36" coordsize="1065,2">
              <v:shape style="position:absolute;left:5606;top:36;width:1065;height:2" coordorigin="5606,36" coordsize="1065,0" path="m5606,36l6671,36e" filled="false" stroked="true" strokeweight=".72pt" strokecolor="#000000">
                <v:path arrowok="t"/>
              </v:shape>
              <v:shape style="position:absolute;left:6671;top:43;width:10;height:2" type="#_x0000_t75" stroked="false">
                <v:imagedata r:id="rId128" o:title=""/>
              </v:shape>
            </v:group>
            <v:group style="position:absolute;left:6671;top:7;width:44;height:2" coordorigin="6671,7" coordsize="44,2">
              <v:shape style="position:absolute;left:6671;top:7;width:44;height:2" coordorigin="6671,7" coordsize="44,0" path="m6671,7l6714,7e" filled="false" stroked="true" strokeweight=".72pt" strokecolor="#000000">
                <v:path arrowok="t"/>
              </v:shape>
            </v:group>
            <v:group style="position:absolute;left:6671;top:36;width:44;height:2" coordorigin="6671,36" coordsize="44,2">
              <v:shape style="position:absolute;left:6671;top:36;width:44;height:2" coordorigin="6671,36" coordsize="44,0" path="m6671,36l6714,36e" filled="false" stroked="true" strokeweight=".72pt" strokecolor="#000000">
                <v:path arrowok="t"/>
              </v:shape>
            </v:group>
            <v:group style="position:absolute;left:6714;top:7;width:850;height:2" coordorigin="6714,7" coordsize="850,2">
              <v:shape style="position:absolute;left:6714;top:7;width:850;height:2" coordorigin="6714,7" coordsize="850,0" path="m6714,7l7564,7e" filled="false" stroked="true" strokeweight=".72pt" strokecolor="#000000">
                <v:path arrowok="t"/>
              </v:shape>
            </v:group>
            <v:group style="position:absolute;left:6714;top:36;width:850;height:2" coordorigin="6714,36" coordsize="850,2">
              <v:shape style="position:absolute;left:6714;top:36;width:850;height:2" coordorigin="6714,36" coordsize="850,0" path="m6714,36l7564,36e" filled="false" stroked="true" strokeweight=".72pt" strokecolor="#000000">
                <v:path arrowok="t"/>
              </v:shape>
              <v:shape style="position:absolute;left:7564;top:43;width:10;height:2" type="#_x0000_t75" stroked="false">
                <v:imagedata r:id="rId128" o:title=""/>
              </v:shape>
            </v:group>
            <v:group style="position:absolute;left:7564;top:7;width:44;height:2" coordorigin="7564,7" coordsize="44,2">
              <v:shape style="position:absolute;left:7564;top:7;width:44;height:2" coordorigin="7564,7" coordsize="44,0" path="m7564,7l7607,7e" filled="false" stroked="true" strokeweight=".72pt" strokecolor="#000000">
                <v:path arrowok="t"/>
              </v:shape>
            </v:group>
            <v:group style="position:absolute;left:7564;top:36;width:44;height:2" coordorigin="7564,36" coordsize="44,2">
              <v:shape style="position:absolute;left:7564;top:36;width:44;height:2" coordorigin="7564,36" coordsize="44,0" path="m7564,36l7607,36e" filled="false" stroked="true" strokeweight=".72pt" strokecolor="#000000">
                <v:path arrowok="t"/>
              </v:shape>
            </v:group>
            <v:group style="position:absolute;left:7607;top:7;width:1046;height:2" coordorigin="7607,7" coordsize="1046,2">
              <v:shape style="position:absolute;left:7607;top:7;width:1046;height:2" coordorigin="7607,7" coordsize="1046,0" path="m7607,7l8652,7e" filled="false" stroked="true" strokeweight=".72pt" strokecolor="#000000">
                <v:path arrowok="t"/>
              </v:shape>
            </v:group>
            <v:group style="position:absolute;left:7607;top:36;width:1046;height:2" coordorigin="7607,36" coordsize="1046,2">
              <v:shape style="position:absolute;left:7607;top:36;width:1046;height:2" coordorigin="7607,36" coordsize="1046,0" path="m7607,36l8652,36e" filled="false" stroked="true" strokeweight=".72pt" strokecolor="#000000">
                <v:path arrowok="t"/>
              </v:shape>
              <v:shape style="position:absolute;left:2506;top:33;width:5083;height:2427" type="#_x0000_t75" stroked="false">
                <v:imagedata r:id="rId129" o:title=""/>
              </v:shape>
              <v:shape style="position:absolute;left:0;top:2430;width:8674;height:1148" type="#_x0000_t75" stroked="false">
                <v:imagedata r:id="rId130" o:title=""/>
              </v:shape>
              <v:shape style="position:absolute;left:1033;top:1123;width:4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2"/>
                          <w:w w:val="85"/>
                          <w:sz w:val="20"/>
                          <w:szCs w:val="20"/>
                        </w:rPr>
                        <w:t>公司名称</w:t>
                      </w:r>
                      <w:r>
                        <w:rPr>
                          <w:rFonts w:ascii="宋体" w:hAnsi="宋体" w:cs="宋体" w:eastAsia="宋体" w:hint="default"/>
                          <w:sz w:val="20"/>
                          <w:szCs w:val="20"/>
                        </w:rPr>
                      </w:r>
                    </w:p>
                  </w:txbxContent>
                </v:textbox>
                <w10:wrap type="none"/>
              </v:shape>
              <v:shape style="position:absolute;left:2652;top:65;width:245;height:2361" type="#_x0000_t202" filled="false" stroked="false">
                <v:textbox inset="0,0,0,0">
                  <w:txbxContent>
                    <w:p>
                      <w:pPr>
                        <w:spacing w:line="189" w:lineRule="exact" w:before="0"/>
                        <w:ind w:left="0" w:right="0" w:firstLine="0"/>
                        <w:jc w:val="both"/>
                        <w:rPr>
                          <w:rFonts w:ascii="宋体" w:hAnsi="宋体" w:cs="宋体" w:eastAsia="宋体" w:hint="default"/>
                          <w:sz w:val="20"/>
                          <w:szCs w:val="20"/>
                        </w:rPr>
                      </w:pPr>
                      <w:r>
                        <w:rPr>
                          <w:rFonts w:ascii="宋体" w:hAnsi="宋体" w:cs="宋体" w:eastAsia="宋体" w:hint="default"/>
                          <w:b/>
                          <w:bCs/>
                          <w:spacing w:val="-64"/>
                          <w:w w:val="85"/>
                          <w:sz w:val="20"/>
                          <w:szCs w:val="20"/>
                        </w:rPr>
                        <w:t>实质</w:t>
                      </w:r>
                      <w:r>
                        <w:rPr>
                          <w:rFonts w:ascii="宋体" w:hAnsi="宋体" w:cs="宋体" w:eastAsia="宋体" w:hint="default"/>
                          <w:sz w:val="20"/>
                          <w:szCs w:val="20"/>
                        </w:rPr>
                      </w:r>
                    </w:p>
                    <w:p>
                      <w:pPr>
                        <w:spacing w:line="240" w:lineRule="exact" w:before="30"/>
                        <w:ind w:left="0" w:right="0" w:firstLine="0"/>
                        <w:jc w:val="both"/>
                        <w:rPr>
                          <w:rFonts w:ascii="宋体" w:hAnsi="宋体" w:cs="宋体" w:eastAsia="宋体" w:hint="default"/>
                          <w:sz w:val="20"/>
                          <w:szCs w:val="20"/>
                        </w:rPr>
                      </w:pPr>
                      <w:r>
                        <w:rPr>
                          <w:rFonts w:ascii="宋体" w:hAnsi="宋体" w:cs="宋体" w:eastAsia="宋体" w:hint="default"/>
                          <w:b/>
                          <w:bCs/>
                          <w:spacing w:val="-60"/>
                          <w:w w:val="90"/>
                          <w:sz w:val="20"/>
                          <w:szCs w:val="20"/>
                        </w:rPr>
                        <w:t>上构</w:t>
                      </w:r>
                      <w:r>
                        <w:rPr>
                          <w:rFonts w:ascii="宋体" w:hAnsi="宋体" w:cs="宋体" w:eastAsia="宋体" w:hint="default"/>
                          <w:b/>
                          <w:bCs/>
                          <w:spacing w:val="-81"/>
                          <w:w w:val="85"/>
                          <w:sz w:val="20"/>
                          <w:szCs w:val="20"/>
                        </w:rPr>
                        <w:t> </w:t>
                      </w:r>
                      <w:r>
                        <w:rPr>
                          <w:rFonts w:ascii="宋体" w:hAnsi="宋体" w:cs="宋体" w:eastAsia="宋体" w:hint="default"/>
                          <w:b/>
                          <w:bCs/>
                          <w:spacing w:val="-60"/>
                          <w:w w:val="90"/>
                          <w:sz w:val="20"/>
                          <w:szCs w:val="20"/>
                        </w:rPr>
                        <w:t>成对</w:t>
                      </w:r>
                      <w:r>
                        <w:rPr>
                          <w:rFonts w:ascii="宋体" w:hAnsi="宋体" w:cs="宋体" w:eastAsia="宋体" w:hint="default"/>
                          <w:b/>
                          <w:bCs/>
                          <w:spacing w:val="-81"/>
                          <w:w w:val="85"/>
                          <w:sz w:val="20"/>
                          <w:szCs w:val="20"/>
                        </w:rPr>
                        <w:t> </w:t>
                      </w:r>
                      <w:r>
                        <w:rPr>
                          <w:rFonts w:ascii="宋体" w:hAnsi="宋体" w:cs="宋体" w:eastAsia="宋体" w:hint="default"/>
                          <w:b/>
                          <w:bCs/>
                          <w:spacing w:val="-60"/>
                          <w:w w:val="90"/>
                          <w:sz w:val="20"/>
                          <w:szCs w:val="20"/>
                        </w:rPr>
                        <w:t>子公</w:t>
                      </w:r>
                      <w:r>
                        <w:rPr>
                          <w:rFonts w:ascii="宋体" w:hAnsi="宋体" w:cs="宋体" w:eastAsia="宋体" w:hint="default"/>
                          <w:b/>
                          <w:bCs/>
                          <w:spacing w:val="-81"/>
                          <w:w w:val="85"/>
                          <w:sz w:val="20"/>
                          <w:szCs w:val="20"/>
                        </w:rPr>
                        <w:t> </w:t>
                      </w:r>
                      <w:r>
                        <w:rPr>
                          <w:rFonts w:ascii="宋体" w:hAnsi="宋体" w:cs="宋体" w:eastAsia="宋体" w:hint="default"/>
                          <w:b/>
                          <w:bCs/>
                          <w:spacing w:val="-60"/>
                          <w:w w:val="90"/>
                          <w:sz w:val="20"/>
                          <w:szCs w:val="20"/>
                        </w:rPr>
                        <w:t>司净</w:t>
                      </w:r>
                      <w:r>
                        <w:rPr>
                          <w:rFonts w:ascii="宋体" w:hAnsi="宋体" w:cs="宋体" w:eastAsia="宋体" w:hint="default"/>
                          <w:b/>
                          <w:bCs/>
                          <w:spacing w:val="-81"/>
                          <w:w w:val="85"/>
                          <w:sz w:val="20"/>
                          <w:szCs w:val="20"/>
                        </w:rPr>
                        <w:t> </w:t>
                      </w:r>
                      <w:r>
                        <w:rPr>
                          <w:rFonts w:ascii="宋体" w:hAnsi="宋体" w:cs="宋体" w:eastAsia="宋体" w:hint="default"/>
                          <w:b/>
                          <w:bCs/>
                          <w:spacing w:val="-60"/>
                          <w:w w:val="90"/>
                          <w:sz w:val="20"/>
                          <w:szCs w:val="20"/>
                        </w:rPr>
                        <w:t>投资</w:t>
                      </w:r>
                      <w:r>
                        <w:rPr>
                          <w:rFonts w:ascii="宋体" w:hAnsi="宋体" w:cs="宋体" w:eastAsia="宋体" w:hint="default"/>
                          <w:b/>
                          <w:bCs/>
                          <w:spacing w:val="-81"/>
                          <w:w w:val="85"/>
                          <w:sz w:val="20"/>
                          <w:szCs w:val="20"/>
                        </w:rPr>
                        <w:t> </w:t>
                      </w:r>
                      <w:r>
                        <w:rPr>
                          <w:rFonts w:ascii="宋体" w:hAnsi="宋体" w:cs="宋体" w:eastAsia="宋体" w:hint="default"/>
                          <w:b/>
                          <w:bCs/>
                          <w:spacing w:val="-60"/>
                          <w:w w:val="90"/>
                          <w:sz w:val="20"/>
                          <w:szCs w:val="20"/>
                        </w:rPr>
                        <w:t>的其</w:t>
                      </w:r>
                      <w:r>
                        <w:rPr>
                          <w:rFonts w:ascii="宋体" w:hAnsi="宋体" w:cs="宋体" w:eastAsia="宋体" w:hint="default"/>
                          <w:b/>
                          <w:bCs/>
                          <w:spacing w:val="-81"/>
                          <w:w w:val="85"/>
                          <w:sz w:val="20"/>
                          <w:szCs w:val="20"/>
                        </w:rPr>
                        <w:t> </w:t>
                      </w:r>
                      <w:r>
                        <w:rPr>
                          <w:rFonts w:ascii="宋体" w:hAnsi="宋体" w:cs="宋体" w:eastAsia="宋体" w:hint="default"/>
                          <w:b/>
                          <w:bCs/>
                          <w:spacing w:val="-60"/>
                          <w:w w:val="90"/>
                          <w:sz w:val="20"/>
                          <w:szCs w:val="20"/>
                        </w:rPr>
                        <w:t>他项</w:t>
                      </w:r>
                      <w:r>
                        <w:rPr>
                          <w:rFonts w:ascii="宋体" w:hAnsi="宋体" w:cs="宋体" w:eastAsia="宋体" w:hint="default"/>
                          <w:b/>
                          <w:bCs/>
                          <w:spacing w:val="-81"/>
                          <w:w w:val="85"/>
                          <w:sz w:val="20"/>
                          <w:szCs w:val="20"/>
                        </w:rPr>
                        <w:t> </w:t>
                      </w:r>
                      <w:r>
                        <w:rPr>
                          <w:rFonts w:ascii="宋体" w:hAnsi="宋体" w:cs="宋体" w:eastAsia="宋体" w:hint="default"/>
                          <w:b/>
                          <w:bCs/>
                          <w:spacing w:val="-60"/>
                          <w:w w:val="90"/>
                          <w:sz w:val="20"/>
                          <w:szCs w:val="20"/>
                        </w:rPr>
                        <w:t>目余</w:t>
                      </w:r>
                      <w:r>
                        <w:rPr>
                          <w:rFonts w:ascii="宋体" w:hAnsi="宋体" w:cs="宋体" w:eastAsia="宋体" w:hint="default"/>
                          <w:b/>
                          <w:bCs/>
                          <w:spacing w:val="-81"/>
                          <w:w w:val="85"/>
                          <w:sz w:val="20"/>
                          <w:szCs w:val="20"/>
                        </w:rPr>
                        <w:t> </w:t>
                      </w:r>
                      <w:r>
                        <w:rPr>
                          <w:rFonts w:ascii="宋体" w:hAnsi="宋体" w:cs="宋体" w:eastAsia="宋体" w:hint="default"/>
                          <w:b/>
                          <w:bCs/>
                          <w:w w:val="95"/>
                          <w:sz w:val="20"/>
                          <w:szCs w:val="20"/>
                        </w:rPr>
                        <w:t>额</w:t>
                      </w:r>
                      <w:r>
                        <w:rPr>
                          <w:rFonts w:ascii="宋体" w:hAnsi="宋体" w:cs="宋体" w:eastAsia="宋体" w:hint="default"/>
                          <w:sz w:val="20"/>
                          <w:szCs w:val="20"/>
                        </w:rPr>
                      </w:r>
                    </w:p>
                  </w:txbxContent>
                </v:textbox>
                <w10:wrap type="none"/>
              </v:shape>
              <v:shape style="position:absolute;left:3288;top:115;width:83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85"/>
                          <w:sz w:val="20"/>
                          <w:szCs w:val="20"/>
                        </w:rPr>
                        <w:t>持股比例（%）</w:t>
                      </w:r>
                      <w:r>
                        <w:rPr>
                          <w:rFonts w:ascii="宋体" w:hAnsi="宋体" w:cs="宋体" w:eastAsia="宋体" w:hint="default"/>
                          <w:spacing w:val="-52"/>
                          <w:sz w:val="20"/>
                          <w:szCs w:val="20"/>
                        </w:rPr>
                      </w:r>
                    </w:p>
                  </w:txbxContent>
                </v:textbox>
                <w10:wrap type="none"/>
              </v:shape>
              <v:shape style="position:absolute;left:3223;top:1346;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直接</w:t>
                      </w:r>
                      <w:r>
                        <w:rPr>
                          <w:rFonts w:ascii="宋体" w:hAnsi="宋体" w:cs="宋体" w:eastAsia="宋体" w:hint="default"/>
                          <w:sz w:val="21"/>
                          <w:szCs w:val="21"/>
                        </w:rPr>
                      </w:r>
                    </w:p>
                  </w:txbxContent>
                </v:textbox>
                <w10:wrap type="none"/>
              </v:shape>
              <v:shape style="position:absolute;left:3883;top:1346;width:3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33"/>
                          <w:w w:val="80"/>
                          <w:sz w:val="21"/>
                          <w:szCs w:val="21"/>
                        </w:rPr>
                        <w:t>间接</w:t>
                      </w:r>
                      <w:r>
                        <w:rPr>
                          <w:rFonts w:ascii="宋体" w:hAnsi="宋体" w:cs="宋体" w:eastAsia="宋体" w:hint="default"/>
                          <w:spacing w:val="-33"/>
                          <w:sz w:val="21"/>
                          <w:szCs w:val="21"/>
                        </w:rPr>
                      </w:r>
                    </w:p>
                  </w:txbxContent>
                </v:textbox>
                <w10:wrap type="none"/>
              </v:shape>
              <v:shape style="position:absolute;left:4454;top:883;width:957;height:681" type="#_x0000_t202" filled="false" stroked="false">
                <v:textbox inset="0,0,0,0">
                  <w:txbxContent>
                    <w:p>
                      <w:pPr>
                        <w:tabs>
                          <w:tab w:pos="711" w:val="left" w:leader="none"/>
                        </w:tabs>
                        <w:spacing w:line="151" w:lineRule="auto" w:before="69"/>
                        <w:ind w:left="0" w:right="0" w:firstLine="40"/>
                        <w:jc w:val="right"/>
                        <w:rPr>
                          <w:rFonts w:ascii="宋体" w:hAnsi="宋体" w:cs="宋体" w:eastAsia="宋体" w:hint="default"/>
                          <w:sz w:val="20"/>
                          <w:szCs w:val="20"/>
                        </w:rPr>
                      </w:pPr>
                      <w:r>
                        <w:rPr>
                          <w:rFonts w:ascii="宋体" w:hAnsi="宋体" w:cs="宋体" w:eastAsia="宋体" w:hint="default"/>
                          <w:b/>
                          <w:bCs/>
                          <w:spacing w:val="-44"/>
                          <w:w w:val="80"/>
                          <w:sz w:val="20"/>
                          <w:szCs w:val="20"/>
                        </w:rPr>
                        <w:t>表决权</w:t>
                        <w:tab/>
                      </w:r>
                      <w:r>
                        <w:rPr>
                          <w:rFonts w:ascii="宋体" w:hAnsi="宋体" w:cs="宋体" w:eastAsia="宋体" w:hint="default"/>
                          <w:b/>
                          <w:bCs/>
                          <w:spacing w:val="-64"/>
                          <w:w w:val="80"/>
                          <w:position w:val="12"/>
                          <w:sz w:val="20"/>
                          <w:szCs w:val="20"/>
                        </w:rPr>
                        <w:t>是否</w:t>
                      </w:r>
                      <w:r>
                        <w:rPr>
                          <w:rFonts w:ascii="宋体" w:hAnsi="宋体" w:cs="宋体" w:eastAsia="宋体" w:hint="default"/>
                          <w:b/>
                          <w:bCs/>
                          <w:spacing w:val="-41"/>
                          <w:w w:val="81"/>
                          <w:position w:val="12"/>
                          <w:sz w:val="20"/>
                          <w:szCs w:val="20"/>
                        </w:rPr>
                        <w:t> </w:t>
                      </w:r>
                      <w:r>
                        <w:rPr>
                          <w:rFonts w:ascii="宋体" w:hAnsi="宋体" w:cs="宋体" w:eastAsia="宋体" w:hint="default"/>
                          <w:b/>
                          <w:bCs/>
                          <w:spacing w:val="-57"/>
                          <w:w w:val="90"/>
                          <w:sz w:val="20"/>
                          <w:szCs w:val="20"/>
                        </w:rPr>
                        <w:t>比例（%）    </w:t>
                      </w:r>
                      <w:r>
                        <w:rPr>
                          <w:rFonts w:ascii="宋体" w:hAnsi="宋体" w:cs="宋体" w:eastAsia="宋体" w:hint="default"/>
                          <w:b/>
                          <w:bCs/>
                          <w:spacing w:val="-36"/>
                          <w:w w:val="90"/>
                          <w:sz w:val="20"/>
                          <w:szCs w:val="20"/>
                        </w:rPr>
                        <w:t> </w:t>
                      </w:r>
                      <w:r>
                        <w:rPr>
                          <w:rFonts w:ascii="宋体" w:hAnsi="宋体" w:cs="宋体" w:eastAsia="宋体" w:hint="default"/>
                          <w:b/>
                          <w:bCs/>
                          <w:spacing w:val="-63"/>
                          <w:w w:val="90"/>
                          <w:position w:val="12"/>
                          <w:sz w:val="20"/>
                          <w:szCs w:val="20"/>
                        </w:rPr>
                        <w:t>合并</w:t>
                      </w:r>
                      <w:r>
                        <w:rPr>
                          <w:rFonts w:ascii="宋体" w:hAnsi="宋体" w:cs="宋体" w:eastAsia="宋体" w:hint="default"/>
                          <w:sz w:val="20"/>
                          <w:szCs w:val="20"/>
                        </w:rPr>
                      </w:r>
                    </w:p>
                    <w:p>
                      <w:pPr>
                        <w:spacing w:line="130" w:lineRule="exact" w:before="0"/>
                        <w:ind w:left="0" w:right="0" w:firstLine="0"/>
                        <w:jc w:val="right"/>
                        <w:rPr>
                          <w:rFonts w:ascii="宋体" w:hAnsi="宋体" w:cs="宋体" w:eastAsia="宋体" w:hint="default"/>
                          <w:sz w:val="20"/>
                          <w:szCs w:val="20"/>
                        </w:rPr>
                      </w:pPr>
                      <w:r>
                        <w:rPr>
                          <w:rFonts w:ascii="宋体" w:hAnsi="宋体" w:cs="宋体" w:eastAsia="宋体" w:hint="default"/>
                          <w:b/>
                          <w:bCs/>
                          <w:spacing w:val="-64"/>
                          <w:w w:val="80"/>
                          <w:sz w:val="20"/>
                          <w:szCs w:val="20"/>
                        </w:rPr>
                        <w:t>报表</w:t>
                      </w:r>
                      <w:r>
                        <w:rPr>
                          <w:rFonts w:ascii="宋体" w:hAnsi="宋体" w:cs="宋体" w:eastAsia="宋体" w:hint="default"/>
                          <w:sz w:val="20"/>
                          <w:szCs w:val="20"/>
                        </w:rPr>
                      </w:r>
                    </w:p>
                  </w:txbxContent>
                </v:textbox>
                <w10:wrap type="none"/>
              </v:shape>
              <v:shape style="position:absolute;left:5755;top:763;width:1713;height:921" type="#_x0000_t202" filled="false" stroked="false">
                <v:textbox inset="0,0,0,0">
                  <w:txbxContent>
                    <w:p>
                      <w:pPr>
                        <w:spacing w:line="189" w:lineRule="exact" w:before="0"/>
                        <w:ind w:left="0" w:right="0" w:firstLine="1062"/>
                        <w:jc w:val="left"/>
                        <w:rPr>
                          <w:rFonts w:ascii="宋体" w:hAnsi="宋体" w:cs="宋体" w:eastAsia="宋体" w:hint="default"/>
                          <w:sz w:val="20"/>
                          <w:szCs w:val="20"/>
                        </w:rPr>
                      </w:pPr>
                      <w:r>
                        <w:rPr>
                          <w:rFonts w:ascii="宋体" w:hAnsi="宋体" w:cs="宋体" w:eastAsia="宋体" w:hint="default"/>
                          <w:b/>
                          <w:bCs/>
                          <w:spacing w:val="-53"/>
                          <w:w w:val="85"/>
                          <w:sz w:val="20"/>
                          <w:szCs w:val="20"/>
                        </w:rPr>
                        <w:t>少数股东权</w:t>
                      </w:r>
                      <w:r>
                        <w:rPr>
                          <w:rFonts w:ascii="宋体" w:hAnsi="宋体" w:cs="宋体" w:eastAsia="宋体" w:hint="default"/>
                          <w:spacing w:val="-53"/>
                          <w:sz w:val="20"/>
                          <w:szCs w:val="20"/>
                        </w:rPr>
                      </w:r>
                    </w:p>
                    <w:p>
                      <w:pPr>
                        <w:tabs>
                          <w:tab w:pos="1061" w:val="left" w:leader="none"/>
                        </w:tabs>
                        <w:spacing w:line="3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1"/>
                          <w:w w:val="85"/>
                          <w:sz w:val="20"/>
                          <w:szCs w:val="20"/>
                        </w:rPr>
                        <w:t>少数股东权益</w:t>
                        <w:tab/>
                      </w:r>
                      <w:r>
                        <w:rPr>
                          <w:rFonts w:ascii="宋体" w:hAnsi="宋体" w:cs="宋体" w:eastAsia="宋体" w:hint="default"/>
                          <w:b/>
                          <w:bCs/>
                          <w:spacing w:val="-53"/>
                          <w:w w:val="85"/>
                          <w:position w:val="12"/>
                          <w:sz w:val="20"/>
                          <w:szCs w:val="20"/>
                        </w:rPr>
                        <w:t>益中用于冲</w:t>
                      </w:r>
                      <w:r>
                        <w:rPr>
                          <w:rFonts w:ascii="宋体" w:hAnsi="宋体" w:cs="宋体" w:eastAsia="宋体" w:hint="default"/>
                          <w:spacing w:val="-53"/>
                          <w:sz w:val="20"/>
                          <w:szCs w:val="20"/>
                        </w:rPr>
                      </w:r>
                    </w:p>
                    <w:p>
                      <w:pPr>
                        <w:spacing w:line="180" w:lineRule="exact" w:before="0"/>
                        <w:ind w:left="1061" w:right="0" w:firstLine="0"/>
                        <w:jc w:val="left"/>
                        <w:rPr>
                          <w:rFonts w:ascii="宋体" w:hAnsi="宋体" w:cs="宋体" w:eastAsia="宋体" w:hint="default"/>
                          <w:sz w:val="20"/>
                          <w:szCs w:val="20"/>
                        </w:rPr>
                      </w:pPr>
                      <w:r>
                        <w:rPr>
                          <w:rFonts w:ascii="宋体" w:hAnsi="宋体" w:cs="宋体" w:eastAsia="宋体" w:hint="default"/>
                          <w:b/>
                          <w:bCs/>
                          <w:spacing w:val="-53"/>
                          <w:w w:val="85"/>
                          <w:sz w:val="20"/>
                          <w:szCs w:val="20"/>
                        </w:rPr>
                        <w:t>减少数股东</w:t>
                      </w:r>
                      <w:r>
                        <w:rPr>
                          <w:rFonts w:ascii="宋体" w:hAnsi="宋体" w:cs="宋体" w:eastAsia="宋体" w:hint="default"/>
                          <w:spacing w:val="-53"/>
                          <w:sz w:val="20"/>
                          <w:szCs w:val="20"/>
                        </w:rPr>
                      </w:r>
                    </w:p>
                    <w:p>
                      <w:pPr>
                        <w:spacing w:line="251" w:lineRule="exact" w:before="0"/>
                        <w:ind w:left="1061" w:right="0" w:firstLine="0"/>
                        <w:jc w:val="left"/>
                        <w:rPr>
                          <w:rFonts w:ascii="宋体" w:hAnsi="宋体" w:cs="宋体" w:eastAsia="宋体" w:hint="default"/>
                          <w:sz w:val="20"/>
                          <w:szCs w:val="20"/>
                        </w:rPr>
                      </w:pPr>
                      <w:r>
                        <w:rPr>
                          <w:rFonts w:ascii="宋体" w:hAnsi="宋体" w:cs="宋体" w:eastAsia="宋体" w:hint="default"/>
                          <w:b/>
                          <w:bCs/>
                          <w:spacing w:val="-53"/>
                          <w:w w:val="85"/>
                          <w:sz w:val="20"/>
                          <w:szCs w:val="20"/>
                        </w:rPr>
                        <w:t>损益的金额</w:t>
                      </w:r>
                      <w:r>
                        <w:rPr>
                          <w:rFonts w:ascii="宋体" w:hAnsi="宋体" w:cs="宋体" w:eastAsia="宋体" w:hint="default"/>
                          <w:spacing w:val="-53"/>
                          <w:sz w:val="20"/>
                          <w:szCs w:val="20"/>
                        </w:rPr>
                      </w:r>
                    </w:p>
                  </w:txbxContent>
                </v:textbox>
                <w10:wrap type="none"/>
              </v:shape>
              <v:shape style="position:absolute;left:7687;top:283;width:895;height:1881" type="#_x0000_t202" filled="false" stroked="false">
                <v:textbox inset="0,0,0,0">
                  <w:txbxContent>
                    <w:p>
                      <w:pPr>
                        <w:spacing w:line="189"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57"/>
                          <w:w w:val="85"/>
                          <w:sz w:val="20"/>
                          <w:szCs w:val="20"/>
                        </w:rPr>
                        <w:t>从母公司所有者</w:t>
                      </w:r>
                      <w:r>
                        <w:rPr>
                          <w:rFonts w:ascii="宋体" w:hAnsi="宋体" w:cs="宋体" w:eastAsia="宋体" w:hint="default"/>
                          <w:spacing w:val="-57"/>
                          <w:sz w:val="20"/>
                          <w:szCs w:val="20"/>
                        </w:rPr>
                      </w:r>
                    </w:p>
                    <w:p>
                      <w:pPr>
                        <w:spacing w:line="240" w:lineRule="exact" w:before="30"/>
                        <w:ind w:left="0" w:right="0" w:firstLine="0"/>
                        <w:jc w:val="center"/>
                        <w:rPr>
                          <w:rFonts w:ascii="宋体" w:hAnsi="宋体" w:cs="宋体" w:eastAsia="宋体" w:hint="default"/>
                          <w:sz w:val="20"/>
                          <w:szCs w:val="20"/>
                        </w:rPr>
                      </w:pPr>
                      <w:r>
                        <w:rPr>
                          <w:rFonts w:ascii="宋体" w:hAnsi="宋体" w:cs="宋体" w:eastAsia="宋体" w:hint="default"/>
                          <w:b/>
                          <w:bCs/>
                          <w:spacing w:val="-53"/>
                          <w:w w:val="85"/>
                          <w:sz w:val="20"/>
                          <w:szCs w:val="20"/>
                        </w:rPr>
                        <w:t>权益冲减子公司</w:t>
                      </w:r>
                      <w:r>
                        <w:rPr>
                          <w:rFonts w:ascii="宋体" w:hAnsi="宋体" w:cs="宋体" w:eastAsia="宋体" w:hint="default"/>
                          <w:b/>
                          <w:bCs/>
                          <w:spacing w:val="-38"/>
                          <w:w w:val="85"/>
                          <w:sz w:val="20"/>
                          <w:szCs w:val="20"/>
                        </w:rPr>
                        <w:t> </w:t>
                      </w:r>
                      <w:r>
                        <w:rPr>
                          <w:rFonts w:ascii="宋体" w:hAnsi="宋体" w:cs="宋体" w:eastAsia="宋体" w:hint="default"/>
                          <w:b/>
                          <w:bCs/>
                          <w:spacing w:val="-38"/>
                          <w:w w:val="85"/>
                          <w:sz w:val="20"/>
                          <w:szCs w:val="20"/>
                        </w:rPr>
                      </w:r>
                      <w:r>
                        <w:rPr>
                          <w:rFonts w:ascii="宋体" w:hAnsi="宋体" w:cs="宋体" w:eastAsia="宋体" w:hint="default"/>
                          <w:b/>
                          <w:bCs/>
                          <w:spacing w:val="-53"/>
                          <w:w w:val="85"/>
                          <w:sz w:val="20"/>
                          <w:szCs w:val="20"/>
                        </w:rPr>
                        <w:t>少数股东分担的</w:t>
                      </w:r>
                      <w:r>
                        <w:rPr>
                          <w:rFonts w:ascii="宋体" w:hAnsi="宋体" w:cs="宋体" w:eastAsia="宋体" w:hint="default"/>
                          <w:b/>
                          <w:bCs/>
                          <w:spacing w:val="-38"/>
                          <w:w w:val="85"/>
                          <w:sz w:val="20"/>
                          <w:szCs w:val="20"/>
                        </w:rPr>
                        <w:t> </w:t>
                      </w:r>
                      <w:r>
                        <w:rPr>
                          <w:rFonts w:ascii="宋体" w:hAnsi="宋体" w:cs="宋体" w:eastAsia="宋体" w:hint="default"/>
                          <w:b/>
                          <w:bCs/>
                          <w:spacing w:val="-38"/>
                          <w:w w:val="85"/>
                          <w:sz w:val="20"/>
                          <w:szCs w:val="20"/>
                        </w:rPr>
                      </w:r>
                      <w:r>
                        <w:rPr>
                          <w:rFonts w:ascii="宋体" w:hAnsi="宋体" w:cs="宋体" w:eastAsia="宋体" w:hint="default"/>
                          <w:b/>
                          <w:bCs/>
                          <w:spacing w:val="-53"/>
                          <w:w w:val="85"/>
                          <w:sz w:val="20"/>
                          <w:szCs w:val="20"/>
                        </w:rPr>
                        <w:t>本期亏损超过少</w:t>
                      </w:r>
                      <w:r>
                        <w:rPr>
                          <w:rFonts w:ascii="宋体" w:hAnsi="宋体" w:cs="宋体" w:eastAsia="宋体" w:hint="default"/>
                          <w:b/>
                          <w:bCs/>
                          <w:spacing w:val="-38"/>
                          <w:w w:val="85"/>
                          <w:sz w:val="20"/>
                          <w:szCs w:val="20"/>
                        </w:rPr>
                        <w:t> </w:t>
                      </w:r>
                      <w:r>
                        <w:rPr>
                          <w:rFonts w:ascii="宋体" w:hAnsi="宋体" w:cs="宋体" w:eastAsia="宋体" w:hint="default"/>
                          <w:b/>
                          <w:bCs/>
                          <w:spacing w:val="-38"/>
                          <w:w w:val="85"/>
                          <w:sz w:val="20"/>
                          <w:szCs w:val="20"/>
                        </w:rPr>
                      </w:r>
                      <w:r>
                        <w:rPr>
                          <w:rFonts w:ascii="宋体" w:hAnsi="宋体" w:cs="宋体" w:eastAsia="宋体" w:hint="default"/>
                          <w:b/>
                          <w:bCs/>
                          <w:spacing w:val="-53"/>
                          <w:w w:val="85"/>
                          <w:sz w:val="20"/>
                          <w:szCs w:val="20"/>
                        </w:rPr>
                        <w:t>数股东在该子公</w:t>
                      </w:r>
                      <w:r>
                        <w:rPr>
                          <w:rFonts w:ascii="宋体" w:hAnsi="宋体" w:cs="宋体" w:eastAsia="宋体" w:hint="default"/>
                          <w:b/>
                          <w:bCs/>
                          <w:spacing w:val="-38"/>
                          <w:w w:val="85"/>
                          <w:sz w:val="20"/>
                          <w:szCs w:val="20"/>
                        </w:rPr>
                        <w:t> </w:t>
                      </w:r>
                      <w:r>
                        <w:rPr>
                          <w:rFonts w:ascii="宋体" w:hAnsi="宋体" w:cs="宋体" w:eastAsia="宋体" w:hint="default"/>
                          <w:b/>
                          <w:bCs/>
                          <w:spacing w:val="-38"/>
                          <w:w w:val="85"/>
                          <w:sz w:val="20"/>
                          <w:szCs w:val="20"/>
                        </w:rPr>
                      </w:r>
                      <w:r>
                        <w:rPr>
                          <w:rFonts w:ascii="宋体" w:hAnsi="宋体" w:cs="宋体" w:eastAsia="宋体" w:hint="default"/>
                          <w:b/>
                          <w:bCs/>
                          <w:spacing w:val="-53"/>
                          <w:w w:val="85"/>
                          <w:sz w:val="20"/>
                          <w:szCs w:val="20"/>
                        </w:rPr>
                        <w:t>司期初所有者权</w:t>
                      </w:r>
                      <w:r>
                        <w:rPr>
                          <w:rFonts w:ascii="宋体" w:hAnsi="宋体" w:cs="宋体" w:eastAsia="宋体" w:hint="default"/>
                          <w:b/>
                          <w:bCs/>
                          <w:spacing w:val="-38"/>
                          <w:w w:val="85"/>
                          <w:sz w:val="20"/>
                          <w:szCs w:val="20"/>
                        </w:rPr>
                        <w:t> </w:t>
                      </w:r>
                      <w:r>
                        <w:rPr>
                          <w:rFonts w:ascii="宋体" w:hAnsi="宋体" w:cs="宋体" w:eastAsia="宋体" w:hint="default"/>
                          <w:b/>
                          <w:bCs/>
                          <w:spacing w:val="-38"/>
                          <w:w w:val="85"/>
                          <w:sz w:val="20"/>
                          <w:szCs w:val="20"/>
                        </w:rPr>
                      </w:r>
                      <w:r>
                        <w:rPr>
                          <w:rFonts w:ascii="宋体" w:hAnsi="宋体" w:cs="宋体" w:eastAsia="宋体" w:hint="default"/>
                          <w:b/>
                          <w:bCs/>
                          <w:spacing w:val="-53"/>
                          <w:w w:val="85"/>
                          <w:sz w:val="20"/>
                          <w:szCs w:val="20"/>
                        </w:rPr>
                        <w:t>益中所享有份额</w:t>
                      </w:r>
                      <w:r>
                        <w:rPr>
                          <w:rFonts w:ascii="宋体" w:hAnsi="宋体" w:cs="宋体" w:eastAsia="宋体" w:hint="default"/>
                          <w:b/>
                          <w:bCs/>
                          <w:spacing w:val="-38"/>
                          <w:w w:val="85"/>
                          <w:sz w:val="20"/>
                          <w:szCs w:val="20"/>
                        </w:rPr>
                        <w:t> </w:t>
                      </w:r>
                      <w:r>
                        <w:rPr>
                          <w:rFonts w:ascii="宋体" w:hAnsi="宋体" w:cs="宋体" w:eastAsia="宋体" w:hint="default"/>
                          <w:b/>
                          <w:bCs/>
                          <w:spacing w:val="-38"/>
                          <w:w w:val="85"/>
                          <w:sz w:val="20"/>
                          <w:szCs w:val="20"/>
                        </w:rPr>
                      </w:r>
                      <w:r>
                        <w:rPr>
                          <w:rFonts w:ascii="宋体" w:hAnsi="宋体" w:cs="宋体" w:eastAsia="宋体" w:hint="default"/>
                          <w:b/>
                          <w:bCs/>
                          <w:spacing w:val="-58"/>
                          <w:w w:val="95"/>
                          <w:sz w:val="20"/>
                          <w:szCs w:val="20"/>
                        </w:rPr>
                        <w:t>后的余额</w:t>
                      </w:r>
                      <w:r>
                        <w:rPr>
                          <w:rFonts w:ascii="宋体" w:hAnsi="宋体" w:cs="宋体" w:eastAsia="宋体" w:hint="default"/>
                          <w:sz w:val="20"/>
                          <w:szCs w:val="20"/>
                        </w:rPr>
                      </w:r>
                    </w:p>
                  </w:txbxContent>
                </v:textbox>
                <w10:wrap type="none"/>
              </v:shape>
              <v:shape style="position:absolute;left:137;top:2562;width:2179;height:951" type="#_x0000_t202" filled="false" stroked="false">
                <v:textbox inset="0,0,0,0">
                  <w:txbxContent>
                    <w:p>
                      <w:pPr>
                        <w:spacing w:line="210" w:lineRule="exact" w:before="0"/>
                        <w:ind w:left="101"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同一控制下企业合并取得的子公司：</w:t>
                      </w:r>
                      <w:r>
                        <w:rPr>
                          <w:rFonts w:ascii="宋体" w:hAnsi="宋体" w:cs="宋体" w:eastAsia="宋体" w:hint="default"/>
                          <w:sz w:val="21"/>
                          <w:szCs w:val="21"/>
                        </w:rPr>
                      </w:r>
                    </w:p>
                    <w:p>
                      <w:pPr>
                        <w:spacing w:line="370" w:lineRule="exact" w:before="44"/>
                        <w:ind w:left="0" w:right="749" w:firstLine="0"/>
                        <w:jc w:val="left"/>
                        <w:rPr>
                          <w:rFonts w:ascii="宋体" w:hAnsi="宋体" w:cs="宋体" w:eastAsia="宋体" w:hint="default"/>
                          <w:sz w:val="21"/>
                          <w:szCs w:val="21"/>
                        </w:rPr>
                      </w:pPr>
                      <w:r>
                        <w:rPr>
                          <w:rFonts w:ascii="宋体" w:hAnsi="宋体" w:cs="宋体" w:eastAsia="宋体" w:hint="default"/>
                          <w:spacing w:val="-58"/>
                          <w:w w:val="95"/>
                          <w:sz w:val="21"/>
                          <w:szCs w:val="21"/>
                        </w:rPr>
                        <w:t>开发磁</w:t>
                      </w:r>
                      <w:r>
                        <w:rPr>
                          <w:rFonts w:ascii="宋体" w:hAnsi="宋体" w:cs="宋体" w:eastAsia="宋体" w:hint="default"/>
                          <w:spacing w:val="-41"/>
                          <w:w w:val="80"/>
                          <w:sz w:val="21"/>
                          <w:szCs w:val="21"/>
                        </w:rPr>
                        <w:t> </w:t>
                      </w:r>
                      <w:r>
                        <w:rPr>
                          <w:rFonts w:ascii="宋体" w:hAnsi="宋体" w:cs="宋体" w:eastAsia="宋体" w:hint="default"/>
                          <w:b/>
                          <w:bCs/>
                          <w:spacing w:val="-64"/>
                          <w:w w:val="85"/>
                          <w:sz w:val="21"/>
                          <w:szCs w:val="21"/>
                        </w:rPr>
                        <w:t>其他方式取得的子公司：</w:t>
                      </w:r>
                      <w:r>
                        <w:rPr>
                          <w:rFonts w:ascii="宋体" w:hAnsi="宋体" w:cs="宋体" w:eastAsia="宋体" w:hint="default"/>
                          <w:sz w:val="21"/>
                          <w:szCs w:val="21"/>
                        </w:rPr>
                      </w:r>
                    </w:p>
                  </w:txbxContent>
                </v:textbox>
                <w10:wrap type="none"/>
              </v:shape>
              <v:shape style="position:absolute;left:2742;top:2931;width:803;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w w:val="80"/>
                          <w:sz w:val="21"/>
                        </w:rPr>
                        <w:t>-</w:t>
                        <w:tab/>
                      </w:r>
                      <w:r>
                        <w:rPr>
                          <w:rFonts w:ascii="宋体"/>
                          <w:spacing w:val="-34"/>
                          <w:w w:val="85"/>
                          <w:sz w:val="21"/>
                        </w:rPr>
                        <w:t>57.00%</w:t>
                      </w:r>
                      <w:r>
                        <w:rPr>
                          <w:rFonts w:ascii="宋体"/>
                          <w:sz w:val="21"/>
                        </w:rPr>
                      </w:r>
                    </w:p>
                  </w:txbxContent>
                </v:textbox>
                <w10:wrap type="none"/>
              </v:shape>
              <v:shape style="position:absolute;left:3982;top:2931;width:8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w w:val="80"/>
                          <w:sz w:val="21"/>
                        </w:rPr>
                        <w:t>-</w:t>
                      </w:r>
                      <w:r>
                        <w:rPr>
                          <w:rFonts w:ascii="宋体"/>
                          <w:sz w:val="21"/>
                        </w:rPr>
                      </w:r>
                    </w:p>
                  </w:txbxContent>
                </v:textbox>
                <w10:wrap type="none"/>
              </v:shape>
              <v:shape style="position:absolute;left:4487;top:2931;width:2080;height:210" type="#_x0000_t202" filled="false" stroked="false">
                <v:textbox inset="0,0,0,0">
                  <w:txbxContent>
                    <w:p>
                      <w:pPr>
                        <w:tabs>
                          <w:tab w:pos="737" w:val="left" w:leader="none"/>
                          <w:tab w:pos="118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8"/>
                          <w:w w:val="85"/>
                          <w:sz w:val="21"/>
                          <w:szCs w:val="21"/>
                        </w:rPr>
                        <w:t>57.00%</w:t>
                        <w:tab/>
                      </w:r>
                      <w:r>
                        <w:rPr>
                          <w:rFonts w:ascii="宋体" w:hAnsi="宋体" w:cs="宋体" w:eastAsia="宋体" w:hint="default"/>
                          <w:w w:val="80"/>
                          <w:sz w:val="21"/>
                          <w:szCs w:val="21"/>
                        </w:rPr>
                        <w:t>是</w:t>
                        <w:tab/>
                      </w:r>
                      <w:r>
                        <w:rPr>
                          <w:rFonts w:ascii="宋体" w:hAnsi="宋体" w:cs="宋体" w:eastAsia="宋体" w:hint="default"/>
                          <w:spacing w:val="-34"/>
                          <w:w w:val="85"/>
                          <w:sz w:val="21"/>
                          <w:szCs w:val="21"/>
                        </w:rPr>
                        <w:t>294,312,583.38</w:t>
                      </w:r>
                      <w:r>
                        <w:rPr>
                          <w:rFonts w:ascii="宋体" w:hAnsi="宋体" w:cs="宋体" w:eastAsia="宋体" w:hint="default"/>
                          <w:sz w:val="21"/>
                          <w:szCs w:val="21"/>
                        </w:rPr>
                      </w:r>
                    </w:p>
                  </w:txbxContent>
                </v:textbox>
                <w10:wrap type="none"/>
              </v:shape>
              <v:shape style="position:absolute;left:7090;top:2931;width:8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w w:val="80"/>
                          <w:sz w:val="21"/>
                        </w:rPr>
                        <w:t>-</w:t>
                      </w:r>
                      <w:r>
                        <w:rPr>
                          <w:rFonts w:ascii="宋体"/>
                          <w:sz w:val="21"/>
                        </w:rPr>
                      </w:r>
                    </w:p>
                  </w:txbxContent>
                </v:textbox>
                <w10:wrap type="none"/>
              </v:shape>
              <v:shape style="position:absolute;left:8082;top:2931;width:8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w w:val="80"/>
                          <w:sz w:val="21"/>
                        </w:rPr>
                        <w:t>-</w:t>
                      </w:r>
                      <w:r>
                        <w:rPr>
                          <w:rFonts w:ascii="宋体"/>
                          <w:sz w:val="21"/>
                        </w:rPr>
                      </w:r>
                    </w:p>
                  </w:txbxContent>
                </v:textbox>
                <w10:wrap type="none"/>
              </v:shape>
            </v:group>
          </v:group>
        </w:pict>
      </w:r>
      <w:r>
        <w:rPr>
          <w:rFonts w:ascii="宋体" w:hAnsi="宋体" w:cs="宋体" w:eastAsia="宋体" w:hint="default"/>
          <w:position w:val="-71"/>
          <w:sz w:val="20"/>
          <w:szCs w:val="20"/>
        </w:rPr>
      </w:r>
    </w:p>
    <w:p>
      <w:pPr>
        <w:spacing w:after="0" w:line="3578" w:lineRule="exact"/>
        <w:rPr>
          <w:rFonts w:ascii="宋体" w:hAnsi="宋体" w:cs="宋体" w:eastAsia="宋体" w:hint="default"/>
          <w:sz w:val="20"/>
          <w:szCs w:val="20"/>
        </w:rPr>
        <w:sectPr>
          <w:headerReference w:type="default" r:id="rId124"/>
          <w:pgSz w:w="11910" w:h="16840"/>
          <w:pgMar w:header="898" w:footer="1053" w:top="1720" w:bottom="1240" w:left="1540" w:right="1460"/>
        </w:sectPr>
      </w:pPr>
    </w:p>
    <w:p>
      <w:pPr>
        <w:spacing w:line="240" w:lineRule="auto" w:before="13"/>
        <w:rPr>
          <w:rFonts w:ascii="宋体" w:hAnsi="宋体" w:cs="宋体" w:eastAsia="宋体" w:hint="default"/>
          <w:sz w:val="21"/>
          <w:szCs w:val="21"/>
        </w:rPr>
      </w:pPr>
    </w:p>
    <w:tbl>
      <w:tblPr>
        <w:tblW w:w="0" w:type="auto"/>
        <w:jc w:val="left"/>
        <w:tblInd w:w="111" w:type="dxa"/>
        <w:tblLayout w:type="fixed"/>
        <w:tblCellMar>
          <w:top w:w="0" w:type="dxa"/>
          <w:left w:w="0" w:type="dxa"/>
          <w:bottom w:w="0" w:type="dxa"/>
          <w:right w:w="0" w:type="dxa"/>
        </w:tblCellMar>
        <w:tblLook w:val="01E0"/>
      </w:tblPr>
      <w:tblGrid>
        <w:gridCol w:w="1743"/>
        <w:gridCol w:w="1926"/>
        <w:gridCol w:w="662"/>
        <w:gridCol w:w="717"/>
        <w:gridCol w:w="536"/>
        <w:gridCol w:w="1166"/>
        <w:gridCol w:w="1895"/>
      </w:tblGrid>
      <w:tr>
        <w:trPr>
          <w:trHeight w:val="390" w:hRule="exact"/>
        </w:trPr>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开发香港</w:t>
            </w:r>
            <w:r>
              <w:rPr>
                <w:rFonts w:ascii="宋体" w:hAnsi="宋体" w:cs="宋体" w:eastAsia="宋体" w:hint="default"/>
                <w:sz w:val="21"/>
                <w:szCs w:val="21"/>
              </w:rPr>
            </w:r>
          </w:p>
        </w:tc>
        <w:tc>
          <w:tcPr>
            <w:tcW w:w="1926" w:type="dxa"/>
            <w:tcBorders>
              <w:top w:val="nil" w:sz="6" w:space="0" w:color="auto"/>
              <w:left w:val="nil" w:sz="6" w:space="0" w:color="auto"/>
              <w:bottom w:val="nil" w:sz="6" w:space="0" w:color="auto"/>
              <w:right w:val="nil" w:sz="6" w:space="0" w:color="auto"/>
            </w:tcBorders>
          </w:tcPr>
          <w:p>
            <w:pPr>
              <w:pStyle w:val="TableParagraph"/>
              <w:tabs>
                <w:tab w:pos="388" w:val="left" w:leader="none"/>
              </w:tabs>
              <w:spacing w:line="240" w:lineRule="auto" w:before="35"/>
              <w:ind w:right="105"/>
              <w:jc w:val="right"/>
              <w:rPr>
                <w:rFonts w:ascii="宋体" w:hAnsi="宋体" w:cs="宋体" w:eastAsia="宋体" w:hint="default"/>
                <w:sz w:val="21"/>
                <w:szCs w:val="21"/>
              </w:rPr>
            </w:pPr>
            <w:r>
              <w:rPr>
                <w:rFonts w:ascii="宋体"/>
                <w:w w:val="80"/>
                <w:sz w:val="21"/>
              </w:rPr>
              <w:t>-</w:t>
              <w:tab/>
            </w:r>
            <w:r>
              <w:rPr>
                <w:rFonts w:ascii="宋体"/>
                <w:spacing w:val="-27"/>
                <w:w w:val="80"/>
                <w:sz w:val="21"/>
              </w:rPr>
              <w:t>100.00%</w:t>
            </w:r>
            <w:r>
              <w:rPr>
                <w:rFonts w:ascii="宋体"/>
                <w:sz w:val="21"/>
              </w:rPr>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 w:right="0"/>
              <w:jc w:val="center"/>
              <w:rPr>
                <w:rFonts w:ascii="宋体" w:hAnsi="宋体" w:cs="宋体" w:eastAsia="宋体" w:hint="default"/>
                <w:sz w:val="21"/>
                <w:szCs w:val="21"/>
              </w:rPr>
            </w:pPr>
            <w:r>
              <w:rPr>
                <w:rFonts w:ascii="宋体"/>
                <w:w w:val="80"/>
                <w:sz w:val="21"/>
              </w:rPr>
              <w:t>-</w:t>
            </w:r>
            <w:r>
              <w:rPr>
                <w:rFonts w:ascii="宋体"/>
                <w:sz w:val="21"/>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9" w:right="0"/>
              <w:jc w:val="left"/>
              <w:rPr>
                <w:rFonts w:ascii="宋体" w:hAnsi="宋体" w:cs="宋体" w:eastAsia="宋体" w:hint="default"/>
                <w:sz w:val="21"/>
                <w:szCs w:val="21"/>
              </w:rPr>
            </w:pPr>
            <w:r>
              <w:rPr>
                <w:rFonts w:ascii="宋体"/>
                <w:spacing w:val="-27"/>
                <w:w w:val="90"/>
                <w:sz w:val="21"/>
              </w:rPr>
              <w:t>100.00%</w:t>
            </w:r>
            <w:r>
              <w:rPr>
                <w:rFonts w:ascii="宋体"/>
                <w:sz w:val="21"/>
              </w:rPr>
            </w:r>
          </w:p>
        </w:tc>
        <w:tc>
          <w:tcPr>
            <w:tcW w:w="53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62" w:right="0"/>
              <w:jc w:val="left"/>
              <w:rPr>
                <w:rFonts w:ascii="宋体" w:hAnsi="宋体" w:cs="宋体" w:eastAsia="宋体" w:hint="default"/>
                <w:sz w:val="21"/>
                <w:szCs w:val="21"/>
              </w:rPr>
            </w:pPr>
            <w:r>
              <w:rPr>
                <w:rFonts w:ascii="宋体" w:hAnsi="宋体" w:cs="宋体" w:eastAsia="宋体" w:hint="default"/>
                <w:w w:val="80"/>
                <w:sz w:val="21"/>
                <w:szCs w:val="21"/>
              </w:rPr>
              <w:t>是</w:t>
            </w:r>
            <w:r>
              <w:rPr>
                <w:rFonts w:ascii="宋体" w:hAnsi="宋体" w:cs="宋体" w:eastAsia="宋体" w:hint="default"/>
                <w:sz w:val="21"/>
                <w:szCs w:val="21"/>
              </w:rPr>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6"/>
              <w:jc w:val="center"/>
              <w:rPr>
                <w:rFonts w:ascii="宋体" w:hAnsi="宋体" w:cs="宋体" w:eastAsia="宋体" w:hint="default"/>
                <w:sz w:val="21"/>
                <w:szCs w:val="21"/>
              </w:rPr>
            </w:pPr>
            <w:r>
              <w:rPr>
                <w:rFonts w:ascii="宋体"/>
                <w:w w:val="80"/>
                <w:sz w:val="21"/>
              </w:rPr>
              <w:t>-</w:t>
            </w:r>
            <w:r>
              <w:rPr>
                <w:rFonts w:ascii="宋体"/>
                <w:sz w:val="21"/>
              </w:rPr>
            </w:r>
          </w:p>
        </w:tc>
        <w:tc>
          <w:tcPr>
            <w:tcW w:w="1895" w:type="dxa"/>
            <w:tcBorders>
              <w:top w:val="nil" w:sz="6" w:space="0" w:color="auto"/>
              <w:left w:val="nil" w:sz="6" w:space="0" w:color="auto"/>
              <w:bottom w:val="nil" w:sz="6" w:space="0" w:color="auto"/>
              <w:right w:val="nil" w:sz="6" w:space="0" w:color="auto"/>
            </w:tcBorders>
          </w:tcPr>
          <w:p>
            <w:pPr>
              <w:pStyle w:val="TableParagraph"/>
              <w:tabs>
                <w:tab w:pos="1317" w:val="left" w:leader="none"/>
              </w:tabs>
              <w:spacing w:line="240" w:lineRule="auto" w:before="35"/>
              <w:ind w:left="325" w:right="0"/>
              <w:jc w:val="left"/>
              <w:rPr>
                <w:rFonts w:ascii="宋体" w:hAnsi="宋体" w:cs="宋体" w:eastAsia="宋体" w:hint="default"/>
                <w:sz w:val="21"/>
                <w:szCs w:val="21"/>
              </w:rPr>
            </w:pPr>
            <w:r>
              <w:rPr>
                <w:rFonts w:ascii="宋体"/>
                <w:w w:val="80"/>
                <w:sz w:val="21"/>
              </w:rPr>
              <w:t>-</w:t>
              <w:tab/>
            </w:r>
            <w:r>
              <w:rPr>
                <w:rFonts w:ascii="宋体"/>
                <w:w w:val="90"/>
                <w:sz w:val="21"/>
              </w:rPr>
              <w:t>-</w:t>
            </w:r>
            <w:r>
              <w:rPr>
                <w:rFonts w:ascii="宋体"/>
                <w:sz w:val="21"/>
              </w:rPr>
            </w:r>
          </w:p>
        </w:tc>
      </w:tr>
      <w:tr>
        <w:trPr>
          <w:trHeight w:val="370" w:hRule="exact"/>
        </w:trPr>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开发光磁</w:t>
            </w:r>
            <w:r>
              <w:rPr>
                <w:rFonts w:ascii="宋体" w:hAnsi="宋体" w:cs="宋体" w:eastAsia="宋体" w:hint="default"/>
                <w:sz w:val="21"/>
                <w:szCs w:val="21"/>
              </w:rPr>
            </w:r>
          </w:p>
        </w:tc>
        <w:tc>
          <w:tcPr>
            <w:tcW w:w="1926" w:type="dxa"/>
            <w:tcBorders>
              <w:top w:val="nil" w:sz="6" w:space="0" w:color="auto"/>
              <w:left w:val="nil" w:sz="6" w:space="0" w:color="auto"/>
              <w:bottom w:val="nil" w:sz="6" w:space="0" w:color="auto"/>
              <w:right w:val="nil" w:sz="6" w:space="0" w:color="auto"/>
            </w:tcBorders>
          </w:tcPr>
          <w:p>
            <w:pPr>
              <w:pStyle w:val="TableParagraph"/>
              <w:tabs>
                <w:tab w:pos="421" w:val="left" w:leader="none"/>
              </w:tabs>
              <w:spacing w:line="240" w:lineRule="auto" w:before="15"/>
              <w:ind w:right="136"/>
              <w:jc w:val="right"/>
              <w:rPr>
                <w:rFonts w:ascii="宋体" w:hAnsi="宋体" w:cs="宋体" w:eastAsia="宋体" w:hint="default"/>
                <w:sz w:val="21"/>
                <w:szCs w:val="21"/>
              </w:rPr>
            </w:pPr>
            <w:r>
              <w:rPr>
                <w:rFonts w:ascii="宋体"/>
                <w:w w:val="80"/>
                <w:sz w:val="21"/>
              </w:rPr>
              <w:t>-</w:t>
              <w:tab/>
            </w:r>
            <w:r>
              <w:rPr>
                <w:rFonts w:ascii="宋体"/>
                <w:spacing w:val="-27"/>
                <w:w w:val="80"/>
                <w:sz w:val="21"/>
              </w:rPr>
              <w:t>75.00%</w:t>
            </w:r>
            <w:r>
              <w:rPr>
                <w:rFonts w:ascii="宋体"/>
                <w:sz w:val="21"/>
              </w:rPr>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21"/>
                <w:szCs w:val="21"/>
              </w:rPr>
            </w:pPr>
            <w:r>
              <w:rPr>
                <w:rFonts w:ascii="宋体"/>
                <w:spacing w:val="-27"/>
                <w:w w:val="90"/>
                <w:sz w:val="21"/>
              </w:rPr>
              <w:t>25.00%</w:t>
            </w:r>
            <w:r>
              <w:rPr>
                <w:rFonts w:ascii="宋体"/>
                <w:sz w:val="21"/>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spacing w:val="-27"/>
                <w:w w:val="90"/>
                <w:sz w:val="21"/>
              </w:rPr>
              <w:t>100.00%</w:t>
            </w:r>
            <w:r>
              <w:rPr>
                <w:rFonts w:ascii="宋体"/>
                <w:sz w:val="21"/>
              </w:rPr>
            </w:r>
          </w:p>
        </w:tc>
        <w:tc>
          <w:tcPr>
            <w:tcW w:w="53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2" w:right="0"/>
              <w:jc w:val="left"/>
              <w:rPr>
                <w:rFonts w:ascii="宋体" w:hAnsi="宋体" w:cs="宋体" w:eastAsia="宋体" w:hint="default"/>
                <w:sz w:val="21"/>
                <w:szCs w:val="21"/>
              </w:rPr>
            </w:pPr>
            <w:r>
              <w:rPr>
                <w:rFonts w:ascii="宋体" w:hAnsi="宋体" w:cs="宋体" w:eastAsia="宋体" w:hint="default"/>
                <w:w w:val="80"/>
                <w:sz w:val="21"/>
                <w:szCs w:val="21"/>
              </w:rPr>
              <w:t>是</w:t>
            </w:r>
            <w:r>
              <w:rPr>
                <w:rFonts w:ascii="宋体" w:hAnsi="宋体" w:cs="宋体" w:eastAsia="宋体" w:hint="default"/>
                <w:sz w:val="21"/>
                <w:szCs w:val="21"/>
              </w:rPr>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center"/>
              <w:rPr>
                <w:rFonts w:ascii="宋体" w:hAnsi="宋体" w:cs="宋体" w:eastAsia="宋体" w:hint="default"/>
                <w:sz w:val="21"/>
                <w:szCs w:val="21"/>
              </w:rPr>
            </w:pPr>
            <w:r>
              <w:rPr>
                <w:rFonts w:ascii="宋体"/>
                <w:w w:val="80"/>
                <w:sz w:val="21"/>
              </w:rPr>
              <w:t>-</w:t>
            </w:r>
            <w:r>
              <w:rPr>
                <w:rFonts w:ascii="宋体"/>
                <w:sz w:val="21"/>
              </w:rPr>
            </w:r>
          </w:p>
        </w:tc>
        <w:tc>
          <w:tcPr>
            <w:tcW w:w="1895" w:type="dxa"/>
            <w:tcBorders>
              <w:top w:val="nil" w:sz="6" w:space="0" w:color="auto"/>
              <w:left w:val="nil" w:sz="6" w:space="0" w:color="auto"/>
              <w:bottom w:val="nil" w:sz="6" w:space="0" w:color="auto"/>
              <w:right w:val="nil" w:sz="6" w:space="0" w:color="auto"/>
            </w:tcBorders>
          </w:tcPr>
          <w:p>
            <w:pPr>
              <w:pStyle w:val="TableParagraph"/>
              <w:tabs>
                <w:tab w:pos="1317" w:val="left" w:leader="none"/>
              </w:tabs>
              <w:spacing w:line="240" w:lineRule="auto" w:before="15"/>
              <w:ind w:left="325" w:right="0"/>
              <w:jc w:val="left"/>
              <w:rPr>
                <w:rFonts w:ascii="宋体" w:hAnsi="宋体" w:cs="宋体" w:eastAsia="宋体" w:hint="default"/>
                <w:sz w:val="21"/>
                <w:szCs w:val="21"/>
              </w:rPr>
            </w:pPr>
            <w:r>
              <w:rPr>
                <w:rFonts w:ascii="宋体"/>
                <w:w w:val="80"/>
                <w:sz w:val="21"/>
              </w:rPr>
              <w:t>-</w:t>
              <w:tab/>
            </w:r>
            <w:r>
              <w:rPr>
                <w:rFonts w:ascii="宋体"/>
                <w:w w:val="90"/>
                <w:sz w:val="21"/>
              </w:rPr>
              <w:t>-</w:t>
            </w:r>
            <w:r>
              <w:rPr>
                <w:rFonts w:ascii="宋体"/>
                <w:sz w:val="21"/>
              </w:rPr>
            </w:r>
          </w:p>
        </w:tc>
      </w:tr>
      <w:tr>
        <w:trPr>
          <w:trHeight w:val="370" w:hRule="exact"/>
        </w:trPr>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开发微电子</w:t>
            </w:r>
            <w:r>
              <w:rPr>
                <w:rFonts w:ascii="宋体" w:hAnsi="宋体" w:cs="宋体" w:eastAsia="宋体" w:hint="default"/>
                <w:sz w:val="21"/>
                <w:szCs w:val="21"/>
              </w:rPr>
            </w:r>
          </w:p>
        </w:tc>
        <w:tc>
          <w:tcPr>
            <w:tcW w:w="1926" w:type="dxa"/>
            <w:tcBorders>
              <w:top w:val="nil" w:sz="6" w:space="0" w:color="auto"/>
              <w:left w:val="nil" w:sz="6" w:space="0" w:color="auto"/>
              <w:bottom w:val="nil" w:sz="6" w:space="0" w:color="auto"/>
              <w:right w:val="nil" w:sz="6" w:space="0" w:color="auto"/>
            </w:tcBorders>
          </w:tcPr>
          <w:p>
            <w:pPr>
              <w:pStyle w:val="TableParagraph"/>
              <w:tabs>
                <w:tab w:pos="421" w:val="left" w:leader="none"/>
              </w:tabs>
              <w:spacing w:line="240" w:lineRule="auto" w:before="15"/>
              <w:ind w:right="136"/>
              <w:jc w:val="right"/>
              <w:rPr>
                <w:rFonts w:ascii="宋体" w:hAnsi="宋体" w:cs="宋体" w:eastAsia="宋体" w:hint="default"/>
                <w:sz w:val="21"/>
                <w:szCs w:val="21"/>
              </w:rPr>
            </w:pPr>
            <w:r>
              <w:rPr>
                <w:rFonts w:ascii="宋体"/>
                <w:w w:val="80"/>
                <w:sz w:val="21"/>
              </w:rPr>
              <w:t>-</w:t>
              <w:tab/>
            </w:r>
            <w:r>
              <w:rPr>
                <w:rFonts w:ascii="宋体"/>
                <w:spacing w:val="-27"/>
                <w:w w:val="80"/>
                <w:sz w:val="21"/>
              </w:rPr>
              <w:t>70.00%</w:t>
            </w:r>
            <w:r>
              <w:rPr>
                <w:rFonts w:ascii="宋体"/>
                <w:sz w:val="21"/>
              </w:rPr>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21"/>
                <w:szCs w:val="21"/>
              </w:rPr>
            </w:pPr>
            <w:r>
              <w:rPr>
                <w:rFonts w:ascii="宋体"/>
                <w:spacing w:val="-27"/>
                <w:w w:val="90"/>
                <w:sz w:val="21"/>
              </w:rPr>
              <w:t>30.00%</w:t>
            </w:r>
            <w:r>
              <w:rPr>
                <w:rFonts w:ascii="宋体"/>
                <w:sz w:val="21"/>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spacing w:val="-27"/>
                <w:w w:val="90"/>
                <w:sz w:val="21"/>
              </w:rPr>
              <w:t>100.00%</w:t>
            </w:r>
            <w:r>
              <w:rPr>
                <w:rFonts w:ascii="宋体"/>
                <w:sz w:val="21"/>
              </w:rPr>
            </w:r>
          </w:p>
        </w:tc>
        <w:tc>
          <w:tcPr>
            <w:tcW w:w="53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2" w:right="0"/>
              <w:jc w:val="left"/>
              <w:rPr>
                <w:rFonts w:ascii="宋体" w:hAnsi="宋体" w:cs="宋体" w:eastAsia="宋体" w:hint="default"/>
                <w:sz w:val="21"/>
                <w:szCs w:val="21"/>
              </w:rPr>
            </w:pPr>
            <w:r>
              <w:rPr>
                <w:rFonts w:ascii="宋体" w:hAnsi="宋体" w:cs="宋体" w:eastAsia="宋体" w:hint="default"/>
                <w:w w:val="80"/>
                <w:sz w:val="21"/>
                <w:szCs w:val="21"/>
              </w:rPr>
              <w:t>是</w:t>
            </w:r>
            <w:r>
              <w:rPr>
                <w:rFonts w:ascii="宋体" w:hAnsi="宋体" w:cs="宋体" w:eastAsia="宋体" w:hint="default"/>
                <w:sz w:val="21"/>
                <w:szCs w:val="21"/>
              </w:rPr>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center"/>
              <w:rPr>
                <w:rFonts w:ascii="宋体" w:hAnsi="宋体" w:cs="宋体" w:eastAsia="宋体" w:hint="default"/>
                <w:sz w:val="21"/>
                <w:szCs w:val="21"/>
              </w:rPr>
            </w:pPr>
            <w:r>
              <w:rPr>
                <w:rFonts w:ascii="宋体"/>
                <w:w w:val="80"/>
                <w:sz w:val="21"/>
              </w:rPr>
              <w:t>-</w:t>
            </w:r>
            <w:r>
              <w:rPr>
                <w:rFonts w:ascii="宋体"/>
                <w:sz w:val="21"/>
              </w:rPr>
            </w:r>
          </w:p>
        </w:tc>
        <w:tc>
          <w:tcPr>
            <w:tcW w:w="1895" w:type="dxa"/>
            <w:tcBorders>
              <w:top w:val="nil" w:sz="6" w:space="0" w:color="auto"/>
              <w:left w:val="nil" w:sz="6" w:space="0" w:color="auto"/>
              <w:bottom w:val="nil" w:sz="6" w:space="0" w:color="auto"/>
              <w:right w:val="nil" w:sz="6" w:space="0" w:color="auto"/>
            </w:tcBorders>
          </w:tcPr>
          <w:p>
            <w:pPr>
              <w:pStyle w:val="TableParagraph"/>
              <w:tabs>
                <w:tab w:pos="1317" w:val="left" w:leader="none"/>
              </w:tabs>
              <w:spacing w:line="240" w:lineRule="auto" w:before="15"/>
              <w:ind w:left="325" w:right="0"/>
              <w:jc w:val="left"/>
              <w:rPr>
                <w:rFonts w:ascii="宋体" w:hAnsi="宋体" w:cs="宋体" w:eastAsia="宋体" w:hint="default"/>
                <w:sz w:val="21"/>
                <w:szCs w:val="21"/>
              </w:rPr>
            </w:pPr>
            <w:r>
              <w:rPr>
                <w:rFonts w:ascii="宋体"/>
                <w:w w:val="80"/>
                <w:sz w:val="21"/>
              </w:rPr>
              <w:t>-</w:t>
              <w:tab/>
            </w:r>
            <w:r>
              <w:rPr>
                <w:rFonts w:ascii="宋体"/>
                <w:w w:val="90"/>
                <w:sz w:val="21"/>
              </w:rPr>
              <w:t>-</w:t>
            </w:r>
            <w:r>
              <w:rPr>
                <w:rFonts w:ascii="宋体"/>
                <w:sz w:val="21"/>
              </w:rPr>
            </w:r>
          </w:p>
        </w:tc>
      </w:tr>
      <w:tr>
        <w:trPr>
          <w:trHeight w:val="370" w:hRule="exact"/>
        </w:trPr>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开发苏州</w:t>
            </w:r>
            <w:r>
              <w:rPr>
                <w:rFonts w:ascii="宋体" w:hAnsi="宋体" w:cs="宋体" w:eastAsia="宋体" w:hint="default"/>
                <w:sz w:val="21"/>
                <w:szCs w:val="21"/>
              </w:rPr>
            </w:r>
          </w:p>
        </w:tc>
        <w:tc>
          <w:tcPr>
            <w:tcW w:w="1926" w:type="dxa"/>
            <w:tcBorders>
              <w:top w:val="nil" w:sz="6" w:space="0" w:color="auto"/>
              <w:left w:val="nil" w:sz="6" w:space="0" w:color="auto"/>
              <w:bottom w:val="nil" w:sz="6" w:space="0" w:color="auto"/>
              <w:right w:val="nil" w:sz="6" w:space="0" w:color="auto"/>
            </w:tcBorders>
          </w:tcPr>
          <w:p>
            <w:pPr>
              <w:pStyle w:val="TableParagraph"/>
              <w:tabs>
                <w:tab w:pos="421" w:val="left" w:leader="none"/>
              </w:tabs>
              <w:spacing w:line="240" w:lineRule="auto" w:before="15"/>
              <w:ind w:right="136"/>
              <w:jc w:val="right"/>
              <w:rPr>
                <w:rFonts w:ascii="宋体" w:hAnsi="宋体" w:cs="宋体" w:eastAsia="宋体" w:hint="default"/>
                <w:sz w:val="21"/>
                <w:szCs w:val="21"/>
              </w:rPr>
            </w:pPr>
            <w:r>
              <w:rPr>
                <w:rFonts w:ascii="宋体"/>
                <w:w w:val="80"/>
                <w:sz w:val="21"/>
              </w:rPr>
              <w:t>-</w:t>
              <w:tab/>
            </w:r>
            <w:r>
              <w:rPr>
                <w:rFonts w:ascii="宋体"/>
                <w:spacing w:val="-27"/>
                <w:w w:val="80"/>
                <w:sz w:val="21"/>
              </w:rPr>
              <w:t>75.00%</w:t>
            </w:r>
            <w:r>
              <w:rPr>
                <w:rFonts w:ascii="宋体"/>
                <w:sz w:val="21"/>
              </w:rPr>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21"/>
                <w:szCs w:val="21"/>
              </w:rPr>
            </w:pPr>
            <w:r>
              <w:rPr>
                <w:rFonts w:ascii="宋体"/>
                <w:spacing w:val="-27"/>
                <w:w w:val="90"/>
                <w:sz w:val="21"/>
              </w:rPr>
              <w:t>25.00%</w:t>
            </w:r>
            <w:r>
              <w:rPr>
                <w:rFonts w:ascii="宋体"/>
                <w:sz w:val="21"/>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spacing w:val="-27"/>
                <w:w w:val="90"/>
                <w:sz w:val="21"/>
              </w:rPr>
              <w:t>100.00%</w:t>
            </w:r>
            <w:r>
              <w:rPr>
                <w:rFonts w:ascii="宋体"/>
                <w:sz w:val="21"/>
              </w:rPr>
            </w:r>
          </w:p>
        </w:tc>
        <w:tc>
          <w:tcPr>
            <w:tcW w:w="53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2" w:right="0"/>
              <w:jc w:val="left"/>
              <w:rPr>
                <w:rFonts w:ascii="宋体" w:hAnsi="宋体" w:cs="宋体" w:eastAsia="宋体" w:hint="default"/>
                <w:sz w:val="21"/>
                <w:szCs w:val="21"/>
              </w:rPr>
            </w:pPr>
            <w:r>
              <w:rPr>
                <w:rFonts w:ascii="宋体" w:hAnsi="宋体" w:cs="宋体" w:eastAsia="宋体" w:hint="default"/>
                <w:w w:val="80"/>
                <w:sz w:val="21"/>
                <w:szCs w:val="21"/>
              </w:rPr>
              <w:t>是</w:t>
            </w:r>
            <w:r>
              <w:rPr>
                <w:rFonts w:ascii="宋体" w:hAnsi="宋体" w:cs="宋体" w:eastAsia="宋体" w:hint="default"/>
                <w:sz w:val="21"/>
                <w:szCs w:val="21"/>
              </w:rPr>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center"/>
              <w:rPr>
                <w:rFonts w:ascii="宋体" w:hAnsi="宋体" w:cs="宋体" w:eastAsia="宋体" w:hint="default"/>
                <w:sz w:val="21"/>
                <w:szCs w:val="21"/>
              </w:rPr>
            </w:pPr>
            <w:r>
              <w:rPr>
                <w:rFonts w:ascii="宋体"/>
                <w:w w:val="80"/>
                <w:sz w:val="21"/>
              </w:rPr>
              <w:t>-</w:t>
            </w:r>
            <w:r>
              <w:rPr>
                <w:rFonts w:ascii="宋体"/>
                <w:sz w:val="21"/>
              </w:rPr>
            </w:r>
          </w:p>
        </w:tc>
        <w:tc>
          <w:tcPr>
            <w:tcW w:w="1895" w:type="dxa"/>
            <w:tcBorders>
              <w:top w:val="nil" w:sz="6" w:space="0" w:color="auto"/>
              <w:left w:val="nil" w:sz="6" w:space="0" w:color="auto"/>
              <w:bottom w:val="nil" w:sz="6" w:space="0" w:color="auto"/>
              <w:right w:val="nil" w:sz="6" w:space="0" w:color="auto"/>
            </w:tcBorders>
          </w:tcPr>
          <w:p>
            <w:pPr>
              <w:pStyle w:val="TableParagraph"/>
              <w:tabs>
                <w:tab w:pos="1317" w:val="left" w:leader="none"/>
              </w:tabs>
              <w:spacing w:line="240" w:lineRule="auto" w:before="15"/>
              <w:ind w:left="325" w:right="0"/>
              <w:jc w:val="left"/>
              <w:rPr>
                <w:rFonts w:ascii="宋体" w:hAnsi="宋体" w:cs="宋体" w:eastAsia="宋体" w:hint="default"/>
                <w:sz w:val="21"/>
                <w:szCs w:val="21"/>
              </w:rPr>
            </w:pPr>
            <w:r>
              <w:rPr>
                <w:rFonts w:ascii="宋体"/>
                <w:w w:val="80"/>
                <w:sz w:val="21"/>
              </w:rPr>
              <w:t>-</w:t>
              <w:tab/>
            </w:r>
            <w:r>
              <w:rPr>
                <w:rFonts w:ascii="宋体"/>
                <w:w w:val="90"/>
                <w:sz w:val="21"/>
              </w:rPr>
              <w:t>-</w:t>
            </w:r>
            <w:r>
              <w:rPr>
                <w:rFonts w:ascii="宋体"/>
                <w:sz w:val="21"/>
              </w:rPr>
            </w:r>
          </w:p>
        </w:tc>
      </w:tr>
      <w:tr>
        <w:trPr>
          <w:trHeight w:val="370" w:hRule="exact"/>
        </w:trPr>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开发技研</w:t>
            </w:r>
            <w:r>
              <w:rPr>
                <w:rFonts w:ascii="宋体" w:hAnsi="宋体" w:cs="宋体" w:eastAsia="宋体" w:hint="default"/>
                <w:sz w:val="21"/>
                <w:szCs w:val="21"/>
              </w:rPr>
            </w:r>
          </w:p>
        </w:tc>
        <w:tc>
          <w:tcPr>
            <w:tcW w:w="1926" w:type="dxa"/>
            <w:tcBorders>
              <w:top w:val="nil" w:sz="6" w:space="0" w:color="auto"/>
              <w:left w:val="nil" w:sz="6" w:space="0" w:color="auto"/>
              <w:bottom w:val="nil" w:sz="6" w:space="0" w:color="auto"/>
              <w:right w:val="nil" w:sz="6" w:space="0" w:color="auto"/>
            </w:tcBorders>
          </w:tcPr>
          <w:p>
            <w:pPr>
              <w:pStyle w:val="TableParagraph"/>
              <w:tabs>
                <w:tab w:pos="421" w:val="left" w:leader="none"/>
              </w:tabs>
              <w:spacing w:line="240" w:lineRule="auto" w:before="15"/>
              <w:ind w:right="136"/>
              <w:jc w:val="right"/>
              <w:rPr>
                <w:rFonts w:ascii="宋体" w:hAnsi="宋体" w:cs="宋体" w:eastAsia="宋体" w:hint="default"/>
                <w:sz w:val="21"/>
                <w:szCs w:val="21"/>
              </w:rPr>
            </w:pPr>
            <w:r>
              <w:rPr>
                <w:rFonts w:ascii="宋体"/>
                <w:w w:val="80"/>
                <w:sz w:val="21"/>
              </w:rPr>
              <w:t>-</w:t>
              <w:tab/>
            </w:r>
            <w:r>
              <w:rPr>
                <w:rFonts w:ascii="宋体"/>
                <w:spacing w:val="-27"/>
                <w:w w:val="80"/>
                <w:sz w:val="21"/>
              </w:rPr>
              <w:t>55.00%</w:t>
            </w:r>
            <w:r>
              <w:rPr>
                <w:rFonts w:ascii="宋体"/>
                <w:sz w:val="21"/>
              </w:rPr>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8" w:right="0"/>
              <w:jc w:val="center"/>
              <w:rPr>
                <w:rFonts w:ascii="宋体" w:hAnsi="宋体" w:cs="宋体" w:eastAsia="宋体" w:hint="default"/>
                <w:sz w:val="21"/>
                <w:szCs w:val="21"/>
              </w:rPr>
            </w:pPr>
            <w:r>
              <w:rPr>
                <w:rFonts w:ascii="宋体"/>
                <w:w w:val="80"/>
                <w:sz w:val="21"/>
              </w:rPr>
              <w:t>-</w:t>
            </w:r>
            <w:r>
              <w:rPr>
                <w:rFonts w:ascii="宋体"/>
                <w:sz w:val="21"/>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1" w:right="0"/>
              <w:jc w:val="left"/>
              <w:rPr>
                <w:rFonts w:ascii="宋体" w:hAnsi="宋体" w:cs="宋体" w:eastAsia="宋体" w:hint="default"/>
                <w:sz w:val="21"/>
                <w:szCs w:val="21"/>
              </w:rPr>
            </w:pPr>
            <w:r>
              <w:rPr>
                <w:rFonts w:ascii="宋体"/>
                <w:spacing w:val="-27"/>
                <w:w w:val="90"/>
                <w:sz w:val="21"/>
              </w:rPr>
              <w:t>55.00%</w:t>
            </w:r>
            <w:r>
              <w:rPr>
                <w:rFonts w:ascii="宋体"/>
                <w:sz w:val="21"/>
              </w:rPr>
            </w:r>
          </w:p>
        </w:tc>
        <w:tc>
          <w:tcPr>
            <w:tcW w:w="53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2" w:right="0"/>
              <w:jc w:val="left"/>
              <w:rPr>
                <w:rFonts w:ascii="宋体" w:hAnsi="宋体" w:cs="宋体" w:eastAsia="宋体" w:hint="default"/>
                <w:sz w:val="21"/>
                <w:szCs w:val="21"/>
              </w:rPr>
            </w:pPr>
            <w:r>
              <w:rPr>
                <w:rFonts w:ascii="宋体" w:hAnsi="宋体" w:cs="宋体" w:eastAsia="宋体" w:hint="default"/>
                <w:w w:val="80"/>
                <w:sz w:val="21"/>
                <w:szCs w:val="21"/>
              </w:rPr>
              <w:t>是</w:t>
            </w:r>
            <w:r>
              <w:rPr>
                <w:rFonts w:ascii="宋体" w:hAnsi="宋体" w:cs="宋体" w:eastAsia="宋体" w:hint="default"/>
                <w:sz w:val="21"/>
                <w:szCs w:val="21"/>
              </w:rPr>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9"/>
              <w:jc w:val="center"/>
              <w:rPr>
                <w:rFonts w:ascii="宋体" w:hAnsi="宋体" w:cs="宋体" w:eastAsia="宋体" w:hint="default"/>
                <w:sz w:val="21"/>
                <w:szCs w:val="21"/>
              </w:rPr>
            </w:pPr>
            <w:r>
              <w:rPr>
                <w:rFonts w:ascii="宋体"/>
                <w:spacing w:val="-27"/>
                <w:w w:val="90"/>
                <w:sz w:val="21"/>
              </w:rPr>
              <w:t>986,566.96</w:t>
            </w:r>
            <w:r>
              <w:rPr>
                <w:rFonts w:ascii="宋体"/>
                <w:sz w:val="21"/>
              </w:rPr>
            </w:r>
          </w:p>
        </w:tc>
        <w:tc>
          <w:tcPr>
            <w:tcW w:w="1895" w:type="dxa"/>
            <w:tcBorders>
              <w:top w:val="nil" w:sz="6" w:space="0" w:color="auto"/>
              <w:left w:val="nil" w:sz="6" w:space="0" w:color="auto"/>
              <w:bottom w:val="nil" w:sz="6" w:space="0" w:color="auto"/>
              <w:right w:val="nil" w:sz="6" w:space="0" w:color="auto"/>
            </w:tcBorders>
          </w:tcPr>
          <w:p>
            <w:pPr>
              <w:pStyle w:val="TableParagraph"/>
              <w:tabs>
                <w:tab w:pos="1317" w:val="left" w:leader="none"/>
              </w:tabs>
              <w:spacing w:line="240" w:lineRule="auto" w:before="15"/>
              <w:ind w:left="325" w:right="0"/>
              <w:jc w:val="left"/>
              <w:rPr>
                <w:rFonts w:ascii="宋体" w:hAnsi="宋体" w:cs="宋体" w:eastAsia="宋体" w:hint="default"/>
                <w:sz w:val="21"/>
                <w:szCs w:val="21"/>
              </w:rPr>
            </w:pPr>
            <w:r>
              <w:rPr>
                <w:rFonts w:ascii="宋体"/>
                <w:w w:val="80"/>
                <w:sz w:val="21"/>
              </w:rPr>
              <w:t>-</w:t>
              <w:tab/>
            </w:r>
            <w:r>
              <w:rPr>
                <w:rFonts w:ascii="宋体"/>
                <w:w w:val="90"/>
                <w:sz w:val="21"/>
              </w:rPr>
              <w:t>-</w:t>
            </w:r>
            <w:r>
              <w:rPr>
                <w:rFonts w:ascii="宋体"/>
                <w:sz w:val="21"/>
              </w:rPr>
            </w:r>
          </w:p>
        </w:tc>
      </w:tr>
      <w:tr>
        <w:trPr>
          <w:trHeight w:val="356" w:hRule="exact"/>
        </w:trPr>
        <w:tc>
          <w:tcPr>
            <w:tcW w:w="1743"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开发海南</w:t>
            </w:r>
            <w:r>
              <w:rPr>
                <w:rFonts w:ascii="宋体" w:hAnsi="宋体" w:cs="宋体" w:eastAsia="宋体" w:hint="default"/>
                <w:sz w:val="21"/>
                <w:szCs w:val="21"/>
              </w:rPr>
            </w:r>
          </w:p>
        </w:tc>
        <w:tc>
          <w:tcPr>
            <w:tcW w:w="1926" w:type="dxa"/>
            <w:tcBorders>
              <w:top w:val="nil" w:sz="6" w:space="0" w:color="auto"/>
              <w:left w:val="nil" w:sz="6" w:space="0" w:color="auto"/>
              <w:bottom w:val="single" w:sz="17" w:space="0" w:color="000000"/>
              <w:right w:val="nil" w:sz="6" w:space="0" w:color="auto"/>
            </w:tcBorders>
          </w:tcPr>
          <w:p>
            <w:pPr>
              <w:pStyle w:val="TableParagraph"/>
              <w:tabs>
                <w:tab w:pos="388" w:val="left" w:leader="none"/>
              </w:tabs>
              <w:spacing w:line="240" w:lineRule="auto" w:before="15"/>
              <w:ind w:right="105"/>
              <w:jc w:val="right"/>
              <w:rPr>
                <w:rFonts w:ascii="宋体" w:hAnsi="宋体" w:cs="宋体" w:eastAsia="宋体" w:hint="default"/>
                <w:sz w:val="21"/>
                <w:szCs w:val="21"/>
              </w:rPr>
            </w:pPr>
            <w:r>
              <w:rPr>
                <w:rFonts w:ascii="宋体"/>
                <w:w w:val="80"/>
                <w:sz w:val="21"/>
              </w:rPr>
              <w:t>-</w:t>
              <w:tab/>
            </w:r>
            <w:r>
              <w:rPr>
                <w:rFonts w:ascii="宋体"/>
                <w:spacing w:val="-27"/>
                <w:w w:val="80"/>
                <w:sz w:val="21"/>
              </w:rPr>
              <w:t>100.00%</w:t>
            </w:r>
            <w:r>
              <w:rPr>
                <w:rFonts w:ascii="宋体"/>
                <w:sz w:val="21"/>
              </w:rPr>
            </w:r>
          </w:p>
        </w:tc>
        <w:tc>
          <w:tcPr>
            <w:tcW w:w="662"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
              <w:jc w:val="center"/>
              <w:rPr>
                <w:rFonts w:ascii="宋体" w:hAnsi="宋体" w:cs="宋体" w:eastAsia="宋体" w:hint="default"/>
                <w:sz w:val="21"/>
                <w:szCs w:val="21"/>
              </w:rPr>
            </w:pPr>
            <w:r>
              <w:rPr>
                <w:rFonts w:ascii="宋体"/>
                <w:spacing w:val="-27"/>
                <w:w w:val="90"/>
                <w:sz w:val="21"/>
              </w:rPr>
              <w:t>100.00%</w:t>
            </w:r>
            <w:r>
              <w:rPr>
                <w:rFonts w:ascii="宋体"/>
                <w:sz w:val="21"/>
              </w:rPr>
            </w:r>
          </w:p>
        </w:tc>
        <w:tc>
          <w:tcPr>
            <w:tcW w:w="717"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spacing w:val="-27"/>
                <w:w w:val="90"/>
                <w:sz w:val="21"/>
              </w:rPr>
              <w:t>100.00%</w:t>
            </w:r>
            <w:r>
              <w:rPr>
                <w:rFonts w:ascii="宋体"/>
                <w:sz w:val="21"/>
              </w:rPr>
            </w:r>
          </w:p>
        </w:tc>
        <w:tc>
          <w:tcPr>
            <w:tcW w:w="53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62" w:right="0"/>
              <w:jc w:val="left"/>
              <w:rPr>
                <w:rFonts w:ascii="宋体" w:hAnsi="宋体" w:cs="宋体" w:eastAsia="宋体" w:hint="default"/>
                <w:sz w:val="21"/>
                <w:szCs w:val="21"/>
              </w:rPr>
            </w:pPr>
            <w:r>
              <w:rPr>
                <w:rFonts w:ascii="宋体" w:hAnsi="宋体" w:cs="宋体" w:eastAsia="宋体" w:hint="default"/>
                <w:w w:val="80"/>
                <w:sz w:val="21"/>
                <w:szCs w:val="21"/>
              </w:rPr>
              <w:t>是</w:t>
            </w:r>
            <w:r>
              <w:rPr>
                <w:rFonts w:ascii="宋体" w:hAnsi="宋体" w:cs="宋体" w:eastAsia="宋体" w:hint="default"/>
                <w:sz w:val="21"/>
                <w:szCs w:val="21"/>
              </w:rPr>
            </w:r>
          </w:p>
        </w:tc>
        <w:tc>
          <w:tcPr>
            <w:tcW w:w="116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96"/>
              <w:jc w:val="center"/>
              <w:rPr>
                <w:rFonts w:ascii="宋体" w:hAnsi="宋体" w:cs="宋体" w:eastAsia="宋体" w:hint="default"/>
                <w:sz w:val="21"/>
                <w:szCs w:val="21"/>
              </w:rPr>
            </w:pPr>
            <w:r>
              <w:rPr>
                <w:rFonts w:ascii="宋体"/>
                <w:w w:val="80"/>
                <w:sz w:val="21"/>
              </w:rPr>
              <w:t>-</w:t>
            </w:r>
            <w:r>
              <w:rPr>
                <w:rFonts w:ascii="宋体"/>
                <w:sz w:val="21"/>
              </w:rPr>
            </w:r>
          </w:p>
        </w:tc>
        <w:tc>
          <w:tcPr>
            <w:tcW w:w="1895" w:type="dxa"/>
            <w:tcBorders>
              <w:top w:val="nil" w:sz="6" w:space="0" w:color="auto"/>
              <w:left w:val="nil" w:sz="6" w:space="0" w:color="auto"/>
              <w:bottom w:val="single" w:sz="17" w:space="0" w:color="000000"/>
              <w:right w:val="nil" w:sz="6" w:space="0" w:color="auto"/>
            </w:tcBorders>
          </w:tcPr>
          <w:p>
            <w:pPr>
              <w:pStyle w:val="TableParagraph"/>
              <w:tabs>
                <w:tab w:pos="1317" w:val="left" w:leader="none"/>
              </w:tabs>
              <w:spacing w:line="240" w:lineRule="auto" w:before="15"/>
              <w:ind w:left="325" w:right="0"/>
              <w:jc w:val="left"/>
              <w:rPr>
                <w:rFonts w:ascii="宋体" w:hAnsi="宋体" w:cs="宋体" w:eastAsia="宋体" w:hint="default"/>
                <w:sz w:val="21"/>
                <w:szCs w:val="21"/>
              </w:rPr>
            </w:pPr>
            <w:r>
              <w:rPr>
                <w:rFonts w:ascii="宋体"/>
                <w:w w:val="80"/>
                <w:sz w:val="21"/>
              </w:rPr>
              <w:t>-</w:t>
              <w:tab/>
            </w:r>
            <w:r>
              <w:rPr>
                <w:rFonts w:ascii="宋体"/>
                <w:w w:val="90"/>
                <w:sz w:val="21"/>
              </w:rPr>
              <w:t>-</w:t>
            </w:r>
            <w:r>
              <w:rPr>
                <w:rFonts w:ascii="宋体"/>
                <w:sz w:val="21"/>
              </w:rPr>
            </w:r>
          </w:p>
        </w:tc>
      </w:tr>
    </w:tbl>
    <w:p>
      <w:pPr>
        <w:spacing w:line="240" w:lineRule="auto" w:before="8"/>
        <w:rPr>
          <w:rFonts w:ascii="宋体" w:hAnsi="宋体" w:cs="宋体" w:eastAsia="宋体" w:hint="default"/>
          <w:sz w:val="16"/>
          <w:szCs w:val="16"/>
        </w:rPr>
      </w:pPr>
    </w:p>
    <w:p>
      <w:pPr>
        <w:spacing w:line="300" w:lineRule="auto" w:before="31"/>
        <w:ind w:left="141" w:right="233" w:firstLine="440"/>
        <w:jc w:val="both"/>
        <w:rPr>
          <w:rFonts w:ascii="宋体" w:hAnsi="宋体" w:cs="宋体" w:eastAsia="宋体" w:hint="default"/>
          <w:sz w:val="22"/>
          <w:szCs w:val="22"/>
        </w:rPr>
      </w:pPr>
      <w:r>
        <w:rPr/>
        <w:pict>
          <v:group style="position:absolute;margin-left:83.340004pt;margin-top:-126.062424pt;width:433.2pt;height:111.9pt;mso-position-horizontal-relative:page;mso-position-vertical-relative:paragraph;z-index:-891448" coordorigin="1667,-2521" coordsize="8664,2238">
            <v:shape style="position:absolute;left:4163;top:-2521;width:5083;height:402" type="#_x0000_t75" stroked="false">
              <v:imagedata r:id="rId131" o:title=""/>
            </v:shape>
            <v:shape style="position:absolute;left:1667;top:-2149;width:8664;height:1866" type="#_x0000_t75" stroked="false">
              <v:imagedata r:id="rId132" o:title=""/>
            </v:shape>
            <w10:wrap type="none"/>
          </v:group>
        </w:pict>
      </w:r>
      <w:r>
        <w:rPr>
          <w:rFonts w:ascii="宋体" w:hAnsi="宋体" w:cs="宋体" w:eastAsia="宋体" w:hint="default"/>
          <w:spacing w:val="-2"/>
          <w:w w:val="99"/>
          <w:sz w:val="22"/>
          <w:szCs w:val="22"/>
        </w:rPr>
        <w:t>1*经营范围：开发生产销售盘基片（不含限制项目）；自营进出口业务；从事非配额</w:t>
      </w:r>
      <w:r>
        <w:rPr>
          <w:rFonts w:ascii="宋体" w:hAnsi="宋体" w:cs="宋体" w:eastAsia="宋体" w:hint="default"/>
          <w:w w:val="99"/>
          <w:sz w:val="22"/>
          <w:szCs w:val="22"/>
        </w:rPr>
        <w:t> </w:t>
      </w:r>
      <w:r>
        <w:rPr>
          <w:rFonts w:ascii="宋体" w:hAnsi="宋体" w:cs="宋体" w:eastAsia="宋体" w:hint="default"/>
          <w:sz w:val="22"/>
          <w:szCs w:val="22"/>
        </w:rPr>
        <w:t>许可证管理，非专营商品的收购出口业务及进出口业务。</w:t>
      </w:r>
    </w:p>
    <w:p>
      <w:pPr>
        <w:spacing w:before="137"/>
        <w:ind w:left="582" w:right="118" w:firstLine="0"/>
        <w:jc w:val="left"/>
        <w:rPr>
          <w:rFonts w:ascii="宋体" w:hAnsi="宋体" w:cs="宋体" w:eastAsia="宋体" w:hint="default"/>
          <w:sz w:val="22"/>
          <w:szCs w:val="22"/>
        </w:rPr>
      </w:pPr>
      <w:r>
        <w:rPr>
          <w:rFonts w:ascii="宋体" w:hAnsi="宋体" w:cs="宋体" w:eastAsia="宋体" w:hint="default"/>
          <w:sz w:val="22"/>
          <w:szCs w:val="22"/>
        </w:rPr>
        <w:t>2*经营范围：商业贸易。</w:t>
      </w:r>
    </w:p>
    <w:p>
      <w:pPr>
        <w:spacing w:line="240" w:lineRule="auto" w:before="11"/>
        <w:rPr>
          <w:rFonts w:ascii="宋体" w:hAnsi="宋体" w:cs="宋体" w:eastAsia="宋体" w:hint="default"/>
          <w:sz w:val="23"/>
          <w:szCs w:val="23"/>
        </w:rPr>
      </w:pPr>
    </w:p>
    <w:p>
      <w:pPr>
        <w:spacing w:line="300" w:lineRule="auto" w:before="0"/>
        <w:ind w:left="141" w:right="118" w:firstLine="440"/>
        <w:jc w:val="left"/>
        <w:rPr>
          <w:rFonts w:ascii="宋体" w:hAnsi="宋体" w:cs="宋体" w:eastAsia="宋体" w:hint="default"/>
          <w:sz w:val="22"/>
          <w:szCs w:val="22"/>
        </w:rPr>
      </w:pPr>
      <w:r>
        <w:rPr>
          <w:rFonts w:ascii="宋体" w:hAnsi="宋体" w:cs="宋体" w:eastAsia="宋体" w:hint="default"/>
          <w:spacing w:val="-5"/>
          <w:sz w:val="22"/>
          <w:szCs w:val="22"/>
        </w:rPr>
        <w:t>3*经营范围：生产经营新型电子元器件、通信设备、计算机及其周边设备、仪器仪表、</w:t>
      </w:r>
      <w:r>
        <w:rPr>
          <w:rFonts w:ascii="宋体" w:hAnsi="宋体" w:cs="宋体" w:eastAsia="宋体" w:hint="default"/>
          <w:w w:val="99"/>
          <w:sz w:val="22"/>
          <w:szCs w:val="22"/>
        </w:rPr>
        <w:t> </w:t>
      </w:r>
      <w:r>
        <w:rPr>
          <w:rFonts w:ascii="宋体" w:hAnsi="宋体" w:cs="宋体" w:eastAsia="宋体" w:hint="default"/>
          <w:sz w:val="22"/>
          <w:szCs w:val="22"/>
        </w:rPr>
        <w:t>金融POS机、网络多媒体设备以及各类设备零部件、电气机械及电子产品零部件（以上生</w:t>
      </w:r>
      <w:r>
        <w:rPr>
          <w:rFonts w:ascii="宋体" w:hAnsi="宋体" w:cs="宋体" w:eastAsia="宋体" w:hint="default"/>
          <w:w w:val="99"/>
          <w:sz w:val="22"/>
          <w:szCs w:val="22"/>
        </w:rPr>
        <w:t> </w:t>
      </w:r>
      <w:r>
        <w:rPr>
          <w:rFonts w:ascii="宋体" w:hAnsi="宋体" w:cs="宋体" w:eastAsia="宋体" w:hint="default"/>
          <w:sz w:val="22"/>
          <w:szCs w:val="22"/>
        </w:rPr>
        <w:t>产项目均不含限制项目），半导体生产设备的安装与维护。</w:t>
      </w:r>
    </w:p>
    <w:p>
      <w:pPr>
        <w:spacing w:line="240" w:lineRule="auto" w:before="8"/>
        <w:rPr>
          <w:rFonts w:ascii="宋体" w:hAnsi="宋体" w:cs="宋体" w:eastAsia="宋体" w:hint="default"/>
          <w:sz w:val="19"/>
          <w:szCs w:val="19"/>
        </w:rPr>
      </w:pPr>
    </w:p>
    <w:p>
      <w:pPr>
        <w:spacing w:line="300" w:lineRule="auto" w:before="0"/>
        <w:ind w:left="141" w:right="235" w:firstLine="440"/>
        <w:jc w:val="both"/>
        <w:rPr>
          <w:rFonts w:ascii="宋体" w:hAnsi="宋体" w:cs="宋体" w:eastAsia="宋体" w:hint="default"/>
          <w:sz w:val="22"/>
          <w:szCs w:val="22"/>
        </w:rPr>
      </w:pPr>
      <w:r>
        <w:rPr>
          <w:rFonts w:ascii="宋体" w:hAnsi="宋体" w:cs="宋体" w:eastAsia="宋体" w:hint="default"/>
          <w:spacing w:val="-2"/>
          <w:sz w:val="22"/>
          <w:szCs w:val="22"/>
        </w:rPr>
        <w:t>4*经营范围：开发、生产、经营计算机软件、硬件系统及其外部设备、新型仪表及新</w:t>
      </w:r>
      <w:r>
        <w:rPr>
          <w:rFonts w:ascii="宋体" w:hAnsi="宋体" w:cs="宋体" w:eastAsia="宋体" w:hint="default"/>
          <w:w w:val="99"/>
          <w:sz w:val="22"/>
          <w:szCs w:val="22"/>
        </w:rPr>
        <w:t> </w:t>
      </w:r>
      <w:r>
        <w:rPr>
          <w:rFonts w:ascii="宋体" w:hAnsi="宋体" w:cs="宋体" w:eastAsia="宋体" w:hint="default"/>
          <w:spacing w:val="-2"/>
          <w:sz w:val="22"/>
          <w:szCs w:val="22"/>
        </w:rPr>
        <w:t>型电子元器件、零部件、接插件和原材料，精密仪器及在线测量仪器，家用商品电脑及电</w:t>
      </w:r>
      <w:r>
        <w:rPr>
          <w:rFonts w:ascii="宋体" w:hAnsi="宋体" w:cs="宋体" w:eastAsia="宋体" w:hint="default"/>
          <w:w w:val="99"/>
          <w:sz w:val="22"/>
          <w:szCs w:val="22"/>
        </w:rPr>
        <w:t> </w:t>
      </w:r>
      <w:r>
        <w:rPr>
          <w:rFonts w:ascii="宋体" w:hAnsi="宋体" w:cs="宋体" w:eastAsia="宋体" w:hint="default"/>
          <w:sz w:val="22"/>
          <w:szCs w:val="22"/>
        </w:rPr>
        <w:t>子玩具，节能型自动化机电产品和智能控制系统(以上生产项目均不含限制项目)。</w:t>
      </w:r>
    </w:p>
    <w:p>
      <w:pPr>
        <w:spacing w:line="240" w:lineRule="auto" w:before="8"/>
        <w:rPr>
          <w:rFonts w:ascii="宋体" w:hAnsi="宋体" w:cs="宋体" w:eastAsia="宋体" w:hint="default"/>
          <w:sz w:val="19"/>
          <w:szCs w:val="19"/>
        </w:rPr>
      </w:pPr>
    </w:p>
    <w:p>
      <w:pPr>
        <w:spacing w:line="300" w:lineRule="auto" w:before="0"/>
        <w:ind w:left="141" w:right="234" w:firstLine="440"/>
        <w:jc w:val="both"/>
        <w:rPr>
          <w:rFonts w:ascii="宋体" w:hAnsi="宋体" w:cs="宋体" w:eastAsia="宋体" w:hint="default"/>
          <w:sz w:val="22"/>
          <w:szCs w:val="22"/>
        </w:rPr>
      </w:pPr>
      <w:r>
        <w:rPr>
          <w:rFonts w:ascii="宋体" w:hAnsi="宋体" w:cs="宋体" w:eastAsia="宋体" w:hint="default"/>
          <w:spacing w:val="-2"/>
          <w:sz w:val="22"/>
          <w:szCs w:val="22"/>
        </w:rPr>
        <w:t>5*经营范围：开发、设计、生产大容量磁盘驱动器磁头、电脑硬盘用线路板等相关电</w:t>
      </w:r>
      <w:r>
        <w:rPr>
          <w:rFonts w:ascii="宋体" w:hAnsi="宋体" w:cs="宋体" w:eastAsia="宋体" w:hint="default"/>
          <w:w w:val="99"/>
          <w:sz w:val="22"/>
          <w:szCs w:val="22"/>
        </w:rPr>
        <w:t> </w:t>
      </w:r>
      <w:r>
        <w:rPr>
          <w:rFonts w:ascii="宋体" w:hAnsi="宋体" w:cs="宋体" w:eastAsia="宋体" w:hint="default"/>
          <w:spacing w:val="-2"/>
          <w:sz w:val="22"/>
          <w:szCs w:val="22"/>
        </w:rPr>
        <w:t>子部件，销售本公司生产的产品并提供相关售后服务（凡涉及国家专项规定的，取得专项</w:t>
      </w:r>
      <w:r>
        <w:rPr>
          <w:rFonts w:ascii="宋体" w:hAnsi="宋体" w:cs="宋体" w:eastAsia="宋体" w:hint="default"/>
          <w:w w:val="99"/>
          <w:sz w:val="22"/>
          <w:szCs w:val="22"/>
        </w:rPr>
        <w:t> </w:t>
      </w:r>
      <w:r>
        <w:rPr>
          <w:rFonts w:ascii="宋体" w:hAnsi="宋体" w:cs="宋体" w:eastAsia="宋体" w:hint="default"/>
          <w:sz w:val="22"/>
          <w:szCs w:val="22"/>
        </w:rPr>
        <w:t>许可手续后经营）。</w:t>
      </w:r>
    </w:p>
    <w:p>
      <w:pPr>
        <w:spacing w:line="240" w:lineRule="auto" w:before="8"/>
        <w:rPr>
          <w:rFonts w:ascii="宋体" w:hAnsi="宋体" w:cs="宋体" w:eastAsia="宋体" w:hint="default"/>
          <w:sz w:val="19"/>
          <w:szCs w:val="19"/>
        </w:rPr>
      </w:pPr>
    </w:p>
    <w:p>
      <w:pPr>
        <w:spacing w:line="300" w:lineRule="auto" w:before="0"/>
        <w:ind w:left="141" w:right="234" w:firstLine="440"/>
        <w:jc w:val="both"/>
        <w:rPr>
          <w:rFonts w:ascii="宋体" w:hAnsi="宋体" w:cs="宋体" w:eastAsia="宋体" w:hint="default"/>
          <w:sz w:val="22"/>
          <w:szCs w:val="22"/>
        </w:rPr>
      </w:pPr>
      <w:r>
        <w:rPr>
          <w:rFonts w:ascii="宋体" w:hAnsi="宋体" w:cs="宋体" w:eastAsia="宋体" w:hint="default"/>
          <w:spacing w:val="-2"/>
          <w:sz w:val="22"/>
          <w:szCs w:val="22"/>
        </w:rPr>
        <w:t>6*经营范围：生产经营汽车空调风门控制器、汽车电子零部件的研发并提供相关的售</w:t>
      </w:r>
      <w:r>
        <w:rPr>
          <w:rFonts w:ascii="宋体" w:hAnsi="宋体" w:cs="宋体" w:eastAsia="宋体" w:hint="default"/>
          <w:w w:val="99"/>
          <w:sz w:val="22"/>
          <w:szCs w:val="22"/>
        </w:rPr>
        <w:t> </w:t>
      </w:r>
      <w:r>
        <w:rPr>
          <w:rFonts w:ascii="宋体" w:hAnsi="宋体" w:cs="宋体" w:eastAsia="宋体" w:hint="default"/>
          <w:sz w:val="22"/>
          <w:szCs w:val="22"/>
        </w:rPr>
        <w:t>后服务和技术支持。</w:t>
      </w:r>
    </w:p>
    <w:p>
      <w:pPr>
        <w:spacing w:line="240" w:lineRule="auto" w:before="8"/>
        <w:rPr>
          <w:rFonts w:ascii="宋体" w:hAnsi="宋体" w:cs="宋体" w:eastAsia="宋体" w:hint="default"/>
          <w:sz w:val="19"/>
          <w:szCs w:val="19"/>
        </w:rPr>
      </w:pPr>
    </w:p>
    <w:p>
      <w:pPr>
        <w:spacing w:line="300" w:lineRule="auto" w:before="0"/>
        <w:ind w:left="141" w:right="233" w:firstLine="441"/>
        <w:jc w:val="both"/>
        <w:rPr>
          <w:rFonts w:ascii="宋体" w:hAnsi="宋体" w:cs="宋体" w:eastAsia="宋体" w:hint="default"/>
          <w:sz w:val="22"/>
          <w:szCs w:val="22"/>
        </w:rPr>
      </w:pPr>
      <w:r>
        <w:rPr>
          <w:rFonts w:ascii="宋体" w:hAnsi="宋体" w:cs="宋体" w:eastAsia="宋体" w:hint="default"/>
          <w:spacing w:val="-2"/>
          <w:w w:val="99"/>
          <w:sz w:val="22"/>
          <w:szCs w:val="22"/>
        </w:rPr>
        <w:t>7*经营范围：商用机器（含税控设备、税控系统）、机顶盒、表计类产品（水表、气</w:t>
      </w:r>
      <w:r>
        <w:rPr>
          <w:rFonts w:ascii="宋体" w:hAnsi="宋体" w:cs="宋体" w:eastAsia="宋体" w:hint="default"/>
          <w:spacing w:val="1"/>
          <w:w w:val="99"/>
          <w:sz w:val="22"/>
          <w:szCs w:val="22"/>
        </w:rPr>
        <w:t> </w:t>
      </w:r>
      <w:r>
        <w:rPr>
          <w:rFonts w:ascii="宋体" w:hAnsi="宋体" w:cs="宋体" w:eastAsia="宋体" w:hint="default"/>
          <w:spacing w:val="-2"/>
          <w:w w:val="99"/>
          <w:sz w:val="22"/>
          <w:szCs w:val="22"/>
        </w:rPr>
        <w:t>表等）、网络多媒体产品、金融终端设备、计算机软硬件系统及其外部设备、电子仪器仪</w:t>
      </w:r>
      <w:r>
        <w:rPr>
          <w:rFonts w:ascii="宋体" w:hAnsi="宋体" w:cs="宋体" w:eastAsia="宋体" w:hint="default"/>
          <w:spacing w:val="-99"/>
          <w:w w:val="99"/>
          <w:sz w:val="22"/>
          <w:szCs w:val="22"/>
        </w:rPr>
        <w:t> </w:t>
      </w:r>
      <w:r>
        <w:rPr>
          <w:rFonts w:ascii="宋体" w:hAnsi="宋体" w:cs="宋体" w:eastAsia="宋体" w:hint="default"/>
          <w:spacing w:val="-99"/>
          <w:w w:val="99"/>
          <w:sz w:val="22"/>
          <w:szCs w:val="22"/>
        </w:rPr>
      </w:r>
      <w:r>
        <w:rPr>
          <w:rFonts w:ascii="宋体" w:hAnsi="宋体" w:cs="宋体" w:eastAsia="宋体" w:hint="default"/>
          <w:spacing w:val="-2"/>
          <w:sz w:val="22"/>
          <w:szCs w:val="22"/>
        </w:rPr>
        <w:t>表及其零部件的研发并提供相关的售后服务和技术支持、贸易（以上项目凡涉及许可证经</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11"/>
          <w:w w:val="99"/>
          <w:sz w:val="22"/>
          <w:szCs w:val="22"/>
        </w:rPr>
        <w:t>营的凭许可证经营）。</w:t>
      </w:r>
      <w:r>
        <w:rPr>
          <w:rFonts w:ascii="宋体" w:hAnsi="宋体" w:cs="宋体" w:eastAsia="宋体" w:hint="default"/>
          <w:spacing w:val="-11"/>
          <w:sz w:val="22"/>
          <w:szCs w:val="22"/>
        </w:rPr>
      </w:r>
    </w:p>
    <w:p>
      <w:pPr>
        <w:spacing w:line="240" w:lineRule="auto" w:before="8"/>
        <w:rPr>
          <w:rFonts w:ascii="宋体" w:hAnsi="宋体" w:cs="宋体" w:eastAsia="宋体" w:hint="default"/>
          <w:sz w:val="19"/>
          <w:szCs w:val="19"/>
        </w:rPr>
      </w:pPr>
    </w:p>
    <w:p>
      <w:pPr>
        <w:spacing w:line="499" w:lineRule="auto" w:before="0"/>
        <w:ind w:left="742" w:right="4225" w:hanging="101"/>
        <w:jc w:val="left"/>
        <w:rPr>
          <w:rFonts w:ascii="宋体" w:hAnsi="宋体" w:cs="宋体" w:eastAsia="宋体" w:hint="default"/>
          <w:sz w:val="22"/>
          <w:szCs w:val="22"/>
        </w:rPr>
      </w:pPr>
      <w:r>
        <w:rPr>
          <w:rFonts w:ascii="宋体" w:hAnsi="宋体" w:cs="宋体" w:eastAsia="宋体" w:hint="default"/>
          <w:sz w:val="22"/>
          <w:szCs w:val="22"/>
        </w:rPr>
        <w:t>（二）</w:t>
      </w:r>
      <w:r>
        <w:rPr>
          <w:rFonts w:ascii="宋体" w:hAnsi="宋体" w:cs="宋体" w:eastAsia="宋体" w:hint="default"/>
          <w:spacing w:val="-72"/>
          <w:sz w:val="22"/>
          <w:szCs w:val="22"/>
        </w:rPr>
        <w:t> </w:t>
      </w:r>
      <w:r>
        <w:rPr>
          <w:rFonts w:ascii="宋体" w:hAnsi="宋体" w:cs="宋体" w:eastAsia="宋体" w:hint="default"/>
          <w:sz w:val="22"/>
          <w:szCs w:val="22"/>
        </w:rPr>
        <w:t>本年合并财务报表合并范围的变动</w:t>
      </w:r>
      <w:r>
        <w:rPr>
          <w:rFonts w:ascii="宋体" w:hAnsi="宋体" w:cs="宋体" w:eastAsia="宋体" w:hint="default"/>
          <w:w w:val="99"/>
          <w:sz w:val="22"/>
          <w:szCs w:val="22"/>
        </w:rPr>
        <w:t> </w:t>
      </w:r>
      <w:r>
        <w:rPr>
          <w:rFonts w:ascii="宋体" w:hAnsi="宋体" w:cs="宋体" w:eastAsia="宋体" w:hint="default"/>
          <w:sz w:val="22"/>
          <w:szCs w:val="22"/>
        </w:rPr>
        <w:t>1.</w:t>
      </w:r>
      <w:r>
        <w:rPr>
          <w:rFonts w:ascii="宋体" w:hAnsi="宋体" w:cs="宋体" w:eastAsia="宋体" w:hint="default"/>
          <w:spacing w:val="66"/>
          <w:sz w:val="22"/>
          <w:szCs w:val="22"/>
        </w:rPr>
        <w:t> </w:t>
      </w:r>
      <w:r>
        <w:rPr>
          <w:rFonts w:ascii="宋体" w:hAnsi="宋体" w:cs="宋体" w:eastAsia="宋体" w:hint="default"/>
          <w:sz w:val="22"/>
          <w:szCs w:val="22"/>
        </w:rPr>
        <w:t>本年度新纳入合并范围的公司情况</w:t>
      </w:r>
    </w:p>
    <w:p>
      <w:pPr>
        <w:spacing w:line="240" w:lineRule="auto" w:before="4"/>
        <w:rPr>
          <w:rFonts w:ascii="宋体" w:hAnsi="宋体" w:cs="宋体" w:eastAsia="宋体" w:hint="default"/>
          <w:sz w:val="3"/>
          <w:szCs w:val="3"/>
        </w:rPr>
      </w:pPr>
    </w:p>
    <w:p>
      <w:pPr>
        <w:spacing w:line="1390" w:lineRule="exact"/>
        <w:ind w:left="109"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28.05pt;height:69.55pt;mso-position-horizontal-relative:char;mso-position-vertical-relative:line" coordorigin="0,0" coordsize="8561,1391">
            <v:group style="position:absolute;left:19;top:5;width:2884;height:2" coordorigin="19,5" coordsize="2884,2">
              <v:shape style="position:absolute;left:19;top:5;width:2884;height:2" coordorigin="19,5" coordsize="2884,0" path="m19,5l2903,5e" filled="false" stroked="true" strokeweight=".47998pt" strokecolor="#000000">
                <v:path arrowok="t"/>
              </v:shape>
            </v:group>
            <v:group style="position:absolute;left:19;top:24;width:2884;height:2" coordorigin="19,24" coordsize="2884,2">
              <v:shape style="position:absolute;left:19;top:24;width:2884;height:2" coordorigin="19,24" coordsize="2884,0" path="m19,24l2903,24e" filled="false" stroked="true" strokeweight=".48001pt" strokecolor="#000000">
                <v:path arrowok="t"/>
              </v:shape>
              <v:shape style="position:absolute;left:2903;top:29;width:10;height:2" type="#_x0000_t75" stroked="false">
                <v:imagedata r:id="rId107" o:title=""/>
              </v:shape>
            </v:group>
            <v:group style="position:absolute;left:2903;top:5;width:29;height:2" coordorigin="2903,5" coordsize="29,2">
              <v:shape style="position:absolute;left:2903;top:5;width:29;height:2" coordorigin="2903,5" coordsize="29,0" path="m2903,5l2932,5e" filled="false" stroked="true" strokeweight=".47998pt" strokecolor="#000000">
                <v:path arrowok="t"/>
              </v:shape>
            </v:group>
            <v:group style="position:absolute;left:2903;top:24;width:29;height:2" coordorigin="2903,24" coordsize="29,2">
              <v:shape style="position:absolute;left:2903;top:24;width:29;height:2" coordorigin="2903,24" coordsize="29,0" path="m2903,24l2932,24e" filled="false" stroked="true" strokeweight=".48001pt" strokecolor="#000000">
                <v:path arrowok="t"/>
              </v:shape>
            </v:group>
            <v:group style="position:absolute;left:2932;top:5;width:1378;height:2" coordorigin="2932,5" coordsize="1378,2">
              <v:shape style="position:absolute;left:2932;top:5;width:1378;height:2" coordorigin="2932,5" coordsize="1378,0" path="m2932,5l4309,5e" filled="false" stroked="true" strokeweight=".47998pt" strokecolor="#000000">
                <v:path arrowok="t"/>
              </v:shape>
            </v:group>
            <v:group style="position:absolute;left:2932;top:24;width:1378;height:2" coordorigin="2932,24" coordsize="1378,2">
              <v:shape style="position:absolute;left:2932;top:24;width:1378;height:2" coordorigin="2932,24" coordsize="1378,0" path="m2932,24l4309,24e" filled="false" stroked="true" strokeweight=".48001pt" strokecolor="#000000">
                <v:path arrowok="t"/>
              </v:shape>
              <v:shape style="position:absolute;left:4309;top:29;width:10;height:2" type="#_x0000_t75" stroked="false">
                <v:imagedata r:id="rId107" o:title=""/>
              </v:shape>
            </v:group>
            <v:group style="position:absolute;left:4309;top:5;width:29;height:2" coordorigin="4309,5" coordsize="29,2">
              <v:shape style="position:absolute;left:4309;top:5;width:29;height:2" coordorigin="4309,5" coordsize="29,0" path="m4309,5l4338,5e" filled="false" stroked="true" strokeweight=".47998pt" strokecolor="#000000">
                <v:path arrowok="t"/>
              </v:shape>
            </v:group>
            <v:group style="position:absolute;left:4309;top:24;width:29;height:2" coordorigin="4309,24" coordsize="29,2">
              <v:shape style="position:absolute;left:4309;top:24;width:29;height:2" coordorigin="4309,24" coordsize="29,0" path="m4309,24l4338,24e" filled="false" stroked="true" strokeweight=".48001pt" strokecolor="#000000">
                <v:path arrowok="t"/>
              </v:shape>
            </v:group>
            <v:group style="position:absolute;left:4338;top:5;width:1276;height:2" coordorigin="4338,5" coordsize="1276,2">
              <v:shape style="position:absolute;left:4338;top:5;width:1276;height:2" coordorigin="4338,5" coordsize="1276,0" path="m4338,5l5614,5e" filled="false" stroked="true" strokeweight=".47998pt" strokecolor="#000000">
                <v:path arrowok="t"/>
              </v:shape>
            </v:group>
            <v:group style="position:absolute;left:4338;top:24;width:1276;height:2" coordorigin="4338,24" coordsize="1276,2">
              <v:shape style="position:absolute;left:4338;top:24;width:1276;height:2" coordorigin="4338,24" coordsize="1276,0" path="m4338,24l5614,24e" filled="false" stroked="true" strokeweight=".48001pt" strokecolor="#000000">
                <v:path arrowok="t"/>
              </v:shape>
              <v:shape style="position:absolute;left:5614;top:29;width:10;height:2" type="#_x0000_t75" stroked="false">
                <v:imagedata r:id="rId107" o:title=""/>
              </v:shape>
            </v:group>
            <v:group style="position:absolute;left:5614;top:5;width:29;height:2" coordorigin="5614,5" coordsize="29,2">
              <v:shape style="position:absolute;left:5614;top:5;width:29;height:2" coordorigin="5614,5" coordsize="29,0" path="m5614,5l5642,5e" filled="false" stroked="true" strokeweight=".47998pt" strokecolor="#000000">
                <v:path arrowok="t"/>
              </v:shape>
            </v:group>
            <v:group style="position:absolute;left:5614;top:24;width:29;height:2" coordorigin="5614,24" coordsize="29,2">
              <v:shape style="position:absolute;left:5614;top:24;width:29;height:2" coordorigin="5614,24" coordsize="29,0" path="m5614,24l5642,24e" filled="false" stroked="true" strokeweight=".48001pt" strokecolor="#000000">
                <v:path arrowok="t"/>
              </v:shape>
            </v:group>
            <v:group style="position:absolute;left:5642;top:5;width:1508;height:2" coordorigin="5642,5" coordsize="1508,2">
              <v:shape style="position:absolute;left:5642;top:5;width:1508;height:2" coordorigin="5642,5" coordsize="1508,0" path="m5642,5l7150,5e" filled="false" stroked="true" strokeweight=".47998pt" strokecolor="#000000">
                <v:path arrowok="t"/>
              </v:shape>
            </v:group>
            <v:group style="position:absolute;left:5642;top:24;width:1508;height:2" coordorigin="5642,24" coordsize="1508,2">
              <v:shape style="position:absolute;left:5642;top:24;width:1508;height:2" coordorigin="5642,24" coordsize="1508,0" path="m5642,24l7150,24e" filled="false" stroked="true" strokeweight=".48001pt" strokecolor="#000000">
                <v:path arrowok="t"/>
              </v:shape>
              <v:shape style="position:absolute;left:7150;top:29;width:10;height:2" type="#_x0000_t75" stroked="false">
                <v:imagedata r:id="rId107" o:title=""/>
              </v:shape>
            </v:group>
            <v:group style="position:absolute;left:7150;top:5;width:29;height:2" coordorigin="7150,5" coordsize="29,2">
              <v:shape style="position:absolute;left:7150;top:5;width:29;height:2" coordorigin="7150,5" coordsize="29,0" path="m7150,5l7178,5e" filled="false" stroked="true" strokeweight=".47998pt" strokecolor="#000000">
                <v:path arrowok="t"/>
              </v:shape>
            </v:group>
            <v:group style="position:absolute;left:7150;top:24;width:29;height:2" coordorigin="7150,24" coordsize="29,2">
              <v:shape style="position:absolute;left:7150;top:24;width:29;height:2" coordorigin="7150,24" coordsize="29,0" path="m7150,24l7178,24e" filled="false" stroked="true" strokeweight=".48001pt" strokecolor="#000000">
                <v:path arrowok="t"/>
              </v:shape>
            </v:group>
            <v:group style="position:absolute;left:7178;top:5;width:1367;height:2" coordorigin="7178,5" coordsize="1367,2">
              <v:shape style="position:absolute;left:7178;top:5;width:1367;height:2" coordorigin="7178,5" coordsize="1367,0" path="m7178,5l8545,5e" filled="false" stroked="true" strokeweight=".47998pt" strokecolor="#000000">
                <v:path arrowok="t"/>
              </v:shape>
            </v:group>
            <v:group style="position:absolute;left:7178;top:24;width:1367;height:2" coordorigin="7178,24" coordsize="1367,2">
              <v:shape style="position:absolute;left:7178;top:24;width:1367;height:2" coordorigin="7178,24" coordsize="1367,0" path="m7178,24l8545,24e" filled="false" stroked="true" strokeweight=".48001pt" strokecolor="#000000">
                <v:path arrowok="t"/>
              </v:shape>
            </v:group>
            <v:group style="position:absolute;left:5;top:1386;width:2898;height:2" coordorigin="5,1386" coordsize="2898,2">
              <v:shape style="position:absolute;left:5;top:1386;width:2898;height:2" coordorigin="5,1386" coordsize="2898,0" path="m5,1386l2903,1386e" filled="false" stroked="true" strokeweight=".47998pt" strokecolor="#000000">
                <v:path arrowok="t"/>
              </v:shape>
            </v:group>
            <v:group style="position:absolute;left:5;top:1367;width:2898;height:2" coordorigin="5,1367" coordsize="2898,2">
              <v:shape style="position:absolute;left:5;top:1367;width:2898;height:2" coordorigin="5,1367" coordsize="2898,0" path="m5,1367l2903,1367e" filled="false" stroked="true" strokeweight=".47998pt" strokecolor="#000000">
                <v:path arrowok="t"/>
              </v:shape>
            </v:group>
            <v:group style="position:absolute;left:2903;top:1367;width:29;height:2" coordorigin="2903,1367" coordsize="29,2">
              <v:shape style="position:absolute;left:2903;top:1367;width:29;height:2" coordorigin="2903,1367" coordsize="29,0" path="m2903,1367l2932,1367e" filled="false" stroked="true" strokeweight=".47998pt" strokecolor="#000000">
                <v:path arrowok="t"/>
              </v:shape>
            </v:group>
            <v:group style="position:absolute;left:2903;top:1386;width:1407;height:2" coordorigin="2903,1386" coordsize="1407,2">
              <v:shape style="position:absolute;left:2903;top:1386;width:1407;height:2" coordorigin="2903,1386" coordsize="1407,0" path="m2903,1386l4309,1386e" filled="false" stroked="true" strokeweight=".47998pt" strokecolor="#000000">
                <v:path arrowok="t"/>
              </v:shape>
            </v:group>
            <v:group style="position:absolute;left:2932;top:1367;width:1378;height:2" coordorigin="2932,1367" coordsize="1378,2">
              <v:shape style="position:absolute;left:2932;top:1367;width:1378;height:2" coordorigin="2932,1367" coordsize="1378,0" path="m2932,1367l4309,1367e" filled="false" stroked="true" strokeweight=".47998pt" strokecolor="#000000">
                <v:path arrowok="t"/>
              </v:shape>
            </v:group>
            <v:group style="position:absolute;left:4309;top:1367;width:29;height:2" coordorigin="4309,1367" coordsize="29,2">
              <v:shape style="position:absolute;left:4309;top:1367;width:29;height:2" coordorigin="4309,1367" coordsize="29,0" path="m4309,1367l4338,1367e" filled="false" stroked="true" strokeweight=".47998pt" strokecolor="#000000">
                <v:path arrowok="t"/>
              </v:shape>
            </v:group>
            <v:group style="position:absolute;left:4309;top:1386;width:1305;height:2" coordorigin="4309,1386" coordsize="1305,2">
              <v:shape style="position:absolute;left:4309;top:1386;width:1305;height:2" coordorigin="4309,1386" coordsize="1305,0" path="m4309,1386l5614,1386e" filled="false" stroked="true" strokeweight=".47998pt" strokecolor="#000000">
                <v:path arrowok="t"/>
              </v:shape>
            </v:group>
            <v:group style="position:absolute;left:4338;top:1367;width:1276;height:2" coordorigin="4338,1367" coordsize="1276,2">
              <v:shape style="position:absolute;left:4338;top:1367;width:1276;height:2" coordorigin="4338,1367" coordsize="1276,0" path="m4338,1367l5614,1367e" filled="false" stroked="true" strokeweight=".47998pt" strokecolor="#000000">
                <v:path arrowok="t"/>
              </v:shape>
            </v:group>
            <v:group style="position:absolute;left:5614;top:1367;width:29;height:2" coordorigin="5614,1367" coordsize="29,2">
              <v:shape style="position:absolute;left:5614;top:1367;width:29;height:2" coordorigin="5614,1367" coordsize="29,0" path="m5614,1367l5642,1367e" filled="false" stroked="true" strokeweight=".47998pt" strokecolor="#000000">
                <v:path arrowok="t"/>
              </v:shape>
            </v:group>
            <v:group style="position:absolute;left:5614;top:1386;width:1536;height:2" coordorigin="5614,1386" coordsize="1536,2">
              <v:shape style="position:absolute;left:5614;top:1386;width:1536;height:2" coordorigin="5614,1386" coordsize="1536,0" path="m5614,1386l7150,1386e" filled="false" stroked="true" strokeweight=".47998pt" strokecolor="#000000">
                <v:path arrowok="t"/>
              </v:shape>
            </v:group>
            <v:group style="position:absolute;left:5642;top:1367;width:1508;height:2" coordorigin="5642,1367" coordsize="1508,2">
              <v:shape style="position:absolute;left:5642;top:1367;width:1508;height:2" coordorigin="5642,1367" coordsize="1508,0" path="m5642,1367l7150,1367e" filled="false" stroked="true" strokeweight=".47998pt" strokecolor="#000000">
                <v:path arrowok="t"/>
              </v:shape>
              <v:shape style="position:absolute;left:0;top:17;width:8561;height:1345" type="#_x0000_t75" stroked="false">
                <v:imagedata r:id="rId133" o:title=""/>
              </v:shape>
            </v:group>
            <v:group style="position:absolute;left:7150;top:1367;width:29;height:2" coordorigin="7150,1367" coordsize="29,2">
              <v:shape style="position:absolute;left:7150;top:1367;width:29;height:2" coordorigin="7150,1367" coordsize="29,0" path="m7150,1367l7178,1367e" filled="false" stroked="true" strokeweight=".47998pt" strokecolor="#000000">
                <v:path arrowok="t"/>
              </v:shape>
            </v:group>
            <v:group style="position:absolute;left:7150;top:1386;width:1403;height:2" coordorigin="7150,1386" coordsize="1403,2">
              <v:shape style="position:absolute;left:7150;top:1386;width:1403;height:2" coordorigin="7150,1386" coordsize="1403,0" path="m7150,1386l8552,1386e" filled="false" stroked="true" strokeweight=".47998pt" strokecolor="#000000">
                <v:path arrowok="t"/>
              </v:shape>
            </v:group>
            <v:group style="position:absolute;left:7178;top:1367;width:1374;height:2" coordorigin="7178,1367" coordsize="1374,2">
              <v:shape style="position:absolute;left:7178;top:1367;width:1374;height:2" coordorigin="7178,1367" coordsize="1374,0" path="m7178,1367l8552,1367e" filled="false" stroked="true" strokeweight=".47998pt" strokecolor="#000000">
                <v:path arrowok="t"/>
              </v:shape>
              <v:shape style="position:absolute;left:1061;top:43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公司名称</w:t>
                      </w:r>
                      <w:r>
                        <w:rPr>
                          <w:rFonts w:ascii="宋体" w:hAnsi="宋体" w:cs="宋体" w:eastAsia="宋体" w:hint="default"/>
                          <w:sz w:val="20"/>
                          <w:szCs w:val="20"/>
                        </w:rPr>
                      </w:r>
                    </w:p>
                  </w:txbxContent>
                </v:textbox>
                <w10:wrap type="none"/>
              </v:shape>
              <v:shape style="position:absolute;left:3107;top:268;width:1006;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新纳入合并</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z w:val="20"/>
                          <w:szCs w:val="20"/>
                        </w:rPr>
                        <w:t>范围的原因</w:t>
                      </w:r>
                      <w:r>
                        <w:rPr>
                          <w:rFonts w:ascii="宋体" w:hAnsi="宋体" w:cs="宋体" w:eastAsia="宋体" w:hint="default"/>
                          <w:sz w:val="20"/>
                          <w:szCs w:val="20"/>
                        </w:rPr>
                      </w:r>
                    </w:p>
                  </w:txbxContent>
                </v:textbox>
                <w10:wrap type="none"/>
              </v:shape>
              <v:shape style="position:absolute;left:4614;top:268;width:705;height:480" type="#_x0000_t202" filled="false" stroked="false">
                <v:textbox inset="0,0,0,0">
                  <w:txbxContent>
                    <w:p>
                      <w:pPr>
                        <w:spacing w:line="200" w:lineRule="exact" w:before="0"/>
                        <w:ind w:left="0" w:right="0" w:firstLine="50"/>
                        <w:jc w:val="left"/>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z w:val="20"/>
                          <w:szCs w:val="20"/>
                        </w:rPr>
                        <w:t>例（%）</w:t>
                      </w:r>
                      <w:r>
                        <w:rPr>
                          <w:rFonts w:ascii="宋体" w:hAnsi="宋体" w:cs="宋体" w:eastAsia="宋体" w:hint="default"/>
                          <w:sz w:val="20"/>
                          <w:szCs w:val="20"/>
                        </w:rPr>
                      </w:r>
                    </w:p>
                  </w:txbxContent>
                </v:textbox>
                <w10:wrap type="none"/>
              </v:shape>
              <v:shape style="position:absolute;left:5884;top:433;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年末净资产</w:t>
                      </w:r>
                      <w:r>
                        <w:rPr>
                          <w:rFonts w:ascii="宋体" w:hAnsi="宋体" w:cs="宋体" w:eastAsia="宋体" w:hint="default"/>
                          <w:sz w:val="20"/>
                          <w:szCs w:val="20"/>
                        </w:rPr>
                      </w:r>
                    </w:p>
                  </w:txbxContent>
                </v:textbox>
                <w10:wrap type="none"/>
              </v:shape>
              <v:shape style="position:absolute;left:7350;top:433;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本年净利润</w:t>
                      </w:r>
                      <w:r>
                        <w:rPr>
                          <w:rFonts w:ascii="宋体" w:hAnsi="宋体" w:cs="宋体" w:eastAsia="宋体" w:hint="default"/>
                          <w:sz w:val="20"/>
                          <w:szCs w:val="20"/>
                        </w:rPr>
                      </w:r>
                    </w:p>
                  </w:txbxContent>
                </v:textbox>
                <w10:wrap type="none"/>
              </v:shape>
              <v:shape style="position:absolute;left:127;top:1086;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开发海南</w:t>
                      </w:r>
                      <w:r>
                        <w:rPr>
                          <w:rFonts w:ascii="宋体" w:hAnsi="宋体" w:cs="宋体" w:eastAsia="宋体" w:hint="default"/>
                          <w:sz w:val="22"/>
                          <w:szCs w:val="22"/>
                        </w:rPr>
                      </w:r>
                    </w:p>
                  </w:txbxContent>
                </v:textbox>
                <w10:wrap type="none"/>
              </v:shape>
              <v:shape style="position:absolute;left:3170;top:1086;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新设成立</w:t>
                      </w:r>
                      <w:r>
                        <w:rPr>
                          <w:rFonts w:ascii="宋体" w:hAnsi="宋体" w:cs="宋体" w:eastAsia="宋体" w:hint="default"/>
                          <w:sz w:val="22"/>
                          <w:szCs w:val="22"/>
                        </w:rPr>
                      </w:r>
                    </w:p>
                  </w:txbxContent>
                </v:textbox>
                <w10:wrap type="none"/>
              </v:shape>
              <v:shape style="position:absolute;left:4745;top:1072;width:442;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sz w:val="22"/>
                        </w:rPr>
                        <w:t>100%</w:t>
                      </w:r>
                    </w:p>
                  </w:txbxContent>
                </v:textbox>
                <w10:wrap type="none"/>
              </v:shape>
              <v:shape style="position:absolute;left:5726;top:1072;width:13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w w:val="95"/>
                          <w:sz w:val="22"/>
                        </w:rPr>
                        <w:t>6,999,141.16</w:t>
                      </w:r>
                      <w:r>
                        <w:rPr>
                          <w:rFonts w:ascii="宋体"/>
                          <w:sz w:val="22"/>
                        </w:rPr>
                      </w:r>
                    </w:p>
                  </w:txbxContent>
                </v:textbox>
                <w10:wrap type="none"/>
              </v:shape>
              <v:shape style="position:absolute;left:7673;top:1086;width:772;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sz w:val="22"/>
                        </w:rPr>
                        <w:t>-858.84</w:t>
                      </w:r>
                    </w:p>
                  </w:txbxContent>
                </v:textbox>
                <w10:wrap type="none"/>
              </v:shape>
            </v:group>
          </v:group>
        </w:pict>
      </w:r>
      <w:r>
        <w:rPr>
          <w:rFonts w:ascii="宋体" w:hAnsi="宋体" w:cs="宋体" w:eastAsia="宋体" w:hint="default"/>
          <w:position w:val="-27"/>
          <w:sz w:val="20"/>
          <w:szCs w:val="20"/>
        </w:rPr>
      </w:r>
    </w:p>
    <w:p>
      <w:pPr>
        <w:spacing w:after="0" w:line="1390" w:lineRule="exact"/>
        <w:rPr>
          <w:rFonts w:ascii="宋体" w:hAnsi="宋体" w:cs="宋体" w:eastAsia="宋体" w:hint="default"/>
          <w:sz w:val="20"/>
          <w:szCs w:val="20"/>
        </w:rPr>
        <w:sectPr>
          <w:pgSz w:w="11910" w:h="16840"/>
          <w:pgMar w:header="898" w:footer="1053" w:top="1720" w:bottom="1240" w:left="1560" w:right="1460"/>
        </w:sectPr>
      </w:pPr>
    </w:p>
    <w:p>
      <w:pPr>
        <w:spacing w:line="240" w:lineRule="auto" w:before="8"/>
        <w:rPr>
          <w:rFonts w:ascii="宋体" w:hAnsi="宋体" w:cs="宋体" w:eastAsia="宋体" w:hint="default"/>
          <w:sz w:val="20"/>
          <w:szCs w:val="20"/>
        </w:rPr>
      </w:pPr>
    </w:p>
    <w:p>
      <w:pPr>
        <w:spacing w:line="499" w:lineRule="auto" w:before="31"/>
        <w:ind w:left="640" w:right="5485" w:firstLine="0"/>
        <w:jc w:val="left"/>
        <w:rPr>
          <w:rFonts w:ascii="宋体" w:hAnsi="宋体" w:cs="宋体" w:eastAsia="宋体" w:hint="default"/>
          <w:sz w:val="22"/>
          <w:szCs w:val="22"/>
        </w:rPr>
      </w:pPr>
      <w:r>
        <w:rPr>
          <w:rFonts w:ascii="宋体" w:hAnsi="宋体" w:cs="宋体" w:eastAsia="宋体" w:hint="default"/>
          <w:sz w:val="22"/>
          <w:szCs w:val="22"/>
        </w:rPr>
        <w:t>（三）</w:t>
      </w:r>
      <w:r>
        <w:rPr>
          <w:rFonts w:ascii="宋体" w:hAnsi="宋体" w:cs="宋体" w:eastAsia="宋体" w:hint="default"/>
          <w:spacing w:val="-71"/>
          <w:sz w:val="22"/>
          <w:szCs w:val="22"/>
        </w:rPr>
        <w:t> </w:t>
      </w:r>
      <w:r>
        <w:rPr>
          <w:rFonts w:ascii="宋体" w:hAnsi="宋体" w:cs="宋体" w:eastAsia="宋体" w:hint="default"/>
          <w:sz w:val="22"/>
          <w:szCs w:val="22"/>
        </w:rPr>
        <w:t>本年发生的企业合并</w:t>
      </w:r>
      <w:r>
        <w:rPr>
          <w:rFonts w:ascii="宋体" w:hAnsi="宋体" w:cs="宋体" w:eastAsia="宋体" w:hint="default"/>
          <w:w w:val="99"/>
          <w:sz w:val="22"/>
          <w:szCs w:val="22"/>
        </w:rPr>
        <w:t> </w:t>
      </w:r>
      <w:r>
        <w:rPr>
          <w:rFonts w:ascii="宋体" w:hAnsi="宋体" w:cs="宋体" w:eastAsia="宋体" w:hint="default"/>
          <w:sz w:val="22"/>
          <w:szCs w:val="22"/>
        </w:rPr>
        <w:t>无</w:t>
      </w:r>
    </w:p>
    <w:p>
      <w:pPr>
        <w:spacing w:line="499" w:lineRule="auto" w:before="74"/>
        <w:ind w:left="582" w:right="83" w:firstLine="60"/>
        <w:jc w:val="left"/>
        <w:rPr>
          <w:rFonts w:ascii="宋体" w:hAnsi="宋体" w:cs="宋体" w:eastAsia="宋体" w:hint="default"/>
          <w:sz w:val="22"/>
          <w:szCs w:val="22"/>
        </w:rPr>
      </w:pPr>
      <w:r>
        <w:rPr>
          <w:rFonts w:ascii="宋体" w:hAnsi="宋体" w:cs="宋体" w:eastAsia="宋体" w:hint="default"/>
          <w:sz w:val="22"/>
          <w:szCs w:val="22"/>
        </w:rPr>
        <w:t>（四）</w:t>
      </w:r>
      <w:r>
        <w:rPr>
          <w:rFonts w:ascii="宋体" w:hAnsi="宋体" w:cs="宋体" w:eastAsia="宋体" w:hint="default"/>
          <w:spacing w:val="-70"/>
          <w:sz w:val="22"/>
          <w:szCs w:val="22"/>
        </w:rPr>
        <w:t> </w:t>
      </w:r>
      <w:r>
        <w:rPr>
          <w:rFonts w:ascii="宋体" w:hAnsi="宋体" w:cs="宋体" w:eastAsia="宋体" w:hint="default"/>
          <w:sz w:val="22"/>
          <w:szCs w:val="22"/>
        </w:rPr>
        <w:t>外币报表折算</w:t>
      </w:r>
      <w:r>
        <w:rPr>
          <w:rFonts w:ascii="宋体" w:hAnsi="宋体" w:cs="宋体" w:eastAsia="宋体" w:hint="default"/>
          <w:w w:val="99"/>
          <w:sz w:val="22"/>
          <w:szCs w:val="22"/>
        </w:rPr>
        <w:t> </w:t>
      </w:r>
      <w:r>
        <w:rPr>
          <w:rFonts w:ascii="宋体" w:hAnsi="宋体" w:cs="宋体" w:eastAsia="宋体" w:hint="default"/>
          <w:sz w:val="22"/>
          <w:szCs w:val="22"/>
        </w:rPr>
        <w:t>本集团合并报表中之子公司开发香港外币报表折算方法请参阅本附注之四、5。</w:t>
      </w:r>
      <w:r>
        <w:rPr>
          <w:rFonts w:ascii="宋体" w:hAnsi="宋体" w:cs="宋体" w:eastAsia="宋体" w:hint="default"/>
          <w:w w:val="99"/>
          <w:sz w:val="22"/>
          <w:szCs w:val="22"/>
        </w:rPr>
        <w:t> </w:t>
      </w:r>
      <w:r>
        <w:rPr>
          <w:rFonts w:ascii="宋体" w:hAnsi="宋体" w:cs="宋体" w:eastAsia="宋体" w:hint="default"/>
          <w:b/>
          <w:bCs/>
          <w:sz w:val="22"/>
          <w:szCs w:val="22"/>
        </w:rPr>
        <w:t>八、合并财务报表主要项目注释</w:t>
      </w:r>
      <w:r>
        <w:rPr>
          <w:rFonts w:ascii="宋体" w:hAnsi="宋体" w:cs="宋体" w:eastAsia="宋体" w:hint="default"/>
          <w:sz w:val="22"/>
          <w:szCs w:val="22"/>
        </w:rPr>
      </w:r>
    </w:p>
    <w:p>
      <w:pPr>
        <w:spacing w:before="74"/>
        <w:ind w:left="582" w:right="83" w:firstLine="0"/>
        <w:jc w:val="left"/>
        <w:rPr>
          <w:rFonts w:ascii="宋体" w:hAnsi="宋体" w:cs="宋体" w:eastAsia="宋体" w:hint="default"/>
          <w:sz w:val="22"/>
          <w:szCs w:val="22"/>
        </w:rPr>
      </w:pPr>
      <w:r>
        <w:rPr>
          <w:rFonts w:ascii="宋体" w:hAnsi="宋体" w:cs="宋体" w:eastAsia="宋体" w:hint="default"/>
          <w:spacing w:val="-5"/>
          <w:sz w:val="22"/>
          <w:szCs w:val="22"/>
        </w:rPr>
        <w:t>下列所披露的财务报表数据，除特别注明之外，“年初”系指</w:t>
      </w:r>
      <w:r>
        <w:rPr>
          <w:rFonts w:ascii="宋体" w:hAnsi="宋体" w:cs="宋体" w:eastAsia="宋体" w:hint="default"/>
          <w:spacing w:val="-54"/>
          <w:sz w:val="22"/>
          <w:szCs w:val="22"/>
        </w:rPr>
        <w:t> </w:t>
      </w:r>
      <w:r>
        <w:rPr>
          <w:rFonts w:ascii="宋体" w:hAnsi="宋体" w:cs="宋体" w:eastAsia="宋体" w:hint="default"/>
          <w:sz w:val="22"/>
          <w:szCs w:val="22"/>
        </w:rPr>
        <w:t>2010</w:t>
      </w:r>
      <w:r>
        <w:rPr>
          <w:rFonts w:ascii="宋体" w:hAnsi="宋体" w:cs="宋体" w:eastAsia="宋体" w:hint="default"/>
          <w:spacing w:val="-55"/>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w:t>
      </w:r>
      <w:r>
        <w:rPr>
          <w:rFonts w:ascii="宋体" w:hAnsi="宋体" w:cs="宋体" w:eastAsia="宋体" w:hint="default"/>
          <w:spacing w:val="-54"/>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1</w:t>
      </w:r>
      <w:r>
        <w:rPr>
          <w:rFonts w:ascii="宋体" w:hAnsi="宋体" w:cs="宋体" w:eastAsia="宋体" w:hint="default"/>
          <w:spacing w:val="-54"/>
          <w:sz w:val="22"/>
          <w:szCs w:val="22"/>
        </w:rPr>
        <w:t> </w:t>
      </w:r>
      <w:r>
        <w:rPr>
          <w:rFonts w:ascii="宋体" w:hAnsi="宋体" w:cs="宋体" w:eastAsia="宋体" w:hint="default"/>
          <w:spacing w:val="-17"/>
          <w:sz w:val="22"/>
          <w:szCs w:val="22"/>
        </w:rPr>
        <w:t>日，“年</w:t>
      </w:r>
      <w:r>
        <w:rPr>
          <w:rFonts w:ascii="宋体" w:hAnsi="宋体" w:cs="宋体" w:eastAsia="宋体" w:hint="default"/>
          <w:sz w:val="22"/>
          <w:szCs w:val="22"/>
        </w:rPr>
      </w:r>
    </w:p>
    <w:p>
      <w:pPr>
        <w:spacing w:before="72"/>
        <w:ind w:left="141" w:right="83" w:firstLine="0"/>
        <w:jc w:val="left"/>
        <w:rPr>
          <w:rFonts w:ascii="宋体" w:hAnsi="宋体" w:cs="宋体" w:eastAsia="宋体" w:hint="default"/>
          <w:sz w:val="22"/>
          <w:szCs w:val="22"/>
        </w:rPr>
      </w:pPr>
      <w:r>
        <w:rPr>
          <w:rFonts w:ascii="宋体" w:hAnsi="宋体" w:cs="宋体" w:eastAsia="宋体" w:hint="default"/>
          <w:w w:val="99"/>
          <w:sz w:val="22"/>
          <w:szCs w:val="22"/>
        </w:rPr>
        <w:t>末”系指</w:t>
      </w:r>
      <w:r>
        <w:rPr>
          <w:rFonts w:ascii="宋体" w:hAnsi="宋体" w:cs="宋体" w:eastAsia="宋体" w:hint="default"/>
          <w:spacing w:val="-55"/>
          <w:sz w:val="22"/>
          <w:szCs w:val="22"/>
        </w:rPr>
        <w:t> </w:t>
      </w:r>
      <w:r>
        <w:rPr>
          <w:rFonts w:ascii="宋体" w:hAnsi="宋体" w:cs="宋体" w:eastAsia="宋体" w:hint="default"/>
          <w:w w:val="99"/>
          <w:sz w:val="22"/>
          <w:szCs w:val="22"/>
        </w:rPr>
        <w:t>2010</w:t>
      </w:r>
      <w:r>
        <w:rPr>
          <w:rFonts w:ascii="宋体" w:hAnsi="宋体" w:cs="宋体" w:eastAsia="宋体" w:hint="default"/>
          <w:spacing w:val="-55"/>
          <w:sz w:val="22"/>
          <w:szCs w:val="22"/>
        </w:rPr>
        <w:t> </w:t>
      </w:r>
      <w:r>
        <w:rPr>
          <w:rFonts w:ascii="宋体" w:hAnsi="宋体" w:cs="宋体" w:eastAsia="宋体" w:hint="default"/>
          <w:w w:val="99"/>
          <w:sz w:val="22"/>
          <w:szCs w:val="22"/>
        </w:rPr>
        <w:t>年</w:t>
      </w:r>
      <w:r>
        <w:rPr>
          <w:rFonts w:ascii="宋体" w:hAnsi="宋体" w:cs="宋体" w:eastAsia="宋体" w:hint="default"/>
          <w:spacing w:val="-55"/>
          <w:sz w:val="22"/>
          <w:szCs w:val="22"/>
        </w:rPr>
        <w:t> </w:t>
      </w:r>
      <w:r>
        <w:rPr>
          <w:rFonts w:ascii="宋体" w:hAnsi="宋体" w:cs="宋体" w:eastAsia="宋体" w:hint="default"/>
          <w:spacing w:val="-1"/>
          <w:w w:val="99"/>
          <w:sz w:val="22"/>
          <w:szCs w:val="22"/>
        </w:rPr>
        <w:t>1</w:t>
      </w:r>
      <w:r>
        <w:rPr>
          <w:rFonts w:ascii="宋体" w:hAnsi="宋体" w:cs="宋体" w:eastAsia="宋体" w:hint="default"/>
          <w:w w:val="99"/>
          <w:sz w:val="22"/>
          <w:szCs w:val="22"/>
        </w:rPr>
        <w:t>2</w:t>
      </w:r>
      <w:r>
        <w:rPr>
          <w:rFonts w:ascii="宋体" w:hAnsi="宋体" w:cs="宋体" w:eastAsia="宋体" w:hint="default"/>
          <w:spacing w:val="-55"/>
          <w:sz w:val="22"/>
          <w:szCs w:val="22"/>
        </w:rPr>
        <w:t> </w:t>
      </w:r>
      <w:r>
        <w:rPr>
          <w:rFonts w:ascii="宋体" w:hAnsi="宋体" w:cs="宋体" w:eastAsia="宋体" w:hint="default"/>
          <w:w w:val="99"/>
          <w:sz w:val="22"/>
          <w:szCs w:val="22"/>
        </w:rPr>
        <w:t>月</w:t>
      </w:r>
      <w:r>
        <w:rPr>
          <w:rFonts w:ascii="宋体" w:hAnsi="宋体" w:cs="宋体" w:eastAsia="宋体" w:hint="default"/>
          <w:spacing w:val="-55"/>
          <w:sz w:val="22"/>
          <w:szCs w:val="22"/>
        </w:rPr>
        <w:t> </w:t>
      </w:r>
      <w:r>
        <w:rPr>
          <w:rFonts w:ascii="宋体" w:hAnsi="宋体" w:cs="宋体" w:eastAsia="宋体" w:hint="default"/>
          <w:w w:val="99"/>
          <w:sz w:val="22"/>
          <w:szCs w:val="22"/>
        </w:rPr>
        <w:t>31</w:t>
      </w:r>
      <w:r>
        <w:rPr>
          <w:rFonts w:ascii="宋体" w:hAnsi="宋体" w:cs="宋体" w:eastAsia="宋体" w:hint="default"/>
          <w:spacing w:val="-55"/>
          <w:sz w:val="22"/>
          <w:szCs w:val="22"/>
        </w:rPr>
        <w:t> </w:t>
      </w:r>
      <w:r>
        <w:rPr>
          <w:rFonts w:ascii="宋体" w:hAnsi="宋体" w:cs="宋体" w:eastAsia="宋体" w:hint="default"/>
          <w:w w:val="99"/>
          <w:sz w:val="22"/>
          <w:szCs w:val="22"/>
        </w:rPr>
        <w:t>日</w:t>
      </w:r>
      <w:r>
        <w:rPr>
          <w:rFonts w:ascii="宋体" w:hAnsi="宋体" w:cs="宋体" w:eastAsia="宋体" w:hint="default"/>
          <w:spacing w:val="-91"/>
          <w:w w:val="99"/>
          <w:sz w:val="22"/>
          <w:szCs w:val="22"/>
        </w:rPr>
        <w:t>，</w:t>
      </w:r>
      <w:r>
        <w:rPr>
          <w:rFonts w:ascii="宋体" w:hAnsi="宋体" w:cs="宋体" w:eastAsia="宋体" w:hint="default"/>
          <w:w w:val="99"/>
          <w:sz w:val="22"/>
          <w:szCs w:val="22"/>
        </w:rPr>
        <w:t>“本年”系指</w:t>
      </w:r>
      <w:r>
        <w:rPr>
          <w:rFonts w:ascii="宋体" w:hAnsi="宋体" w:cs="宋体" w:eastAsia="宋体" w:hint="default"/>
          <w:spacing w:val="-55"/>
          <w:sz w:val="22"/>
          <w:szCs w:val="22"/>
        </w:rPr>
        <w:t> </w:t>
      </w:r>
      <w:r>
        <w:rPr>
          <w:rFonts w:ascii="宋体" w:hAnsi="宋体" w:cs="宋体" w:eastAsia="宋体" w:hint="default"/>
          <w:w w:val="99"/>
          <w:sz w:val="22"/>
          <w:szCs w:val="22"/>
        </w:rPr>
        <w:t>2010</w:t>
      </w:r>
      <w:r>
        <w:rPr>
          <w:rFonts w:ascii="宋体" w:hAnsi="宋体" w:cs="宋体" w:eastAsia="宋体" w:hint="default"/>
          <w:spacing w:val="-56"/>
          <w:sz w:val="22"/>
          <w:szCs w:val="22"/>
        </w:rPr>
        <w:t> </w:t>
      </w:r>
      <w:r>
        <w:rPr>
          <w:rFonts w:ascii="宋体" w:hAnsi="宋体" w:cs="宋体" w:eastAsia="宋体" w:hint="default"/>
          <w:w w:val="99"/>
          <w:sz w:val="22"/>
          <w:szCs w:val="22"/>
        </w:rPr>
        <w:t>年</w:t>
      </w:r>
      <w:r>
        <w:rPr>
          <w:rFonts w:ascii="宋体" w:hAnsi="宋体" w:cs="宋体" w:eastAsia="宋体" w:hint="default"/>
          <w:spacing w:val="-55"/>
          <w:sz w:val="22"/>
          <w:szCs w:val="22"/>
        </w:rPr>
        <w:t> </w:t>
      </w:r>
      <w:r>
        <w:rPr>
          <w:rFonts w:ascii="宋体" w:hAnsi="宋体" w:cs="宋体" w:eastAsia="宋体" w:hint="default"/>
          <w:w w:val="99"/>
          <w:sz w:val="22"/>
          <w:szCs w:val="22"/>
        </w:rPr>
        <w:t>1</w:t>
      </w:r>
      <w:r>
        <w:rPr>
          <w:rFonts w:ascii="宋体" w:hAnsi="宋体" w:cs="宋体" w:eastAsia="宋体" w:hint="default"/>
          <w:spacing w:val="-55"/>
          <w:sz w:val="22"/>
          <w:szCs w:val="22"/>
        </w:rPr>
        <w:t> </w:t>
      </w:r>
      <w:r>
        <w:rPr>
          <w:rFonts w:ascii="宋体" w:hAnsi="宋体" w:cs="宋体" w:eastAsia="宋体" w:hint="default"/>
          <w:w w:val="99"/>
          <w:sz w:val="22"/>
          <w:szCs w:val="22"/>
        </w:rPr>
        <w:t>月</w:t>
      </w:r>
      <w:r>
        <w:rPr>
          <w:rFonts w:ascii="宋体" w:hAnsi="宋体" w:cs="宋体" w:eastAsia="宋体" w:hint="default"/>
          <w:spacing w:val="-55"/>
          <w:sz w:val="22"/>
          <w:szCs w:val="22"/>
        </w:rPr>
        <w:t> </w:t>
      </w:r>
      <w:r>
        <w:rPr>
          <w:rFonts w:ascii="宋体" w:hAnsi="宋体" w:cs="宋体" w:eastAsia="宋体" w:hint="default"/>
          <w:w w:val="99"/>
          <w:sz w:val="22"/>
          <w:szCs w:val="22"/>
        </w:rPr>
        <w:t>1</w:t>
      </w:r>
      <w:r>
        <w:rPr>
          <w:rFonts w:ascii="宋体" w:hAnsi="宋体" w:cs="宋体" w:eastAsia="宋体" w:hint="default"/>
          <w:spacing w:val="-55"/>
          <w:sz w:val="22"/>
          <w:szCs w:val="22"/>
        </w:rPr>
        <w:t> </w:t>
      </w:r>
      <w:r>
        <w:rPr>
          <w:rFonts w:ascii="宋体" w:hAnsi="宋体" w:cs="宋体" w:eastAsia="宋体" w:hint="default"/>
          <w:w w:val="99"/>
          <w:sz w:val="22"/>
          <w:szCs w:val="22"/>
        </w:rPr>
        <w:t>日至</w:t>
      </w:r>
      <w:r>
        <w:rPr>
          <w:rFonts w:ascii="宋体" w:hAnsi="宋体" w:cs="宋体" w:eastAsia="宋体" w:hint="default"/>
          <w:spacing w:val="-55"/>
          <w:sz w:val="22"/>
          <w:szCs w:val="22"/>
        </w:rPr>
        <w:t> </w:t>
      </w:r>
      <w:r>
        <w:rPr>
          <w:rFonts w:ascii="宋体" w:hAnsi="宋体" w:cs="宋体" w:eastAsia="宋体" w:hint="default"/>
          <w:w w:val="99"/>
          <w:sz w:val="22"/>
          <w:szCs w:val="22"/>
        </w:rPr>
        <w:t>12</w:t>
      </w:r>
      <w:r>
        <w:rPr>
          <w:rFonts w:ascii="宋体" w:hAnsi="宋体" w:cs="宋体" w:eastAsia="宋体" w:hint="default"/>
          <w:spacing w:val="-55"/>
          <w:sz w:val="22"/>
          <w:szCs w:val="22"/>
        </w:rPr>
        <w:t> </w:t>
      </w:r>
      <w:r>
        <w:rPr>
          <w:rFonts w:ascii="宋体" w:hAnsi="宋体" w:cs="宋体" w:eastAsia="宋体" w:hint="default"/>
          <w:w w:val="99"/>
          <w:sz w:val="22"/>
          <w:szCs w:val="22"/>
        </w:rPr>
        <w:t>月</w:t>
      </w:r>
      <w:r>
        <w:rPr>
          <w:rFonts w:ascii="宋体" w:hAnsi="宋体" w:cs="宋体" w:eastAsia="宋体" w:hint="default"/>
          <w:spacing w:val="-55"/>
          <w:sz w:val="22"/>
          <w:szCs w:val="22"/>
        </w:rPr>
        <w:t> </w:t>
      </w:r>
      <w:r>
        <w:rPr>
          <w:rFonts w:ascii="宋体" w:hAnsi="宋体" w:cs="宋体" w:eastAsia="宋体" w:hint="default"/>
          <w:w w:val="99"/>
          <w:sz w:val="22"/>
          <w:szCs w:val="22"/>
        </w:rPr>
        <w:t>31</w:t>
      </w:r>
      <w:r>
        <w:rPr>
          <w:rFonts w:ascii="宋体" w:hAnsi="宋体" w:cs="宋体" w:eastAsia="宋体" w:hint="default"/>
          <w:spacing w:val="-56"/>
          <w:sz w:val="22"/>
          <w:szCs w:val="22"/>
        </w:rPr>
        <w:t> </w:t>
      </w:r>
      <w:r>
        <w:rPr>
          <w:rFonts w:ascii="宋体" w:hAnsi="宋体" w:cs="宋体" w:eastAsia="宋体" w:hint="default"/>
          <w:w w:val="99"/>
          <w:sz w:val="22"/>
          <w:szCs w:val="22"/>
        </w:rPr>
        <w:t>日</w:t>
      </w:r>
      <w:r>
        <w:rPr>
          <w:rFonts w:ascii="宋体" w:hAnsi="宋体" w:cs="宋体" w:eastAsia="宋体" w:hint="default"/>
          <w:spacing w:val="-92"/>
          <w:w w:val="99"/>
          <w:sz w:val="22"/>
          <w:szCs w:val="22"/>
        </w:rPr>
        <w:t>，</w:t>
      </w:r>
      <w:r>
        <w:rPr>
          <w:rFonts w:ascii="宋体" w:hAnsi="宋体" w:cs="宋体" w:eastAsia="宋体" w:hint="default"/>
          <w:w w:val="99"/>
          <w:sz w:val="22"/>
          <w:szCs w:val="22"/>
        </w:rPr>
        <w:t>“上</w:t>
      </w:r>
      <w:r>
        <w:rPr>
          <w:rFonts w:ascii="宋体" w:hAnsi="宋体" w:cs="宋体" w:eastAsia="宋体" w:hint="default"/>
          <w:spacing w:val="1"/>
          <w:w w:val="99"/>
          <w:sz w:val="22"/>
          <w:szCs w:val="22"/>
        </w:rPr>
        <w:t>年</w:t>
      </w:r>
      <w:r>
        <w:rPr>
          <w:rFonts w:ascii="宋体" w:hAnsi="宋体" w:cs="宋体" w:eastAsia="宋体" w:hint="default"/>
          <w:w w:val="99"/>
          <w:sz w:val="22"/>
          <w:szCs w:val="22"/>
        </w:rPr>
        <w:t>”</w:t>
      </w:r>
      <w:r>
        <w:rPr>
          <w:rFonts w:ascii="宋体" w:hAnsi="宋体" w:cs="宋体" w:eastAsia="宋体" w:hint="default"/>
          <w:sz w:val="22"/>
          <w:szCs w:val="22"/>
        </w:rPr>
        <w:t> </w:t>
      </w:r>
      <w:r>
        <w:rPr>
          <w:rFonts w:ascii="宋体" w:hAnsi="宋体" w:cs="宋体" w:eastAsia="宋体" w:hint="default"/>
          <w:w w:val="99"/>
          <w:sz w:val="22"/>
          <w:szCs w:val="22"/>
        </w:rPr>
        <w:t>系</w:t>
      </w:r>
      <w:r>
        <w:rPr>
          <w:rFonts w:ascii="宋体" w:hAnsi="宋体" w:cs="宋体" w:eastAsia="宋体" w:hint="default"/>
          <w:sz w:val="22"/>
          <w:szCs w:val="22"/>
        </w:rPr>
      </w:r>
    </w:p>
    <w:p>
      <w:pPr>
        <w:spacing w:before="72"/>
        <w:ind w:left="141" w:right="83" w:firstLine="0"/>
        <w:jc w:val="left"/>
        <w:rPr>
          <w:rFonts w:ascii="宋体" w:hAnsi="宋体" w:cs="宋体" w:eastAsia="宋体" w:hint="default"/>
          <w:sz w:val="22"/>
          <w:szCs w:val="22"/>
        </w:rPr>
      </w:pPr>
      <w:r>
        <w:rPr>
          <w:rFonts w:ascii="宋体" w:hAnsi="宋体" w:cs="宋体" w:eastAsia="宋体" w:hint="default"/>
          <w:sz w:val="22"/>
          <w:szCs w:val="22"/>
        </w:rPr>
        <w:t>指</w:t>
      </w:r>
      <w:r>
        <w:rPr>
          <w:rFonts w:ascii="宋体" w:hAnsi="宋体" w:cs="宋体" w:eastAsia="宋体" w:hint="default"/>
          <w:spacing w:val="-56"/>
          <w:sz w:val="22"/>
          <w:szCs w:val="22"/>
        </w:rPr>
        <w:t> </w:t>
      </w:r>
      <w:r>
        <w:rPr>
          <w:rFonts w:ascii="宋体" w:hAnsi="宋体" w:cs="宋体" w:eastAsia="宋体" w:hint="default"/>
          <w:sz w:val="22"/>
          <w:szCs w:val="22"/>
        </w:rPr>
        <w:t>2009</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日，货币单位为人民币元。</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pict>
          <v:group style="position:absolute;margin-left:83.520004pt;margin-top:28.450455pt;width:428.55pt;height:417.1pt;mso-position-horizontal-relative:page;mso-position-vertical-relative:paragraph;z-index:-891208" coordorigin="1670,569" coordsize="8571,8342">
            <v:group style="position:absolute;left:1697;top:574;width:1280;height:2" coordorigin="1697,574" coordsize="1280,2">
              <v:shape style="position:absolute;left:1697;top:574;width:1280;height:2" coordorigin="1697,574" coordsize="1280,0" path="m1697,574l2976,574e" filled="false" stroked="true" strokeweight=".48001pt" strokecolor="#000000">
                <v:path arrowok="t"/>
              </v:shape>
            </v:group>
            <v:group style="position:absolute;left:1697;top:593;width:1280;height:2" coordorigin="1697,593" coordsize="1280,2">
              <v:shape style="position:absolute;left:1697;top:593;width:1280;height:2" coordorigin="1697,593" coordsize="1280,0" path="m1697,593l2976,593e" filled="false" stroked="true" strokeweight=".47998pt" strokecolor="#000000">
                <v:path arrowok="t"/>
              </v:shape>
              <v:shape style="position:absolute;left:2976;top:598;width:10;height:2" type="#_x0000_t75" stroked="false">
                <v:imagedata r:id="rId128" o:title=""/>
              </v:shape>
            </v:group>
            <v:group style="position:absolute;left:2976;top:574;width:29;height:2" coordorigin="2976,574" coordsize="29,2">
              <v:shape style="position:absolute;left:2976;top:574;width:29;height:2" coordorigin="2976,574" coordsize="29,0" path="m2976,574l3005,574e" filled="false" stroked="true" strokeweight=".48001pt" strokecolor="#000000">
                <v:path arrowok="t"/>
              </v:shape>
            </v:group>
            <v:group style="position:absolute;left:2976;top:593;width:29;height:2" coordorigin="2976,593" coordsize="29,2">
              <v:shape style="position:absolute;left:2976;top:593;width:29;height:2" coordorigin="2976,593" coordsize="29,0" path="m2976,593l3005,593e" filled="false" stroked="true" strokeweight=".47998pt" strokecolor="#000000">
                <v:path arrowok="t"/>
              </v:shape>
            </v:group>
            <v:group style="position:absolute;left:3005;top:574;width:3592;height:2" coordorigin="3005,574" coordsize="3592,2">
              <v:shape style="position:absolute;left:3005;top:574;width:3592;height:2" coordorigin="3005,574" coordsize="3592,0" path="m3005,574l6596,574e" filled="false" stroked="true" strokeweight=".48001pt" strokecolor="#000000">
                <v:path arrowok="t"/>
              </v:shape>
            </v:group>
            <v:group style="position:absolute;left:3005;top:593;width:3592;height:2" coordorigin="3005,593" coordsize="3592,2">
              <v:shape style="position:absolute;left:3005;top:593;width:3592;height:2" coordorigin="3005,593" coordsize="3592,0" path="m3005,593l6596,593e" filled="false" stroked="true" strokeweight=".47998pt" strokecolor="#000000">
                <v:path arrowok="t"/>
              </v:shape>
              <v:shape style="position:absolute;left:6596;top:598;width:10;height:2" type="#_x0000_t75" stroked="false">
                <v:imagedata r:id="rId128" o:title=""/>
              </v:shape>
            </v:group>
            <v:group style="position:absolute;left:6596;top:574;width:29;height:2" coordorigin="6596,574" coordsize="29,2">
              <v:shape style="position:absolute;left:6596;top:574;width:29;height:2" coordorigin="6596,574" coordsize="29,0" path="m6596,574l6625,574e" filled="false" stroked="true" strokeweight=".48001pt" strokecolor="#000000">
                <v:path arrowok="t"/>
              </v:shape>
            </v:group>
            <v:group style="position:absolute;left:6596;top:593;width:29;height:2" coordorigin="6596,593" coordsize="29,2">
              <v:shape style="position:absolute;left:6596;top:593;width:29;height:2" coordorigin="6596,593" coordsize="29,0" path="m6596,593l6625,593e" filled="false" stroked="true" strokeweight=".47998pt" strokecolor="#000000">
                <v:path arrowok="t"/>
              </v:shape>
            </v:group>
            <v:group style="position:absolute;left:6625;top:574;width:3588;height:2" coordorigin="6625,574" coordsize="3588,2">
              <v:shape style="position:absolute;left:6625;top:574;width:3588;height:2" coordorigin="6625,574" coordsize="3588,0" path="m6625,574l10213,574e" filled="false" stroked="true" strokeweight=".48001pt" strokecolor="#000000">
                <v:path arrowok="t"/>
              </v:shape>
            </v:group>
            <v:group style="position:absolute;left:6625;top:593;width:3588;height:2" coordorigin="6625,593" coordsize="3588,2">
              <v:shape style="position:absolute;left:6625;top:593;width:3588;height:2" coordorigin="6625,593" coordsize="3588,0" path="m6625,593l10213,593e" filled="false" stroked="true" strokeweight=".47998pt" strokecolor="#000000">
                <v:path arrowok="t"/>
              </v:shape>
              <v:shape style="position:absolute;left:2962;top:585;width:3659;height:370" type="#_x0000_t75" stroked="false">
                <v:imagedata r:id="rId134" o:title=""/>
              </v:shape>
              <v:shape style="position:absolute;left:2957;top:921;width:7284;height:608" type="#_x0000_t75" stroked="false">
                <v:imagedata r:id="rId135" o:title=""/>
              </v:shape>
              <v:shape style="position:absolute;left:1670;top:1495;width:8567;height:7415" type="#_x0000_t75" stroked="false">
                <v:imagedata r:id="rId136" o:title=""/>
              </v:shape>
              <v:shape style="position:absolute;left:4445;top:681;width:6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年末金额</w:t>
                      </w:r>
                      <w:r>
                        <w:rPr>
                          <w:rFonts w:ascii="宋体" w:hAnsi="宋体" w:cs="宋体" w:eastAsia="宋体" w:hint="default"/>
                          <w:sz w:val="20"/>
                          <w:szCs w:val="20"/>
                        </w:rPr>
                      </w:r>
                    </w:p>
                  </w:txbxContent>
                </v:textbox>
                <w10:wrap type="none"/>
              </v:shape>
              <v:shape style="position:absolute;left:8064;top:681;width:6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年初金额</w:t>
                      </w:r>
                      <w:r>
                        <w:rPr>
                          <w:rFonts w:ascii="宋体" w:hAnsi="宋体" w:cs="宋体" w:eastAsia="宋体" w:hint="default"/>
                          <w:sz w:val="20"/>
                          <w:szCs w:val="20"/>
                        </w:rPr>
                      </w:r>
                    </w:p>
                  </w:txbxContent>
                </v:textbox>
                <w10:wrap type="none"/>
              </v:shape>
              <v:shape style="position:absolute;left:2162;top:951;width: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项目</w:t>
                      </w:r>
                      <w:r>
                        <w:rPr>
                          <w:rFonts w:ascii="宋体" w:hAnsi="宋体" w:cs="宋体" w:eastAsia="宋体" w:hint="default"/>
                          <w:sz w:val="20"/>
                          <w:szCs w:val="20"/>
                        </w:rPr>
                      </w:r>
                    </w:p>
                  </w:txbxContent>
                </v:textbox>
                <w10:wrap type="none"/>
              </v:shape>
              <v:shape style="position:absolute;left:3521;top:1142;width: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原币</w:t>
                      </w:r>
                      <w:r>
                        <w:rPr>
                          <w:rFonts w:ascii="宋体" w:hAnsi="宋体" w:cs="宋体" w:eastAsia="宋体" w:hint="default"/>
                          <w:sz w:val="20"/>
                          <w:szCs w:val="20"/>
                        </w:rPr>
                      </w:r>
                    </w:p>
                  </w:txbxContent>
                </v:textbox>
                <w10:wrap type="none"/>
              </v:shape>
              <v:shape style="position:absolute;left:4609;top:1002;width: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折算</w:t>
                      </w:r>
                      <w:r>
                        <w:rPr>
                          <w:rFonts w:ascii="宋体" w:hAnsi="宋体" w:cs="宋体" w:eastAsia="宋体" w:hint="default"/>
                          <w:sz w:val="20"/>
                          <w:szCs w:val="20"/>
                        </w:rPr>
                      </w:r>
                    </w:p>
                  </w:txbxContent>
                </v:textbox>
                <w10:wrap type="none"/>
              </v:shape>
              <v:shape style="position:absolute;left:5444;top:1142;width:8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折合人民币</w:t>
                      </w:r>
                      <w:r>
                        <w:rPr>
                          <w:rFonts w:ascii="宋体" w:hAnsi="宋体" w:cs="宋体" w:eastAsia="宋体" w:hint="default"/>
                          <w:sz w:val="20"/>
                          <w:szCs w:val="20"/>
                        </w:rPr>
                      </w:r>
                    </w:p>
                  </w:txbxContent>
                </v:textbox>
                <w10:wrap type="none"/>
              </v:shape>
              <v:shape style="position:absolute;left:7140;top:1142;width: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原币</w:t>
                      </w:r>
                      <w:r>
                        <w:rPr>
                          <w:rFonts w:ascii="宋体" w:hAnsi="宋体" w:cs="宋体" w:eastAsia="宋体" w:hint="default"/>
                          <w:sz w:val="20"/>
                          <w:szCs w:val="20"/>
                        </w:rPr>
                      </w:r>
                    </w:p>
                  </w:txbxContent>
                </v:textbox>
                <w10:wrap type="none"/>
              </v:shape>
              <v:shape style="position:absolute;left:8230;top:1002;width: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折算</w:t>
                      </w:r>
                      <w:r>
                        <w:rPr>
                          <w:rFonts w:ascii="宋体" w:hAnsi="宋体" w:cs="宋体" w:eastAsia="宋体" w:hint="default"/>
                          <w:sz w:val="20"/>
                          <w:szCs w:val="20"/>
                        </w:rPr>
                      </w:r>
                    </w:p>
                  </w:txbxContent>
                </v:textbox>
                <w10:wrap type="none"/>
              </v:shape>
              <v:shape style="position:absolute;left:9065;top:1142;width:8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折合人民币</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z w:val="22"/>
          <w:szCs w:val="22"/>
        </w:rPr>
        <w:t>货币资金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tbl>
      <w:tblPr>
        <w:tblW w:w="0" w:type="auto"/>
        <w:jc w:val="left"/>
        <w:tblInd w:w="115" w:type="dxa"/>
        <w:tblLayout w:type="fixed"/>
        <w:tblCellMar>
          <w:top w:w="0" w:type="dxa"/>
          <w:left w:w="0" w:type="dxa"/>
          <w:bottom w:w="0" w:type="dxa"/>
          <w:right w:w="0" w:type="dxa"/>
        </w:tblCellMar>
        <w:tblLook w:val="01E0"/>
      </w:tblPr>
      <w:tblGrid>
        <w:gridCol w:w="1350"/>
        <w:gridCol w:w="1398"/>
        <w:gridCol w:w="747"/>
        <w:gridCol w:w="1549"/>
        <w:gridCol w:w="1324"/>
        <w:gridCol w:w="748"/>
        <w:gridCol w:w="1430"/>
      </w:tblGrid>
      <w:tr>
        <w:trPr>
          <w:trHeight w:val="646"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b/>
                <w:bCs/>
                <w:spacing w:val="-23"/>
                <w:sz w:val="18"/>
                <w:szCs w:val="18"/>
              </w:rPr>
              <w:t>库存现金</w:t>
            </w:r>
            <w:r>
              <w:rPr>
                <w:rFonts w:ascii="宋体" w:hAnsi="宋体" w:cs="宋体" w:eastAsia="宋体" w:hint="default"/>
                <w:spacing w:val="-23"/>
                <w:sz w:val="18"/>
                <w:szCs w:val="18"/>
              </w:rPr>
            </w:r>
          </w:p>
        </w:tc>
        <w:tc>
          <w:tcPr>
            <w:tcW w:w="1398" w:type="dxa"/>
            <w:tcBorders>
              <w:top w:val="nil" w:sz="6" w:space="0" w:color="auto"/>
              <w:left w:val="nil" w:sz="6" w:space="0" w:color="auto"/>
              <w:bottom w:val="nil" w:sz="6" w:space="0" w:color="auto"/>
              <w:right w:val="nil" w:sz="6" w:space="0" w:color="auto"/>
            </w:tcBorders>
          </w:tcPr>
          <w:p>
            <w:pPr/>
          </w:p>
        </w:tc>
        <w:tc>
          <w:tcPr>
            <w:tcW w:w="747" w:type="dxa"/>
            <w:tcBorders>
              <w:top w:val="nil" w:sz="6" w:space="0" w:color="auto"/>
              <w:left w:val="nil" w:sz="6" w:space="0" w:color="auto"/>
              <w:bottom w:val="nil" w:sz="6" w:space="0" w:color="auto"/>
              <w:right w:val="nil" w:sz="6" w:space="0" w:color="auto"/>
            </w:tcBorders>
          </w:tcPr>
          <w:p>
            <w:pPr>
              <w:pStyle w:val="TableParagraph"/>
              <w:spacing w:line="200" w:lineRule="exact"/>
              <w:ind w:left="185" w:right="0"/>
              <w:jc w:val="left"/>
              <w:rPr>
                <w:rFonts w:ascii="宋体" w:hAnsi="宋体" w:cs="宋体" w:eastAsia="宋体" w:hint="default"/>
                <w:sz w:val="20"/>
                <w:szCs w:val="20"/>
              </w:rPr>
            </w:pPr>
            <w:r>
              <w:rPr>
                <w:rFonts w:ascii="宋体" w:hAnsi="宋体" w:cs="宋体" w:eastAsia="宋体" w:hint="default"/>
                <w:b/>
                <w:bCs/>
                <w:spacing w:val="-29"/>
                <w:sz w:val="20"/>
                <w:szCs w:val="20"/>
              </w:rPr>
              <w:t>汇率</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225"/>
              <w:jc w:val="right"/>
              <w:rPr>
                <w:rFonts w:ascii="宋体" w:hAnsi="宋体" w:cs="宋体" w:eastAsia="宋体" w:hint="default"/>
                <w:sz w:val="18"/>
                <w:szCs w:val="18"/>
              </w:rPr>
            </w:pPr>
            <w:r>
              <w:rPr>
                <w:rFonts w:ascii="宋体"/>
                <w:b/>
                <w:spacing w:val="-15"/>
                <w:w w:val="95"/>
                <w:sz w:val="18"/>
              </w:rPr>
              <w:t>1,206,322.18</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
        </w:tc>
        <w:tc>
          <w:tcPr>
            <w:tcW w:w="748" w:type="dxa"/>
            <w:tcBorders>
              <w:top w:val="nil" w:sz="6" w:space="0" w:color="auto"/>
              <w:left w:val="nil" w:sz="6" w:space="0" w:color="auto"/>
              <w:bottom w:val="nil" w:sz="6" w:space="0" w:color="auto"/>
              <w:right w:val="nil" w:sz="6" w:space="0" w:color="auto"/>
            </w:tcBorders>
          </w:tcPr>
          <w:p>
            <w:pPr>
              <w:pStyle w:val="TableParagraph"/>
              <w:spacing w:line="200" w:lineRule="exact"/>
              <w:ind w:left="186" w:right="0"/>
              <w:jc w:val="left"/>
              <w:rPr>
                <w:rFonts w:ascii="宋体" w:hAnsi="宋体" w:cs="宋体" w:eastAsia="宋体" w:hint="default"/>
                <w:sz w:val="20"/>
                <w:szCs w:val="20"/>
              </w:rPr>
            </w:pPr>
            <w:r>
              <w:rPr>
                <w:rFonts w:ascii="宋体" w:hAnsi="宋体" w:cs="宋体" w:eastAsia="宋体" w:hint="default"/>
                <w:b/>
                <w:bCs/>
                <w:spacing w:val="-29"/>
                <w:sz w:val="20"/>
                <w:szCs w:val="20"/>
              </w:rPr>
              <w:t>汇率</w:t>
            </w:r>
            <w:r>
              <w:rPr>
                <w:rFonts w:ascii="宋体" w:hAnsi="宋体" w:cs="宋体" w:eastAsia="宋体" w:hint="default"/>
                <w:sz w:val="20"/>
                <w:szCs w:val="20"/>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07"/>
              <w:jc w:val="right"/>
              <w:rPr>
                <w:rFonts w:ascii="宋体" w:hAnsi="宋体" w:cs="宋体" w:eastAsia="宋体" w:hint="default"/>
                <w:sz w:val="18"/>
                <w:szCs w:val="18"/>
              </w:rPr>
            </w:pPr>
            <w:r>
              <w:rPr>
                <w:rFonts w:ascii="宋体"/>
                <w:b/>
                <w:spacing w:val="-15"/>
                <w:w w:val="95"/>
                <w:sz w:val="18"/>
              </w:rPr>
              <w:t>1,702,120.00</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9"/>
                <w:sz w:val="18"/>
                <w:szCs w:val="18"/>
              </w:rPr>
              <w:t>人民币</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6"/>
              <w:jc w:val="right"/>
              <w:rPr>
                <w:rFonts w:ascii="宋体" w:hAnsi="宋体" w:cs="宋体" w:eastAsia="宋体" w:hint="default"/>
                <w:sz w:val="18"/>
                <w:szCs w:val="18"/>
              </w:rPr>
            </w:pPr>
            <w:r>
              <w:rPr>
                <w:rFonts w:ascii="宋体"/>
                <w:spacing w:val="-15"/>
                <w:sz w:val="18"/>
              </w:rPr>
              <w:t>774,330.51</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3"/>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5"/>
                <w:sz w:val="18"/>
              </w:rPr>
              <w:t>1,299,058.98</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美元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宋体" w:hAnsi="宋体" w:cs="宋体" w:eastAsia="宋体" w:hint="default"/>
                <w:sz w:val="18"/>
                <w:szCs w:val="18"/>
              </w:rPr>
            </w:pPr>
            <w:r>
              <w:rPr>
                <w:rFonts w:ascii="宋体"/>
                <w:spacing w:val="-15"/>
                <w:sz w:val="18"/>
              </w:rPr>
              <w:t>20,448.38</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6.6227</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6"/>
              <w:jc w:val="right"/>
              <w:rPr>
                <w:rFonts w:ascii="宋体" w:hAnsi="宋体" w:cs="宋体" w:eastAsia="宋体" w:hint="default"/>
                <w:sz w:val="18"/>
                <w:szCs w:val="18"/>
              </w:rPr>
            </w:pPr>
            <w:r>
              <w:rPr>
                <w:rFonts w:ascii="宋体"/>
                <w:spacing w:val="-15"/>
                <w:sz w:val="18"/>
              </w:rPr>
              <w:t>135,423.49</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17,328.38</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6.8282</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5"/>
                <w:sz w:val="18"/>
              </w:rPr>
              <w:t>118,321.64</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74" w:right="0"/>
              <w:jc w:val="left"/>
              <w:rPr>
                <w:rFonts w:ascii="宋体" w:hAnsi="宋体" w:cs="宋体" w:eastAsia="宋体" w:hint="default"/>
                <w:sz w:val="18"/>
                <w:szCs w:val="18"/>
              </w:rPr>
            </w:pPr>
            <w:r>
              <w:rPr>
                <w:rFonts w:ascii="宋体" w:hAnsi="宋体" w:cs="宋体" w:eastAsia="宋体" w:hint="default"/>
                <w:spacing w:val="-15"/>
                <w:sz w:val="18"/>
                <w:szCs w:val="18"/>
              </w:rPr>
              <w:t>港元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1"/>
              <w:jc w:val="right"/>
              <w:rPr>
                <w:rFonts w:ascii="宋体" w:hAnsi="宋体" w:cs="宋体" w:eastAsia="宋体" w:hint="default"/>
                <w:sz w:val="18"/>
                <w:szCs w:val="18"/>
              </w:rPr>
            </w:pPr>
            <w:r>
              <w:rPr>
                <w:rFonts w:ascii="宋体"/>
                <w:spacing w:val="-15"/>
                <w:sz w:val="18"/>
              </w:rPr>
              <w:t>176,582.00</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0.8509</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26"/>
              <w:jc w:val="right"/>
              <w:rPr>
                <w:rFonts w:ascii="宋体" w:hAnsi="宋体" w:cs="宋体" w:eastAsia="宋体" w:hint="default"/>
                <w:sz w:val="18"/>
                <w:szCs w:val="18"/>
              </w:rPr>
            </w:pPr>
            <w:r>
              <w:rPr>
                <w:rFonts w:ascii="宋体"/>
                <w:spacing w:val="-15"/>
                <w:sz w:val="18"/>
              </w:rPr>
              <w:t>150,253.62</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2"/>
              <w:jc w:val="right"/>
              <w:rPr>
                <w:rFonts w:ascii="宋体" w:hAnsi="宋体" w:cs="宋体" w:eastAsia="宋体" w:hint="default"/>
                <w:sz w:val="18"/>
                <w:szCs w:val="18"/>
              </w:rPr>
            </w:pPr>
            <w:r>
              <w:rPr>
                <w:rFonts w:ascii="宋体"/>
                <w:spacing w:val="-15"/>
                <w:sz w:val="18"/>
              </w:rPr>
              <w:t>236,133.37</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0.8805</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pacing w:val="-15"/>
                <w:sz w:val="18"/>
              </w:rPr>
              <w:t>207,915.43</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日元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宋体" w:hAnsi="宋体" w:cs="宋体" w:eastAsia="宋体" w:hint="default"/>
                <w:sz w:val="18"/>
                <w:szCs w:val="18"/>
              </w:rPr>
            </w:pPr>
            <w:r>
              <w:rPr>
                <w:rFonts w:ascii="宋体"/>
                <w:spacing w:val="-15"/>
                <w:sz w:val="18"/>
              </w:rPr>
              <w:t>629,364.00</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0.0813</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6"/>
              <w:jc w:val="right"/>
              <w:rPr>
                <w:rFonts w:ascii="宋体" w:hAnsi="宋体" w:cs="宋体" w:eastAsia="宋体" w:hint="default"/>
                <w:sz w:val="18"/>
                <w:szCs w:val="18"/>
              </w:rPr>
            </w:pPr>
            <w:r>
              <w:rPr>
                <w:rFonts w:ascii="宋体"/>
                <w:spacing w:val="-15"/>
                <w:sz w:val="18"/>
              </w:rPr>
              <w:t>51,167.29</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322,439.00</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0.0738</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5"/>
                <w:sz w:val="18"/>
              </w:rPr>
              <w:t>23,796.00</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22"/>
                <w:sz w:val="18"/>
                <w:szCs w:val="18"/>
              </w:rPr>
              <w:t>新加坡币</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3"/>
                <w:sz w:val="18"/>
              </w:rPr>
              <w:t>5,560.98</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5.1191</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7"/>
              <w:jc w:val="right"/>
              <w:rPr>
                <w:rFonts w:ascii="宋体" w:hAnsi="宋体" w:cs="宋体" w:eastAsia="宋体" w:hint="default"/>
                <w:sz w:val="18"/>
                <w:szCs w:val="18"/>
              </w:rPr>
            </w:pPr>
            <w:r>
              <w:rPr>
                <w:rFonts w:ascii="宋体"/>
                <w:spacing w:val="-15"/>
                <w:sz w:val="18"/>
              </w:rPr>
              <w:t>28,467.21</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3"/>
                <w:sz w:val="18"/>
              </w:rPr>
              <w:t>3,631.58</w:t>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4.8605</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5"/>
                <w:sz w:val="18"/>
              </w:rPr>
              <w:t>17,651.29</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74" w:right="0"/>
              <w:jc w:val="left"/>
              <w:rPr>
                <w:rFonts w:ascii="宋体" w:hAnsi="宋体" w:cs="宋体" w:eastAsia="宋体" w:hint="default"/>
                <w:sz w:val="18"/>
                <w:szCs w:val="18"/>
              </w:rPr>
            </w:pPr>
            <w:r>
              <w:rPr>
                <w:rFonts w:ascii="宋体" w:hAnsi="宋体" w:cs="宋体" w:eastAsia="宋体" w:hint="default"/>
                <w:spacing w:val="-15"/>
                <w:sz w:val="18"/>
                <w:szCs w:val="18"/>
              </w:rPr>
              <w:t>韩币</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1"/>
              <w:jc w:val="right"/>
              <w:rPr>
                <w:rFonts w:ascii="宋体" w:hAnsi="宋体" w:cs="宋体" w:eastAsia="宋体" w:hint="default"/>
                <w:sz w:val="18"/>
                <w:szCs w:val="18"/>
              </w:rPr>
            </w:pPr>
            <w:r>
              <w:rPr>
                <w:rFonts w:ascii="宋体"/>
                <w:spacing w:val="-15"/>
                <w:sz w:val="18"/>
              </w:rPr>
              <w:t>1,783,054.00</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0.0059</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26"/>
              <w:jc w:val="right"/>
              <w:rPr>
                <w:rFonts w:ascii="宋体" w:hAnsi="宋体" w:cs="宋体" w:eastAsia="宋体" w:hint="default"/>
                <w:sz w:val="18"/>
                <w:szCs w:val="18"/>
              </w:rPr>
            </w:pPr>
            <w:r>
              <w:rPr>
                <w:rFonts w:ascii="宋体"/>
                <w:spacing w:val="-15"/>
                <w:sz w:val="18"/>
              </w:rPr>
              <w:t>10,520.02</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2"/>
              <w:jc w:val="right"/>
              <w:rPr>
                <w:rFonts w:ascii="宋体" w:hAnsi="宋体" w:cs="宋体" w:eastAsia="宋体" w:hint="default"/>
                <w:sz w:val="18"/>
                <w:szCs w:val="18"/>
              </w:rPr>
            </w:pPr>
            <w:r>
              <w:rPr>
                <w:rFonts w:ascii="宋体"/>
                <w:spacing w:val="-15"/>
                <w:sz w:val="18"/>
              </w:rPr>
              <w:t>1,059,534.00</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0.0057</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2"/>
              <w:jc w:val="right"/>
              <w:rPr>
                <w:rFonts w:ascii="宋体" w:hAnsi="宋体" w:cs="宋体" w:eastAsia="宋体" w:hint="default"/>
                <w:sz w:val="18"/>
                <w:szCs w:val="18"/>
              </w:rPr>
            </w:pPr>
            <w:r>
              <w:rPr>
                <w:rFonts w:ascii="宋体"/>
                <w:spacing w:val="-13"/>
                <w:sz w:val="18"/>
              </w:rPr>
              <w:t>6,039.34</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7"/>
              <w:jc w:val="right"/>
              <w:rPr>
                <w:rFonts w:ascii="宋体" w:hAnsi="宋体" w:cs="宋体" w:eastAsia="宋体" w:hint="default"/>
                <w:sz w:val="18"/>
                <w:szCs w:val="18"/>
              </w:rPr>
            </w:pPr>
            <w:r>
              <w:rPr>
                <w:rFonts w:ascii="宋体" w:hAnsi="宋体" w:cs="宋体" w:eastAsia="宋体" w:hint="default"/>
                <w:spacing w:val="-23"/>
                <w:sz w:val="18"/>
                <w:szCs w:val="18"/>
              </w:rPr>
              <w:t>马拉西亚元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3"/>
                <w:sz w:val="18"/>
              </w:rPr>
              <w:t>2,124.50</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2.1172</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1"/>
              <w:jc w:val="right"/>
              <w:rPr>
                <w:rFonts w:ascii="宋体" w:hAnsi="宋体" w:cs="宋体" w:eastAsia="宋体" w:hint="default"/>
                <w:sz w:val="18"/>
                <w:szCs w:val="18"/>
              </w:rPr>
            </w:pPr>
            <w:r>
              <w:rPr>
                <w:rFonts w:ascii="宋体"/>
                <w:spacing w:val="-13"/>
                <w:sz w:val="18"/>
              </w:rPr>
              <w:t>4,497.99</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3"/>
                <w:sz w:val="18"/>
              </w:rPr>
              <w:t>2,124.50</w:t>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2.0184</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pacing w:val="-13"/>
                <w:sz w:val="18"/>
              </w:rPr>
              <w:t>4,288.09</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9"/>
                <w:sz w:val="18"/>
                <w:szCs w:val="18"/>
              </w:rPr>
              <w:t>新台币</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3"/>
                <w:sz w:val="18"/>
              </w:rPr>
              <w:t>9,364.00</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0.2176</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1"/>
              <w:jc w:val="right"/>
              <w:rPr>
                <w:rFonts w:ascii="宋体" w:hAnsi="宋体" w:cs="宋体" w:eastAsia="宋体" w:hint="default"/>
                <w:sz w:val="18"/>
                <w:szCs w:val="18"/>
              </w:rPr>
            </w:pPr>
            <w:r>
              <w:rPr>
                <w:rFonts w:ascii="宋体"/>
                <w:spacing w:val="-13"/>
                <w:sz w:val="18"/>
              </w:rPr>
              <w:t>2,037.61</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20,190.00</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0.2117</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pacing w:val="-13"/>
                <w:sz w:val="18"/>
              </w:rPr>
              <w:t>4,274.22</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74" w:right="0"/>
              <w:jc w:val="left"/>
              <w:rPr>
                <w:rFonts w:ascii="宋体" w:hAnsi="宋体" w:cs="宋体" w:eastAsia="宋体" w:hint="default"/>
                <w:sz w:val="18"/>
                <w:szCs w:val="18"/>
              </w:rPr>
            </w:pPr>
            <w:r>
              <w:rPr>
                <w:rFonts w:ascii="宋体" w:hAnsi="宋体" w:cs="宋体" w:eastAsia="宋体" w:hint="default"/>
                <w:spacing w:val="-15"/>
                <w:sz w:val="18"/>
                <w:szCs w:val="18"/>
              </w:rPr>
              <w:t>泰铢</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1"/>
              <w:jc w:val="right"/>
              <w:rPr>
                <w:rFonts w:ascii="宋体" w:hAnsi="宋体" w:cs="宋体" w:eastAsia="宋体" w:hint="default"/>
                <w:sz w:val="18"/>
                <w:szCs w:val="18"/>
              </w:rPr>
            </w:pPr>
            <w:r>
              <w:rPr>
                <w:rFonts w:ascii="宋体"/>
                <w:spacing w:val="-15"/>
                <w:sz w:val="18"/>
              </w:rPr>
              <w:t>16,565.00</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0.2193</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11"/>
              <w:jc w:val="right"/>
              <w:rPr>
                <w:rFonts w:ascii="宋体" w:hAnsi="宋体" w:cs="宋体" w:eastAsia="宋体" w:hint="default"/>
                <w:sz w:val="18"/>
                <w:szCs w:val="18"/>
              </w:rPr>
            </w:pPr>
            <w:r>
              <w:rPr>
                <w:rFonts w:ascii="宋体"/>
                <w:spacing w:val="-13"/>
                <w:sz w:val="18"/>
              </w:rPr>
              <w:t>3,632.70</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2"/>
              <w:jc w:val="right"/>
              <w:rPr>
                <w:rFonts w:ascii="宋体" w:hAnsi="宋体" w:cs="宋体" w:eastAsia="宋体" w:hint="default"/>
                <w:sz w:val="18"/>
                <w:szCs w:val="18"/>
              </w:rPr>
            </w:pPr>
            <w:r>
              <w:rPr>
                <w:rFonts w:ascii="宋体"/>
                <w:spacing w:val="-15"/>
                <w:sz w:val="18"/>
              </w:rPr>
              <w:t>16,565.00</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0.2046</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2"/>
              <w:jc w:val="right"/>
              <w:rPr>
                <w:rFonts w:ascii="宋体" w:hAnsi="宋体" w:cs="宋体" w:eastAsia="宋体" w:hint="default"/>
                <w:sz w:val="18"/>
                <w:szCs w:val="18"/>
              </w:rPr>
            </w:pPr>
            <w:r>
              <w:rPr>
                <w:rFonts w:ascii="宋体"/>
                <w:spacing w:val="-13"/>
                <w:sz w:val="18"/>
              </w:rPr>
              <w:t>3,389.20</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欧元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3"/>
                <w:sz w:val="18"/>
              </w:rPr>
              <w:t>4,391.94</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8.8065</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6"/>
              <w:jc w:val="right"/>
              <w:rPr>
                <w:rFonts w:ascii="宋体" w:hAnsi="宋体" w:cs="宋体" w:eastAsia="宋体" w:hint="default"/>
                <w:sz w:val="18"/>
                <w:szCs w:val="18"/>
              </w:rPr>
            </w:pPr>
            <w:r>
              <w:rPr>
                <w:rFonts w:ascii="宋体"/>
                <w:spacing w:val="-15"/>
                <w:sz w:val="18"/>
              </w:rPr>
              <w:t>38,677.62</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841.94</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9.7971</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pacing w:val="-13"/>
                <w:sz w:val="18"/>
              </w:rPr>
              <w:t>8,248.57</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澳元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宋体" w:hAnsi="宋体" w:cs="宋体" w:eastAsia="宋体" w:hint="default"/>
                <w:sz w:val="18"/>
                <w:szCs w:val="18"/>
              </w:rPr>
            </w:pPr>
            <w:r>
              <w:rPr>
                <w:rFonts w:ascii="宋体"/>
                <w:spacing w:val="-15"/>
                <w:sz w:val="18"/>
              </w:rPr>
              <w:t>389.80</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6.7139</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1"/>
              <w:jc w:val="right"/>
              <w:rPr>
                <w:rFonts w:ascii="宋体" w:hAnsi="宋体" w:cs="宋体" w:eastAsia="宋体" w:hint="default"/>
                <w:sz w:val="18"/>
                <w:szCs w:val="18"/>
              </w:rPr>
            </w:pPr>
            <w:r>
              <w:rPr>
                <w:rFonts w:ascii="宋体"/>
                <w:spacing w:val="-13"/>
                <w:sz w:val="18"/>
              </w:rPr>
              <w:t>2,617.08</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414.00</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6.1294</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pacing w:val="-13"/>
                <w:sz w:val="18"/>
              </w:rPr>
              <w:t>2,537.57</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74" w:right="0"/>
              <w:jc w:val="left"/>
              <w:rPr>
                <w:rFonts w:ascii="宋体" w:hAnsi="宋体" w:cs="宋体" w:eastAsia="宋体" w:hint="default"/>
                <w:sz w:val="18"/>
                <w:szCs w:val="18"/>
              </w:rPr>
            </w:pPr>
            <w:r>
              <w:rPr>
                <w:rFonts w:ascii="宋体" w:hAnsi="宋体" w:cs="宋体" w:eastAsia="宋体" w:hint="default"/>
                <w:spacing w:val="-19"/>
                <w:sz w:val="18"/>
                <w:szCs w:val="18"/>
              </w:rPr>
              <w:t>印度元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pacing w:val="-13"/>
                <w:sz w:val="18"/>
              </w:rPr>
              <w:t>1,830.00</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0.1452</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26"/>
              <w:jc w:val="right"/>
              <w:rPr>
                <w:rFonts w:ascii="宋体" w:hAnsi="宋体" w:cs="宋体" w:eastAsia="宋体" w:hint="default"/>
                <w:sz w:val="18"/>
                <w:szCs w:val="18"/>
              </w:rPr>
            </w:pPr>
            <w:r>
              <w:rPr>
                <w:rFonts w:ascii="宋体"/>
                <w:spacing w:val="-15"/>
                <w:sz w:val="18"/>
              </w:rPr>
              <w:t>265.72</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2"/>
              <w:jc w:val="right"/>
              <w:rPr>
                <w:rFonts w:ascii="宋体" w:hAnsi="宋体" w:cs="宋体" w:eastAsia="宋体" w:hint="default"/>
                <w:sz w:val="18"/>
                <w:szCs w:val="18"/>
              </w:rPr>
            </w:pPr>
            <w:r>
              <w:rPr>
                <w:rFonts w:ascii="宋体"/>
                <w:spacing w:val="-15"/>
                <w:sz w:val="18"/>
              </w:rPr>
              <w:t>14,070.00</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0.1476</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2"/>
              <w:jc w:val="right"/>
              <w:rPr>
                <w:rFonts w:ascii="宋体" w:hAnsi="宋体" w:cs="宋体" w:eastAsia="宋体" w:hint="default"/>
                <w:sz w:val="18"/>
                <w:szCs w:val="18"/>
              </w:rPr>
            </w:pPr>
            <w:r>
              <w:rPr>
                <w:rFonts w:ascii="宋体"/>
                <w:spacing w:val="-13"/>
                <w:sz w:val="18"/>
              </w:rPr>
              <w:t>2,076.73</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英镑</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宋体" w:hAnsi="宋体" w:cs="宋体" w:eastAsia="宋体" w:hint="default"/>
                <w:sz w:val="18"/>
                <w:szCs w:val="18"/>
              </w:rPr>
            </w:pPr>
            <w:r>
              <w:rPr>
                <w:rFonts w:ascii="宋体"/>
                <w:spacing w:val="-15"/>
                <w:sz w:val="18"/>
              </w:rPr>
              <w:t>412.00</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10.2182</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1"/>
              <w:jc w:val="right"/>
              <w:rPr>
                <w:rFonts w:ascii="宋体" w:hAnsi="宋体" w:cs="宋体" w:eastAsia="宋体" w:hint="default"/>
                <w:sz w:val="18"/>
                <w:szCs w:val="18"/>
              </w:rPr>
            </w:pPr>
            <w:r>
              <w:rPr>
                <w:rFonts w:ascii="宋体"/>
                <w:spacing w:val="-13"/>
                <w:sz w:val="18"/>
              </w:rPr>
              <w:t>4,209.90</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412.00</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10.9780</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pacing w:val="-13"/>
                <w:sz w:val="18"/>
              </w:rPr>
              <w:t>4,522.94</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7"/>
              <w:jc w:val="right"/>
              <w:rPr>
                <w:rFonts w:ascii="宋体" w:hAnsi="宋体" w:cs="宋体" w:eastAsia="宋体" w:hint="default"/>
                <w:sz w:val="18"/>
                <w:szCs w:val="18"/>
              </w:rPr>
            </w:pPr>
            <w:r>
              <w:rPr>
                <w:rFonts w:ascii="宋体" w:hAnsi="宋体" w:cs="宋体" w:eastAsia="宋体" w:hint="default"/>
                <w:spacing w:val="-23"/>
                <w:sz w:val="18"/>
                <w:szCs w:val="18"/>
              </w:rPr>
              <w:t>巴西雷亚尔</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2"/>
                <w:sz w:val="18"/>
              </w:rPr>
              <w:t>58.00</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3.8176</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6"/>
              <w:jc w:val="right"/>
              <w:rPr>
                <w:rFonts w:ascii="宋体" w:hAnsi="宋体" w:cs="宋体" w:eastAsia="宋体" w:hint="default"/>
                <w:sz w:val="18"/>
                <w:szCs w:val="18"/>
              </w:rPr>
            </w:pPr>
            <w:r>
              <w:rPr>
                <w:rFonts w:ascii="宋体"/>
                <w:spacing w:val="-15"/>
                <w:sz w:val="18"/>
              </w:rPr>
              <w:t>221.42</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w:t>
            </w:r>
          </w:p>
        </w:tc>
        <w:tc>
          <w:tcPr>
            <w:tcW w:w="748" w:type="dxa"/>
            <w:tcBorders>
              <w:top w:val="nil" w:sz="6" w:space="0" w:color="auto"/>
              <w:left w:val="nil" w:sz="6" w:space="0" w:color="auto"/>
              <w:bottom w:val="nil" w:sz="6" w:space="0" w:color="auto"/>
              <w:right w:val="nil" w:sz="6" w:space="0" w:color="auto"/>
            </w:tcBorders>
          </w:tcPr>
          <w:p>
            <w:pP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z w:val="18"/>
              </w:rPr>
              <w:t>-</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b/>
                <w:bCs/>
                <w:spacing w:val="-29"/>
                <w:sz w:val="18"/>
                <w:szCs w:val="18"/>
              </w:rPr>
              <w:t>银行存款</w:t>
            </w:r>
            <w:r>
              <w:rPr>
                <w:rFonts w:ascii="宋体" w:hAnsi="宋体" w:cs="宋体" w:eastAsia="宋体" w:hint="default"/>
                <w:sz w:val="18"/>
                <w:szCs w:val="18"/>
              </w:rPr>
            </w:r>
          </w:p>
        </w:tc>
        <w:tc>
          <w:tcPr>
            <w:tcW w:w="1398" w:type="dxa"/>
            <w:tcBorders>
              <w:top w:val="nil" w:sz="6" w:space="0" w:color="auto"/>
              <w:left w:val="nil" w:sz="6" w:space="0" w:color="auto"/>
              <w:bottom w:val="nil" w:sz="6" w:space="0" w:color="auto"/>
              <w:right w:val="nil" w:sz="6" w:space="0" w:color="auto"/>
            </w:tcBorders>
          </w:tcPr>
          <w:p>
            <w:pPr/>
          </w:p>
        </w:tc>
        <w:tc>
          <w:tcPr>
            <w:tcW w:w="747"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24"/>
              <w:jc w:val="right"/>
              <w:rPr>
                <w:rFonts w:ascii="宋体" w:hAnsi="宋体" w:cs="宋体" w:eastAsia="宋体" w:hint="default"/>
                <w:sz w:val="18"/>
                <w:szCs w:val="18"/>
              </w:rPr>
            </w:pPr>
            <w:r>
              <w:rPr>
                <w:rFonts w:ascii="宋体"/>
                <w:b/>
                <w:spacing w:val="-15"/>
                <w:w w:val="95"/>
                <w:sz w:val="18"/>
              </w:rPr>
              <w:t>1,438,775,738.62</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
        </w:tc>
        <w:tc>
          <w:tcPr>
            <w:tcW w:w="748" w:type="dxa"/>
            <w:tcBorders>
              <w:top w:val="nil" w:sz="6" w:space="0" w:color="auto"/>
              <w:left w:val="nil" w:sz="6" w:space="0" w:color="auto"/>
              <w:bottom w:val="nil" w:sz="6" w:space="0" w:color="auto"/>
              <w:right w:val="nil" w:sz="6" w:space="0" w:color="auto"/>
            </w:tcBorders>
          </w:tcPr>
          <w:p>
            <w:pP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b/>
                <w:spacing w:val="-15"/>
                <w:w w:val="95"/>
                <w:sz w:val="18"/>
              </w:rPr>
              <w:t>1,620,903,535.20</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9"/>
                <w:sz w:val="18"/>
                <w:szCs w:val="18"/>
              </w:rPr>
              <w:t>人民币</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7"/>
              <w:jc w:val="right"/>
              <w:rPr>
                <w:rFonts w:ascii="宋体" w:hAnsi="宋体" w:cs="宋体" w:eastAsia="宋体" w:hint="default"/>
                <w:sz w:val="18"/>
                <w:szCs w:val="18"/>
              </w:rPr>
            </w:pPr>
            <w:r>
              <w:rPr>
                <w:rFonts w:ascii="宋体"/>
                <w:spacing w:val="-15"/>
                <w:sz w:val="18"/>
              </w:rPr>
              <w:t>1,295,379,435.24</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3"/>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pacing w:val="-15"/>
                <w:sz w:val="18"/>
              </w:rPr>
              <w:t>1,345,135,966.01</w:t>
            </w:r>
            <w:r>
              <w:rPr>
                <w:rFonts w:ascii="宋体"/>
                <w:sz w:val="18"/>
              </w:rPr>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美元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宋体" w:hAnsi="宋体" w:cs="宋体" w:eastAsia="宋体" w:hint="default"/>
                <w:sz w:val="18"/>
                <w:szCs w:val="18"/>
              </w:rPr>
            </w:pPr>
            <w:r>
              <w:rPr>
                <w:rFonts w:ascii="宋体"/>
                <w:spacing w:val="-15"/>
                <w:sz w:val="18"/>
              </w:rPr>
              <w:t>13,915,253.36</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6.6227</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6"/>
              <w:jc w:val="right"/>
              <w:rPr>
                <w:rFonts w:ascii="宋体" w:hAnsi="宋体" w:cs="宋体" w:eastAsia="宋体" w:hint="default"/>
                <w:sz w:val="18"/>
                <w:szCs w:val="18"/>
              </w:rPr>
            </w:pPr>
            <w:r>
              <w:rPr>
                <w:rFonts w:ascii="宋体"/>
                <w:spacing w:val="-15"/>
                <w:sz w:val="18"/>
              </w:rPr>
              <w:t>92,156,548.43</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32,448,214.53</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6.8282</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5"/>
              <w:jc w:val="right"/>
              <w:rPr>
                <w:rFonts w:ascii="宋体" w:hAnsi="宋体" w:cs="宋体" w:eastAsia="宋体" w:hint="default"/>
                <w:sz w:val="18"/>
                <w:szCs w:val="18"/>
              </w:rPr>
            </w:pPr>
            <w:r>
              <w:rPr>
                <w:rFonts w:ascii="宋体"/>
                <w:spacing w:val="-14"/>
                <w:sz w:val="18"/>
              </w:rPr>
              <w:t>221,562,898.45</w:t>
            </w:r>
          </w:p>
        </w:tc>
      </w:tr>
      <w:tr>
        <w:trPr>
          <w:trHeight w:val="37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74" w:right="0"/>
              <w:jc w:val="left"/>
              <w:rPr>
                <w:rFonts w:ascii="宋体" w:hAnsi="宋体" w:cs="宋体" w:eastAsia="宋体" w:hint="default"/>
                <w:sz w:val="18"/>
                <w:szCs w:val="18"/>
              </w:rPr>
            </w:pPr>
            <w:r>
              <w:rPr>
                <w:rFonts w:ascii="宋体" w:hAnsi="宋体" w:cs="宋体" w:eastAsia="宋体" w:hint="default"/>
                <w:spacing w:val="-15"/>
                <w:sz w:val="18"/>
                <w:szCs w:val="18"/>
              </w:rPr>
              <w:t>港元</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1"/>
              <w:jc w:val="right"/>
              <w:rPr>
                <w:rFonts w:ascii="宋体" w:hAnsi="宋体" w:cs="宋体" w:eastAsia="宋体" w:hint="default"/>
                <w:sz w:val="18"/>
                <w:szCs w:val="18"/>
              </w:rPr>
            </w:pPr>
            <w:r>
              <w:rPr>
                <w:rFonts w:ascii="宋体"/>
                <w:spacing w:val="-15"/>
                <w:sz w:val="18"/>
              </w:rPr>
              <w:t>56,790,967.92</w:t>
            </w:r>
            <w:r>
              <w:rPr>
                <w:rFonts w:ascii="宋体"/>
                <w:sz w:val="18"/>
              </w:rPr>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0.8509</w:t>
            </w:r>
            <w:r>
              <w:rPr>
                <w:rFonts w:ascii="宋体"/>
                <w:sz w:val="18"/>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26"/>
              <w:jc w:val="right"/>
              <w:rPr>
                <w:rFonts w:ascii="宋体" w:hAnsi="宋体" w:cs="宋体" w:eastAsia="宋体" w:hint="default"/>
                <w:sz w:val="18"/>
                <w:szCs w:val="18"/>
              </w:rPr>
            </w:pPr>
            <w:r>
              <w:rPr>
                <w:rFonts w:ascii="宋体"/>
                <w:spacing w:val="-15"/>
                <w:sz w:val="18"/>
              </w:rPr>
              <w:t>48,323,434.60</w:t>
            </w:r>
            <w:r>
              <w:rPr>
                <w:rFonts w:ascii="宋体"/>
                <w:sz w:val="18"/>
              </w:rPr>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2"/>
              <w:jc w:val="right"/>
              <w:rPr>
                <w:rFonts w:ascii="宋体" w:hAnsi="宋体" w:cs="宋体" w:eastAsia="宋体" w:hint="default"/>
                <w:sz w:val="18"/>
                <w:szCs w:val="18"/>
              </w:rPr>
            </w:pPr>
            <w:r>
              <w:rPr>
                <w:rFonts w:ascii="宋体"/>
                <w:spacing w:val="-15"/>
                <w:sz w:val="18"/>
              </w:rPr>
              <w:t>6,917,795.94</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pacing w:val="-15"/>
                <w:sz w:val="18"/>
              </w:rPr>
              <w:t>0.8805</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pacing w:val="-15"/>
                <w:sz w:val="18"/>
              </w:rPr>
              <w:t>6,091,119.33</w:t>
            </w:r>
            <w:r>
              <w:rPr>
                <w:rFonts w:ascii="宋体"/>
                <w:sz w:val="18"/>
              </w:rPr>
            </w:r>
          </w:p>
        </w:tc>
      </w:tr>
      <w:tr>
        <w:trPr>
          <w:trHeight w:val="337" w:hRule="exact"/>
        </w:trPr>
        <w:tc>
          <w:tcPr>
            <w:tcW w:w="135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22"/>
                <w:sz w:val="18"/>
                <w:szCs w:val="18"/>
              </w:rPr>
              <w:t>新加坡币</w:t>
            </w:r>
          </w:p>
        </w:tc>
        <w:tc>
          <w:tcPr>
            <w:tcW w:w="139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21"/>
              <w:jc w:val="right"/>
              <w:rPr>
                <w:rFonts w:ascii="宋体" w:hAnsi="宋体" w:cs="宋体" w:eastAsia="宋体" w:hint="default"/>
                <w:sz w:val="18"/>
                <w:szCs w:val="18"/>
              </w:rPr>
            </w:pPr>
            <w:r>
              <w:rPr>
                <w:rFonts w:ascii="宋体"/>
                <w:spacing w:val="-15"/>
                <w:sz w:val="18"/>
              </w:rPr>
              <w:t>158,983.92</w:t>
            </w:r>
            <w:r>
              <w:rPr>
                <w:rFonts w:ascii="宋体"/>
                <w:sz w:val="18"/>
              </w:rPr>
            </w:r>
          </w:p>
        </w:tc>
        <w:tc>
          <w:tcPr>
            <w:tcW w:w="74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5.1191</w:t>
            </w:r>
            <w:r>
              <w:rPr>
                <w:rFonts w:ascii="宋体"/>
                <w:sz w:val="18"/>
              </w:rPr>
            </w:r>
          </w:p>
        </w:tc>
        <w:tc>
          <w:tcPr>
            <w:tcW w:w="154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27"/>
              <w:jc w:val="right"/>
              <w:rPr>
                <w:rFonts w:ascii="宋体" w:hAnsi="宋体" w:cs="宋体" w:eastAsia="宋体" w:hint="default"/>
                <w:sz w:val="18"/>
                <w:szCs w:val="18"/>
              </w:rPr>
            </w:pPr>
            <w:r>
              <w:rPr>
                <w:rFonts w:ascii="宋体"/>
                <w:spacing w:val="-15"/>
                <w:sz w:val="18"/>
              </w:rPr>
              <w:t>813,854.58</w:t>
            </w:r>
            <w:r>
              <w:rPr>
                <w:rFonts w:ascii="宋体"/>
                <w:sz w:val="18"/>
              </w:rPr>
            </w:r>
          </w:p>
        </w:tc>
        <w:tc>
          <w:tcPr>
            <w:tcW w:w="132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22"/>
              <w:jc w:val="right"/>
              <w:rPr>
                <w:rFonts w:ascii="宋体" w:hAnsi="宋体" w:cs="宋体" w:eastAsia="宋体" w:hint="default"/>
                <w:sz w:val="18"/>
                <w:szCs w:val="18"/>
              </w:rPr>
            </w:pPr>
            <w:r>
              <w:rPr>
                <w:rFonts w:ascii="宋体"/>
                <w:spacing w:val="-15"/>
                <w:sz w:val="18"/>
              </w:rPr>
              <w:t>123,482.90</w:t>
            </w:r>
            <w:r>
              <w:rPr>
                <w:rFonts w:ascii="宋体"/>
                <w:sz w:val="18"/>
              </w:rPr>
            </w:r>
          </w:p>
        </w:tc>
        <w:tc>
          <w:tcPr>
            <w:tcW w:w="74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4.8605</w:t>
            </w:r>
            <w:r>
              <w:rPr>
                <w:rFonts w:ascii="宋体"/>
                <w:sz w:val="18"/>
              </w:rPr>
            </w:r>
          </w:p>
        </w:tc>
        <w:tc>
          <w:tcPr>
            <w:tcW w:w="143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5"/>
                <w:sz w:val="18"/>
              </w:rPr>
              <w:t>600,188.64</w:t>
            </w:r>
            <w:r>
              <w:rPr>
                <w:rFonts w:ascii="宋体"/>
                <w:sz w:val="18"/>
              </w:rPr>
            </w:r>
          </w:p>
        </w:tc>
      </w:tr>
    </w:tbl>
    <w:p>
      <w:pPr>
        <w:spacing w:after="0" w:line="240" w:lineRule="auto"/>
        <w:jc w:val="right"/>
        <w:rPr>
          <w:rFonts w:ascii="宋体" w:hAnsi="宋体" w:cs="宋体" w:eastAsia="宋体" w:hint="default"/>
          <w:sz w:val="18"/>
          <w:szCs w:val="18"/>
        </w:rPr>
        <w:sectPr>
          <w:pgSz w:w="11910" w:h="16840"/>
          <w:pgMar w:header="898" w:footer="1053" w:top="1720" w:bottom="1240" w:left="1560" w:right="1520"/>
        </w:sectPr>
      </w:pPr>
    </w:p>
    <w:p>
      <w:pPr>
        <w:spacing w:line="240" w:lineRule="auto" w:before="10"/>
        <w:rPr>
          <w:rFonts w:ascii="宋体" w:hAnsi="宋体" w:cs="宋体" w:eastAsia="宋体" w:hint="default"/>
          <w:sz w:val="21"/>
          <w:szCs w:val="21"/>
        </w:rPr>
      </w:pPr>
    </w:p>
    <w:tbl>
      <w:tblPr>
        <w:tblW w:w="0" w:type="auto"/>
        <w:jc w:val="left"/>
        <w:tblInd w:w="115" w:type="dxa"/>
        <w:tblLayout w:type="fixed"/>
        <w:tblCellMar>
          <w:top w:w="0" w:type="dxa"/>
          <w:left w:w="0" w:type="dxa"/>
          <w:bottom w:w="0" w:type="dxa"/>
          <w:right w:w="0" w:type="dxa"/>
        </w:tblCellMar>
        <w:tblLook w:val="01E0"/>
      </w:tblPr>
      <w:tblGrid>
        <w:gridCol w:w="1415"/>
        <w:gridCol w:w="1319"/>
        <w:gridCol w:w="790"/>
        <w:gridCol w:w="1480"/>
        <w:gridCol w:w="1327"/>
        <w:gridCol w:w="784"/>
        <w:gridCol w:w="1430"/>
      </w:tblGrid>
      <w:tr>
        <w:trPr>
          <w:trHeight w:val="728" w:hRule="exact"/>
        </w:trPr>
        <w:tc>
          <w:tcPr>
            <w:tcW w:w="352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6"/>
              <w:ind w:right="61"/>
              <w:jc w:val="right"/>
              <w:rPr>
                <w:rFonts w:ascii="宋体" w:hAnsi="宋体" w:cs="宋体" w:eastAsia="宋体" w:hint="default"/>
                <w:sz w:val="20"/>
                <w:szCs w:val="20"/>
              </w:rPr>
            </w:pPr>
            <w:r>
              <w:rPr>
                <w:rFonts w:ascii="宋体" w:hAnsi="宋体" w:cs="宋体" w:eastAsia="宋体" w:hint="default"/>
                <w:b/>
                <w:bCs/>
                <w:spacing w:val="-29"/>
                <w:sz w:val="20"/>
                <w:szCs w:val="20"/>
              </w:rPr>
              <w:t>年末金额</w:t>
            </w:r>
            <w:r>
              <w:rPr>
                <w:rFonts w:ascii="宋体" w:hAnsi="宋体" w:cs="宋体" w:eastAsia="宋体" w:hint="default"/>
                <w:sz w:val="20"/>
                <w:szCs w:val="20"/>
              </w:rPr>
            </w:r>
          </w:p>
          <w:p>
            <w:pPr>
              <w:pStyle w:val="TableParagraph"/>
              <w:tabs>
                <w:tab w:pos="2933" w:val="left" w:leader="none"/>
              </w:tabs>
              <w:spacing w:line="251" w:lineRule="exact" w:before="8"/>
              <w:ind w:left="487" w:right="0"/>
              <w:jc w:val="left"/>
              <w:rPr>
                <w:rFonts w:ascii="宋体" w:hAnsi="宋体" w:cs="宋体" w:eastAsia="宋体" w:hint="default"/>
                <w:sz w:val="20"/>
                <w:szCs w:val="20"/>
              </w:rPr>
            </w:pPr>
            <w:r>
              <w:rPr>
                <w:rFonts w:ascii="宋体" w:hAnsi="宋体" w:cs="宋体" w:eastAsia="宋体" w:hint="default"/>
                <w:b/>
                <w:bCs/>
                <w:spacing w:val="-15"/>
                <w:sz w:val="20"/>
                <w:szCs w:val="20"/>
              </w:rPr>
              <w:t>项目</w:t>
              <w:tab/>
            </w:r>
            <w:r>
              <w:rPr>
                <w:rFonts w:ascii="宋体" w:hAnsi="宋体" w:cs="宋体" w:eastAsia="宋体" w:hint="default"/>
                <w:b/>
                <w:bCs/>
                <w:spacing w:val="-29"/>
                <w:position w:val="-4"/>
                <w:sz w:val="20"/>
                <w:szCs w:val="20"/>
              </w:rPr>
              <w:t>折算</w:t>
            </w:r>
            <w:r>
              <w:rPr>
                <w:rFonts w:ascii="宋体" w:hAnsi="宋体" w:cs="宋体" w:eastAsia="宋体" w:hint="default"/>
                <w:sz w:val="20"/>
                <w:szCs w:val="20"/>
              </w:rPr>
            </w:r>
          </w:p>
          <w:p>
            <w:pPr>
              <w:pStyle w:val="TableParagraph"/>
              <w:spacing w:line="201" w:lineRule="exact"/>
              <w:ind w:left="512" w:right="0"/>
              <w:jc w:val="center"/>
              <w:rPr>
                <w:rFonts w:ascii="宋体" w:hAnsi="宋体" w:cs="宋体" w:eastAsia="宋体" w:hint="default"/>
                <w:sz w:val="20"/>
                <w:szCs w:val="20"/>
              </w:rPr>
            </w:pPr>
            <w:r>
              <w:rPr>
                <w:rFonts w:ascii="宋体" w:hAnsi="宋体" w:cs="宋体" w:eastAsia="宋体" w:hint="default"/>
                <w:b/>
                <w:bCs/>
                <w:spacing w:val="-29"/>
                <w:sz w:val="20"/>
                <w:szCs w:val="20"/>
              </w:rPr>
              <w:t>原币</w:t>
            </w:r>
            <w:r>
              <w:rPr>
                <w:rFonts w:ascii="宋体" w:hAnsi="宋体" w:cs="宋体" w:eastAsia="宋体" w:hint="default"/>
                <w:sz w:val="20"/>
                <w:szCs w:val="20"/>
              </w:rPr>
            </w:r>
          </w:p>
        </w:tc>
        <w:tc>
          <w:tcPr>
            <w:tcW w:w="5021" w:type="dxa"/>
            <w:gridSpan w:val="4"/>
            <w:tcBorders>
              <w:top w:val="nil" w:sz="6" w:space="0" w:color="auto"/>
              <w:left w:val="nil" w:sz="6" w:space="0" w:color="auto"/>
              <w:bottom w:val="nil" w:sz="6" w:space="0" w:color="auto"/>
              <w:right w:val="nil" w:sz="6" w:space="0" w:color="auto"/>
            </w:tcBorders>
          </w:tcPr>
          <w:p>
            <w:pPr>
              <w:pStyle w:val="TableParagraph"/>
              <w:spacing w:line="292" w:lineRule="auto" w:before="36"/>
              <w:ind w:left="3029" w:right="1463" w:hanging="166"/>
              <w:jc w:val="left"/>
              <w:rPr>
                <w:rFonts w:ascii="宋体" w:hAnsi="宋体" w:cs="宋体" w:eastAsia="宋体" w:hint="default"/>
                <w:sz w:val="20"/>
                <w:szCs w:val="20"/>
              </w:rPr>
            </w:pPr>
            <w:r>
              <w:rPr>
                <w:rFonts w:ascii="宋体" w:hAnsi="宋体" w:cs="宋体" w:eastAsia="宋体" w:hint="default"/>
                <w:b/>
                <w:bCs/>
                <w:spacing w:val="-29"/>
                <w:sz w:val="20"/>
                <w:szCs w:val="20"/>
              </w:rPr>
              <w:t>年初金额</w:t>
            </w:r>
            <w:r>
              <w:rPr>
                <w:rFonts w:ascii="宋体" w:hAnsi="宋体" w:cs="宋体" w:eastAsia="宋体" w:hint="default"/>
                <w:b/>
                <w:bCs/>
                <w:spacing w:val="-99"/>
                <w:sz w:val="20"/>
                <w:szCs w:val="20"/>
              </w:rPr>
              <w:t> </w:t>
            </w:r>
            <w:r>
              <w:rPr>
                <w:rFonts w:ascii="宋体" w:hAnsi="宋体" w:cs="宋体" w:eastAsia="宋体" w:hint="default"/>
                <w:b/>
                <w:bCs/>
                <w:spacing w:val="-29"/>
                <w:sz w:val="20"/>
                <w:szCs w:val="20"/>
              </w:rPr>
              <w:t>折算</w:t>
            </w:r>
            <w:r>
              <w:rPr>
                <w:rFonts w:ascii="宋体" w:hAnsi="宋体" w:cs="宋体" w:eastAsia="宋体" w:hint="default"/>
                <w:sz w:val="20"/>
                <w:szCs w:val="20"/>
              </w:rPr>
            </w:r>
          </w:p>
        </w:tc>
      </w:tr>
      <w:tr>
        <w:trPr>
          <w:trHeight w:val="255" w:hRule="exact"/>
        </w:trPr>
        <w:tc>
          <w:tcPr>
            <w:tcW w:w="1415"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Style w:val="TableParagraph"/>
              <w:spacing w:line="170" w:lineRule="exact"/>
              <w:ind w:left="199" w:right="0"/>
              <w:jc w:val="left"/>
              <w:rPr>
                <w:rFonts w:ascii="宋体" w:hAnsi="宋体" w:cs="宋体" w:eastAsia="宋体" w:hint="default"/>
                <w:sz w:val="20"/>
                <w:szCs w:val="20"/>
              </w:rPr>
            </w:pPr>
            <w:r>
              <w:rPr>
                <w:rFonts w:ascii="宋体" w:hAnsi="宋体" w:cs="宋体" w:eastAsia="宋体" w:hint="default"/>
                <w:b/>
                <w:bCs/>
                <w:spacing w:val="-29"/>
                <w:sz w:val="20"/>
                <w:szCs w:val="20"/>
              </w:rPr>
              <w:t>汇率</w:t>
            </w:r>
            <w:r>
              <w:rPr>
                <w:rFonts w:ascii="宋体" w:hAnsi="宋体" w:cs="宋体" w:eastAsia="宋体" w:hint="default"/>
                <w:sz w:val="20"/>
                <w:szCs w:val="20"/>
              </w:rPr>
            </w:r>
          </w:p>
        </w:tc>
        <w:tc>
          <w:tcPr>
            <w:tcW w:w="148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170" w:lineRule="exact"/>
              <w:ind w:left="223" w:right="0"/>
              <w:jc w:val="left"/>
              <w:rPr>
                <w:rFonts w:ascii="宋体" w:hAnsi="宋体" w:cs="宋体" w:eastAsia="宋体" w:hint="default"/>
                <w:sz w:val="20"/>
                <w:szCs w:val="20"/>
              </w:rPr>
            </w:pPr>
            <w:r>
              <w:rPr>
                <w:rFonts w:ascii="宋体" w:hAnsi="宋体" w:cs="宋体" w:eastAsia="宋体" w:hint="default"/>
                <w:b/>
                <w:bCs/>
                <w:spacing w:val="-29"/>
                <w:sz w:val="20"/>
                <w:szCs w:val="20"/>
              </w:rPr>
              <w:t>汇率</w:t>
            </w:r>
            <w:r>
              <w:rPr>
                <w:rFonts w:ascii="宋体" w:hAnsi="宋体" w:cs="宋体" w:eastAsia="宋体" w:hint="default"/>
                <w:sz w:val="20"/>
                <w:szCs w:val="20"/>
              </w:rPr>
            </w:r>
          </w:p>
        </w:tc>
        <w:tc>
          <w:tcPr>
            <w:tcW w:w="1430" w:type="dxa"/>
            <w:tcBorders>
              <w:top w:val="nil" w:sz="6" w:space="0" w:color="auto"/>
              <w:left w:val="nil" w:sz="6" w:space="0" w:color="auto"/>
              <w:bottom w:val="nil" w:sz="6" w:space="0" w:color="auto"/>
              <w:right w:val="nil" w:sz="6" w:space="0" w:color="auto"/>
            </w:tcBorders>
          </w:tcPr>
          <w:p>
            <w:pPr/>
          </w:p>
        </w:tc>
      </w:tr>
      <w:tr>
        <w:trPr>
          <w:trHeight w:val="360"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74" w:right="0"/>
              <w:jc w:val="left"/>
              <w:rPr>
                <w:rFonts w:ascii="宋体" w:hAnsi="宋体" w:cs="宋体" w:eastAsia="宋体" w:hint="default"/>
                <w:sz w:val="18"/>
                <w:szCs w:val="18"/>
              </w:rPr>
            </w:pPr>
            <w:r>
              <w:rPr>
                <w:rFonts w:ascii="宋体" w:hAnsi="宋体" w:cs="宋体" w:eastAsia="宋体" w:hint="default"/>
                <w:spacing w:val="-15"/>
                <w:sz w:val="18"/>
                <w:szCs w:val="18"/>
              </w:rPr>
              <w:t>日元</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8"/>
              <w:jc w:val="right"/>
              <w:rPr>
                <w:rFonts w:ascii="宋体" w:hAnsi="宋体" w:cs="宋体" w:eastAsia="宋体" w:hint="default"/>
                <w:sz w:val="18"/>
                <w:szCs w:val="18"/>
              </w:rPr>
            </w:pPr>
            <w:r>
              <w:rPr>
                <w:rFonts w:ascii="宋体"/>
                <w:spacing w:val="-15"/>
                <w:sz w:val="18"/>
              </w:rPr>
              <w:t>5,091,273.00</w:t>
            </w:r>
            <w:r>
              <w:rPr>
                <w:rFonts w:ascii="宋体"/>
                <w:sz w:val="18"/>
              </w:rPr>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83" w:right="0"/>
              <w:jc w:val="left"/>
              <w:rPr>
                <w:rFonts w:ascii="宋体" w:hAnsi="宋体" w:cs="宋体" w:eastAsia="宋体" w:hint="default"/>
                <w:sz w:val="18"/>
                <w:szCs w:val="18"/>
              </w:rPr>
            </w:pPr>
            <w:r>
              <w:rPr>
                <w:rFonts w:ascii="宋体"/>
                <w:spacing w:val="-15"/>
                <w:sz w:val="18"/>
              </w:rPr>
              <w:t>0.0813</w:t>
            </w:r>
            <w:r>
              <w:rPr>
                <w:rFonts w:ascii="宋体"/>
                <w:sz w:val="18"/>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86"/>
              <w:jc w:val="right"/>
              <w:rPr>
                <w:rFonts w:ascii="宋体" w:hAnsi="宋体" w:cs="宋体" w:eastAsia="宋体" w:hint="default"/>
                <w:sz w:val="18"/>
                <w:szCs w:val="18"/>
              </w:rPr>
            </w:pPr>
            <w:r>
              <w:rPr>
                <w:rFonts w:ascii="宋体"/>
                <w:spacing w:val="-15"/>
                <w:sz w:val="18"/>
              </w:rPr>
              <w:t>413,920.49</w:t>
            </w:r>
            <w:r>
              <w:rPr>
                <w:rFonts w:ascii="宋体"/>
                <w:sz w:val="18"/>
              </w:rPr>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1"/>
              <w:jc w:val="right"/>
              <w:rPr>
                <w:rFonts w:ascii="宋体" w:hAnsi="宋体" w:cs="宋体" w:eastAsia="宋体" w:hint="default"/>
                <w:sz w:val="18"/>
                <w:szCs w:val="18"/>
              </w:rPr>
            </w:pPr>
            <w:r>
              <w:rPr>
                <w:rFonts w:ascii="宋体"/>
                <w:spacing w:val="-14"/>
                <w:sz w:val="18"/>
              </w:rPr>
              <w:t>499,551,624.01</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9"/>
              <w:jc w:val="right"/>
              <w:rPr>
                <w:rFonts w:ascii="宋体" w:hAnsi="宋体" w:cs="宋体" w:eastAsia="宋体" w:hint="default"/>
                <w:sz w:val="18"/>
                <w:szCs w:val="18"/>
              </w:rPr>
            </w:pPr>
            <w:r>
              <w:rPr>
                <w:rFonts w:ascii="宋体"/>
                <w:spacing w:val="-15"/>
                <w:sz w:val="18"/>
              </w:rPr>
              <w:t>0.0738</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7"/>
              <w:jc w:val="right"/>
              <w:rPr>
                <w:rFonts w:ascii="宋体" w:hAnsi="宋体" w:cs="宋体" w:eastAsia="宋体" w:hint="default"/>
                <w:sz w:val="18"/>
                <w:szCs w:val="18"/>
              </w:rPr>
            </w:pPr>
            <w:r>
              <w:rPr>
                <w:rFonts w:ascii="宋体"/>
                <w:spacing w:val="-15"/>
                <w:sz w:val="18"/>
              </w:rPr>
              <w:t>36,866,909.85</w:t>
            </w:r>
            <w:r>
              <w:rPr>
                <w:rFonts w:ascii="宋体"/>
                <w:sz w:val="18"/>
              </w:rPr>
            </w:r>
          </w:p>
        </w:tc>
      </w:tr>
      <w:tr>
        <w:trPr>
          <w:trHeight w:val="370"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欧元</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pacing w:val="-15"/>
                <w:sz w:val="18"/>
              </w:rPr>
              <w:t>191,738.52</w:t>
            </w:r>
            <w:r>
              <w:rPr>
                <w:rFonts w:ascii="宋体"/>
                <w:sz w:val="18"/>
              </w:rPr>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83" w:right="0"/>
              <w:jc w:val="left"/>
              <w:rPr>
                <w:rFonts w:ascii="宋体" w:hAnsi="宋体" w:cs="宋体" w:eastAsia="宋体" w:hint="default"/>
                <w:sz w:val="18"/>
                <w:szCs w:val="18"/>
              </w:rPr>
            </w:pPr>
            <w:r>
              <w:rPr>
                <w:rFonts w:ascii="宋体"/>
                <w:spacing w:val="-15"/>
                <w:sz w:val="18"/>
              </w:rPr>
              <w:t>8.8065</w:t>
            </w:r>
            <w:r>
              <w:rPr>
                <w:rFonts w:ascii="宋体"/>
                <w:sz w:val="18"/>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宋体" w:hAnsi="宋体" w:cs="宋体" w:eastAsia="宋体" w:hint="default"/>
                <w:sz w:val="18"/>
                <w:szCs w:val="18"/>
              </w:rPr>
            </w:pPr>
            <w:r>
              <w:rPr>
                <w:rFonts w:ascii="宋体"/>
                <w:spacing w:val="-15"/>
                <w:sz w:val="18"/>
              </w:rPr>
              <w:t>1,688,545.28</w:t>
            </w:r>
            <w:r>
              <w:rPr>
                <w:rFonts w:ascii="宋体"/>
                <w:sz w:val="18"/>
              </w:rPr>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6"/>
              <w:jc w:val="right"/>
              <w:rPr>
                <w:rFonts w:ascii="宋体" w:hAnsi="宋体" w:cs="宋体" w:eastAsia="宋体" w:hint="default"/>
                <w:sz w:val="18"/>
                <w:szCs w:val="18"/>
              </w:rPr>
            </w:pPr>
            <w:r>
              <w:rPr>
                <w:rFonts w:ascii="宋体"/>
                <w:spacing w:val="-15"/>
                <w:sz w:val="18"/>
              </w:rPr>
              <w:t>1,086,694.32</w:t>
            </w:r>
            <w:r>
              <w:rPr>
                <w:rFonts w:ascii="宋体"/>
                <w:sz w:val="18"/>
              </w:rPr>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9.7971</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pacing w:val="-14"/>
                <w:sz w:val="18"/>
              </w:rPr>
              <w:t>10,646,452.92</w:t>
            </w:r>
          </w:p>
        </w:tc>
      </w:tr>
      <w:tr>
        <w:trPr>
          <w:trHeight w:val="370"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02" w:right="0"/>
              <w:jc w:val="left"/>
              <w:rPr>
                <w:rFonts w:ascii="宋体" w:hAnsi="宋体" w:cs="宋体" w:eastAsia="宋体" w:hint="default"/>
                <w:sz w:val="18"/>
                <w:szCs w:val="18"/>
              </w:rPr>
            </w:pPr>
            <w:r>
              <w:rPr>
                <w:rFonts w:ascii="宋体" w:hAnsi="宋体" w:cs="宋体" w:eastAsia="宋体" w:hint="default"/>
                <w:b/>
                <w:bCs/>
                <w:spacing w:val="-29"/>
                <w:sz w:val="18"/>
                <w:szCs w:val="18"/>
              </w:rPr>
              <w:t>其他货币资金</w:t>
            </w:r>
            <w:r>
              <w:rPr>
                <w:rFonts w:ascii="宋体" w:hAnsi="宋体" w:cs="宋体" w:eastAsia="宋体" w:hint="default"/>
                <w:sz w:val="18"/>
                <w:szCs w:val="18"/>
              </w:rPr>
            </w:r>
          </w:p>
        </w:tc>
        <w:tc>
          <w:tcPr>
            <w:tcW w:w="1319"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宋体" w:hAnsi="宋体" w:cs="宋体" w:eastAsia="宋体" w:hint="default"/>
                <w:sz w:val="18"/>
                <w:szCs w:val="18"/>
              </w:rPr>
            </w:pPr>
            <w:r>
              <w:rPr>
                <w:rFonts w:ascii="宋体"/>
                <w:b/>
                <w:spacing w:val="-15"/>
                <w:w w:val="95"/>
                <w:sz w:val="18"/>
              </w:rPr>
              <w:t>339,664,122.41</w:t>
            </w:r>
            <w:r>
              <w:rPr>
                <w:rFonts w:ascii="宋体"/>
                <w:sz w:val="18"/>
              </w:rPr>
            </w:r>
          </w:p>
        </w:tc>
        <w:tc>
          <w:tcPr>
            <w:tcW w:w="1327"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spacing w:val="-15"/>
                <w:w w:val="95"/>
                <w:sz w:val="18"/>
              </w:rPr>
              <w:t>243,722,754.49</w:t>
            </w:r>
            <w:r>
              <w:rPr>
                <w:rFonts w:ascii="宋体"/>
                <w:sz w:val="18"/>
              </w:rPr>
            </w:r>
          </w:p>
        </w:tc>
      </w:tr>
      <w:tr>
        <w:trPr>
          <w:trHeight w:val="370"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pacing w:val="-19"/>
                <w:sz w:val="18"/>
                <w:szCs w:val="18"/>
              </w:rPr>
              <w:t>人民币</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79"/>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36" w:right="0"/>
              <w:jc w:val="left"/>
              <w:rPr>
                <w:rFonts w:ascii="宋体" w:hAnsi="宋体" w:cs="宋体" w:eastAsia="宋体" w:hint="default"/>
                <w:sz w:val="18"/>
                <w:szCs w:val="18"/>
              </w:rPr>
            </w:pPr>
            <w:r>
              <w:rPr>
                <w:rFonts w:ascii="宋体" w:hAnsi="宋体" w:cs="宋体" w:eastAsia="宋体" w:hint="default"/>
                <w:spacing w:val="-15"/>
                <w:sz w:val="18"/>
                <w:szCs w:val="18"/>
              </w:rPr>
              <w:t>——</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73"/>
              <w:jc w:val="right"/>
              <w:rPr>
                <w:rFonts w:ascii="宋体" w:hAnsi="宋体" w:cs="宋体" w:eastAsia="宋体" w:hint="default"/>
                <w:sz w:val="18"/>
                <w:szCs w:val="18"/>
              </w:rPr>
            </w:pPr>
            <w:r>
              <w:rPr>
                <w:rFonts w:ascii="宋体"/>
                <w:spacing w:val="-14"/>
                <w:sz w:val="18"/>
              </w:rPr>
              <w:t>339,555,135.22</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6"/>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0"/>
              <w:jc w:val="right"/>
              <w:rPr>
                <w:rFonts w:ascii="宋体" w:hAnsi="宋体" w:cs="宋体" w:eastAsia="宋体" w:hint="default"/>
                <w:sz w:val="18"/>
                <w:szCs w:val="18"/>
              </w:rPr>
            </w:pPr>
            <w:r>
              <w:rPr>
                <w:rFonts w:ascii="宋体" w:hAnsi="宋体" w:cs="宋体" w:eastAsia="宋体" w:hint="default"/>
                <w:spacing w:val="-15"/>
                <w:sz w:val="18"/>
                <w:szCs w:val="18"/>
              </w:rPr>
              <w:t>——</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3"/>
              <w:jc w:val="right"/>
              <w:rPr>
                <w:rFonts w:ascii="宋体" w:hAnsi="宋体" w:cs="宋体" w:eastAsia="宋体" w:hint="default"/>
                <w:sz w:val="18"/>
                <w:szCs w:val="18"/>
              </w:rPr>
            </w:pPr>
            <w:r>
              <w:rPr>
                <w:rFonts w:ascii="宋体"/>
                <w:spacing w:val="-14"/>
                <w:sz w:val="18"/>
              </w:rPr>
              <w:t>242,823,802.43</w:t>
            </w:r>
          </w:p>
        </w:tc>
      </w:tr>
      <w:tr>
        <w:trPr>
          <w:trHeight w:val="370"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4" w:right="0"/>
              <w:jc w:val="left"/>
              <w:rPr>
                <w:rFonts w:ascii="宋体" w:hAnsi="宋体" w:cs="宋体" w:eastAsia="宋体" w:hint="default"/>
                <w:sz w:val="18"/>
                <w:szCs w:val="18"/>
              </w:rPr>
            </w:pPr>
            <w:r>
              <w:rPr>
                <w:rFonts w:ascii="宋体" w:hAnsi="宋体" w:cs="宋体" w:eastAsia="宋体" w:hint="default"/>
                <w:spacing w:val="-15"/>
                <w:sz w:val="18"/>
                <w:szCs w:val="18"/>
              </w:rPr>
              <w:t>美元</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pacing w:val="-15"/>
                <w:sz w:val="18"/>
              </w:rPr>
              <w:t>16,456.61</w:t>
            </w:r>
            <w:r>
              <w:rPr>
                <w:rFonts w:ascii="宋体"/>
                <w:sz w:val="18"/>
              </w:rPr>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83" w:right="0"/>
              <w:jc w:val="left"/>
              <w:rPr>
                <w:rFonts w:ascii="宋体" w:hAnsi="宋体" w:cs="宋体" w:eastAsia="宋体" w:hint="default"/>
                <w:sz w:val="18"/>
                <w:szCs w:val="18"/>
              </w:rPr>
            </w:pPr>
            <w:r>
              <w:rPr>
                <w:rFonts w:ascii="宋体"/>
                <w:spacing w:val="-15"/>
                <w:sz w:val="18"/>
              </w:rPr>
              <w:t>6.6227</w:t>
            </w:r>
            <w:r>
              <w:rPr>
                <w:rFonts w:ascii="宋体"/>
                <w:sz w:val="18"/>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宋体" w:hAnsi="宋体" w:cs="宋体" w:eastAsia="宋体" w:hint="default"/>
                <w:sz w:val="18"/>
                <w:szCs w:val="18"/>
              </w:rPr>
            </w:pPr>
            <w:r>
              <w:rPr>
                <w:rFonts w:ascii="宋体"/>
                <w:spacing w:val="-15"/>
                <w:sz w:val="18"/>
              </w:rPr>
              <w:t>108,987.19</w:t>
            </w:r>
            <w:r>
              <w:rPr>
                <w:rFonts w:ascii="宋体"/>
                <w:sz w:val="18"/>
              </w:rPr>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6"/>
              <w:jc w:val="right"/>
              <w:rPr>
                <w:rFonts w:ascii="宋体" w:hAnsi="宋体" w:cs="宋体" w:eastAsia="宋体" w:hint="default"/>
                <w:sz w:val="18"/>
                <w:szCs w:val="18"/>
              </w:rPr>
            </w:pPr>
            <w:r>
              <w:rPr>
                <w:rFonts w:ascii="宋体"/>
                <w:spacing w:val="-15"/>
                <w:sz w:val="18"/>
              </w:rPr>
              <w:t>131,652.86</w:t>
            </w:r>
            <w:r>
              <w:rPr>
                <w:rFonts w:ascii="宋体"/>
                <w:sz w:val="18"/>
              </w:rPr>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pacing w:val="-15"/>
                <w:sz w:val="18"/>
              </w:rPr>
              <w:t>6.8282</w:t>
            </w:r>
            <w:r>
              <w:rPr>
                <w:rFonts w:ascii="宋体"/>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5"/>
                <w:sz w:val="18"/>
              </w:rPr>
              <w:t>898,952.06</w:t>
            </w:r>
            <w:r>
              <w:rPr>
                <w:rFonts w:ascii="宋体"/>
                <w:sz w:val="18"/>
              </w:rPr>
            </w:r>
          </w:p>
        </w:tc>
      </w:tr>
      <w:tr>
        <w:trPr>
          <w:trHeight w:val="338" w:hRule="exact"/>
        </w:trPr>
        <w:tc>
          <w:tcPr>
            <w:tcW w:w="141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pacing w:val="-15"/>
                <w:sz w:val="18"/>
                <w:szCs w:val="18"/>
              </w:rPr>
              <w:t>合计</w:t>
            </w:r>
            <w:r>
              <w:rPr>
                <w:rFonts w:ascii="宋体" w:hAnsi="宋体" w:cs="宋体" w:eastAsia="宋体" w:hint="default"/>
                <w:spacing w:val="-15"/>
                <w:sz w:val="18"/>
                <w:szCs w:val="18"/>
              </w:rPr>
            </w:r>
          </w:p>
        </w:tc>
        <w:tc>
          <w:tcPr>
            <w:tcW w:w="1319" w:type="dxa"/>
            <w:tcBorders>
              <w:top w:val="nil" w:sz="6" w:space="0" w:color="auto"/>
              <w:left w:val="nil" w:sz="6" w:space="0" w:color="auto"/>
              <w:bottom w:val="single" w:sz="12" w:space="0" w:color="000000"/>
              <w:right w:val="nil" w:sz="6" w:space="0" w:color="auto"/>
            </w:tcBorders>
          </w:tcPr>
          <w:p>
            <w:pPr/>
          </w:p>
        </w:tc>
        <w:tc>
          <w:tcPr>
            <w:tcW w:w="790" w:type="dxa"/>
            <w:tcBorders>
              <w:top w:val="nil" w:sz="6" w:space="0" w:color="auto"/>
              <w:left w:val="nil" w:sz="6" w:space="0" w:color="auto"/>
              <w:bottom w:val="single" w:sz="12" w:space="0" w:color="000000"/>
              <w:right w:val="nil" w:sz="6" w:space="0" w:color="auto"/>
            </w:tcBorders>
          </w:tcPr>
          <w:p>
            <w:pPr/>
          </w:p>
        </w:tc>
        <w:tc>
          <w:tcPr>
            <w:tcW w:w="148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85"/>
              <w:jc w:val="right"/>
              <w:rPr>
                <w:rFonts w:ascii="宋体" w:hAnsi="宋体" w:cs="宋体" w:eastAsia="宋体" w:hint="default"/>
                <w:sz w:val="18"/>
                <w:szCs w:val="18"/>
              </w:rPr>
            </w:pPr>
            <w:r>
              <w:rPr>
                <w:rFonts w:ascii="宋体"/>
                <w:b/>
                <w:spacing w:val="-15"/>
                <w:w w:val="95"/>
                <w:sz w:val="18"/>
              </w:rPr>
              <w:t>1,779,646,183.21</w:t>
            </w:r>
            <w:r>
              <w:rPr>
                <w:rFonts w:ascii="宋体"/>
                <w:sz w:val="18"/>
              </w:rPr>
            </w:r>
          </w:p>
        </w:tc>
        <w:tc>
          <w:tcPr>
            <w:tcW w:w="1327" w:type="dxa"/>
            <w:tcBorders>
              <w:top w:val="nil" w:sz="6" w:space="0" w:color="auto"/>
              <w:left w:val="nil" w:sz="6" w:space="0" w:color="auto"/>
              <w:bottom w:val="single" w:sz="12" w:space="0" w:color="000000"/>
              <w:right w:val="nil" w:sz="6" w:space="0" w:color="auto"/>
            </w:tcBorders>
          </w:tcPr>
          <w:p>
            <w:pPr/>
          </w:p>
        </w:tc>
        <w:tc>
          <w:tcPr>
            <w:tcW w:w="784" w:type="dxa"/>
            <w:tcBorders>
              <w:top w:val="nil" w:sz="6" w:space="0" w:color="auto"/>
              <w:left w:val="nil" w:sz="6" w:space="0" w:color="auto"/>
              <w:bottom w:val="single" w:sz="12" w:space="0" w:color="000000"/>
              <w:right w:val="nil" w:sz="6" w:space="0" w:color="auto"/>
            </w:tcBorders>
          </w:tcPr>
          <w:p>
            <w:pPr/>
          </w:p>
        </w:tc>
        <w:tc>
          <w:tcPr>
            <w:tcW w:w="143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spacing w:val="-15"/>
                <w:w w:val="95"/>
                <w:sz w:val="18"/>
              </w:rPr>
              <w:t>1,866,328,409.69</w:t>
            </w:r>
            <w:r>
              <w:rPr>
                <w:rFonts w:ascii="宋体"/>
                <w:sz w:val="18"/>
              </w:rPr>
            </w:r>
          </w:p>
        </w:tc>
      </w:tr>
    </w:tbl>
    <w:p>
      <w:pPr>
        <w:spacing w:line="240" w:lineRule="auto" w:before="2"/>
        <w:rPr>
          <w:rFonts w:ascii="宋体" w:hAnsi="宋体" w:cs="宋体" w:eastAsia="宋体" w:hint="default"/>
          <w:sz w:val="17"/>
          <w:szCs w:val="17"/>
        </w:rPr>
      </w:pPr>
    </w:p>
    <w:p>
      <w:pPr>
        <w:spacing w:line="300" w:lineRule="auto" w:before="31"/>
        <w:ind w:left="141" w:right="83" w:firstLine="440"/>
        <w:jc w:val="left"/>
        <w:rPr>
          <w:rFonts w:ascii="宋体" w:hAnsi="宋体" w:cs="宋体" w:eastAsia="宋体" w:hint="default"/>
          <w:sz w:val="22"/>
          <w:szCs w:val="22"/>
        </w:rPr>
      </w:pPr>
      <w:r>
        <w:rPr/>
        <w:pict>
          <v:group style="position:absolute;margin-left:83.520004pt;margin-top:-171.541992pt;width:428.55pt;height:158.1pt;mso-position-horizontal-relative:page;mso-position-vertical-relative:paragraph;z-index:-890752" coordorigin="1670,-3431" coordsize="8571,3162">
            <v:group style="position:absolute;left:1697;top:-3426;width:1280;height:2" coordorigin="1697,-3426" coordsize="1280,2">
              <v:shape style="position:absolute;left:1697;top:-3426;width:1280;height:2" coordorigin="1697,-3426" coordsize="1280,0" path="m1697,-3426l2976,-3426e" filled="false" stroked="true" strokeweight=".47998pt" strokecolor="#000000">
                <v:path arrowok="t"/>
              </v:shape>
            </v:group>
            <v:group style="position:absolute;left:1697;top:-3407;width:1280;height:2" coordorigin="1697,-3407" coordsize="1280,2">
              <v:shape style="position:absolute;left:1697;top:-3407;width:1280;height:2" coordorigin="1697,-3407" coordsize="1280,0" path="m1697,-3407l2976,-3407e" filled="false" stroked="true" strokeweight=".47998pt" strokecolor="#000000">
                <v:path arrowok="t"/>
              </v:shape>
              <v:shape style="position:absolute;left:2976;top:-3402;width:10;height:2" type="#_x0000_t75" stroked="false">
                <v:imagedata r:id="rId107" o:title=""/>
              </v:shape>
            </v:group>
            <v:group style="position:absolute;left:2976;top:-3426;width:29;height:2" coordorigin="2976,-3426" coordsize="29,2">
              <v:shape style="position:absolute;left:2976;top:-3426;width:29;height:2" coordorigin="2976,-3426" coordsize="29,0" path="m2976,-3426l3005,-3426e" filled="false" stroked="true" strokeweight=".47998pt" strokecolor="#000000">
                <v:path arrowok="t"/>
              </v:shape>
            </v:group>
            <v:group style="position:absolute;left:2976;top:-3407;width:29;height:2" coordorigin="2976,-3407" coordsize="29,2">
              <v:shape style="position:absolute;left:2976;top:-3407;width:29;height:2" coordorigin="2976,-3407" coordsize="29,0" path="m2976,-3407l3005,-3407e" filled="false" stroked="true" strokeweight=".47998pt" strokecolor="#000000">
                <v:path arrowok="t"/>
              </v:shape>
            </v:group>
            <v:group style="position:absolute;left:3005;top:-3426;width:3592;height:2" coordorigin="3005,-3426" coordsize="3592,2">
              <v:shape style="position:absolute;left:3005;top:-3426;width:3592;height:2" coordorigin="3005,-3426" coordsize="3592,0" path="m3005,-3426l6596,-3426e" filled="false" stroked="true" strokeweight=".47998pt" strokecolor="#000000">
                <v:path arrowok="t"/>
              </v:shape>
            </v:group>
            <v:group style="position:absolute;left:3005;top:-3407;width:3592;height:2" coordorigin="3005,-3407" coordsize="3592,2">
              <v:shape style="position:absolute;left:3005;top:-3407;width:3592;height:2" coordorigin="3005,-3407" coordsize="3592,0" path="m3005,-3407l6596,-3407e" filled="false" stroked="true" strokeweight=".47998pt" strokecolor="#000000">
                <v:path arrowok="t"/>
              </v:shape>
              <v:shape style="position:absolute;left:6596;top:-3402;width:10;height:2" type="#_x0000_t75" stroked="false">
                <v:imagedata r:id="rId107" o:title=""/>
              </v:shape>
            </v:group>
            <v:group style="position:absolute;left:6596;top:-3426;width:29;height:2" coordorigin="6596,-3426" coordsize="29,2">
              <v:shape style="position:absolute;left:6596;top:-3426;width:29;height:2" coordorigin="6596,-3426" coordsize="29,0" path="m6596,-3426l6625,-3426e" filled="false" stroked="true" strokeweight=".47998pt" strokecolor="#000000">
                <v:path arrowok="t"/>
              </v:shape>
            </v:group>
            <v:group style="position:absolute;left:6596;top:-3407;width:29;height:2" coordorigin="6596,-3407" coordsize="29,2">
              <v:shape style="position:absolute;left:6596;top:-3407;width:29;height:2" coordorigin="6596,-3407" coordsize="29,0" path="m6596,-3407l6625,-3407e" filled="false" stroked="true" strokeweight=".47998pt" strokecolor="#000000">
                <v:path arrowok="t"/>
              </v:shape>
            </v:group>
            <v:group style="position:absolute;left:6625;top:-3426;width:3588;height:2" coordorigin="6625,-3426" coordsize="3588,2">
              <v:shape style="position:absolute;left:6625;top:-3426;width:3588;height:2" coordorigin="6625,-3426" coordsize="3588,0" path="m6625,-3426l10213,-3426e" filled="false" stroked="true" strokeweight=".47998pt" strokecolor="#000000">
                <v:path arrowok="t"/>
              </v:shape>
            </v:group>
            <v:group style="position:absolute;left:6625;top:-3407;width:3588;height:2" coordorigin="6625,-3407" coordsize="3588,2">
              <v:shape style="position:absolute;left:6625;top:-3407;width:3588;height:2" coordorigin="6625,-3407" coordsize="3588,0" path="m6625,-3407l10213,-3407e" filled="false" stroked="true" strokeweight=".47998pt" strokecolor="#000000">
                <v:path arrowok="t"/>
              </v:shape>
              <v:shape style="position:absolute;left:2962;top:-3415;width:3659;height:370" type="#_x0000_t75" stroked="false">
                <v:imagedata r:id="rId137" o:title=""/>
              </v:shape>
              <v:shape style="position:absolute;left:2957;top:-3079;width:7284;height:608" type="#_x0000_t75" stroked="false">
                <v:imagedata r:id="rId138" o:title=""/>
              </v:shape>
              <v:shape style="position:absolute;left:1670;top:-2504;width:8567;height:2236" type="#_x0000_t75" stroked="false">
                <v:imagedata r:id="rId139" o:title=""/>
              </v:shape>
              <v:shape style="position:absolute;left:5444;top:-2858;width:8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折合人民币</w:t>
                      </w:r>
                      <w:r>
                        <w:rPr>
                          <w:rFonts w:ascii="宋体" w:hAnsi="宋体" w:cs="宋体" w:eastAsia="宋体" w:hint="default"/>
                          <w:sz w:val="20"/>
                          <w:szCs w:val="20"/>
                        </w:rPr>
                      </w:r>
                    </w:p>
                  </w:txbxContent>
                </v:textbox>
                <w10:wrap type="none"/>
              </v:shape>
              <v:shape style="position:absolute;left:7140;top:-2858;width:3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原币</w:t>
                      </w:r>
                      <w:r>
                        <w:rPr>
                          <w:rFonts w:ascii="宋体" w:hAnsi="宋体" w:cs="宋体" w:eastAsia="宋体" w:hint="default"/>
                          <w:sz w:val="20"/>
                          <w:szCs w:val="20"/>
                        </w:rPr>
                      </w:r>
                    </w:p>
                  </w:txbxContent>
                </v:textbox>
                <w10:wrap type="none"/>
              </v:shape>
              <v:shape style="position:absolute;left:9065;top:-2858;width:8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折合人民币</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pacing w:val="40"/>
          <w:sz w:val="22"/>
          <w:szCs w:val="22"/>
        </w:rPr>
        <w:t>本集团期末其他货币资金为本公司之子公司开发磁海外代付借款保证金</w:t>
      </w:r>
      <w:r>
        <w:rPr>
          <w:rFonts w:ascii="宋体" w:hAnsi="宋体" w:cs="宋体" w:eastAsia="宋体" w:hint="default"/>
          <w:spacing w:val="-68"/>
          <w:sz w:val="22"/>
          <w:szCs w:val="22"/>
        </w:rPr>
        <w:t> </w:t>
      </w:r>
      <w:r>
        <w:rPr>
          <w:rFonts w:ascii="宋体" w:hAnsi="宋体" w:cs="宋体" w:eastAsia="宋体" w:hint="default"/>
          <w:sz w:val="22"/>
          <w:szCs w:val="22"/>
        </w:rPr>
        <w:t>314,196,878.87</w:t>
      </w:r>
      <w:r>
        <w:rPr>
          <w:rFonts w:ascii="宋体" w:hAnsi="宋体" w:cs="宋体" w:eastAsia="宋体" w:hint="default"/>
          <w:spacing w:val="22"/>
          <w:sz w:val="22"/>
          <w:szCs w:val="22"/>
        </w:rPr>
        <w:t> </w:t>
      </w:r>
      <w:r>
        <w:rPr>
          <w:rFonts w:ascii="宋体" w:hAnsi="宋体" w:cs="宋体" w:eastAsia="宋体" w:hint="default"/>
          <w:spacing w:val="13"/>
          <w:sz w:val="22"/>
          <w:szCs w:val="22"/>
        </w:rPr>
        <w:t>元，</w:t>
      </w:r>
      <w:r>
        <w:rPr>
          <w:rFonts w:ascii="宋体" w:hAnsi="宋体" w:cs="宋体" w:eastAsia="宋体" w:hint="default"/>
          <w:spacing w:val="-85"/>
          <w:sz w:val="22"/>
          <w:szCs w:val="22"/>
        </w:rPr>
        <w:t> </w:t>
      </w:r>
      <w:r>
        <w:rPr>
          <w:rFonts w:ascii="宋体" w:hAnsi="宋体" w:cs="宋体" w:eastAsia="宋体" w:hint="default"/>
          <w:sz w:val="22"/>
          <w:szCs w:val="22"/>
        </w:rPr>
        <w:t>本</w:t>
      </w:r>
      <w:r>
        <w:rPr>
          <w:rFonts w:ascii="宋体" w:hAnsi="宋体" w:cs="宋体" w:eastAsia="宋体" w:hint="default"/>
          <w:spacing w:val="-84"/>
          <w:sz w:val="22"/>
          <w:szCs w:val="22"/>
        </w:rPr>
        <w:t> </w:t>
      </w:r>
      <w:r>
        <w:rPr>
          <w:rFonts w:ascii="宋体" w:hAnsi="宋体" w:cs="宋体" w:eastAsia="宋体" w:hint="default"/>
          <w:spacing w:val="13"/>
          <w:sz w:val="22"/>
          <w:szCs w:val="22"/>
        </w:rPr>
        <w:t>公司</w:t>
      </w:r>
      <w:r>
        <w:rPr>
          <w:rFonts w:ascii="宋体" w:hAnsi="宋体" w:cs="宋体" w:eastAsia="宋体" w:hint="default"/>
          <w:spacing w:val="-84"/>
          <w:sz w:val="22"/>
          <w:szCs w:val="22"/>
        </w:rPr>
        <w:t> </w:t>
      </w:r>
      <w:r>
        <w:rPr>
          <w:rFonts w:ascii="宋体" w:hAnsi="宋体" w:cs="宋体" w:eastAsia="宋体" w:hint="default"/>
          <w:spacing w:val="13"/>
          <w:sz w:val="22"/>
          <w:szCs w:val="22"/>
        </w:rPr>
        <w:t>履约</w:t>
      </w:r>
      <w:r>
        <w:rPr>
          <w:rFonts w:ascii="宋体" w:hAnsi="宋体" w:cs="宋体" w:eastAsia="宋体" w:hint="default"/>
          <w:spacing w:val="-84"/>
          <w:sz w:val="22"/>
          <w:szCs w:val="22"/>
        </w:rPr>
        <w:t> </w:t>
      </w:r>
      <w:r>
        <w:rPr>
          <w:rFonts w:ascii="宋体" w:hAnsi="宋体" w:cs="宋体" w:eastAsia="宋体" w:hint="default"/>
          <w:spacing w:val="13"/>
          <w:sz w:val="22"/>
          <w:szCs w:val="22"/>
        </w:rPr>
        <w:t>保函</w:t>
      </w:r>
      <w:r>
        <w:rPr>
          <w:rFonts w:ascii="宋体" w:hAnsi="宋体" w:cs="宋体" w:eastAsia="宋体" w:hint="default"/>
          <w:spacing w:val="-84"/>
          <w:sz w:val="22"/>
          <w:szCs w:val="22"/>
        </w:rPr>
        <w:t> </w:t>
      </w:r>
      <w:r>
        <w:rPr>
          <w:rFonts w:ascii="宋体" w:hAnsi="宋体" w:cs="宋体" w:eastAsia="宋体" w:hint="default"/>
          <w:spacing w:val="13"/>
          <w:sz w:val="22"/>
          <w:szCs w:val="22"/>
        </w:rPr>
        <w:t>保证</w:t>
      </w:r>
      <w:r>
        <w:rPr>
          <w:rFonts w:ascii="宋体" w:hAnsi="宋体" w:cs="宋体" w:eastAsia="宋体" w:hint="default"/>
          <w:spacing w:val="-84"/>
          <w:sz w:val="22"/>
          <w:szCs w:val="22"/>
        </w:rPr>
        <w:t> </w:t>
      </w:r>
      <w:r>
        <w:rPr>
          <w:rFonts w:ascii="宋体" w:hAnsi="宋体" w:cs="宋体" w:eastAsia="宋体" w:hint="default"/>
          <w:sz w:val="22"/>
          <w:szCs w:val="22"/>
        </w:rPr>
        <w:t>金</w:t>
      </w:r>
      <w:r>
        <w:rPr>
          <w:rFonts w:ascii="宋体" w:hAnsi="宋体" w:cs="宋体" w:eastAsia="宋体" w:hint="default"/>
          <w:spacing w:val="22"/>
          <w:sz w:val="22"/>
          <w:szCs w:val="22"/>
        </w:rPr>
        <w:t> </w:t>
      </w:r>
      <w:r>
        <w:rPr>
          <w:rFonts w:ascii="宋体" w:hAnsi="宋体" w:cs="宋体" w:eastAsia="宋体" w:hint="default"/>
          <w:sz w:val="22"/>
          <w:szCs w:val="22"/>
        </w:rPr>
        <w:t>22,187,243.54</w:t>
      </w:r>
      <w:r>
        <w:rPr>
          <w:rFonts w:ascii="宋体" w:hAnsi="宋体" w:cs="宋体" w:eastAsia="宋体" w:hint="default"/>
          <w:spacing w:val="22"/>
          <w:sz w:val="22"/>
          <w:szCs w:val="22"/>
        </w:rPr>
        <w:t> </w:t>
      </w:r>
      <w:r>
        <w:rPr>
          <w:rFonts w:ascii="宋体" w:hAnsi="宋体" w:cs="宋体" w:eastAsia="宋体" w:hint="default"/>
          <w:spacing w:val="12"/>
          <w:sz w:val="22"/>
          <w:szCs w:val="22"/>
        </w:rPr>
        <w:t>元、</w:t>
      </w:r>
      <w:r>
        <w:rPr>
          <w:rFonts w:ascii="宋体" w:hAnsi="宋体" w:cs="宋体" w:eastAsia="宋体" w:hint="default"/>
          <w:spacing w:val="-85"/>
          <w:sz w:val="22"/>
          <w:szCs w:val="22"/>
        </w:rPr>
        <w:t> </w:t>
      </w:r>
      <w:r>
        <w:rPr>
          <w:rFonts w:ascii="宋体" w:hAnsi="宋体" w:cs="宋体" w:eastAsia="宋体" w:hint="default"/>
          <w:sz w:val="22"/>
          <w:szCs w:val="22"/>
        </w:rPr>
        <w:t>远</w:t>
      </w:r>
      <w:r>
        <w:rPr>
          <w:rFonts w:ascii="宋体" w:hAnsi="宋体" w:cs="宋体" w:eastAsia="宋体" w:hint="default"/>
          <w:spacing w:val="-84"/>
          <w:sz w:val="22"/>
          <w:szCs w:val="22"/>
        </w:rPr>
        <w:t> </w:t>
      </w:r>
      <w:r>
        <w:rPr>
          <w:rFonts w:ascii="宋体" w:hAnsi="宋体" w:cs="宋体" w:eastAsia="宋体" w:hint="default"/>
          <w:spacing w:val="13"/>
          <w:sz w:val="22"/>
          <w:szCs w:val="22"/>
        </w:rPr>
        <w:t>期结</w:t>
      </w:r>
      <w:r>
        <w:rPr>
          <w:rFonts w:ascii="宋体" w:hAnsi="宋体" w:cs="宋体" w:eastAsia="宋体" w:hint="default"/>
          <w:spacing w:val="-84"/>
          <w:sz w:val="22"/>
          <w:szCs w:val="22"/>
        </w:rPr>
        <w:t> </w:t>
      </w:r>
      <w:r>
        <w:rPr>
          <w:rFonts w:ascii="宋体" w:hAnsi="宋体" w:cs="宋体" w:eastAsia="宋体" w:hint="default"/>
          <w:spacing w:val="13"/>
          <w:sz w:val="22"/>
          <w:szCs w:val="22"/>
        </w:rPr>
        <w:t>汇保</w:t>
      </w:r>
      <w:r>
        <w:rPr>
          <w:rFonts w:ascii="宋体" w:hAnsi="宋体" w:cs="宋体" w:eastAsia="宋体" w:hint="default"/>
          <w:spacing w:val="-84"/>
          <w:sz w:val="22"/>
          <w:szCs w:val="22"/>
        </w:rPr>
        <w:t> </w:t>
      </w:r>
      <w:r>
        <w:rPr>
          <w:rFonts w:ascii="宋体" w:hAnsi="宋体" w:cs="宋体" w:eastAsia="宋体" w:hint="default"/>
          <w:spacing w:val="13"/>
          <w:sz w:val="22"/>
          <w:szCs w:val="22"/>
        </w:rPr>
        <w:t>证金</w:t>
      </w:r>
    </w:p>
    <w:p>
      <w:pPr>
        <w:spacing w:before="17"/>
        <w:ind w:left="141" w:right="83" w:firstLine="0"/>
        <w:jc w:val="left"/>
        <w:rPr>
          <w:rFonts w:ascii="宋体" w:hAnsi="宋体" w:cs="宋体" w:eastAsia="宋体" w:hint="default"/>
          <w:sz w:val="22"/>
          <w:szCs w:val="22"/>
        </w:rPr>
      </w:pPr>
      <w:r>
        <w:rPr>
          <w:rFonts w:ascii="宋体" w:hAnsi="宋体" w:cs="宋体" w:eastAsia="宋体" w:hint="default"/>
          <w:sz w:val="22"/>
          <w:szCs w:val="22"/>
        </w:rPr>
        <w:t>2,280,000.00</w:t>
      </w:r>
      <w:r>
        <w:rPr>
          <w:rFonts w:ascii="宋体" w:hAnsi="宋体" w:cs="宋体" w:eastAsia="宋体" w:hint="default"/>
          <w:spacing w:val="-59"/>
          <w:sz w:val="22"/>
          <w:szCs w:val="22"/>
        </w:rPr>
        <w:t> </w:t>
      </w:r>
      <w:r>
        <w:rPr>
          <w:rFonts w:ascii="宋体" w:hAnsi="宋体" w:cs="宋体" w:eastAsia="宋体" w:hint="default"/>
          <w:sz w:val="22"/>
          <w:szCs w:val="22"/>
        </w:rPr>
        <w:t>元以及税控服务保证金</w:t>
      </w:r>
      <w:r>
        <w:rPr>
          <w:rFonts w:ascii="宋体" w:hAnsi="宋体" w:cs="宋体" w:eastAsia="宋体" w:hint="default"/>
          <w:spacing w:val="-59"/>
          <w:sz w:val="22"/>
          <w:szCs w:val="22"/>
        </w:rPr>
        <w:t> </w:t>
      </w:r>
      <w:r>
        <w:rPr>
          <w:rFonts w:ascii="宋体" w:hAnsi="宋体" w:cs="宋体" w:eastAsia="宋体" w:hint="default"/>
          <w:sz w:val="22"/>
          <w:szCs w:val="22"/>
        </w:rPr>
        <w:t>1,000,000.00</w:t>
      </w:r>
      <w:r>
        <w:rPr>
          <w:rFonts w:ascii="宋体" w:hAnsi="宋体" w:cs="宋体" w:eastAsia="宋体" w:hint="default"/>
          <w:spacing w:val="-59"/>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5"/>
          <w:sz w:val="22"/>
          <w:szCs w:val="22"/>
        </w:rPr>
        <w:t> </w:t>
      </w:r>
      <w:r>
        <w:rPr>
          <w:rFonts w:ascii="宋体" w:hAnsi="宋体" w:cs="宋体" w:eastAsia="宋体" w:hint="default"/>
          <w:sz w:val="22"/>
          <w:szCs w:val="22"/>
        </w:rPr>
        <w:t>交易性金融资产</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交易性金融资产的种类</w:t>
      </w:r>
    </w:p>
    <w:p>
      <w:pPr>
        <w:spacing w:line="240" w:lineRule="auto" w:before="6"/>
        <w:rPr>
          <w:rFonts w:ascii="宋体" w:hAnsi="宋体" w:cs="宋体" w:eastAsia="宋体" w:hint="default"/>
          <w:sz w:val="21"/>
          <w:szCs w:val="21"/>
        </w:rPr>
      </w:pPr>
    </w:p>
    <w:p>
      <w:pPr>
        <w:spacing w:line="1729" w:lineRule="exact"/>
        <w:ind w:left="109"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28.65pt;height:86.5pt;mso-position-horizontal-relative:char;mso-position-vertical-relative:line" coordorigin="0,0" coordsize="8573,1730">
            <v:group style="position:absolute;left:19;top:5;width:2838;height:2" coordorigin="19,5" coordsize="2838,2">
              <v:shape style="position:absolute;left:19;top:5;width:2838;height:2" coordorigin="19,5" coordsize="2838,0" path="m19,5l2857,5e" filled="false" stroked="true" strokeweight=".48001pt" strokecolor="#000000">
                <v:path arrowok="t"/>
              </v:shape>
            </v:group>
            <v:group style="position:absolute;left:19;top:24;width:2838;height:2" coordorigin="19,24" coordsize="2838,2">
              <v:shape style="position:absolute;left:19;top:24;width:2838;height:2" coordorigin="19,24" coordsize="2838,0" path="m19,24l2857,24e" filled="false" stroked="true" strokeweight=".48001pt" strokecolor="#000000">
                <v:path arrowok="t"/>
              </v:shape>
              <v:shape style="position:absolute;left:2857;top:29;width:10;height:2" type="#_x0000_t75" stroked="false">
                <v:imagedata r:id="rId107" o:title=""/>
              </v:shape>
            </v:group>
            <v:group style="position:absolute;left:2857;top:5;width:29;height:2" coordorigin="2857,5" coordsize="29,2">
              <v:shape style="position:absolute;left:2857;top:5;width:29;height:2" coordorigin="2857,5" coordsize="29,0" path="m2857,5l2886,5e" filled="false" stroked="true" strokeweight=".48001pt" strokecolor="#000000">
                <v:path arrowok="t"/>
              </v:shape>
            </v:group>
            <v:group style="position:absolute;left:2857;top:24;width:29;height:2" coordorigin="2857,24" coordsize="29,2">
              <v:shape style="position:absolute;left:2857;top:24;width:29;height:2" coordorigin="2857,24" coordsize="29,0" path="m2857,24l2886,24e" filled="false" stroked="true" strokeweight=".48001pt" strokecolor="#000000">
                <v:path arrowok="t"/>
              </v:shape>
            </v:group>
            <v:group style="position:absolute;left:2886;top:5;width:2817;height:2" coordorigin="2886,5" coordsize="2817,2">
              <v:shape style="position:absolute;left:2886;top:5;width:2817;height:2" coordorigin="2886,5" coordsize="2817,0" path="m2886,5l5702,5e" filled="false" stroked="true" strokeweight=".48001pt" strokecolor="#000000">
                <v:path arrowok="t"/>
              </v:shape>
            </v:group>
            <v:group style="position:absolute;left:2886;top:24;width:2817;height:2" coordorigin="2886,24" coordsize="2817,2">
              <v:shape style="position:absolute;left:2886;top:24;width:2817;height:2" coordorigin="2886,24" coordsize="2817,0" path="m2886,24l5702,24e" filled="false" stroked="true" strokeweight=".48001pt" strokecolor="#000000">
                <v:path arrowok="t"/>
              </v:shape>
              <v:shape style="position:absolute;left:5702;top:29;width:10;height:2" type="#_x0000_t75" stroked="false">
                <v:imagedata r:id="rId107" o:title=""/>
              </v:shape>
            </v:group>
            <v:group style="position:absolute;left:5702;top:5;width:29;height:2" coordorigin="5702,5" coordsize="29,2">
              <v:shape style="position:absolute;left:5702;top:5;width:29;height:2" coordorigin="5702,5" coordsize="29,0" path="m5702,5l5731,5e" filled="false" stroked="true" strokeweight=".48001pt" strokecolor="#000000">
                <v:path arrowok="t"/>
              </v:shape>
            </v:group>
            <v:group style="position:absolute;left:5702;top:24;width:29;height:2" coordorigin="5702,24" coordsize="29,2">
              <v:shape style="position:absolute;left:5702;top:24;width:29;height:2" coordorigin="5702,24" coordsize="29,0" path="m5702,24l5731,24e" filled="false" stroked="true" strokeweight=".48001pt" strokecolor="#000000">
                <v:path arrowok="t"/>
              </v:shape>
            </v:group>
            <v:group style="position:absolute;left:5731;top:5;width:2814;height:2" coordorigin="5731,5" coordsize="2814,2">
              <v:shape style="position:absolute;left:5731;top:5;width:2814;height:2" coordorigin="5731,5" coordsize="2814,0" path="m5731,5l8545,5e" filled="false" stroked="true" strokeweight=".48001pt" strokecolor="#000000">
                <v:path arrowok="t"/>
              </v:shape>
            </v:group>
            <v:group style="position:absolute;left:5731;top:24;width:2814;height:2" coordorigin="5731,24" coordsize="2814,2">
              <v:shape style="position:absolute;left:5731;top:24;width:2814;height:2" coordorigin="5731,24" coordsize="2814,0" path="m5731,24l8545,24e" filled="false" stroked="true" strokeweight=".48001pt" strokecolor="#000000">
                <v:path arrowok="t"/>
              </v:shape>
              <v:shape style="position:absolute;left:2843;top:16;width:2884;height:389" type="#_x0000_t75" stroked="false">
                <v:imagedata r:id="rId140" o:title=""/>
              </v:shape>
            </v:group>
            <v:group style="position:absolute;left:5;top:1724;width:2853;height:2" coordorigin="5,1724" coordsize="2853,2">
              <v:shape style="position:absolute;left:5;top:1724;width:2853;height:2" coordorigin="5,1724" coordsize="2853,0" path="m5,1724l2857,1724e" filled="false" stroked="true" strokeweight=".47998pt" strokecolor="#000000">
                <v:path arrowok="t"/>
              </v:shape>
            </v:group>
            <v:group style="position:absolute;left:5;top:1705;width:2853;height:2" coordorigin="5,1705" coordsize="2853,2">
              <v:shape style="position:absolute;left:5;top:1705;width:2853;height:2" coordorigin="5,1705" coordsize="2853,0" path="m5,1705l2857,1705e" filled="false" stroked="true" strokeweight=".48001pt" strokecolor="#000000">
                <v:path arrowok="t"/>
              </v:shape>
            </v:group>
            <v:group style="position:absolute;left:2857;top:1705;width:29;height:2" coordorigin="2857,1705" coordsize="29,2">
              <v:shape style="position:absolute;left:2857;top:1705;width:29;height:2" coordorigin="2857,1705" coordsize="29,0" path="m2857,1705l2886,1705e" filled="false" stroked="true" strokeweight=".48001pt" strokecolor="#000000">
                <v:path arrowok="t"/>
              </v:shape>
            </v:group>
            <v:group style="position:absolute;left:2857;top:1724;width:2846;height:2" coordorigin="2857,1724" coordsize="2846,2">
              <v:shape style="position:absolute;left:2857;top:1724;width:2846;height:2" coordorigin="2857,1724" coordsize="2846,0" path="m2857,1724l5702,1724e" filled="false" stroked="true" strokeweight=".47998pt" strokecolor="#000000">
                <v:path arrowok="t"/>
              </v:shape>
            </v:group>
            <v:group style="position:absolute;left:2886;top:1705;width:2817;height:2" coordorigin="2886,1705" coordsize="2817,2">
              <v:shape style="position:absolute;left:2886;top:1705;width:2817;height:2" coordorigin="2886,1705" coordsize="2817,0" path="m2886,1705l5702,1705e" filled="false" stroked="true" strokeweight=".48001pt" strokecolor="#000000">
                <v:path arrowok="t"/>
              </v:shape>
              <v:shape style="position:absolute;left:0;top:376;width:8573;height:1325" type="#_x0000_t75" stroked="false">
                <v:imagedata r:id="rId141" o:title=""/>
              </v:shape>
            </v:group>
            <v:group style="position:absolute;left:5702;top:1705;width:29;height:2" coordorigin="5702,1705" coordsize="29,2">
              <v:shape style="position:absolute;left:5702;top:1705;width:29;height:2" coordorigin="5702,1705" coordsize="29,0" path="m5702,1705l5731,1705e" filled="false" stroked="true" strokeweight=".48001pt" strokecolor="#000000">
                <v:path arrowok="t"/>
              </v:shape>
            </v:group>
            <v:group style="position:absolute;left:5702;top:1724;width:2850;height:2" coordorigin="5702,1724" coordsize="2850,2">
              <v:shape style="position:absolute;left:5702;top:1724;width:2850;height:2" coordorigin="5702,1724" coordsize="2850,0" path="m5702,1724l8552,1724e" filled="false" stroked="true" strokeweight=".47998pt" strokecolor="#000000">
                <v:path arrowok="t"/>
              </v:shape>
            </v:group>
            <v:group style="position:absolute;left:5731;top:1705;width:2822;height:2" coordorigin="5731,1705" coordsize="2822,2">
              <v:shape style="position:absolute;left:5731;top:1705;width:2822;height:2" coordorigin="5731,1705" coordsize="2822,0" path="m5731,1705l8552,1705e" filled="false" stroked="true" strokeweight=".48001pt" strokecolor="#000000">
                <v:path arrowok="t"/>
              </v:shape>
              <v:shape style="position:absolute;left:127;top:146;width:2631;height:15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268" w:lineRule="auto" w:before="108"/>
                        <w:ind w:left="0" w:right="0" w:firstLine="0"/>
                        <w:jc w:val="left"/>
                        <w:rPr>
                          <w:rFonts w:ascii="宋体" w:hAnsi="宋体" w:cs="宋体" w:eastAsia="宋体" w:hint="default"/>
                          <w:sz w:val="20"/>
                          <w:szCs w:val="20"/>
                        </w:rPr>
                      </w:pPr>
                      <w:r>
                        <w:rPr>
                          <w:rFonts w:ascii="宋体" w:hAnsi="宋体" w:cs="宋体" w:eastAsia="宋体" w:hint="default"/>
                          <w:color w:val="212121"/>
                          <w:spacing w:val="-41"/>
                          <w:sz w:val="20"/>
                          <w:szCs w:val="20"/>
                        </w:rPr>
                        <w:t>交易性权益工具投资</w:t>
                      </w:r>
                      <w:r>
                        <w:rPr>
                          <w:rFonts w:ascii="宋体" w:hAnsi="宋体" w:cs="宋体" w:eastAsia="宋体" w:hint="default"/>
                          <w:color w:val="212121"/>
                          <w:spacing w:val="-95"/>
                          <w:sz w:val="20"/>
                          <w:szCs w:val="20"/>
                        </w:rPr>
                        <w:t> </w:t>
                      </w:r>
                      <w:r>
                        <w:rPr>
                          <w:rFonts w:ascii="宋体" w:hAnsi="宋体" w:cs="宋体" w:eastAsia="宋体" w:hint="default"/>
                          <w:color w:val="212121"/>
                          <w:spacing w:val="-95"/>
                          <w:sz w:val="20"/>
                          <w:szCs w:val="20"/>
                        </w:rPr>
                      </w:r>
                      <w:r>
                        <w:rPr>
                          <w:rFonts w:ascii="宋体" w:hAnsi="宋体" w:cs="宋体" w:eastAsia="宋体" w:hint="default"/>
                          <w:spacing w:val="-36"/>
                          <w:sz w:val="20"/>
                          <w:szCs w:val="20"/>
                        </w:rPr>
                        <w:t>指定为以公允价值计量且其变动计入</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41"/>
                          <w:sz w:val="20"/>
                          <w:szCs w:val="20"/>
                        </w:rPr>
                        <w:t>本期损益的金融资产</w:t>
                      </w:r>
                      <w:r>
                        <w:rPr>
                          <w:rFonts w:ascii="宋体" w:hAnsi="宋体" w:cs="宋体" w:eastAsia="宋体" w:hint="default"/>
                          <w:sz w:val="20"/>
                          <w:szCs w:val="20"/>
                        </w:rPr>
                      </w:r>
                    </w:p>
                    <w:p>
                      <w:pPr>
                        <w:spacing w:before="6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xbxContent>
                </v:textbox>
                <w10:wrap type="none"/>
              </v:shape>
              <v:shape style="position:absolute;left:3800;top:146;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年末公允价值</w:t>
                      </w:r>
                      <w:r>
                        <w:rPr>
                          <w:rFonts w:ascii="宋体" w:hAnsi="宋体" w:cs="宋体" w:eastAsia="宋体" w:hint="default"/>
                          <w:sz w:val="20"/>
                          <w:szCs w:val="20"/>
                        </w:rPr>
                      </w:r>
                    </w:p>
                  </w:txbxContent>
                </v:textbox>
                <w10:wrap type="none"/>
              </v:shape>
              <v:shape style="position:absolute;left:6646;top:146;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年初公允价值</w:t>
                      </w:r>
                      <w:r>
                        <w:rPr>
                          <w:rFonts w:ascii="宋体" w:hAnsi="宋体" w:cs="宋体" w:eastAsia="宋体" w:hint="default"/>
                          <w:sz w:val="20"/>
                          <w:szCs w:val="20"/>
                        </w:rPr>
                      </w:r>
                    </w:p>
                  </w:txbxContent>
                </v:textbox>
                <w10:wrap type="none"/>
              </v:shape>
              <v:shape style="position:absolute;left:5518;top:51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642;top:5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208,360.00</w:t>
                      </w:r>
                      <w:r>
                        <w:rPr>
                          <w:rFonts w:ascii="宋体"/>
                          <w:sz w:val="20"/>
                        </w:rPr>
                      </w:r>
                    </w:p>
                  </w:txbxContent>
                </v:textbox>
                <w10:wrap type="none"/>
              </v:shape>
              <v:shape style="position:absolute;left:5518;top:962;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402;top:962;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10,098,817.46</w:t>
                      </w:r>
                      <w:r>
                        <w:rPr>
                          <w:rFonts w:ascii="宋体"/>
                          <w:sz w:val="20"/>
                        </w:rPr>
                      </w:r>
                    </w:p>
                  </w:txbxContent>
                </v:textbox>
                <w10:wrap type="none"/>
              </v:shape>
              <v:shape style="position:absolute;left:5518;top:145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393;top:1455;width:105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1"/>
                          <w:sz w:val="20"/>
                        </w:rPr>
                        <w:t>10,307,177.46</w:t>
                      </w:r>
                      <w:r>
                        <w:rPr>
                          <w:rFonts w:ascii="宋体"/>
                          <w:sz w:val="20"/>
                        </w:rPr>
                      </w:r>
                    </w:p>
                  </w:txbxContent>
                </v:textbox>
                <w10:wrap type="none"/>
              </v:shape>
            </v:group>
          </v:group>
        </w:pict>
      </w:r>
      <w:r>
        <w:rPr>
          <w:rFonts w:ascii="宋体" w:hAnsi="宋体" w:cs="宋体" w:eastAsia="宋体" w:hint="default"/>
          <w:position w:val="-34"/>
          <w:sz w:val="20"/>
          <w:szCs w:val="20"/>
        </w:rPr>
      </w:r>
    </w:p>
    <w:p>
      <w:pPr>
        <w:spacing w:line="240" w:lineRule="auto" w:before="4"/>
        <w:rPr>
          <w:rFonts w:ascii="宋体" w:hAnsi="宋体" w:cs="宋体" w:eastAsia="宋体" w:hint="default"/>
          <w:sz w:val="18"/>
          <w:szCs w:val="18"/>
        </w:rPr>
      </w:pPr>
    </w:p>
    <w:p>
      <w:pPr>
        <w:spacing w:line="300" w:lineRule="auto" w:before="31"/>
        <w:ind w:left="141" w:right="167" w:firstLine="440"/>
        <w:jc w:val="left"/>
        <w:rPr>
          <w:rFonts w:ascii="宋体" w:hAnsi="宋体" w:cs="宋体" w:eastAsia="宋体" w:hint="default"/>
          <w:sz w:val="22"/>
          <w:szCs w:val="22"/>
        </w:rPr>
      </w:pPr>
      <w:r>
        <w:rPr>
          <w:rFonts w:ascii="宋体" w:hAnsi="宋体" w:cs="宋体" w:eastAsia="宋体" w:hint="default"/>
          <w:sz w:val="22"/>
          <w:szCs w:val="22"/>
        </w:rPr>
        <w:t>年末交易性金融资产较年初减少</w:t>
      </w:r>
      <w:r>
        <w:rPr>
          <w:rFonts w:ascii="宋体" w:hAnsi="宋体" w:cs="宋体" w:eastAsia="宋体" w:hint="default"/>
          <w:spacing w:val="-57"/>
          <w:sz w:val="22"/>
          <w:szCs w:val="22"/>
        </w:rPr>
        <w:t> </w:t>
      </w:r>
      <w:r>
        <w:rPr>
          <w:rFonts w:ascii="宋体" w:hAnsi="宋体" w:cs="宋体" w:eastAsia="宋体" w:hint="default"/>
          <w:sz w:val="22"/>
          <w:szCs w:val="22"/>
        </w:rPr>
        <w:t>10,307,177.46</w:t>
      </w:r>
      <w:r>
        <w:rPr>
          <w:rFonts w:ascii="宋体" w:hAnsi="宋体" w:cs="宋体" w:eastAsia="宋体" w:hint="default"/>
          <w:spacing w:val="-57"/>
          <w:sz w:val="22"/>
          <w:szCs w:val="22"/>
        </w:rPr>
        <w:t> </w:t>
      </w:r>
      <w:r>
        <w:rPr>
          <w:rFonts w:ascii="宋体" w:hAnsi="宋体" w:cs="宋体" w:eastAsia="宋体" w:hint="default"/>
          <w:spacing w:val="-5"/>
          <w:sz w:val="22"/>
          <w:szCs w:val="22"/>
        </w:rPr>
        <w:t>元，为本年将上年购买的基金赎回及</w:t>
      </w:r>
      <w:r>
        <w:rPr>
          <w:rFonts w:ascii="宋体" w:hAnsi="宋体" w:cs="宋体" w:eastAsia="宋体" w:hint="default"/>
          <w:w w:val="99"/>
          <w:sz w:val="22"/>
          <w:szCs w:val="22"/>
        </w:rPr>
        <w:t> </w:t>
      </w:r>
      <w:r>
        <w:rPr>
          <w:rFonts w:ascii="宋体" w:hAnsi="宋体" w:cs="宋体" w:eastAsia="宋体" w:hint="default"/>
          <w:sz w:val="22"/>
          <w:szCs w:val="22"/>
        </w:rPr>
        <w:t>申购的新股出售所致。</w:t>
      </w:r>
    </w:p>
    <w:p>
      <w:pPr>
        <w:spacing w:line="240" w:lineRule="auto" w:before="8"/>
        <w:rPr>
          <w:rFonts w:ascii="宋体" w:hAnsi="宋体" w:cs="宋体" w:eastAsia="宋体" w:hint="default"/>
          <w:sz w:val="19"/>
          <w:szCs w:val="19"/>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5"/>
          <w:sz w:val="22"/>
          <w:szCs w:val="22"/>
        </w:rPr>
        <w:t> </w:t>
      </w:r>
      <w:r>
        <w:rPr>
          <w:rFonts w:ascii="宋体" w:hAnsi="宋体" w:cs="宋体" w:eastAsia="宋体" w:hint="default"/>
          <w:sz w:val="22"/>
          <w:szCs w:val="22"/>
        </w:rPr>
        <w:t>应收票据</w:t>
      </w:r>
    </w:p>
    <w:p>
      <w:pPr>
        <w:spacing w:line="240" w:lineRule="auto" w:before="6"/>
        <w:rPr>
          <w:rFonts w:ascii="宋体" w:hAnsi="宋体" w:cs="宋体" w:eastAsia="宋体" w:hint="default"/>
          <w:sz w:val="21"/>
          <w:szCs w:val="21"/>
        </w:rPr>
      </w:pPr>
    </w:p>
    <w:p>
      <w:pPr>
        <w:spacing w:line="1530" w:lineRule="exact"/>
        <w:ind w:left="10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5pt;height:76.5pt;mso-position-horizontal-relative:char;mso-position-vertical-relative:line" coordorigin="0,0" coordsize="8570,1530">
            <v:group style="position:absolute;left:19;top:5;width:2840;height:2" coordorigin="19,5" coordsize="2840,2">
              <v:shape style="position:absolute;left:19;top:5;width:2840;height:2" coordorigin="19,5" coordsize="2840,0" path="m19,5l2858,5e" filled="false" stroked="true" strokeweight=".47998pt" strokecolor="#000000">
                <v:path arrowok="t"/>
              </v:shape>
            </v:group>
            <v:group style="position:absolute;left:19;top:24;width:2840;height:2" coordorigin="19,24" coordsize="2840,2">
              <v:shape style="position:absolute;left:19;top:24;width:2840;height:2" coordorigin="19,24" coordsize="2840,0" path="m19,24l2858,24e" filled="false" stroked="true" strokeweight=".48001pt" strokecolor="#000000">
                <v:path arrowok="t"/>
              </v:shape>
              <v:shape style="position:absolute;left:2858;top:29;width:10;height:2" type="#_x0000_t75" stroked="false">
                <v:imagedata r:id="rId107" o:title=""/>
              </v:shape>
            </v:group>
            <v:group style="position:absolute;left:2858;top:5;width:29;height:2" coordorigin="2858,5" coordsize="29,2">
              <v:shape style="position:absolute;left:2858;top:5;width:29;height:2" coordorigin="2858,5" coordsize="29,0" path="m2858,5l2887,5e" filled="false" stroked="true" strokeweight=".47998pt" strokecolor="#000000">
                <v:path arrowok="t"/>
              </v:shape>
            </v:group>
            <v:group style="position:absolute;left:2858;top:24;width:29;height:2" coordorigin="2858,24" coordsize="29,2">
              <v:shape style="position:absolute;left:2858;top:24;width:29;height:2" coordorigin="2858,24" coordsize="29,0" path="m2858,24l2887,24e" filled="false" stroked="true" strokeweight=".48001pt" strokecolor="#000000">
                <v:path arrowok="t"/>
              </v:shape>
            </v:group>
            <v:group style="position:absolute;left:2887;top:5;width:2816;height:2" coordorigin="2887,5" coordsize="2816,2">
              <v:shape style="position:absolute;left:2887;top:5;width:2816;height:2" coordorigin="2887,5" coordsize="2816,0" path="m2887,5l5702,5e" filled="false" stroked="true" strokeweight=".47998pt" strokecolor="#000000">
                <v:path arrowok="t"/>
              </v:shape>
            </v:group>
            <v:group style="position:absolute;left:2887;top:24;width:2816;height:2" coordorigin="2887,24" coordsize="2816,2">
              <v:shape style="position:absolute;left:2887;top:24;width:2816;height:2" coordorigin="2887,24" coordsize="2816,0" path="m2887,24l5702,24e" filled="false" stroked="true" strokeweight=".48001pt" strokecolor="#000000">
                <v:path arrowok="t"/>
              </v:shape>
              <v:shape style="position:absolute;left:5702;top:29;width:10;height:2" type="#_x0000_t75" stroked="false">
                <v:imagedata r:id="rId107" o:title=""/>
              </v:shape>
            </v:group>
            <v:group style="position:absolute;left:5702;top:5;width:29;height:2" coordorigin="5702,5" coordsize="29,2">
              <v:shape style="position:absolute;left:5702;top:5;width:29;height:2" coordorigin="5702,5" coordsize="29,0" path="m5702,5l5731,5e" filled="false" stroked="true" strokeweight=".47998pt" strokecolor="#000000">
                <v:path arrowok="t"/>
              </v:shape>
            </v:group>
            <v:group style="position:absolute;left:5702;top:24;width:29;height:2" coordorigin="5702,24" coordsize="29,2">
              <v:shape style="position:absolute;left:5702;top:24;width:29;height:2" coordorigin="5702,24" coordsize="29,0" path="m5702,24l5731,24e" filled="false" stroked="true" strokeweight=".48001pt" strokecolor="#000000">
                <v:path arrowok="t"/>
              </v:shape>
            </v:group>
            <v:group style="position:absolute;left:5731;top:5;width:2814;height:2" coordorigin="5731,5" coordsize="2814,2">
              <v:shape style="position:absolute;left:5731;top:5;width:2814;height:2" coordorigin="5731,5" coordsize="2814,0" path="m5731,5l8545,5e" filled="false" stroked="true" strokeweight=".47998pt" strokecolor="#000000">
                <v:path arrowok="t"/>
              </v:shape>
            </v:group>
            <v:group style="position:absolute;left:5731;top:24;width:2814;height:2" coordorigin="5731,24" coordsize="2814,2">
              <v:shape style="position:absolute;left:5731;top:24;width:2814;height:2" coordorigin="5731,24" coordsize="2814,0" path="m5731,24l8545,24e" filled="false" stroked="true" strokeweight=".48001pt" strokecolor="#000000">
                <v:path arrowok="t"/>
              </v:shape>
              <v:shape style="position:absolute;left:2844;top:16;width:2882;height:389" type="#_x0000_t75" stroked="false">
                <v:imagedata r:id="rId142" o:title=""/>
              </v:shape>
            </v:group>
            <v:group style="position:absolute;left:5;top:1525;width:2854;height:2" coordorigin="5,1525" coordsize="2854,2">
              <v:shape style="position:absolute;left:5;top:1525;width:2854;height:2" coordorigin="5,1525" coordsize="2854,0" path="m5,1525l2858,1525e" filled="false" stroked="true" strokeweight=".48pt" strokecolor="#000000">
                <v:path arrowok="t"/>
              </v:shape>
            </v:group>
            <v:group style="position:absolute;left:5;top:1506;width:2854;height:2" coordorigin="5,1506" coordsize="2854,2">
              <v:shape style="position:absolute;left:5;top:1506;width:2854;height:2" coordorigin="5,1506" coordsize="2854,0" path="m5,1506l2858,1506e" filled="false" stroked="true" strokeweight=".48001pt" strokecolor="#000000">
                <v:path arrowok="t"/>
              </v:shape>
            </v:group>
            <v:group style="position:absolute;left:2858;top:1506;width:29;height:2" coordorigin="2858,1506" coordsize="29,2">
              <v:shape style="position:absolute;left:2858;top:1506;width:29;height:2" coordorigin="2858,1506" coordsize="29,0" path="m2858,1506l2887,1506e" filled="false" stroked="true" strokeweight=".48001pt" strokecolor="#000000">
                <v:path arrowok="t"/>
              </v:shape>
            </v:group>
            <v:group style="position:absolute;left:2858;top:1525;width:2844;height:2" coordorigin="2858,1525" coordsize="2844,2">
              <v:shape style="position:absolute;left:2858;top:1525;width:2844;height:2" coordorigin="2858,1525" coordsize="2844,0" path="m2858,1525l5702,1525e" filled="false" stroked="true" strokeweight=".48pt" strokecolor="#000000">
                <v:path arrowok="t"/>
              </v:shape>
            </v:group>
            <v:group style="position:absolute;left:2887;top:1506;width:2816;height:2" coordorigin="2887,1506" coordsize="2816,2">
              <v:shape style="position:absolute;left:2887;top:1506;width:2816;height:2" coordorigin="2887,1506" coordsize="2816,0" path="m2887,1506l5702,1506e" filled="false" stroked="true" strokeweight=".48001pt" strokecolor="#000000">
                <v:path arrowok="t"/>
              </v:shape>
              <v:shape style="position:absolute;left:0;top:374;width:8569;height:1127" type="#_x0000_t75" stroked="false">
                <v:imagedata r:id="rId143" o:title=""/>
              </v:shape>
            </v:group>
            <v:group style="position:absolute;left:5702;top:1506;width:29;height:2" coordorigin="5702,1506" coordsize="29,2">
              <v:shape style="position:absolute;left:5702;top:1506;width:29;height:2" coordorigin="5702,1506" coordsize="29,0" path="m5702,1506l5731,1506e" filled="false" stroked="true" strokeweight=".48001pt" strokecolor="#000000">
                <v:path arrowok="t"/>
              </v:shape>
            </v:group>
            <v:group style="position:absolute;left:5702;top:1525;width:2850;height:2" coordorigin="5702,1525" coordsize="2850,2">
              <v:shape style="position:absolute;left:5702;top:1525;width:2850;height:2" coordorigin="5702,1525" coordsize="2850,0" path="m5702,1525l8552,1525e" filled="false" stroked="true" strokeweight=".48pt" strokecolor="#000000">
                <v:path arrowok="t"/>
              </v:shape>
            </v:group>
            <v:group style="position:absolute;left:5731;top:1506;width:2822;height:2" coordorigin="5731,1506" coordsize="2822,2">
              <v:shape style="position:absolute;left:5731;top:1506;width:2822;height:2" coordorigin="5731,1506" coordsize="2822,0" path="m5731,1506l8552,1506e" filled="false" stroked="true" strokeweight=".48001pt" strokecolor="#000000">
                <v:path arrowok="t"/>
              </v:shape>
              <v:shape style="position:absolute;left:127;top:146;width:959;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票据种类</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银行承兑汇票</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商业承兑汇票</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3962;top:146;width:1656;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594" w:right="0" w:firstLine="0"/>
                        <w:jc w:val="left"/>
                        <w:rPr>
                          <w:rFonts w:ascii="宋体" w:hAnsi="宋体" w:cs="宋体" w:eastAsia="宋体" w:hint="default"/>
                          <w:sz w:val="20"/>
                          <w:szCs w:val="20"/>
                        </w:rPr>
                      </w:pPr>
                      <w:r>
                        <w:rPr>
                          <w:rFonts w:ascii="宋体"/>
                          <w:spacing w:val="-21"/>
                          <w:sz w:val="20"/>
                        </w:rPr>
                        <w:t>48,041,789.22</w:t>
                      </w:r>
                      <w:r>
                        <w:rPr>
                          <w:rFonts w:ascii="宋体"/>
                          <w:sz w:val="20"/>
                        </w:rPr>
                      </w:r>
                    </w:p>
                    <w:p>
                      <w:pPr>
                        <w:spacing w:line="370" w:lineRule="atLeast" w:before="0"/>
                        <w:ind w:left="585" w:right="0" w:firstLine="969"/>
                        <w:jc w:val="left"/>
                        <w:rPr>
                          <w:rFonts w:ascii="宋体" w:hAnsi="宋体" w:cs="宋体" w:eastAsia="宋体" w:hint="default"/>
                          <w:sz w:val="20"/>
                          <w:szCs w:val="20"/>
                        </w:rPr>
                      </w:pPr>
                      <w:r>
                        <w:rPr>
                          <w:rFonts w:ascii="宋体"/>
                          <w:sz w:val="20"/>
                        </w:rPr>
                        <w:t>-</w:t>
                      </w:r>
                      <w:r>
                        <w:rPr>
                          <w:rFonts w:ascii="宋体"/>
                          <w:w w:val="100"/>
                          <w:sz w:val="20"/>
                        </w:rPr>
                        <w:t> </w:t>
                      </w:r>
                      <w:r>
                        <w:rPr>
                          <w:rFonts w:ascii="宋体"/>
                          <w:b/>
                          <w:spacing w:val="-21"/>
                          <w:sz w:val="20"/>
                        </w:rPr>
                        <w:t>48,041,789.22</w:t>
                      </w:r>
                      <w:r>
                        <w:rPr>
                          <w:rFonts w:ascii="宋体"/>
                          <w:sz w:val="20"/>
                        </w:rPr>
                      </w:r>
                    </w:p>
                  </w:txbxContent>
                </v:textbox>
                <w10:wrap type="none"/>
              </v:shape>
              <v:shape style="position:absolute;left:6806;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7472;top:515;width:991;height:941" type="#_x0000_t202" filled="false" stroked="false">
                <v:textbox inset="0,0,0,0">
                  <w:txbxContent>
                    <w:p>
                      <w:pPr>
                        <w:spacing w:line="200" w:lineRule="exact" w:before="0"/>
                        <w:ind w:left="9" w:right="0" w:firstLine="0"/>
                        <w:jc w:val="left"/>
                        <w:rPr>
                          <w:rFonts w:ascii="宋体" w:hAnsi="宋体" w:cs="宋体" w:eastAsia="宋体" w:hint="default"/>
                          <w:sz w:val="20"/>
                          <w:szCs w:val="20"/>
                        </w:rPr>
                      </w:pPr>
                      <w:r>
                        <w:rPr>
                          <w:rFonts w:ascii="宋体"/>
                          <w:spacing w:val="-21"/>
                          <w:sz w:val="20"/>
                        </w:rPr>
                        <w:t>7,287,350.23</w:t>
                      </w:r>
                      <w:r>
                        <w:rPr>
                          <w:rFonts w:ascii="宋体"/>
                          <w:sz w:val="20"/>
                        </w:rPr>
                      </w:r>
                    </w:p>
                    <w:p>
                      <w:pPr>
                        <w:spacing w:line="370" w:lineRule="atLeast" w:before="0"/>
                        <w:ind w:left="0" w:right="0" w:firstLine="890"/>
                        <w:jc w:val="left"/>
                        <w:rPr>
                          <w:rFonts w:ascii="宋体" w:hAnsi="宋体" w:cs="宋体" w:eastAsia="宋体" w:hint="default"/>
                          <w:sz w:val="20"/>
                          <w:szCs w:val="20"/>
                        </w:rPr>
                      </w:pPr>
                      <w:r>
                        <w:rPr>
                          <w:rFonts w:ascii="宋体"/>
                          <w:sz w:val="20"/>
                        </w:rPr>
                        <w:t>-</w:t>
                      </w:r>
                      <w:r>
                        <w:rPr>
                          <w:rFonts w:ascii="宋体"/>
                          <w:w w:val="100"/>
                          <w:sz w:val="20"/>
                        </w:rPr>
                        <w:t> </w:t>
                      </w:r>
                      <w:r>
                        <w:rPr>
                          <w:rFonts w:ascii="宋体"/>
                          <w:b/>
                          <w:spacing w:val="-19"/>
                          <w:sz w:val="20"/>
                        </w:rPr>
                        <w:t>7,287,350.23</w:t>
                      </w:r>
                      <w:r>
                        <w:rPr>
                          <w:rFonts w:ascii="宋体"/>
                          <w:spacing w:val="-19"/>
                          <w:sz w:val="20"/>
                        </w:rPr>
                      </w:r>
                    </w:p>
                  </w:txbxContent>
                </v:textbox>
                <w10:wrap type="none"/>
              </v:shape>
            </v:group>
          </v:group>
        </w:pict>
      </w:r>
      <w:r>
        <w:rPr>
          <w:rFonts w:ascii="宋体" w:hAnsi="宋体" w:cs="宋体" w:eastAsia="宋体" w:hint="default"/>
          <w:position w:val="-30"/>
          <w:sz w:val="20"/>
          <w:szCs w:val="20"/>
        </w:rPr>
      </w:r>
    </w:p>
    <w:p>
      <w:pPr>
        <w:spacing w:line="240" w:lineRule="auto" w:before="4"/>
        <w:rPr>
          <w:rFonts w:ascii="宋体" w:hAnsi="宋体" w:cs="宋体" w:eastAsia="宋体" w:hint="default"/>
          <w:sz w:val="18"/>
          <w:szCs w:val="18"/>
        </w:rPr>
      </w:pPr>
    </w:p>
    <w:p>
      <w:pPr>
        <w:spacing w:line="300" w:lineRule="auto" w:before="31"/>
        <w:ind w:left="141" w:right="83" w:firstLine="440"/>
        <w:jc w:val="left"/>
        <w:rPr>
          <w:rFonts w:ascii="宋体" w:hAnsi="宋体" w:cs="宋体" w:eastAsia="宋体" w:hint="default"/>
          <w:sz w:val="22"/>
          <w:szCs w:val="22"/>
        </w:rPr>
      </w:pPr>
      <w:r>
        <w:rPr>
          <w:rFonts w:ascii="宋体" w:hAnsi="宋体" w:cs="宋体" w:eastAsia="宋体" w:hint="default"/>
          <w:sz w:val="22"/>
          <w:szCs w:val="22"/>
        </w:rPr>
        <w:t>应收票据年末较年初增加</w:t>
      </w:r>
      <w:r>
        <w:rPr>
          <w:rFonts w:ascii="宋体" w:hAnsi="宋体" w:cs="宋体" w:eastAsia="宋体" w:hint="default"/>
          <w:spacing w:val="-54"/>
          <w:sz w:val="22"/>
          <w:szCs w:val="22"/>
        </w:rPr>
        <w:t> </w:t>
      </w:r>
      <w:r>
        <w:rPr>
          <w:rFonts w:ascii="宋体" w:hAnsi="宋体" w:cs="宋体" w:eastAsia="宋体" w:hint="default"/>
          <w:sz w:val="22"/>
          <w:szCs w:val="22"/>
        </w:rPr>
        <w:t>40,754,438.99</w:t>
      </w:r>
      <w:r>
        <w:rPr>
          <w:rFonts w:ascii="宋体" w:hAnsi="宋体" w:cs="宋体" w:eastAsia="宋体" w:hint="default"/>
          <w:spacing w:val="2"/>
          <w:sz w:val="22"/>
          <w:szCs w:val="22"/>
        </w:rPr>
        <w:t> </w:t>
      </w:r>
      <w:r>
        <w:rPr>
          <w:rFonts w:ascii="宋体" w:hAnsi="宋体" w:cs="宋体" w:eastAsia="宋体" w:hint="default"/>
          <w:spacing w:val="-10"/>
          <w:sz w:val="22"/>
          <w:szCs w:val="22"/>
        </w:rPr>
        <w:t>元，增长</w:t>
      </w:r>
      <w:r>
        <w:rPr>
          <w:rFonts w:ascii="宋体" w:hAnsi="宋体" w:cs="宋体" w:eastAsia="宋体" w:hint="default"/>
          <w:spacing w:val="-54"/>
          <w:sz w:val="22"/>
          <w:szCs w:val="22"/>
        </w:rPr>
        <w:t> </w:t>
      </w:r>
      <w:r>
        <w:rPr>
          <w:rFonts w:ascii="宋体" w:hAnsi="宋体" w:cs="宋体" w:eastAsia="宋体" w:hint="default"/>
          <w:spacing w:val="-3"/>
          <w:sz w:val="22"/>
          <w:szCs w:val="22"/>
        </w:rPr>
        <w:t>559.25%，主要原因为本年度中兴</w:t>
      </w:r>
      <w:r>
        <w:rPr>
          <w:rFonts w:ascii="宋体" w:hAnsi="宋体" w:cs="宋体" w:eastAsia="宋体" w:hint="default"/>
          <w:w w:val="99"/>
          <w:sz w:val="22"/>
          <w:szCs w:val="22"/>
        </w:rPr>
        <w:t> </w:t>
      </w:r>
      <w:r>
        <w:rPr>
          <w:rFonts w:ascii="宋体" w:hAnsi="宋体" w:cs="宋体" w:eastAsia="宋体" w:hint="default"/>
          <w:sz w:val="22"/>
          <w:szCs w:val="22"/>
        </w:rPr>
        <w:t>手机、数据卡加工业务客户大量采取票据结算方式导致。</w:t>
      </w:r>
    </w:p>
    <w:p>
      <w:pPr>
        <w:spacing w:after="0" w:line="300" w:lineRule="auto"/>
        <w:jc w:val="left"/>
        <w:rPr>
          <w:rFonts w:ascii="宋体" w:hAnsi="宋体" w:cs="宋体" w:eastAsia="宋体" w:hint="default"/>
          <w:sz w:val="22"/>
          <w:szCs w:val="22"/>
        </w:rPr>
        <w:sectPr>
          <w:pgSz w:w="11910" w:h="16840"/>
          <w:pgMar w:header="898" w:footer="1053" w:top="1720" w:bottom="1240" w:left="15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spacing w:before="31"/>
        <w:ind w:left="561" w:right="92"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8"/>
          <w:sz w:val="22"/>
          <w:szCs w:val="22"/>
        </w:rPr>
        <w:t> </w:t>
      </w:r>
      <w:r>
        <w:rPr>
          <w:rFonts w:ascii="宋体" w:hAnsi="宋体" w:cs="宋体" w:eastAsia="宋体" w:hint="default"/>
          <w:sz w:val="22"/>
          <w:szCs w:val="22"/>
        </w:rPr>
        <w:t>应收账款</w:t>
      </w:r>
    </w:p>
    <w:p>
      <w:pPr>
        <w:spacing w:line="240" w:lineRule="auto" w:before="11"/>
        <w:rPr>
          <w:rFonts w:ascii="宋体" w:hAnsi="宋体" w:cs="宋体" w:eastAsia="宋体" w:hint="default"/>
          <w:sz w:val="23"/>
          <w:szCs w:val="23"/>
        </w:rPr>
      </w:pPr>
    </w:p>
    <w:p>
      <w:pPr>
        <w:spacing w:before="0"/>
        <w:ind w:left="564" w:right="92"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z w:val="22"/>
          <w:szCs w:val="22"/>
        </w:rPr>
        <w:t>应收账款分类</w:t>
      </w:r>
    </w:p>
    <w:p>
      <w:pPr>
        <w:spacing w:line="240" w:lineRule="auto" w:before="6"/>
        <w:rPr>
          <w:rFonts w:ascii="宋体" w:hAnsi="宋体" w:cs="宋体" w:eastAsia="宋体" w:hint="default"/>
          <w:sz w:val="21"/>
          <w:szCs w:val="21"/>
        </w:rPr>
      </w:pPr>
    </w:p>
    <w:p>
      <w:pPr>
        <w:spacing w:line="4560" w:lineRule="exact"/>
        <w:ind w:left="111" w:right="0" w:firstLine="0"/>
        <w:rPr>
          <w:rFonts w:ascii="宋体" w:hAnsi="宋体" w:cs="宋体" w:eastAsia="宋体" w:hint="default"/>
          <w:sz w:val="20"/>
          <w:szCs w:val="20"/>
        </w:rPr>
      </w:pPr>
      <w:r>
        <w:rPr>
          <w:rFonts w:ascii="宋体" w:hAnsi="宋体" w:cs="宋体" w:eastAsia="宋体" w:hint="default"/>
          <w:position w:val="-90"/>
          <w:sz w:val="20"/>
          <w:szCs w:val="20"/>
        </w:rPr>
        <w:pict>
          <v:group style="width:430.15pt;height:228pt;mso-position-horizontal-relative:char;mso-position-vertical-relative:line" coordorigin="0,0" coordsize="8603,4560">
            <v:group style="position:absolute;left:26;top:5;width:1122;height:2" coordorigin="26,5" coordsize="1122,2">
              <v:shape style="position:absolute;left:26;top:5;width:1122;height:2" coordorigin="26,5" coordsize="1122,0" path="m26,5l1148,5e" filled="false" stroked="true" strokeweight=".47998pt" strokecolor="#000000">
                <v:path arrowok="t"/>
              </v:shape>
            </v:group>
            <v:group style="position:absolute;left:26;top:24;width:1122;height:2" coordorigin="26,24" coordsize="1122,2">
              <v:shape style="position:absolute;left:26;top:24;width:1122;height:2" coordorigin="26,24" coordsize="1122,0" path="m26,24l1148,24e" filled="false" stroked="true" strokeweight=".48004pt" strokecolor="#000000">
                <v:path arrowok="t"/>
              </v:shape>
              <v:shape style="position:absolute;left:1148;top:29;width:10;height:2" type="#_x0000_t75" stroked="false">
                <v:imagedata r:id="rId107" o:title=""/>
              </v:shape>
            </v:group>
            <v:group style="position:absolute;left:1148;top:5;width:29;height:2" coordorigin="1148,5" coordsize="29,2">
              <v:shape style="position:absolute;left:1148;top:5;width:29;height:2" coordorigin="1148,5" coordsize="29,0" path="m1148,5l1177,5e" filled="false" stroked="true" strokeweight=".47998pt" strokecolor="#000000">
                <v:path arrowok="t"/>
              </v:shape>
            </v:group>
            <v:group style="position:absolute;left:1148;top:24;width:29;height:2" coordorigin="1148,24" coordsize="29,2">
              <v:shape style="position:absolute;left:1148;top:24;width:29;height:2" coordorigin="1148,24" coordsize="29,0" path="m1148,24l1177,24e" filled="false" stroked="true" strokeweight=".48004pt" strokecolor="#000000">
                <v:path arrowok="t"/>
              </v:shape>
            </v:group>
            <v:group style="position:absolute;left:1177;top:5;width:3689;height:2" coordorigin="1177,5" coordsize="3689,2">
              <v:shape style="position:absolute;left:1177;top:5;width:3689;height:2" coordorigin="1177,5" coordsize="3689,0" path="m1177,5l4866,5e" filled="false" stroked="true" strokeweight=".47998pt" strokecolor="#000000">
                <v:path arrowok="t"/>
              </v:shape>
            </v:group>
            <v:group style="position:absolute;left:1177;top:24;width:3689;height:2" coordorigin="1177,24" coordsize="3689,2">
              <v:shape style="position:absolute;left:1177;top:24;width:3689;height:2" coordorigin="1177,24" coordsize="3689,0" path="m1177,24l4866,24e" filled="false" stroked="true" strokeweight=".48004pt" strokecolor="#000000">
                <v:path arrowok="t"/>
              </v:shape>
              <v:shape style="position:absolute;left:4866;top:29;width:10;height:2" type="#_x0000_t75" stroked="false">
                <v:imagedata r:id="rId107" o:title=""/>
              </v:shape>
            </v:group>
            <v:group style="position:absolute;left:4866;top:5;width:29;height:2" coordorigin="4866,5" coordsize="29,2">
              <v:shape style="position:absolute;left:4866;top:5;width:29;height:2" coordorigin="4866,5" coordsize="29,0" path="m4866,5l4895,5e" filled="false" stroked="true" strokeweight=".47998pt" strokecolor="#000000">
                <v:path arrowok="t"/>
              </v:shape>
            </v:group>
            <v:group style="position:absolute;left:4866;top:24;width:29;height:2" coordorigin="4866,24" coordsize="29,2">
              <v:shape style="position:absolute;left:4866;top:24;width:29;height:2" coordorigin="4866,24" coordsize="29,0" path="m4866,24l4895,24e" filled="false" stroked="true" strokeweight=".48004pt" strokecolor="#000000">
                <v:path arrowok="t"/>
              </v:shape>
            </v:group>
            <v:group style="position:absolute;left:4895;top:5;width:3686;height:2" coordorigin="4895,5" coordsize="3686,2">
              <v:shape style="position:absolute;left:4895;top:5;width:3686;height:2" coordorigin="4895,5" coordsize="3686,0" path="m4895,5l8580,5e" filled="false" stroked="true" strokeweight=".47998pt" strokecolor="#000000">
                <v:path arrowok="t"/>
              </v:shape>
            </v:group>
            <v:group style="position:absolute;left:4895;top:24;width:3686;height:2" coordorigin="4895,24" coordsize="3686,2">
              <v:shape style="position:absolute;left:4895;top:24;width:3686;height:2" coordorigin="4895,24" coordsize="3686,0" path="m4895,24l8580,24e" filled="false" stroked="true" strokeweight=".48004pt" strokecolor="#000000">
                <v:path arrowok="t"/>
              </v:shape>
              <v:shape style="position:absolute;left:1135;top:17;width:3754;height:366" type="#_x0000_t75" stroked="false">
                <v:imagedata r:id="rId144" o:title=""/>
              </v:shape>
              <v:shape style="position:absolute;left:1129;top:355;width:7474;height:954" type="#_x0000_t75" stroked="false">
                <v:imagedata r:id="rId145" o:title=""/>
              </v:shape>
            </v:group>
            <v:group style="position:absolute;left:5;top:4555;width:1144;height:2" coordorigin="5,4555" coordsize="1144,2">
              <v:shape style="position:absolute;left:5;top:4555;width:1144;height:2" coordorigin="5,4555" coordsize="1144,0" path="m5,4555l1148,4555e" filled="false" stroked="true" strokeweight=".47998pt" strokecolor="#000000">
                <v:path arrowok="t"/>
              </v:shape>
            </v:group>
            <v:group style="position:absolute;left:5;top:4536;width:1144;height:2" coordorigin="5,4536" coordsize="1144,2">
              <v:shape style="position:absolute;left:5;top:4536;width:1144;height:2" coordorigin="5,4536" coordsize="1144,0" path="m5,4536l1148,4536e" filled="false" stroked="true" strokeweight=".48001pt" strokecolor="#000000">
                <v:path arrowok="t"/>
              </v:shape>
            </v:group>
            <v:group style="position:absolute;left:1148;top:4536;width:29;height:2" coordorigin="1148,4536" coordsize="29,2">
              <v:shape style="position:absolute;left:1148;top:4536;width:29;height:2" coordorigin="1148,4536" coordsize="29,0" path="m1148,4536l1177,4536e" filled="false" stroked="true" strokeweight=".48001pt" strokecolor="#000000">
                <v:path arrowok="t"/>
              </v:shape>
            </v:group>
            <v:group style="position:absolute;left:1148;top:4555;width:1310;height:2" coordorigin="1148,4555" coordsize="1310,2">
              <v:shape style="position:absolute;left:1148;top:4555;width:1310;height:2" coordorigin="1148,4555" coordsize="1310,0" path="m1148,4555l2458,4555e" filled="false" stroked="true" strokeweight=".47998pt" strokecolor="#000000">
                <v:path arrowok="t"/>
              </v:shape>
            </v:group>
            <v:group style="position:absolute;left:1177;top:4536;width:1281;height:2" coordorigin="1177,4536" coordsize="1281,2">
              <v:shape style="position:absolute;left:1177;top:4536;width:1281;height:2" coordorigin="1177,4536" coordsize="1281,0" path="m1177,4536l2458,4536e" filled="false" stroked="true" strokeweight=".48001pt" strokecolor="#000000">
                <v:path arrowok="t"/>
              </v:shape>
            </v:group>
            <v:group style="position:absolute;left:2458;top:4536;width:29;height:2" coordorigin="2458,4536" coordsize="29,2">
              <v:shape style="position:absolute;left:2458;top:4536;width:29;height:2" coordorigin="2458,4536" coordsize="29,0" path="m2458,4536l2486,4536e" filled="false" stroked="true" strokeweight=".48001pt" strokecolor="#000000">
                <v:path arrowok="t"/>
              </v:shape>
            </v:group>
            <v:group style="position:absolute;left:2458;top:4555;width:652;height:2" coordorigin="2458,4555" coordsize="652,2">
              <v:shape style="position:absolute;left:2458;top:4555;width:652;height:2" coordorigin="2458,4555" coordsize="652,0" path="m2458,4555l3109,4555e" filled="false" stroked="true" strokeweight=".47998pt" strokecolor="#000000">
                <v:path arrowok="t"/>
              </v:shape>
            </v:group>
            <v:group style="position:absolute;left:2486;top:4536;width:623;height:2" coordorigin="2486,4536" coordsize="623,2">
              <v:shape style="position:absolute;left:2486;top:4536;width:623;height:2" coordorigin="2486,4536" coordsize="623,0" path="m2486,4536l3109,4536e" filled="false" stroked="true" strokeweight=".48001pt" strokecolor="#000000">
                <v:path arrowok="t"/>
              </v:shape>
            </v:group>
            <v:group style="position:absolute;left:3109;top:4536;width:29;height:2" coordorigin="3109,4536" coordsize="29,2">
              <v:shape style="position:absolute;left:3109;top:4536;width:29;height:2" coordorigin="3109,4536" coordsize="29,0" path="m3109,4536l3138,4536e" filled="false" stroked="true" strokeweight=".48001pt" strokecolor="#000000">
                <v:path arrowok="t"/>
              </v:shape>
            </v:group>
            <v:group style="position:absolute;left:3109;top:4555;width:1104;height:2" coordorigin="3109,4555" coordsize="1104,2">
              <v:shape style="position:absolute;left:3109;top:4555;width:1104;height:2" coordorigin="3109,4555" coordsize="1104,0" path="m3109,4555l4213,4555e" filled="false" stroked="true" strokeweight=".47998pt" strokecolor="#000000">
                <v:path arrowok="t"/>
              </v:shape>
            </v:group>
            <v:group style="position:absolute;left:3138;top:4536;width:1076;height:2" coordorigin="3138,4536" coordsize="1076,2">
              <v:shape style="position:absolute;left:3138;top:4536;width:1076;height:2" coordorigin="3138,4536" coordsize="1076,0" path="m3138,4536l4213,4536e" filled="false" stroked="true" strokeweight=".48001pt" strokecolor="#000000">
                <v:path arrowok="t"/>
              </v:shape>
            </v:group>
            <v:group style="position:absolute;left:4213;top:4536;width:29;height:2" coordorigin="4213,4536" coordsize="29,2">
              <v:shape style="position:absolute;left:4213;top:4536;width:29;height:2" coordorigin="4213,4536" coordsize="29,0" path="m4213,4536l4242,4536e" filled="false" stroked="true" strokeweight=".48001pt" strokecolor="#000000">
                <v:path arrowok="t"/>
              </v:shape>
            </v:group>
            <v:group style="position:absolute;left:4213;top:4555;width:653;height:2" coordorigin="4213,4555" coordsize="653,2">
              <v:shape style="position:absolute;left:4213;top:4555;width:653;height:2" coordorigin="4213,4555" coordsize="653,0" path="m4213,4555l4866,4555e" filled="false" stroked="true" strokeweight=".47998pt" strokecolor="#000000">
                <v:path arrowok="t"/>
              </v:shape>
            </v:group>
            <v:group style="position:absolute;left:4242;top:4536;width:624;height:2" coordorigin="4242,4536" coordsize="624,2">
              <v:shape style="position:absolute;left:4242;top:4536;width:624;height:2" coordorigin="4242,4536" coordsize="624,0" path="m4242,4536l4866,4536e" filled="false" stroked="true" strokeweight=".48001pt" strokecolor="#000000">
                <v:path arrowok="t"/>
              </v:shape>
            </v:group>
            <v:group style="position:absolute;left:4866;top:4536;width:29;height:2" coordorigin="4866,4536" coordsize="29,2">
              <v:shape style="position:absolute;left:4866;top:4536;width:29;height:2" coordorigin="4866,4536" coordsize="29,0" path="m4866,4536l4895,4536e" filled="false" stroked="true" strokeweight=".48001pt" strokecolor="#000000">
                <v:path arrowok="t"/>
              </v:shape>
            </v:group>
            <v:group style="position:absolute;left:4866;top:4555;width:1310;height:2" coordorigin="4866,4555" coordsize="1310,2">
              <v:shape style="position:absolute;left:4866;top:4555;width:1310;height:2" coordorigin="4866,4555" coordsize="1310,0" path="m4866,4555l6175,4555e" filled="false" stroked="true" strokeweight=".47998pt" strokecolor="#000000">
                <v:path arrowok="t"/>
              </v:shape>
            </v:group>
            <v:group style="position:absolute;left:4895;top:4536;width:1281;height:2" coordorigin="4895,4536" coordsize="1281,2">
              <v:shape style="position:absolute;left:4895;top:4536;width:1281;height:2" coordorigin="4895,4536" coordsize="1281,0" path="m4895,4536l6175,4536e" filled="false" stroked="true" strokeweight=".48001pt" strokecolor="#000000">
                <v:path arrowok="t"/>
              </v:shape>
            </v:group>
            <v:group style="position:absolute;left:6175;top:4536;width:29;height:2" coordorigin="6175,4536" coordsize="29,2">
              <v:shape style="position:absolute;left:6175;top:4536;width:29;height:2" coordorigin="6175,4536" coordsize="29,0" path="m6175,4536l6204,4536e" filled="false" stroked="true" strokeweight=".48001pt" strokecolor="#000000">
                <v:path arrowok="t"/>
              </v:shape>
            </v:group>
            <v:group style="position:absolute;left:6175;top:4555;width:652;height:2" coordorigin="6175,4555" coordsize="652,2">
              <v:shape style="position:absolute;left:6175;top:4555;width:652;height:2" coordorigin="6175,4555" coordsize="652,0" path="m6175,4555l6827,4555e" filled="false" stroked="true" strokeweight=".47998pt" strokecolor="#000000">
                <v:path arrowok="t"/>
              </v:shape>
            </v:group>
            <v:group style="position:absolute;left:6204;top:4536;width:623;height:2" coordorigin="6204,4536" coordsize="623,2">
              <v:shape style="position:absolute;left:6204;top:4536;width:623;height:2" coordorigin="6204,4536" coordsize="623,0" path="m6204,4536l6827,4536e" filled="false" stroked="true" strokeweight=".48001pt" strokecolor="#000000">
                <v:path arrowok="t"/>
              </v:shape>
            </v:group>
            <v:group style="position:absolute;left:6827;top:4536;width:29;height:2" coordorigin="6827,4536" coordsize="29,2">
              <v:shape style="position:absolute;left:6827;top:4536;width:29;height:2" coordorigin="6827,4536" coordsize="29,0" path="m6827,4536l6856,4536e" filled="false" stroked="true" strokeweight=".48001pt" strokecolor="#000000">
                <v:path arrowok="t"/>
              </v:shape>
            </v:group>
            <v:group style="position:absolute;left:6827;top:4555;width:1104;height:2" coordorigin="6827,4555" coordsize="1104,2">
              <v:shape style="position:absolute;left:6827;top:4555;width:1104;height:2" coordorigin="6827,4555" coordsize="1104,0" path="m6827,4555l7931,4555e" filled="false" stroked="true" strokeweight=".47998pt" strokecolor="#000000">
                <v:path arrowok="t"/>
              </v:shape>
            </v:group>
            <v:group style="position:absolute;left:6856;top:4536;width:1076;height:2" coordorigin="6856,4536" coordsize="1076,2">
              <v:shape style="position:absolute;left:6856;top:4536;width:1076;height:2" coordorigin="6856,4536" coordsize="1076,0" path="m6856,4536l7931,4536e" filled="false" stroked="true" strokeweight=".48001pt" strokecolor="#000000">
                <v:path arrowok="t"/>
              </v:shape>
              <v:shape style="position:absolute;left:0;top:1271;width:8603;height:3260" type="#_x0000_t75" stroked="false">
                <v:imagedata r:id="rId146" o:title=""/>
              </v:shape>
            </v:group>
            <v:group style="position:absolute;left:7931;top:4536;width:29;height:2" coordorigin="7931,4536" coordsize="29,2">
              <v:shape style="position:absolute;left:7931;top:4536;width:29;height:2" coordorigin="7931,4536" coordsize="29,0" path="m7931,4536l7960,4536e" filled="false" stroked="true" strokeweight=".48001pt" strokecolor="#000000">
                <v:path arrowok="t"/>
              </v:shape>
            </v:group>
            <v:group style="position:absolute;left:7931;top:4555;width:657;height:2" coordorigin="7931,4555" coordsize="657,2">
              <v:shape style="position:absolute;left:7931;top:4555;width:657;height:2" coordorigin="7931,4555" coordsize="657,0" path="m7931,4555l8587,4555e" filled="false" stroked="true" strokeweight=".47998pt" strokecolor="#000000">
                <v:path arrowok="t"/>
              </v:shape>
            </v:group>
            <v:group style="position:absolute;left:7960;top:4536;width:628;height:2" coordorigin="7960,4536" coordsize="628,2">
              <v:shape style="position:absolute;left:7960;top:4536;width:628;height:2" coordorigin="7960,4536" coordsize="628,0" path="m7960,4536l8587,4536e" filled="false" stroked="true" strokeweight=".48001pt" strokecolor="#000000">
                <v:path arrowok="t"/>
              </v:shape>
              <v:shape style="position:absolute;left:2704;top:82;width:61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6"/>
                          <w:w w:val="90"/>
                          <w:sz w:val="20"/>
                          <w:szCs w:val="20"/>
                        </w:rPr>
                        <w:t>年末金额</w:t>
                      </w:r>
                      <w:r>
                        <w:rPr>
                          <w:rFonts w:ascii="宋体" w:hAnsi="宋体" w:cs="宋体" w:eastAsia="宋体" w:hint="default"/>
                          <w:sz w:val="20"/>
                          <w:szCs w:val="20"/>
                        </w:rPr>
                      </w:r>
                    </w:p>
                  </w:txbxContent>
                </v:textbox>
                <w10:wrap type="none"/>
              </v:shape>
              <v:shape style="position:absolute;left:6420;top:82;width:61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6"/>
                          <w:w w:val="90"/>
                          <w:sz w:val="20"/>
                          <w:szCs w:val="20"/>
                        </w:rPr>
                        <w:t>年初金额</w:t>
                      </w:r>
                      <w:r>
                        <w:rPr>
                          <w:rFonts w:ascii="宋体" w:hAnsi="宋体" w:cs="宋体" w:eastAsia="宋体" w:hint="default"/>
                          <w:sz w:val="20"/>
                          <w:szCs w:val="20"/>
                        </w:rPr>
                      </w:r>
                    </w:p>
                  </w:txbxContent>
                </v:textbox>
                <w10:wrap type="none"/>
              </v:shape>
              <v:shape style="position:absolute;left:127;top:557;width:3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5"/>
                          <w:w w:val="90"/>
                          <w:sz w:val="20"/>
                          <w:szCs w:val="20"/>
                        </w:rPr>
                        <w:t>项目</w:t>
                      </w:r>
                      <w:r>
                        <w:rPr>
                          <w:rFonts w:ascii="宋体" w:hAnsi="宋体" w:cs="宋体" w:eastAsia="宋体" w:hint="default"/>
                          <w:sz w:val="20"/>
                          <w:szCs w:val="20"/>
                        </w:rPr>
                      </w:r>
                    </w:p>
                  </w:txbxContent>
                </v:textbox>
                <w10:wrap type="none"/>
              </v:shape>
              <v:shape style="position:absolute;left:1825;top:461;width:61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6"/>
                          <w:w w:val="90"/>
                          <w:sz w:val="20"/>
                          <w:szCs w:val="20"/>
                        </w:rPr>
                        <w:t>账面余额</w:t>
                      </w:r>
                      <w:r>
                        <w:rPr>
                          <w:rFonts w:ascii="宋体" w:hAnsi="宋体" w:cs="宋体" w:eastAsia="宋体" w:hint="default"/>
                          <w:sz w:val="20"/>
                          <w:szCs w:val="20"/>
                        </w:rPr>
                      </w:r>
                    </w:p>
                  </w:txbxContent>
                </v:textbox>
                <w10:wrap type="none"/>
              </v:shape>
              <v:shape style="position:absolute;left:3683;top:461;width:61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6"/>
                          <w:w w:val="90"/>
                          <w:sz w:val="20"/>
                          <w:szCs w:val="20"/>
                        </w:rPr>
                        <w:t>坏账准备</w:t>
                      </w:r>
                      <w:r>
                        <w:rPr>
                          <w:rFonts w:ascii="宋体" w:hAnsi="宋体" w:cs="宋体" w:eastAsia="宋体" w:hint="default"/>
                          <w:sz w:val="20"/>
                          <w:szCs w:val="20"/>
                        </w:rPr>
                      </w:r>
                    </w:p>
                  </w:txbxContent>
                </v:textbox>
                <w10:wrap type="none"/>
              </v:shape>
              <v:shape style="position:absolute;left:5542;top:461;width:61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6"/>
                          <w:w w:val="90"/>
                          <w:sz w:val="20"/>
                          <w:szCs w:val="20"/>
                        </w:rPr>
                        <w:t>账面余额</w:t>
                      </w:r>
                      <w:r>
                        <w:rPr>
                          <w:rFonts w:ascii="宋体" w:hAnsi="宋体" w:cs="宋体" w:eastAsia="宋体" w:hint="default"/>
                          <w:sz w:val="20"/>
                          <w:szCs w:val="20"/>
                        </w:rPr>
                      </w:r>
                    </w:p>
                  </w:txbxContent>
                </v:textbox>
                <w10:wrap type="none"/>
              </v:shape>
              <v:shape style="position:absolute;left:7400;top:461;width:61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6"/>
                          <w:w w:val="90"/>
                          <w:sz w:val="20"/>
                          <w:szCs w:val="20"/>
                        </w:rPr>
                        <w:t>坏账准备</w:t>
                      </w:r>
                      <w:r>
                        <w:rPr>
                          <w:rFonts w:ascii="宋体" w:hAnsi="宋体" w:cs="宋体" w:eastAsia="宋体" w:hint="default"/>
                          <w:sz w:val="20"/>
                          <w:szCs w:val="20"/>
                        </w:rPr>
                      </w:r>
                    </w:p>
                  </w:txbxContent>
                </v:textbox>
                <w10:wrap type="none"/>
              </v:shape>
              <v:shape style="position:absolute;left:1652;top:922;width:3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5"/>
                          <w:w w:val="90"/>
                          <w:sz w:val="20"/>
                          <w:szCs w:val="20"/>
                        </w:rPr>
                        <w:t>金额</w:t>
                      </w:r>
                      <w:r>
                        <w:rPr>
                          <w:rFonts w:ascii="宋体" w:hAnsi="宋体" w:cs="宋体" w:eastAsia="宋体" w:hint="default"/>
                          <w:sz w:val="20"/>
                          <w:szCs w:val="20"/>
                        </w:rPr>
                      </w:r>
                    </w:p>
                  </w:txbxContent>
                </v:textbox>
                <w10:wrap type="none"/>
              </v:shape>
              <v:shape style="position:absolute;left:2594;top:782;width:414;height:480" type="#_x0000_t202" filled="false" stroked="false">
                <v:textbox inset="0,0,0,0">
                  <w:txbxContent>
                    <w:p>
                      <w:pPr>
                        <w:spacing w:line="200"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比例</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18"/>
                          <w:w w:val="90"/>
                          <w:sz w:val="20"/>
                          <w:szCs w:val="20"/>
                        </w:rPr>
                        <w:t>（%）</w:t>
                      </w:r>
                      <w:r>
                        <w:rPr>
                          <w:rFonts w:ascii="宋体" w:hAnsi="宋体" w:cs="宋体" w:eastAsia="宋体" w:hint="default"/>
                          <w:spacing w:val="-18"/>
                          <w:sz w:val="20"/>
                          <w:szCs w:val="20"/>
                        </w:rPr>
                      </w:r>
                    </w:p>
                  </w:txbxContent>
                </v:textbox>
                <w10:wrap type="none"/>
              </v:shape>
              <v:shape style="position:absolute;left:3511;top:922;width:3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5"/>
                          <w:w w:val="90"/>
                          <w:sz w:val="20"/>
                          <w:szCs w:val="20"/>
                        </w:rPr>
                        <w:t>金额</w:t>
                      </w:r>
                      <w:r>
                        <w:rPr>
                          <w:rFonts w:ascii="宋体" w:hAnsi="宋体" w:cs="宋体" w:eastAsia="宋体" w:hint="default"/>
                          <w:sz w:val="20"/>
                          <w:szCs w:val="20"/>
                        </w:rPr>
                      </w:r>
                    </w:p>
                  </w:txbxContent>
                </v:textbox>
                <w10:wrap type="none"/>
              </v:shape>
              <v:shape style="position:absolute;left:4350;top:782;width:414;height:480" type="#_x0000_t202" filled="false" stroked="false">
                <v:textbox inset="0,0,0,0">
                  <w:txbxContent>
                    <w:p>
                      <w:pPr>
                        <w:spacing w:line="200"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比例</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18"/>
                          <w:w w:val="90"/>
                          <w:sz w:val="20"/>
                          <w:szCs w:val="20"/>
                        </w:rPr>
                        <w:t>（%）</w:t>
                      </w:r>
                      <w:r>
                        <w:rPr>
                          <w:rFonts w:ascii="宋体" w:hAnsi="宋体" w:cs="宋体" w:eastAsia="宋体" w:hint="default"/>
                          <w:spacing w:val="-18"/>
                          <w:sz w:val="20"/>
                          <w:szCs w:val="20"/>
                        </w:rPr>
                      </w:r>
                    </w:p>
                  </w:txbxContent>
                </v:textbox>
                <w10:wrap type="none"/>
              </v:shape>
              <v:shape style="position:absolute;left:5369;top:922;width:3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5"/>
                          <w:w w:val="90"/>
                          <w:sz w:val="20"/>
                          <w:szCs w:val="20"/>
                        </w:rPr>
                        <w:t>金额</w:t>
                      </w:r>
                      <w:r>
                        <w:rPr>
                          <w:rFonts w:ascii="宋体" w:hAnsi="宋体" w:cs="宋体" w:eastAsia="宋体" w:hint="default"/>
                          <w:sz w:val="20"/>
                          <w:szCs w:val="20"/>
                        </w:rPr>
                      </w:r>
                    </w:p>
                  </w:txbxContent>
                </v:textbox>
                <w10:wrap type="none"/>
              </v:shape>
              <v:shape style="position:absolute;left:6311;top:782;width:414;height:480" type="#_x0000_t202" filled="false" stroked="false">
                <v:textbox inset="0,0,0,0">
                  <w:txbxContent>
                    <w:p>
                      <w:pPr>
                        <w:spacing w:line="200"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比例</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18"/>
                          <w:w w:val="90"/>
                          <w:sz w:val="20"/>
                          <w:szCs w:val="20"/>
                        </w:rPr>
                        <w:t>（%）</w:t>
                      </w:r>
                      <w:r>
                        <w:rPr>
                          <w:rFonts w:ascii="宋体" w:hAnsi="宋体" w:cs="宋体" w:eastAsia="宋体" w:hint="default"/>
                          <w:spacing w:val="-18"/>
                          <w:sz w:val="20"/>
                          <w:szCs w:val="20"/>
                        </w:rPr>
                      </w:r>
                    </w:p>
                  </w:txbxContent>
                </v:textbox>
                <w10:wrap type="none"/>
              </v:shape>
              <v:shape style="position:absolute;left:7229;top:922;width:3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5"/>
                          <w:w w:val="90"/>
                          <w:sz w:val="20"/>
                          <w:szCs w:val="20"/>
                        </w:rPr>
                        <w:t>金额</w:t>
                      </w:r>
                      <w:r>
                        <w:rPr>
                          <w:rFonts w:ascii="宋体" w:hAnsi="宋体" w:cs="宋体" w:eastAsia="宋体" w:hint="default"/>
                          <w:sz w:val="20"/>
                          <w:szCs w:val="20"/>
                        </w:rPr>
                      </w:r>
                    </w:p>
                  </w:txbxContent>
                </v:textbox>
                <w10:wrap type="none"/>
              </v:shape>
              <v:shape style="position:absolute;left:8066;top:782;width:414;height:480" type="#_x0000_t202" filled="false" stroked="false">
                <v:textbox inset="0,0,0,0">
                  <w:txbxContent>
                    <w:p>
                      <w:pPr>
                        <w:spacing w:line="200" w:lineRule="exact" w:before="0"/>
                        <w:ind w:left="39"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比例</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18"/>
                          <w:w w:val="90"/>
                          <w:sz w:val="20"/>
                          <w:szCs w:val="20"/>
                        </w:rPr>
                        <w:t>（%）</w:t>
                      </w:r>
                      <w:r>
                        <w:rPr>
                          <w:rFonts w:ascii="宋体" w:hAnsi="宋体" w:cs="宋体" w:eastAsia="宋体" w:hint="default"/>
                          <w:spacing w:val="-18"/>
                          <w:sz w:val="20"/>
                          <w:szCs w:val="20"/>
                        </w:rPr>
                      </w:r>
                    </w:p>
                  </w:txbxContent>
                </v:textbox>
                <w10:wrap type="none"/>
              </v:shape>
              <v:shape style="position:absolute;left:127;top:1337;width:957;height:30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2"/>
                          <w:w w:val="90"/>
                          <w:sz w:val="18"/>
                          <w:szCs w:val="18"/>
                        </w:rPr>
                        <w:t>单项金额重大并</w:t>
                      </w:r>
                      <w:r>
                        <w:rPr>
                          <w:rFonts w:ascii="宋体" w:hAnsi="宋体" w:cs="宋体" w:eastAsia="宋体" w:hint="default"/>
                          <w:spacing w:val="-32"/>
                          <w:sz w:val="18"/>
                          <w:szCs w:val="18"/>
                        </w:rPr>
                      </w:r>
                    </w:p>
                    <w:p>
                      <w:pPr>
                        <w:spacing w:line="249" w:lineRule="auto" w:before="4"/>
                        <w:ind w:left="0" w:right="0" w:firstLine="0"/>
                        <w:jc w:val="left"/>
                        <w:rPr>
                          <w:rFonts w:ascii="宋体" w:hAnsi="宋体" w:cs="宋体" w:eastAsia="宋体" w:hint="default"/>
                          <w:sz w:val="18"/>
                          <w:szCs w:val="18"/>
                        </w:rPr>
                      </w:pPr>
                      <w:r>
                        <w:rPr>
                          <w:rFonts w:ascii="宋体" w:hAnsi="宋体" w:cs="宋体" w:eastAsia="宋体" w:hint="default"/>
                          <w:spacing w:val="-32"/>
                          <w:w w:val="90"/>
                          <w:sz w:val="18"/>
                          <w:szCs w:val="18"/>
                        </w:rPr>
                        <w:t>单项计提坏账准</w:t>
                      </w:r>
                      <w:r>
                        <w:rPr>
                          <w:rFonts w:ascii="宋体" w:hAnsi="宋体" w:cs="宋体" w:eastAsia="宋体" w:hint="default"/>
                          <w:spacing w:val="-53"/>
                          <w:w w:val="90"/>
                          <w:sz w:val="18"/>
                          <w:szCs w:val="18"/>
                        </w:rPr>
                        <w:t> </w:t>
                      </w:r>
                      <w:r>
                        <w:rPr>
                          <w:rFonts w:ascii="宋体" w:hAnsi="宋体" w:cs="宋体" w:eastAsia="宋体" w:hint="default"/>
                          <w:spacing w:val="-53"/>
                          <w:w w:val="90"/>
                          <w:sz w:val="18"/>
                          <w:szCs w:val="18"/>
                        </w:rPr>
                      </w:r>
                      <w:r>
                        <w:rPr>
                          <w:rFonts w:ascii="宋体" w:hAnsi="宋体" w:cs="宋体" w:eastAsia="宋体" w:hint="default"/>
                          <w:spacing w:val="-38"/>
                          <w:sz w:val="18"/>
                          <w:szCs w:val="18"/>
                        </w:rPr>
                        <w:t>备的应收账款</w:t>
                      </w:r>
                      <w:r>
                        <w:rPr>
                          <w:rFonts w:ascii="宋体" w:hAnsi="宋体" w:cs="宋体" w:eastAsia="宋体" w:hint="default"/>
                          <w:w w:val="89"/>
                          <w:sz w:val="18"/>
                          <w:szCs w:val="18"/>
                        </w:rPr>
                        <w:t> </w:t>
                      </w:r>
                      <w:r>
                        <w:rPr>
                          <w:rFonts w:ascii="宋体" w:hAnsi="宋体" w:cs="宋体" w:eastAsia="宋体" w:hint="default"/>
                          <w:spacing w:val="-32"/>
                          <w:w w:val="90"/>
                          <w:sz w:val="18"/>
                          <w:szCs w:val="18"/>
                        </w:rPr>
                        <w:t>按组合计提坏账</w:t>
                      </w:r>
                      <w:r>
                        <w:rPr>
                          <w:rFonts w:ascii="宋体" w:hAnsi="宋体" w:cs="宋体" w:eastAsia="宋体" w:hint="default"/>
                          <w:spacing w:val="-53"/>
                          <w:w w:val="90"/>
                          <w:sz w:val="18"/>
                          <w:szCs w:val="18"/>
                        </w:rPr>
                        <w:t> </w:t>
                      </w:r>
                      <w:r>
                        <w:rPr>
                          <w:rFonts w:ascii="宋体" w:hAnsi="宋体" w:cs="宋体" w:eastAsia="宋体" w:hint="default"/>
                          <w:spacing w:val="-53"/>
                          <w:w w:val="90"/>
                          <w:sz w:val="18"/>
                          <w:szCs w:val="18"/>
                        </w:rPr>
                      </w:r>
                      <w:r>
                        <w:rPr>
                          <w:rFonts w:ascii="宋体" w:hAnsi="宋体" w:cs="宋体" w:eastAsia="宋体" w:hint="default"/>
                          <w:spacing w:val="-48"/>
                          <w:sz w:val="18"/>
                          <w:szCs w:val="18"/>
                        </w:rPr>
                        <w:t>准备的应收账款</w:t>
                      </w:r>
                      <w:r>
                        <w:rPr>
                          <w:rFonts w:ascii="宋体" w:hAnsi="宋体" w:cs="宋体" w:eastAsia="宋体" w:hint="default"/>
                          <w:spacing w:val="-40"/>
                          <w:w w:val="89"/>
                          <w:sz w:val="18"/>
                          <w:szCs w:val="18"/>
                        </w:rPr>
                        <w:t> </w:t>
                      </w:r>
                      <w:r>
                        <w:rPr>
                          <w:rFonts w:ascii="宋体" w:hAnsi="宋体" w:cs="宋体" w:eastAsia="宋体" w:hint="default"/>
                          <w:spacing w:val="-48"/>
                          <w:sz w:val="18"/>
                          <w:szCs w:val="18"/>
                        </w:rPr>
                        <w:t>其中：账龄组合</w:t>
                      </w:r>
                      <w:r>
                        <w:rPr>
                          <w:rFonts w:ascii="宋体" w:hAnsi="宋体" w:cs="宋体" w:eastAsia="宋体" w:hint="default"/>
                          <w:sz w:val="18"/>
                          <w:szCs w:val="18"/>
                        </w:rPr>
                      </w:r>
                    </w:p>
                    <w:p>
                      <w:pPr>
                        <w:spacing w:before="106"/>
                        <w:ind w:left="0" w:right="0" w:firstLine="0"/>
                        <w:jc w:val="left"/>
                        <w:rPr>
                          <w:rFonts w:ascii="宋体" w:hAnsi="宋体" w:cs="宋体" w:eastAsia="宋体" w:hint="default"/>
                          <w:sz w:val="18"/>
                          <w:szCs w:val="18"/>
                        </w:rPr>
                      </w:pPr>
                      <w:r>
                        <w:rPr>
                          <w:rFonts w:ascii="宋体" w:hAnsi="宋体" w:cs="宋体" w:eastAsia="宋体" w:hint="default"/>
                          <w:b/>
                          <w:bCs/>
                          <w:spacing w:val="-45"/>
                          <w:sz w:val="18"/>
                          <w:szCs w:val="18"/>
                        </w:rPr>
                        <w:t>组合小计</w:t>
                      </w:r>
                      <w:r>
                        <w:rPr>
                          <w:rFonts w:ascii="宋体" w:hAnsi="宋体" w:cs="宋体" w:eastAsia="宋体" w:hint="default"/>
                          <w:sz w:val="18"/>
                          <w:szCs w:val="18"/>
                        </w:rPr>
                      </w:r>
                    </w:p>
                    <w:p>
                      <w:pPr>
                        <w:spacing w:line="244" w:lineRule="auto" w:before="115"/>
                        <w:ind w:left="0" w:right="0" w:firstLine="0"/>
                        <w:jc w:val="both"/>
                        <w:rPr>
                          <w:rFonts w:ascii="宋体" w:hAnsi="宋体" w:cs="宋体" w:eastAsia="宋体" w:hint="default"/>
                          <w:sz w:val="18"/>
                          <w:szCs w:val="18"/>
                        </w:rPr>
                      </w:pPr>
                      <w:r>
                        <w:rPr>
                          <w:rFonts w:ascii="宋体" w:hAnsi="宋体" w:cs="宋体" w:eastAsia="宋体" w:hint="default"/>
                          <w:spacing w:val="-32"/>
                          <w:w w:val="90"/>
                          <w:sz w:val="18"/>
                          <w:szCs w:val="18"/>
                        </w:rPr>
                        <w:t>单项金额虽不重</w:t>
                      </w:r>
                      <w:r>
                        <w:rPr>
                          <w:rFonts w:ascii="宋体" w:hAnsi="宋体" w:cs="宋体" w:eastAsia="宋体" w:hint="default"/>
                          <w:spacing w:val="-53"/>
                          <w:w w:val="90"/>
                          <w:sz w:val="18"/>
                          <w:szCs w:val="18"/>
                        </w:rPr>
                        <w:t> </w:t>
                      </w:r>
                      <w:r>
                        <w:rPr>
                          <w:rFonts w:ascii="宋体" w:hAnsi="宋体" w:cs="宋体" w:eastAsia="宋体" w:hint="default"/>
                          <w:spacing w:val="-53"/>
                          <w:w w:val="90"/>
                          <w:sz w:val="18"/>
                          <w:szCs w:val="18"/>
                        </w:rPr>
                      </w:r>
                      <w:r>
                        <w:rPr>
                          <w:rFonts w:ascii="宋体" w:hAnsi="宋体" w:cs="宋体" w:eastAsia="宋体" w:hint="default"/>
                          <w:spacing w:val="-32"/>
                          <w:w w:val="90"/>
                          <w:sz w:val="18"/>
                          <w:szCs w:val="18"/>
                        </w:rPr>
                        <w:t>大但单项计提坏</w:t>
                      </w:r>
                      <w:r>
                        <w:rPr>
                          <w:rFonts w:ascii="宋体" w:hAnsi="宋体" w:cs="宋体" w:eastAsia="宋体" w:hint="default"/>
                          <w:spacing w:val="-53"/>
                          <w:w w:val="90"/>
                          <w:sz w:val="18"/>
                          <w:szCs w:val="18"/>
                        </w:rPr>
                        <w:t> </w:t>
                      </w:r>
                      <w:r>
                        <w:rPr>
                          <w:rFonts w:ascii="宋体" w:hAnsi="宋体" w:cs="宋体" w:eastAsia="宋体" w:hint="default"/>
                          <w:spacing w:val="-53"/>
                          <w:w w:val="90"/>
                          <w:sz w:val="18"/>
                          <w:szCs w:val="18"/>
                        </w:rPr>
                      </w:r>
                      <w:r>
                        <w:rPr>
                          <w:rFonts w:ascii="宋体" w:hAnsi="宋体" w:cs="宋体" w:eastAsia="宋体" w:hint="default"/>
                          <w:spacing w:val="-32"/>
                          <w:w w:val="90"/>
                          <w:sz w:val="18"/>
                          <w:szCs w:val="18"/>
                        </w:rPr>
                        <w:t>账准备的应收账</w:t>
                      </w:r>
                      <w:r>
                        <w:rPr>
                          <w:rFonts w:ascii="宋体" w:hAnsi="宋体" w:cs="宋体" w:eastAsia="宋体" w:hint="default"/>
                          <w:spacing w:val="-53"/>
                          <w:w w:val="90"/>
                          <w:sz w:val="18"/>
                          <w:szCs w:val="18"/>
                        </w:rPr>
                        <w:t> </w:t>
                      </w:r>
                      <w:r>
                        <w:rPr>
                          <w:rFonts w:ascii="宋体" w:hAnsi="宋体" w:cs="宋体" w:eastAsia="宋体" w:hint="default"/>
                          <w:spacing w:val="-53"/>
                          <w:w w:val="90"/>
                          <w:sz w:val="18"/>
                          <w:szCs w:val="18"/>
                        </w:rPr>
                      </w:r>
                      <w:r>
                        <w:rPr>
                          <w:rFonts w:ascii="宋体" w:hAnsi="宋体" w:cs="宋体" w:eastAsia="宋体" w:hint="default"/>
                          <w:sz w:val="18"/>
                          <w:szCs w:val="18"/>
                        </w:rPr>
                        <w:t>款</w:t>
                      </w:r>
                    </w:p>
                    <w:p>
                      <w:pPr>
                        <w:spacing w:before="10"/>
                        <w:ind w:left="0" w:right="0" w:firstLine="0"/>
                        <w:jc w:val="left"/>
                        <w:rPr>
                          <w:rFonts w:ascii="宋体" w:hAnsi="宋体" w:cs="宋体" w:eastAsia="宋体" w:hint="default"/>
                          <w:sz w:val="18"/>
                          <w:szCs w:val="18"/>
                        </w:rPr>
                      </w:pPr>
                      <w:r>
                        <w:rPr>
                          <w:rFonts w:ascii="宋体" w:hAnsi="宋体" w:cs="宋体" w:eastAsia="宋体" w:hint="default"/>
                          <w:b/>
                          <w:bCs/>
                          <w:spacing w:val="-31"/>
                          <w:sz w:val="18"/>
                          <w:szCs w:val="18"/>
                        </w:rPr>
                        <w:t>合计</w:t>
                      </w:r>
                      <w:r>
                        <w:rPr>
                          <w:rFonts w:ascii="宋体" w:hAnsi="宋体" w:cs="宋体" w:eastAsia="宋体" w:hint="default"/>
                          <w:sz w:val="18"/>
                          <w:szCs w:val="18"/>
                        </w:rPr>
                      </w:r>
                    </w:p>
                  </w:txbxContent>
                </v:textbox>
                <w10:wrap type="none"/>
              </v:shape>
              <v:shape style="position:absolute;left:2294;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2946;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050;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702;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011;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662;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7768;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8418;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2294;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2946;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050;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702;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011;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662;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7768;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8418;top:2186;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1357;top:2608;width:1018;height:530" type="#_x0000_t202" filled="false" stroked="false">
                <v:textbox inset="0,0,0,0">
                  <w:txbxContent>
                    <w:p>
                      <w:pPr>
                        <w:spacing w:line="180" w:lineRule="exact" w:before="0"/>
                        <w:ind w:left="25" w:right="0" w:firstLine="0"/>
                        <w:jc w:val="left"/>
                        <w:rPr>
                          <w:rFonts w:ascii="宋体" w:hAnsi="宋体" w:cs="宋体" w:eastAsia="宋体" w:hint="default"/>
                          <w:sz w:val="18"/>
                          <w:szCs w:val="18"/>
                        </w:rPr>
                      </w:pPr>
                      <w:r>
                        <w:rPr>
                          <w:rFonts w:ascii="宋体"/>
                          <w:spacing w:val="-25"/>
                          <w:w w:val="90"/>
                          <w:sz w:val="18"/>
                        </w:rPr>
                        <w:t>1,539,340,117.38</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7"/>
                          <w:w w:val="95"/>
                          <w:sz w:val="18"/>
                        </w:rPr>
                        <w:t>1,539,340,117.38</w:t>
                      </w:r>
                      <w:r>
                        <w:rPr>
                          <w:rFonts w:ascii="宋体"/>
                          <w:sz w:val="18"/>
                        </w:rPr>
                      </w:r>
                    </w:p>
                  </w:txbxContent>
                </v:textbox>
                <w10:wrap type="none"/>
              </v:shape>
              <v:shape style="position:absolute;left:2571;top:2608;width:437;height:530" type="#_x0000_t202" filled="false" stroked="false">
                <v:textbox inset="0,0,0,0">
                  <w:txbxContent>
                    <w:p>
                      <w:pPr>
                        <w:spacing w:line="180" w:lineRule="exact" w:before="0"/>
                        <w:ind w:left="10"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3299;top:2608;width:832;height:530" type="#_x0000_t202" filled="false" stroked="false">
                <v:textbox inset="0,0,0,0">
                  <w:txbxContent>
                    <w:p>
                      <w:pPr>
                        <w:spacing w:line="180" w:lineRule="exact" w:before="0"/>
                        <w:ind w:left="21" w:right="0" w:firstLine="0"/>
                        <w:jc w:val="left"/>
                        <w:rPr>
                          <w:rFonts w:ascii="宋体" w:hAnsi="宋体" w:cs="宋体" w:eastAsia="宋体" w:hint="default"/>
                          <w:sz w:val="18"/>
                          <w:szCs w:val="18"/>
                        </w:rPr>
                      </w:pPr>
                      <w:r>
                        <w:rPr>
                          <w:rFonts w:ascii="宋体"/>
                          <w:spacing w:val="-25"/>
                          <w:w w:val="90"/>
                          <w:sz w:val="18"/>
                        </w:rPr>
                        <w:t>64,923,708.75</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64,923,708.75</w:t>
                      </w:r>
                      <w:r>
                        <w:rPr>
                          <w:rFonts w:ascii="宋体"/>
                          <w:sz w:val="18"/>
                        </w:rPr>
                      </w:r>
                    </w:p>
                  </w:txbxContent>
                </v:textbox>
                <w10:wrap type="none"/>
              </v:shape>
              <v:shape style="position:absolute;left:4326;top:2608;width:437;height:530" type="#_x0000_t202" filled="false" stroked="false">
                <v:textbox inset="0,0,0,0">
                  <w:txbxContent>
                    <w:p>
                      <w:pPr>
                        <w:spacing w:line="180" w:lineRule="exact" w:before="0"/>
                        <w:ind w:left="10"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5074;top:2608;width:1018;height:530" type="#_x0000_t202" filled="false" stroked="false">
                <v:textbox inset="0,0,0,0">
                  <w:txbxContent>
                    <w:p>
                      <w:pPr>
                        <w:spacing w:line="180" w:lineRule="exact" w:before="0"/>
                        <w:ind w:left="24" w:right="0" w:firstLine="0"/>
                        <w:jc w:val="left"/>
                        <w:rPr>
                          <w:rFonts w:ascii="宋体" w:hAnsi="宋体" w:cs="宋体" w:eastAsia="宋体" w:hint="default"/>
                          <w:sz w:val="18"/>
                          <w:szCs w:val="18"/>
                        </w:rPr>
                      </w:pPr>
                      <w:r>
                        <w:rPr>
                          <w:rFonts w:ascii="宋体"/>
                          <w:spacing w:val="-25"/>
                          <w:w w:val="90"/>
                          <w:sz w:val="18"/>
                        </w:rPr>
                        <w:t>1,058,016,370.50</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7"/>
                          <w:w w:val="95"/>
                          <w:sz w:val="18"/>
                        </w:rPr>
                        <w:t>1,058,016,370.50</w:t>
                      </w:r>
                      <w:r>
                        <w:rPr>
                          <w:rFonts w:ascii="宋体"/>
                          <w:sz w:val="18"/>
                        </w:rPr>
                      </w:r>
                    </w:p>
                  </w:txbxContent>
                </v:textbox>
                <w10:wrap type="none"/>
              </v:shape>
              <v:shape style="position:absolute;left:6287;top:2608;width:437;height:530" type="#_x0000_t202" filled="false" stroked="false">
                <v:textbox inset="0,0,0,0">
                  <w:txbxContent>
                    <w:p>
                      <w:pPr>
                        <w:spacing w:line="180" w:lineRule="exact" w:before="0"/>
                        <w:ind w:left="10"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7016;top:2608;width:832;height:530" type="#_x0000_t202" filled="false" stroked="false">
                <v:textbox inset="0,0,0,0">
                  <w:txbxContent>
                    <w:p>
                      <w:pPr>
                        <w:spacing w:line="180" w:lineRule="exact" w:before="0"/>
                        <w:ind w:left="21" w:right="0" w:firstLine="0"/>
                        <w:jc w:val="left"/>
                        <w:rPr>
                          <w:rFonts w:ascii="宋体" w:hAnsi="宋体" w:cs="宋体" w:eastAsia="宋体" w:hint="default"/>
                          <w:sz w:val="18"/>
                          <w:szCs w:val="18"/>
                        </w:rPr>
                      </w:pPr>
                      <w:r>
                        <w:rPr>
                          <w:rFonts w:ascii="宋体"/>
                          <w:spacing w:val="-25"/>
                          <w:w w:val="90"/>
                          <w:sz w:val="18"/>
                        </w:rPr>
                        <w:t>60,064,430.69</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60,064,430.69</w:t>
                      </w:r>
                      <w:r>
                        <w:rPr>
                          <w:rFonts w:ascii="宋体"/>
                          <w:sz w:val="18"/>
                        </w:rPr>
                      </w:r>
                    </w:p>
                  </w:txbxContent>
                </v:textbox>
                <w10:wrap type="none"/>
              </v:shape>
              <v:shape style="position:absolute;left:8043;top:2608;width:437;height:530" type="#_x0000_t202" filled="false" stroked="false">
                <v:textbox inset="0,0,0,0">
                  <w:txbxContent>
                    <w:p>
                      <w:pPr>
                        <w:spacing w:line="180" w:lineRule="exact" w:before="0"/>
                        <w:ind w:left="10"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2294;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2946;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050;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702;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011;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662;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7768;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8418;top:361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1262;top:4277;width:10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19"/>
                          <w:w w:val="90"/>
                          <w:sz w:val="18"/>
                        </w:rPr>
                        <w:t>1,539,340,117.38</w:t>
                      </w:r>
                      <w:r>
                        <w:rPr>
                          <w:rFonts w:ascii="宋体"/>
                          <w:sz w:val="18"/>
                        </w:rPr>
                      </w:r>
                    </w:p>
                  </w:txbxContent>
                </v:textbox>
                <w10:wrap type="none"/>
              </v:shape>
              <v:shape style="position:absolute;left:2570;top:427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3222;top:4277;width:8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18"/>
                          <w:w w:val="90"/>
                          <w:sz w:val="18"/>
                        </w:rPr>
                        <w:t>64,923,708.75</w:t>
                      </w:r>
                      <w:r>
                        <w:rPr>
                          <w:rFonts w:ascii="宋体"/>
                          <w:sz w:val="18"/>
                        </w:rPr>
                      </w:r>
                    </w:p>
                  </w:txbxContent>
                </v:textbox>
                <w10:wrap type="none"/>
              </v:shape>
              <v:shape style="position:absolute;left:4326;top:427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4979;top:4277;width:10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19"/>
                          <w:w w:val="90"/>
                          <w:sz w:val="18"/>
                        </w:rPr>
                        <w:t>1,058,016,370.50</w:t>
                      </w:r>
                      <w:r>
                        <w:rPr>
                          <w:rFonts w:ascii="宋体"/>
                          <w:sz w:val="18"/>
                        </w:rPr>
                      </w:r>
                    </w:p>
                  </w:txbxContent>
                </v:textbox>
                <w10:wrap type="none"/>
              </v:shape>
              <v:shape style="position:absolute;left:6287;top:427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6940;top:4277;width:8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18"/>
                          <w:w w:val="90"/>
                          <w:sz w:val="18"/>
                        </w:rPr>
                        <w:t>60,064,430.69</w:t>
                      </w:r>
                      <w:r>
                        <w:rPr>
                          <w:rFonts w:ascii="宋体"/>
                          <w:sz w:val="18"/>
                        </w:rPr>
                      </w:r>
                    </w:p>
                  </w:txbxContent>
                </v:textbox>
                <w10:wrap type="none"/>
              </v:shape>
              <v:shape style="position:absolute;left:8042;top:427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group>
          </v:group>
        </w:pict>
      </w:r>
      <w:r>
        <w:rPr>
          <w:rFonts w:ascii="宋体" w:hAnsi="宋体" w:cs="宋体" w:eastAsia="宋体" w:hint="default"/>
          <w:position w:val="-90"/>
          <w:sz w:val="20"/>
          <w:szCs w:val="20"/>
        </w:rPr>
      </w:r>
    </w:p>
    <w:p>
      <w:pPr>
        <w:spacing w:line="240" w:lineRule="auto" w:before="4"/>
        <w:rPr>
          <w:rFonts w:ascii="宋体" w:hAnsi="宋体" w:cs="宋体" w:eastAsia="宋体" w:hint="default"/>
          <w:sz w:val="18"/>
          <w:szCs w:val="18"/>
        </w:rPr>
      </w:pPr>
    </w:p>
    <w:p>
      <w:pPr>
        <w:spacing w:before="31"/>
        <w:ind w:left="581" w:right="92" w:firstLine="0"/>
        <w:jc w:val="left"/>
        <w:rPr>
          <w:rFonts w:ascii="宋体" w:hAnsi="宋体" w:cs="宋体" w:eastAsia="宋体" w:hint="default"/>
          <w:sz w:val="22"/>
          <w:szCs w:val="22"/>
        </w:rPr>
      </w:pPr>
      <w:r>
        <w:rPr/>
        <w:pict>
          <v:group style="position:absolute;margin-left:83.460007pt;margin-top:29.997953pt;width:428.25pt;height:144.1pt;mso-position-horizontal-relative:page;mso-position-vertical-relative:paragraph;z-index:-889216" coordorigin="1669,600" coordsize="8565,2882">
            <v:group style="position:absolute;left:1696;top:605;width:989;height:2" coordorigin="1696,605" coordsize="989,2">
              <v:shape style="position:absolute;left:1696;top:605;width:989;height:2" coordorigin="1696,605" coordsize="989,0" path="m1696,605l2684,605e" filled="false" stroked="true" strokeweight=".48001pt" strokecolor="#000000">
                <v:path arrowok="t"/>
              </v:shape>
            </v:group>
            <v:group style="position:absolute;left:1696;top:624;width:989;height:2" coordorigin="1696,624" coordsize="989,2">
              <v:shape style="position:absolute;left:1696;top:624;width:989;height:2" coordorigin="1696,624" coordsize="989,0" path="m1696,624l2684,624e" filled="false" stroked="true" strokeweight=".47998pt" strokecolor="#000000">
                <v:path arrowok="t"/>
              </v:shape>
              <v:shape style="position:absolute;left:2684;top:629;width:10;height:2" type="#_x0000_t75" stroked="false">
                <v:imagedata r:id="rId107" o:title=""/>
              </v:shape>
            </v:group>
            <v:group style="position:absolute;left:2684;top:605;width:29;height:2" coordorigin="2684,605" coordsize="29,2">
              <v:shape style="position:absolute;left:2684;top:605;width:29;height:2" coordorigin="2684,605" coordsize="29,0" path="m2684,605l2713,605e" filled="false" stroked="true" strokeweight=".48001pt" strokecolor="#000000">
                <v:path arrowok="t"/>
              </v:shape>
            </v:group>
            <v:group style="position:absolute;left:2684;top:624;width:29;height:2" coordorigin="2684,624" coordsize="29,2">
              <v:shape style="position:absolute;left:2684;top:624;width:29;height:2" coordorigin="2684,624" coordsize="29,0" path="m2684,624l2713,624e" filled="false" stroked="true" strokeweight=".47998pt" strokecolor="#000000">
                <v:path arrowok="t"/>
              </v:shape>
            </v:group>
            <v:group style="position:absolute;left:2713;top:605;width:3724;height:2" coordorigin="2713,605" coordsize="3724,2">
              <v:shape style="position:absolute;left:2713;top:605;width:3724;height:2" coordorigin="2713,605" coordsize="3724,0" path="m2713,605l6437,605e" filled="false" stroked="true" strokeweight=".48001pt" strokecolor="#000000">
                <v:path arrowok="t"/>
              </v:shape>
            </v:group>
            <v:group style="position:absolute;left:2713;top:624;width:3724;height:2" coordorigin="2713,624" coordsize="3724,2">
              <v:shape style="position:absolute;left:2713;top:624;width:3724;height:2" coordorigin="2713,624" coordsize="3724,0" path="m2713,624l6437,624e" filled="false" stroked="true" strokeweight=".47998pt" strokecolor="#000000">
                <v:path arrowok="t"/>
              </v:shape>
              <v:shape style="position:absolute;left:6437;top:629;width:10;height:2" type="#_x0000_t75" stroked="false">
                <v:imagedata r:id="rId107" o:title=""/>
              </v:shape>
            </v:group>
            <v:group style="position:absolute;left:6437;top:605;width:29;height:2" coordorigin="6437,605" coordsize="29,2">
              <v:shape style="position:absolute;left:6437;top:605;width:29;height:2" coordorigin="6437,605" coordsize="29,0" path="m6437,605l6466,605e" filled="false" stroked="true" strokeweight=".48001pt" strokecolor="#000000">
                <v:path arrowok="t"/>
              </v:shape>
            </v:group>
            <v:group style="position:absolute;left:6437;top:624;width:29;height:2" coordorigin="6437,624" coordsize="29,2">
              <v:shape style="position:absolute;left:6437;top:624;width:29;height:2" coordorigin="6437,624" coordsize="29,0" path="m6437,624l6466,624e" filled="false" stroked="true" strokeweight=".47998pt" strokecolor="#000000">
                <v:path arrowok="t"/>
              </v:shape>
            </v:group>
            <v:group style="position:absolute;left:6466;top:605;width:3749;height:2" coordorigin="6466,605" coordsize="3749,2">
              <v:shape style="position:absolute;left:6466;top:605;width:3749;height:2" coordorigin="6466,605" coordsize="3749,0" path="m6466,605l10214,605e" filled="false" stroked="true" strokeweight=".48001pt" strokecolor="#000000">
                <v:path arrowok="t"/>
              </v:shape>
            </v:group>
            <v:group style="position:absolute;left:6466;top:624;width:3749;height:2" coordorigin="6466,624" coordsize="3749,2">
              <v:shape style="position:absolute;left:6466;top:624;width:3749;height:2" coordorigin="6466,624" coordsize="3749,0" path="m6466,624l10214,624e" filled="false" stroked="true" strokeweight=".47998pt" strokecolor="#000000">
                <v:path arrowok="t"/>
              </v:shape>
              <v:shape style="position:absolute;left:2670;top:616;width:3791;height:389" type="#_x0000_t75" stroked="false">
                <v:imagedata r:id="rId147" o:title=""/>
              </v:shape>
              <v:shape style="position:absolute;left:2670;top:976;width:7564;height:398" type="#_x0000_t75" stroked="false">
                <v:imagedata r:id="rId148" o:title=""/>
              </v:shape>
              <v:shape style="position:absolute;left:2669;top:1344;width:6241;height:402" type="#_x0000_t75" stroked="false">
                <v:imagedata r:id="rId149" o:title=""/>
              </v:shape>
              <v:shape style="position:absolute;left:1669;top:1717;width:8564;height:1764" type="#_x0000_t75" stroked="false">
                <v:imagedata r:id="rId150" o:title=""/>
              </v:shape>
              <v:shape style="position:absolute;left:4244;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8009;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1796;top:1101;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3578;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xbxContent>
                </v:textbox>
                <w10:wrap type="none"/>
              </v:shape>
              <v:shape style="position:absolute;left:7343;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xbxContent>
                </v:textbox>
                <w10:wrap type="none"/>
              </v:shape>
              <v:shape style="position:absolute;left:5454;top:1295;width:4424;height:201" type="#_x0000_t202" filled="false" stroked="false">
                <v:textbox inset="0,0,0,0">
                  <w:txbxContent>
                    <w:p>
                      <w:pPr>
                        <w:tabs>
                          <w:tab w:pos="377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坏账准备</w:t>
                        <w:tab/>
                      </w:r>
                      <w:r>
                        <w:rPr>
                          <w:rFonts w:ascii="宋体" w:hAnsi="宋体" w:cs="宋体" w:eastAsia="宋体" w:hint="default"/>
                          <w:b/>
                          <w:bCs/>
                          <w:spacing w:val="-41"/>
                          <w:sz w:val="20"/>
                          <w:szCs w:val="20"/>
                        </w:rPr>
                        <w:t>坏账准备</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22"/>
          <w:sz w:val="22"/>
          <w:szCs w:val="22"/>
        </w:rPr>
        <w:t> </w:t>
      </w:r>
      <w:r>
        <w:rPr>
          <w:rFonts w:ascii="宋体" w:hAnsi="宋体" w:cs="宋体" w:eastAsia="宋体" w:hint="default"/>
          <w:sz w:val="22"/>
          <w:szCs w:val="22"/>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tbl>
      <w:tblPr>
        <w:tblW w:w="0" w:type="auto"/>
        <w:jc w:val="left"/>
        <w:tblInd w:w="221" w:type="dxa"/>
        <w:tblLayout w:type="fixed"/>
        <w:tblCellMar>
          <w:top w:w="0" w:type="dxa"/>
          <w:left w:w="0" w:type="dxa"/>
          <w:bottom w:w="0" w:type="dxa"/>
          <w:right w:w="0" w:type="dxa"/>
        </w:tblCellMar>
        <w:tblLook w:val="01E0"/>
      </w:tblPr>
      <w:tblGrid>
        <w:gridCol w:w="874"/>
        <w:gridCol w:w="1651"/>
        <w:gridCol w:w="824"/>
        <w:gridCol w:w="1331"/>
        <w:gridCol w:w="1618"/>
        <w:gridCol w:w="829"/>
        <w:gridCol w:w="1279"/>
      </w:tblGrid>
      <w:tr>
        <w:trPr>
          <w:trHeight w:val="597"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27"/>
                <w:sz w:val="21"/>
                <w:szCs w:val="21"/>
              </w:rPr>
              <w:t>年以内</w:t>
            </w:r>
          </w:p>
        </w:tc>
        <w:tc>
          <w:tcPr>
            <w:tcW w:w="1651" w:type="dxa"/>
            <w:tcBorders>
              <w:top w:val="nil" w:sz="6" w:space="0" w:color="auto"/>
              <w:left w:val="nil" w:sz="6" w:space="0" w:color="auto"/>
              <w:bottom w:val="nil" w:sz="6" w:space="0" w:color="auto"/>
              <w:right w:val="nil" w:sz="6" w:space="0" w:color="auto"/>
            </w:tcBorders>
          </w:tcPr>
          <w:p>
            <w:pPr>
              <w:pStyle w:val="TableParagraph"/>
              <w:spacing w:line="200" w:lineRule="exact"/>
              <w:ind w:left="45" w:right="0"/>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p>
            <w:pPr>
              <w:pStyle w:val="TableParagraph"/>
              <w:spacing w:line="240" w:lineRule="auto" w:before="51"/>
              <w:ind w:left="60" w:right="0"/>
              <w:jc w:val="center"/>
              <w:rPr>
                <w:rFonts w:ascii="宋体" w:hAnsi="宋体" w:cs="宋体" w:eastAsia="宋体" w:hint="default"/>
                <w:sz w:val="21"/>
                <w:szCs w:val="21"/>
              </w:rPr>
            </w:pPr>
            <w:r>
              <w:rPr>
                <w:rFonts w:ascii="宋体"/>
                <w:spacing w:val="-21"/>
                <w:sz w:val="21"/>
              </w:rPr>
              <w:t>1,487,086,423.05</w:t>
            </w:r>
            <w:r>
              <w:rPr>
                <w:rFonts w:ascii="宋体"/>
                <w:sz w:val="21"/>
              </w:rPr>
            </w:r>
          </w:p>
        </w:tc>
        <w:tc>
          <w:tcPr>
            <w:tcW w:w="824" w:type="dxa"/>
            <w:tcBorders>
              <w:top w:val="nil" w:sz="6" w:space="0" w:color="auto"/>
              <w:left w:val="nil" w:sz="6" w:space="0" w:color="auto"/>
              <w:bottom w:val="nil" w:sz="6" w:space="0" w:color="auto"/>
              <w:right w:val="nil" w:sz="6" w:space="0" w:color="auto"/>
            </w:tcBorders>
          </w:tcPr>
          <w:p>
            <w:pPr>
              <w:pStyle w:val="TableParagraph"/>
              <w:spacing w:line="137" w:lineRule="exact"/>
              <w:ind w:left="100" w:right="-13"/>
              <w:jc w:val="center"/>
              <w:rPr>
                <w:rFonts w:ascii="宋体" w:hAnsi="宋体" w:cs="宋体" w:eastAsia="宋体" w:hint="default"/>
                <w:sz w:val="20"/>
                <w:szCs w:val="20"/>
              </w:rPr>
            </w:pPr>
            <w:r>
              <w:rPr>
                <w:rFonts w:ascii="宋体" w:hAnsi="宋体" w:cs="宋体" w:eastAsia="宋体" w:hint="default"/>
                <w:b/>
                <w:bCs/>
                <w:spacing w:val="-35"/>
                <w:sz w:val="20"/>
                <w:szCs w:val="20"/>
              </w:rPr>
              <w:t>比例（%）</w:t>
            </w:r>
            <w:r>
              <w:rPr>
                <w:rFonts w:ascii="宋体" w:hAnsi="宋体" w:cs="宋体" w:eastAsia="宋体" w:hint="default"/>
                <w:spacing w:val="-35"/>
                <w:sz w:val="20"/>
                <w:szCs w:val="20"/>
              </w:rPr>
            </w:r>
          </w:p>
          <w:p>
            <w:pPr>
              <w:pStyle w:val="TableParagraph"/>
              <w:spacing w:line="240" w:lineRule="auto" w:before="115"/>
              <w:ind w:left="97" w:right="0"/>
              <w:jc w:val="center"/>
              <w:rPr>
                <w:rFonts w:ascii="宋体" w:hAnsi="宋体" w:cs="宋体" w:eastAsia="宋体" w:hint="default"/>
                <w:sz w:val="21"/>
                <w:szCs w:val="21"/>
              </w:rPr>
            </w:pPr>
            <w:r>
              <w:rPr>
                <w:rFonts w:ascii="宋体"/>
                <w:spacing w:val="-20"/>
                <w:sz w:val="21"/>
              </w:rPr>
              <w:t>96.61%</w:t>
            </w:r>
            <w:r>
              <w:rPr>
                <w:rFonts w:ascii="宋体"/>
                <w:sz w:val="21"/>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4"/>
              <w:jc w:val="right"/>
              <w:rPr>
                <w:rFonts w:ascii="宋体" w:hAnsi="宋体" w:cs="宋体" w:eastAsia="宋体" w:hint="default"/>
                <w:sz w:val="21"/>
                <w:szCs w:val="21"/>
              </w:rPr>
            </w:pPr>
            <w:r>
              <w:rPr>
                <w:rFonts w:ascii="宋体"/>
                <w:spacing w:val="-21"/>
                <w:sz w:val="21"/>
              </w:rPr>
              <w:t>14,869,889.02</w:t>
            </w:r>
            <w:r>
              <w:rPr>
                <w:rFonts w:ascii="宋体"/>
                <w:sz w:val="21"/>
              </w:rPr>
            </w:r>
          </w:p>
        </w:tc>
        <w:tc>
          <w:tcPr>
            <w:tcW w:w="1618" w:type="dxa"/>
            <w:tcBorders>
              <w:top w:val="nil" w:sz="6" w:space="0" w:color="auto"/>
              <w:left w:val="nil" w:sz="6" w:space="0" w:color="auto"/>
              <w:bottom w:val="nil" w:sz="6" w:space="0" w:color="auto"/>
              <w:right w:val="nil" w:sz="6" w:space="0" w:color="auto"/>
            </w:tcBorders>
          </w:tcPr>
          <w:p>
            <w:pPr>
              <w:pStyle w:val="TableParagraph"/>
              <w:spacing w:line="200" w:lineRule="exact"/>
              <w:ind w:right="29"/>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p>
            <w:pPr>
              <w:pStyle w:val="TableParagraph"/>
              <w:spacing w:line="240" w:lineRule="auto" w:before="51"/>
              <w:ind w:right="15"/>
              <w:jc w:val="center"/>
              <w:rPr>
                <w:rFonts w:ascii="宋体" w:hAnsi="宋体" w:cs="宋体" w:eastAsia="宋体" w:hint="default"/>
                <w:sz w:val="21"/>
                <w:szCs w:val="21"/>
              </w:rPr>
            </w:pPr>
            <w:r>
              <w:rPr>
                <w:rFonts w:ascii="宋体"/>
                <w:spacing w:val="-21"/>
                <w:sz w:val="21"/>
              </w:rPr>
              <w:t>1,007,779,574.91</w:t>
            </w:r>
            <w:r>
              <w:rPr>
                <w:rFonts w:ascii="宋体"/>
                <w:sz w:val="21"/>
              </w:rPr>
            </w:r>
          </w:p>
        </w:tc>
        <w:tc>
          <w:tcPr>
            <w:tcW w:w="829" w:type="dxa"/>
            <w:tcBorders>
              <w:top w:val="nil" w:sz="6" w:space="0" w:color="auto"/>
              <w:left w:val="nil" w:sz="6" w:space="0" w:color="auto"/>
              <w:bottom w:val="nil" w:sz="6" w:space="0" w:color="auto"/>
              <w:right w:val="nil" w:sz="6" w:space="0" w:color="auto"/>
            </w:tcBorders>
          </w:tcPr>
          <w:p>
            <w:pPr>
              <w:pStyle w:val="TableParagraph"/>
              <w:spacing w:line="137" w:lineRule="exact"/>
              <w:ind w:left="78" w:right="-13"/>
              <w:jc w:val="center"/>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p>
            <w:pPr>
              <w:pStyle w:val="TableParagraph"/>
              <w:spacing w:line="240" w:lineRule="auto" w:before="115"/>
              <w:ind w:left="100" w:right="0"/>
              <w:jc w:val="center"/>
              <w:rPr>
                <w:rFonts w:ascii="宋体" w:hAnsi="宋体" w:cs="宋体" w:eastAsia="宋体" w:hint="default"/>
                <w:sz w:val="21"/>
                <w:szCs w:val="21"/>
              </w:rPr>
            </w:pPr>
            <w:r>
              <w:rPr>
                <w:rFonts w:ascii="宋体"/>
                <w:spacing w:val="-20"/>
                <w:sz w:val="21"/>
              </w:rPr>
              <w:t>95.25%</w:t>
            </w:r>
            <w:r>
              <w:rPr>
                <w:rFonts w:ascii="宋体"/>
                <w:sz w:val="21"/>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51"/>
              <w:jc w:val="right"/>
              <w:rPr>
                <w:rFonts w:ascii="宋体" w:hAnsi="宋体" w:cs="宋体" w:eastAsia="宋体" w:hint="default"/>
                <w:sz w:val="21"/>
                <w:szCs w:val="21"/>
              </w:rPr>
            </w:pPr>
            <w:r>
              <w:rPr>
                <w:rFonts w:ascii="宋体"/>
                <w:spacing w:val="-21"/>
                <w:sz w:val="21"/>
              </w:rPr>
              <w:t>10,243,758.79</w:t>
            </w:r>
            <w:r>
              <w:rPr>
                <w:rFonts w:ascii="宋体"/>
                <w:sz w:val="21"/>
              </w:rPr>
            </w:r>
          </w:p>
        </w:tc>
      </w:tr>
      <w:tr>
        <w:trPr>
          <w:trHeight w:val="35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pacing w:val="-14"/>
                <w:sz w:val="21"/>
                <w:szCs w:val="21"/>
              </w:rPr>
              <w:t>1-2</w:t>
            </w:r>
            <w:r>
              <w:rPr>
                <w:rFonts w:ascii="宋体" w:hAnsi="宋体" w:cs="宋体" w:eastAsia="宋体" w:hint="default"/>
                <w:spacing w:val="-81"/>
                <w:sz w:val="21"/>
                <w:szCs w:val="21"/>
              </w:rPr>
              <w:t> </w:t>
            </w:r>
            <w:r>
              <w:rPr>
                <w:rFonts w:ascii="宋体" w:hAnsi="宋体" w:cs="宋体" w:eastAsia="宋体" w:hint="default"/>
                <w:sz w:val="21"/>
                <w:szCs w:val="21"/>
              </w:rPr>
              <w:t>年</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13"/>
              <w:jc w:val="right"/>
              <w:rPr>
                <w:rFonts w:ascii="宋体" w:hAnsi="宋体" w:cs="宋体" w:eastAsia="宋体" w:hint="default"/>
                <w:sz w:val="21"/>
                <w:szCs w:val="21"/>
              </w:rPr>
            </w:pPr>
            <w:r>
              <w:rPr>
                <w:rFonts w:ascii="宋体"/>
                <w:spacing w:val="-21"/>
                <w:sz w:val="21"/>
              </w:rPr>
              <w:t>2,162,744.61</w:t>
            </w:r>
            <w:r>
              <w:rPr>
                <w:rFonts w:ascii="宋体"/>
                <w:sz w:val="21"/>
              </w:rPr>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pacing w:val="-20"/>
                <w:sz w:val="21"/>
              </w:rPr>
              <w:t>0.14%</w:t>
            </w:r>
            <w:r>
              <w:rPr>
                <w:rFonts w:ascii="宋体"/>
                <w:sz w:val="21"/>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pacing w:val="-21"/>
                <w:sz w:val="21"/>
              </w:rPr>
              <w:t>216,274.45</w:t>
            </w:r>
            <w:r>
              <w:rPr>
                <w:rFonts w:ascii="宋体"/>
                <w:sz w:val="21"/>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宋体" w:hAnsi="宋体" w:cs="宋体" w:eastAsia="宋体" w:hint="default"/>
                <w:sz w:val="21"/>
                <w:szCs w:val="21"/>
              </w:rPr>
            </w:pPr>
            <w:r>
              <w:rPr>
                <w:rFonts w:ascii="宋体"/>
                <w:spacing w:val="-21"/>
                <w:sz w:val="21"/>
              </w:rPr>
              <w:t>417,324.03</w:t>
            </w:r>
            <w:r>
              <w:rPr>
                <w:rFonts w:ascii="宋体"/>
                <w:sz w:val="21"/>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20"/>
                <w:sz w:val="21"/>
              </w:rPr>
              <w:t>0.04%</w:t>
            </w:r>
            <w:r>
              <w:rPr>
                <w:rFonts w:ascii="宋体"/>
                <w:sz w:val="21"/>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8"/>
                <w:sz w:val="21"/>
              </w:rPr>
              <w:t>41,732.41</w:t>
            </w:r>
          </w:p>
        </w:tc>
      </w:tr>
      <w:tr>
        <w:trPr>
          <w:trHeight w:val="35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pacing w:val="-14"/>
                <w:sz w:val="21"/>
                <w:szCs w:val="21"/>
              </w:rPr>
              <w:t>2-3</w:t>
            </w:r>
            <w:r>
              <w:rPr>
                <w:rFonts w:ascii="宋体" w:hAnsi="宋体" w:cs="宋体" w:eastAsia="宋体" w:hint="default"/>
                <w:spacing w:val="-81"/>
                <w:sz w:val="21"/>
                <w:szCs w:val="21"/>
              </w:rPr>
              <w:t> </w:t>
            </w:r>
            <w:r>
              <w:rPr>
                <w:rFonts w:ascii="宋体" w:hAnsi="宋体" w:cs="宋体" w:eastAsia="宋体" w:hint="default"/>
                <w:sz w:val="21"/>
                <w:szCs w:val="21"/>
              </w:rPr>
              <w:t>年</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3"/>
              <w:jc w:val="right"/>
              <w:rPr>
                <w:rFonts w:ascii="宋体" w:hAnsi="宋体" w:cs="宋体" w:eastAsia="宋体" w:hint="default"/>
                <w:sz w:val="21"/>
                <w:szCs w:val="21"/>
              </w:rPr>
            </w:pPr>
            <w:r>
              <w:rPr>
                <w:rFonts w:ascii="宋体"/>
                <w:spacing w:val="-21"/>
                <w:sz w:val="21"/>
              </w:rPr>
              <w:t>362,006.35</w:t>
            </w:r>
            <w:r>
              <w:rPr>
                <w:rFonts w:ascii="宋体"/>
                <w:sz w:val="21"/>
              </w:rPr>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20"/>
                <w:sz w:val="21"/>
              </w:rPr>
              <w:t>0.02%</w:t>
            </w:r>
            <w:r>
              <w:rPr>
                <w:rFonts w:ascii="宋体"/>
                <w:sz w:val="21"/>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21"/>
                <w:sz w:val="21"/>
              </w:rPr>
              <w:t>108,601.91</w:t>
            </w:r>
            <w:r>
              <w:rPr>
                <w:rFonts w:ascii="宋体"/>
                <w:sz w:val="21"/>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5"/>
              <w:jc w:val="right"/>
              <w:rPr>
                <w:rFonts w:ascii="宋体" w:hAnsi="宋体" w:cs="宋体" w:eastAsia="宋体" w:hint="default"/>
                <w:sz w:val="21"/>
                <w:szCs w:val="21"/>
              </w:rPr>
            </w:pPr>
            <w:r>
              <w:rPr>
                <w:rFonts w:ascii="宋体"/>
                <w:spacing w:val="-18"/>
                <w:sz w:val="21"/>
              </w:rPr>
              <w:t>57,902.96</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20"/>
                <w:sz w:val="21"/>
              </w:rPr>
              <w:t>0.01%</w:t>
            </w:r>
            <w:r>
              <w:rPr>
                <w:rFonts w:ascii="宋体"/>
                <w:sz w:val="21"/>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8"/>
                <w:sz w:val="21"/>
              </w:rPr>
              <w:t>17,370.89</w:t>
            </w:r>
          </w:p>
        </w:tc>
      </w:tr>
      <w:tr>
        <w:trPr>
          <w:trHeight w:val="35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83"/>
                <w:sz w:val="21"/>
                <w:szCs w:val="21"/>
              </w:rPr>
              <w:t> </w:t>
            </w:r>
            <w:r>
              <w:rPr>
                <w:rFonts w:ascii="宋体" w:hAnsi="宋体" w:cs="宋体" w:eastAsia="宋体" w:hint="default"/>
                <w:spacing w:val="-27"/>
                <w:sz w:val="21"/>
                <w:szCs w:val="21"/>
              </w:rPr>
              <w:t>年以上</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3"/>
              <w:jc w:val="right"/>
              <w:rPr>
                <w:rFonts w:ascii="宋体" w:hAnsi="宋体" w:cs="宋体" w:eastAsia="宋体" w:hint="default"/>
                <w:sz w:val="21"/>
                <w:szCs w:val="21"/>
              </w:rPr>
            </w:pPr>
            <w:r>
              <w:rPr>
                <w:rFonts w:ascii="宋体"/>
                <w:spacing w:val="-21"/>
                <w:sz w:val="21"/>
              </w:rPr>
              <w:t>49,728,943.37</w:t>
            </w:r>
            <w:r>
              <w:rPr>
                <w:rFonts w:ascii="宋体"/>
                <w:sz w:val="21"/>
              </w:rPr>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20"/>
                <w:sz w:val="21"/>
              </w:rPr>
              <w:t>3.23%</w:t>
            </w:r>
            <w:r>
              <w:rPr>
                <w:rFonts w:ascii="宋体"/>
                <w:sz w:val="21"/>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4"/>
              <w:jc w:val="right"/>
              <w:rPr>
                <w:rFonts w:ascii="宋体" w:hAnsi="宋体" w:cs="宋体" w:eastAsia="宋体" w:hint="default"/>
                <w:sz w:val="21"/>
                <w:szCs w:val="21"/>
              </w:rPr>
            </w:pPr>
            <w:r>
              <w:rPr>
                <w:rFonts w:ascii="宋体"/>
                <w:spacing w:val="-21"/>
                <w:sz w:val="21"/>
              </w:rPr>
              <w:t>49,728,943.37</w:t>
            </w:r>
            <w:r>
              <w:rPr>
                <w:rFonts w:ascii="宋体"/>
                <w:sz w:val="21"/>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4"/>
              <w:jc w:val="right"/>
              <w:rPr>
                <w:rFonts w:ascii="宋体" w:hAnsi="宋体" w:cs="宋体" w:eastAsia="宋体" w:hint="default"/>
                <w:sz w:val="21"/>
                <w:szCs w:val="21"/>
              </w:rPr>
            </w:pPr>
            <w:r>
              <w:rPr>
                <w:rFonts w:ascii="宋体"/>
                <w:spacing w:val="-21"/>
                <w:sz w:val="21"/>
              </w:rPr>
              <w:t>49,761,568.60</w:t>
            </w:r>
            <w:r>
              <w:rPr>
                <w:rFonts w:ascii="宋体"/>
                <w:sz w:val="21"/>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20"/>
                <w:sz w:val="21"/>
              </w:rPr>
              <w:t>4.70%</w:t>
            </w:r>
            <w:r>
              <w:rPr>
                <w:rFonts w:ascii="宋体"/>
                <w:sz w:val="21"/>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1"/>
              <w:jc w:val="right"/>
              <w:rPr>
                <w:rFonts w:ascii="宋体" w:hAnsi="宋体" w:cs="宋体" w:eastAsia="宋体" w:hint="default"/>
                <w:sz w:val="21"/>
                <w:szCs w:val="21"/>
              </w:rPr>
            </w:pPr>
            <w:r>
              <w:rPr>
                <w:rFonts w:ascii="宋体"/>
                <w:spacing w:val="-21"/>
                <w:sz w:val="21"/>
              </w:rPr>
              <w:t>49,761,568.60</w:t>
            </w:r>
            <w:r>
              <w:rPr>
                <w:rFonts w:ascii="宋体"/>
                <w:sz w:val="21"/>
              </w:rPr>
            </w:r>
          </w:p>
        </w:tc>
      </w:tr>
      <w:tr>
        <w:trPr>
          <w:trHeight w:val="364" w:hRule="exact"/>
        </w:trPr>
        <w:tc>
          <w:tcPr>
            <w:tcW w:w="874"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b/>
                <w:bCs/>
                <w:spacing w:val="-21"/>
                <w:sz w:val="21"/>
                <w:szCs w:val="21"/>
              </w:rPr>
              <w:t>合计</w:t>
            </w:r>
            <w:r>
              <w:rPr>
                <w:rFonts w:ascii="宋体" w:hAnsi="宋体" w:cs="宋体" w:eastAsia="宋体" w:hint="default"/>
                <w:spacing w:val="-21"/>
                <w:sz w:val="21"/>
                <w:szCs w:val="21"/>
              </w:rPr>
            </w:r>
          </w:p>
        </w:tc>
        <w:tc>
          <w:tcPr>
            <w:tcW w:w="165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13"/>
              <w:jc w:val="right"/>
              <w:rPr>
                <w:rFonts w:ascii="宋体" w:hAnsi="宋体" w:cs="宋体" w:eastAsia="宋体" w:hint="default"/>
                <w:sz w:val="21"/>
                <w:szCs w:val="21"/>
              </w:rPr>
            </w:pPr>
            <w:r>
              <w:rPr>
                <w:rFonts w:ascii="宋体"/>
                <w:b/>
                <w:spacing w:val="-21"/>
                <w:sz w:val="21"/>
              </w:rPr>
              <w:t>1,539,340,117.38</w:t>
            </w:r>
            <w:r>
              <w:rPr>
                <w:rFonts w:ascii="宋体"/>
                <w:sz w:val="21"/>
              </w:rPr>
            </w:r>
          </w:p>
        </w:tc>
        <w:tc>
          <w:tcPr>
            <w:tcW w:w="824"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b/>
                <w:spacing w:val="-21"/>
                <w:sz w:val="21"/>
              </w:rPr>
              <w:t>100.00%</w:t>
            </w:r>
            <w:r>
              <w:rPr>
                <w:rFonts w:ascii="宋体"/>
                <w:sz w:val="21"/>
              </w:rPr>
            </w:r>
          </w:p>
        </w:tc>
        <w:tc>
          <w:tcPr>
            <w:tcW w:w="133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4"/>
              <w:jc w:val="right"/>
              <w:rPr>
                <w:rFonts w:ascii="宋体" w:hAnsi="宋体" w:cs="宋体" w:eastAsia="宋体" w:hint="default"/>
                <w:sz w:val="21"/>
                <w:szCs w:val="21"/>
              </w:rPr>
            </w:pPr>
            <w:r>
              <w:rPr>
                <w:rFonts w:ascii="宋体"/>
                <w:b/>
                <w:spacing w:val="-21"/>
                <w:sz w:val="21"/>
              </w:rPr>
              <w:t>64,923,708.75</w:t>
            </w:r>
            <w:r>
              <w:rPr>
                <w:rFonts w:ascii="宋体"/>
                <w:sz w:val="21"/>
              </w:rPr>
            </w:r>
          </w:p>
        </w:tc>
        <w:tc>
          <w:tcPr>
            <w:tcW w:w="1618"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17"/>
              <w:jc w:val="right"/>
              <w:rPr>
                <w:rFonts w:ascii="宋体" w:hAnsi="宋体" w:cs="宋体" w:eastAsia="宋体" w:hint="default"/>
                <w:sz w:val="21"/>
                <w:szCs w:val="21"/>
              </w:rPr>
            </w:pPr>
            <w:r>
              <w:rPr>
                <w:rFonts w:ascii="宋体"/>
                <w:b/>
                <w:spacing w:val="-20"/>
                <w:sz w:val="21"/>
              </w:rPr>
              <w:t>1,058,016,370.50</w:t>
            </w:r>
            <w:r>
              <w:rPr>
                <w:rFonts w:ascii="宋体"/>
                <w:spacing w:val="-20"/>
                <w:sz w:val="21"/>
              </w:rPr>
            </w:r>
          </w:p>
        </w:tc>
        <w:tc>
          <w:tcPr>
            <w:tcW w:w="829"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b/>
                <w:spacing w:val="-21"/>
                <w:sz w:val="21"/>
              </w:rPr>
              <w:t>100.00%</w:t>
            </w:r>
            <w:r>
              <w:rPr>
                <w:rFonts w:ascii="宋体"/>
                <w:sz w:val="21"/>
              </w:rPr>
            </w:r>
          </w:p>
        </w:tc>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51"/>
              <w:jc w:val="right"/>
              <w:rPr>
                <w:rFonts w:ascii="宋体" w:hAnsi="宋体" w:cs="宋体" w:eastAsia="宋体" w:hint="default"/>
                <w:sz w:val="21"/>
                <w:szCs w:val="21"/>
              </w:rPr>
            </w:pPr>
            <w:r>
              <w:rPr>
                <w:rFonts w:ascii="宋体"/>
                <w:b/>
                <w:spacing w:val="-21"/>
                <w:sz w:val="21"/>
              </w:rPr>
              <w:t>60,064,430.69</w:t>
            </w:r>
            <w:r>
              <w:rPr>
                <w:rFonts w:ascii="宋体"/>
                <w:sz w:val="21"/>
              </w:rPr>
            </w:r>
          </w:p>
        </w:tc>
      </w:tr>
    </w:tbl>
    <w:p>
      <w:pPr>
        <w:spacing w:line="240" w:lineRule="auto" w:before="2"/>
        <w:rPr>
          <w:rFonts w:ascii="宋体" w:hAnsi="宋体" w:cs="宋体" w:eastAsia="宋体" w:hint="default"/>
          <w:sz w:val="17"/>
          <w:szCs w:val="17"/>
        </w:rPr>
      </w:pPr>
    </w:p>
    <w:p>
      <w:pPr>
        <w:spacing w:before="31"/>
        <w:ind w:left="660" w:right="9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年末应收账款中不含持有本集团</w:t>
      </w:r>
      <w:r>
        <w:rPr>
          <w:rFonts w:ascii="宋体" w:hAnsi="宋体" w:cs="宋体" w:eastAsia="宋体" w:hint="default"/>
          <w:spacing w:val="-58"/>
          <w:sz w:val="22"/>
          <w:szCs w:val="22"/>
        </w:rPr>
        <w:t> </w:t>
      </w:r>
      <w:r>
        <w:rPr>
          <w:rFonts w:ascii="宋体" w:hAnsi="宋体" w:cs="宋体" w:eastAsia="宋体" w:hint="default"/>
          <w:sz w:val="22"/>
          <w:szCs w:val="22"/>
        </w:rPr>
        <w:t>5%（含</w:t>
      </w:r>
      <w:r>
        <w:rPr>
          <w:rFonts w:ascii="宋体" w:hAnsi="宋体" w:cs="宋体" w:eastAsia="宋体" w:hint="default"/>
          <w:spacing w:val="-58"/>
          <w:sz w:val="22"/>
          <w:szCs w:val="22"/>
        </w:rPr>
        <w:t> </w:t>
      </w:r>
      <w:r>
        <w:rPr>
          <w:rFonts w:ascii="宋体" w:hAnsi="宋体" w:cs="宋体" w:eastAsia="宋体" w:hint="default"/>
          <w:sz w:val="22"/>
          <w:szCs w:val="22"/>
        </w:rPr>
        <w:t>5%）以上表决权股份股东单位的欠款</w:t>
      </w:r>
    </w:p>
    <w:p>
      <w:pPr>
        <w:spacing w:before="192"/>
        <w:ind w:left="660" w:right="92" w:firstLine="0"/>
        <w:jc w:val="left"/>
        <w:rPr>
          <w:rFonts w:ascii="宋体" w:hAnsi="宋体" w:cs="宋体" w:eastAsia="宋体" w:hint="default"/>
          <w:sz w:val="22"/>
          <w:szCs w:val="22"/>
        </w:rPr>
      </w:pPr>
      <w:r>
        <w:rPr/>
        <w:pict>
          <v:group style="position:absolute;margin-left:83.460007pt;margin-top:38.047859pt;width:428.1pt;height:99.55pt;mso-position-horizontal-relative:page;mso-position-vertical-relative:paragraph;z-index:-889072" coordorigin="1669,761" coordsize="8562,1991">
            <v:group style="position:absolute;left:1688;top:766;width:3308;height:2" coordorigin="1688,766" coordsize="3308,2">
              <v:shape style="position:absolute;left:1688;top:766;width:3308;height:2" coordorigin="1688,766" coordsize="3308,0" path="m1688,766l4996,766e" filled="false" stroked="true" strokeweight=".48001pt" strokecolor="#000000">
                <v:path arrowok="t"/>
              </v:shape>
            </v:group>
            <v:group style="position:absolute;left:1688;top:785;width:3308;height:2" coordorigin="1688,785" coordsize="3308,2">
              <v:shape style="position:absolute;left:1688;top:785;width:3308;height:2" coordorigin="1688,785" coordsize="3308,0" path="m1688,785l4996,785e" filled="false" stroked="true" strokeweight=".48pt" strokecolor="#000000">
                <v:path arrowok="t"/>
              </v:shape>
              <v:shape style="position:absolute;left:4996;top:790;width:10;height:2" type="#_x0000_t75" stroked="false">
                <v:imagedata r:id="rId128" o:title=""/>
              </v:shape>
            </v:group>
            <v:group style="position:absolute;left:4996;top:766;width:29;height:2" coordorigin="4996,766" coordsize="29,2">
              <v:shape style="position:absolute;left:4996;top:766;width:29;height:2" coordorigin="4996,766" coordsize="29,0" path="m4996,766l5024,766e" filled="false" stroked="true" strokeweight=".48001pt" strokecolor="#000000">
                <v:path arrowok="t"/>
              </v:shape>
            </v:group>
            <v:group style="position:absolute;left:4996;top:785;width:29;height:2" coordorigin="4996,785" coordsize="29,2">
              <v:shape style="position:absolute;left:4996;top:785;width:29;height:2" coordorigin="4996,785" coordsize="29,0" path="m4996,785l5024,785e" filled="false" stroked="true" strokeweight=".48pt" strokecolor="#000000">
                <v:path arrowok="t"/>
              </v:shape>
            </v:group>
            <v:group style="position:absolute;left:5024;top:766;width:974;height:2" coordorigin="5024,766" coordsize="974,2">
              <v:shape style="position:absolute;left:5024;top:766;width:974;height:2" coordorigin="5024,766" coordsize="974,0" path="m5024,766l5998,766e" filled="false" stroked="true" strokeweight=".48001pt" strokecolor="#000000">
                <v:path arrowok="t"/>
              </v:shape>
            </v:group>
            <v:group style="position:absolute;left:5024;top:785;width:974;height:2" coordorigin="5024,785" coordsize="974,2">
              <v:shape style="position:absolute;left:5024;top:785;width:974;height:2" coordorigin="5024,785" coordsize="974,0" path="m5024,785l5998,785e" filled="false" stroked="true" strokeweight=".48pt" strokecolor="#000000">
                <v:path arrowok="t"/>
              </v:shape>
              <v:shape style="position:absolute;left:5998;top:790;width:10;height:2" type="#_x0000_t75" stroked="false">
                <v:imagedata r:id="rId128" o:title=""/>
              </v:shape>
            </v:group>
            <v:group style="position:absolute;left:5998;top:766;width:29;height:2" coordorigin="5998,766" coordsize="29,2">
              <v:shape style="position:absolute;left:5998;top:766;width:29;height:2" coordorigin="5998,766" coordsize="29,0" path="m5998,766l6026,766e" filled="false" stroked="true" strokeweight=".48001pt" strokecolor="#000000">
                <v:path arrowok="t"/>
              </v:shape>
            </v:group>
            <v:group style="position:absolute;left:5998;top:785;width:29;height:2" coordorigin="5998,785" coordsize="29,2">
              <v:shape style="position:absolute;left:5998;top:785;width:29;height:2" coordorigin="5998,785" coordsize="29,0" path="m5998,785l6026,785e" filled="false" stroked="true" strokeweight=".48pt" strokecolor="#000000">
                <v:path arrowok="t"/>
              </v:shape>
            </v:group>
            <v:group style="position:absolute;left:6026;top:766;width:1718;height:2" coordorigin="6026,766" coordsize="1718,2">
              <v:shape style="position:absolute;left:6026;top:766;width:1718;height:2" coordorigin="6026,766" coordsize="1718,0" path="m6026,766l7744,766e" filled="false" stroked="true" strokeweight=".48001pt" strokecolor="#000000">
                <v:path arrowok="t"/>
              </v:shape>
            </v:group>
            <v:group style="position:absolute;left:6026;top:785;width:1718;height:2" coordorigin="6026,785" coordsize="1718,2">
              <v:shape style="position:absolute;left:6026;top:785;width:1718;height:2" coordorigin="6026,785" coordsize="1718,0" path="m6026,785l7744,785e" filled="false" stroked="true" strokeweight=".48pt" strokecolor="#000000">
                <v:path arrowok="t"/>
              </v:shape>
              <v:shape style="position:absolute;left:7744;top:790;width:10;height:2" type="#_x0000_t75" stroked="false">
                <v:imagedata r:id="rId128" o:title=""/>
              </v:shape>
            </v:group>
            <v:group style="position:absolute;left:7744;top:766;width:29;height:2" coordorigin="7744,766" coordsize="29,2">
              <v:shape style="position:absolute;left:7744;top:766;width:29;height:2" coordorigin="7744,766" coordsize="29,0" path="m7744,766l7772,766e" filled="false" stroked="true" strokeweight=".48001pt" strokecolor="#000000">
                <v:path arrowok="t"/>
              </v:shape>
            </v:group>
            <v:group style="position:absolute;left:7744;top:785;width:29;height:2" coordorigin="7744,785" coordsize="29,2">
              <v:shape style="position:absolute;left:7744;top:785;width:29;height:2" coordorigin="7744,785" coordsize="29,0" path="m7744,785l7772,785e" filled="false" stroked="true" strokeweight=".48pt" strokecolor="#000000">
                <v:path arrowok="t"/>
              </v:shape>
            </v:group>
            <v:group style="position:absolute;left:7772;top:766;width:1014;height:2" coordorigin="7772,766" coordsize="1014,2">
              <v:shape style="position:absolute;left:7772;top:766;width:1014;height:2" coordorigin="7772,766" coordsize="1014,0" path="m7772,766l8786,766e" filled="false" stroked="true" strokeweight=".48001pt" strokecolor="#000000">
                <v:path arrowok="t"/>
              </v:shape>
            </v:group>
            <v:group style="position:absolute;left:7772;top:785;width:1014;height:2" coordorigin="7772,785" coordsize="1014,2">
              <v:shape style="position:absolute;left:7772;top:785;width:1014;height:2" coordorigin="7772,785" coordsize="1014,0" path="m7772,785l8786,785e" filled="false" stroked="true" strokeweight=".48pt" strokecolor="#000000">
                <v:path arrowok="t"/>
              </v:shape>
              <v:shape style="position:absolute;left:8786;top:790;width:10;height:2" type="#_x0000_t75" stroked="false">
                <v:imagedata r:id="rId128" o:title=""/>
              </v:shape>
            </v:group>
            <v:group style="position:absolute;left:8786;top:766;width:29;height:2" coordorigin="8786,766" coordsize="29,2">
              <v:shape style="position:absolute;left:8786;top:766;width:29;height:2" coordorigin="8786,766" coordsize="29,0" path="m8786,766l8815,766e" filled="false" stroked="true" strokeweight=".48001pt" strokecolor="#000000">
                <v:path arrowok="t"/>
              </v:shape>
            </v:group>
            <v:group style="position:absolute;left:8786;top:785;width:29;height:2" coordorigin="8786,785" coordsize="29,2">
              <v:shape style="position:absolute;left:8786;top:785;width:29;height:2" coordorigin="8786,785" coordsize="29,0" path="m8786,785l8815,785e" filled="false" stroked="true" strokeweight=".48pt" strokecolor="#000000">
                <v:path arrowok="t"/>
              </v:shape>
            </v:group>
            <v:group style="position:absolute;left:8815;top:766;width:1400;height:2" coordorigin="8815,766" coordsize="1400,2">
              <v:shape style="position:absolute;left:8815;top:766;width:1400;height:2" coordorigin="8815,766" coordsize="1400,0" path="m8815,766l10214,766e" filled="false" stroked="true" strokeweight=".48001pt" strokecolor="#000000">
                <v:path arrowok="t"/>
              </v:shape>
            </v:group>
            <v:group style="position:absolute;left:8815;top:785;width:1400;height:2" coordorigin="8815,785" coordsize="1400,2">
              <v:shape style="position:absolute;left:8815;top:785;width:1400;height:2" coordorigin="8815,785" coordsize="1400,0" path="m8815,785l10214,785e" filled="false" stroked="true" strokeweight=".48pt" strokecolor="#000000">
                <v:path arrowok="t"/>
              </v:shape>
              <v:shape style="position:absolute;left:4976;top:772;width:3839;height:599" type="#_x0000_t75" stroked="false">
                <v:imagedata r:id="rId151" o:title=""/>
              </v:shape>
              <v:shape style="position:absolute;left:1669;top:1338;width:8562;height:1414" type="#_x0000_t75" stroked="false">
                <v:imagedata r:id="rId152" o:title=""/>
              </v:shape>
              <v:shape style="position:absolute;left:1796;top:984;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5179;top:843;width:644;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与本公司</w:t>
                      </w:r>
                      <w:r>
                        <w:rPr>
                          <w:rFonts w:ascii="宋体" w:hAnsi="宋体" w:cs="宋体" w:eastAsia="宋体" w:hint="default"/>
                          <w:sz w:val="20"/>
                          <w:szCs w:val="20"/>
                        </w:rPr>
                      </w:r>
                    </w:p>
                    <w:p>
                      <w:pPr>
                        <w:spacing w:before="18"/>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关系</w:t>
                      </w:r>
                      <w:r>
                        <w:rPr>
                          <w:rFonts w:ascii="宋体" w:hAnsi="宋体" w:cs="宋体" w:eastAsia="宋体" w:hint="default"/>
                          <w:sz w:val="20"/>
                          <w:szCs w:val="20"/>
                        </w:rPr>
                      </w:r>
                    </w:p>
                  </w:txbxContent>
                </v:textbox>
                <w10:wrap type="none"/>
              </v:shape>
              <v:shape style="position:absolute;left:6713;top:984;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8108;top:984;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账龄</w:t>
                      </w:r>
                      <w:r>
                        <w:rPr>
                          <w:rFonts w:ascii="宋体" w:hAnsi="宋体" w:cs="宋体" w:eastAsia="宋体" w:hint="default"/>
                          <w:sz w:val="20"/>
                          <w:szCs w:val="20"/>
                        </w:rPr>
                      </w:r>
                    </w:p>
                  </w:txbxContent>
                </v:textbox>
                <w10:wrap type="none"/>
              </v:shape>
              <v:shape style="position:absolute;left:8942;top:843;width:1126;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占应收账款总额</w:t>
                      </w:r>
                      <w:r>
                        <w:rPr>
                          <w:rFonts w:ascii="宋体" w:hAnsi="宋体" w:cs="宋体" w:eastAsia="宋体" w:hint="default"/>
                          <w:sz w:val="20"/>
                          <w:szCs w:val="20"/>
                        </w:rPr>
                      </w:r>
                    </w:p>
                    <w:p>
                      <w:pPr>
                        <w:spacing w:before="18"/>
                        <w:ind w:left="17" w:right="0" w:firstLine="0"/>
                        <w:jc w:val="center"/>
                        <w:rPr>
                          <w:rFonts w:ascii="宋体" w:hAnsi="宋体" w:cs="宋体" w:eastAsia="宋体" w:hint="default"/>
                          <w:sz w:val="20"/>
                          <w:szCs w:val="20"/>
                        </w:rPr>
                      </w:pPr>
                      <w:r>
                        <w:rPr>
                          <w:rFonts w:ascii="宋体" w:hAnsi="宋体" w:cs="宋体" w:eastAsia="宋体" w:hint="default"/>
                          <w:b/>
                          <w:bCs/>
                          <w:spacing w:val="-28"/>
                          <w:sz w:val="20"/>
                          <w:szCs w:val="20"/>
                        </w:rPr>
                        <w:t>的比例(%)</w:t>
                      </w:r>
                      <w:r>
                        <w:rPr>
                          <w:rFonts w:ascii="宋体" w:hAnsi="宋体" w:cs="宋体" w:eastAsia="宋体" w:hint="default"/>
                          <w:spacing w:val="-28"/>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tbl>
      <w:tblPr>
        <w:tblW w:w="0" w:type="auto"/>
        <w:jc w:val="left"/>
        <w:tblInd w:w="133" w:type="dxa"/>
        <w:tblLayout w:type="fixed"/>
        <w:tblCellMar>
          <w:top w:w="0" w:type="dxa"/>
          <w:left w:w="0" w:type="dxa"/>
          <w:bottom w:w="0" w:type="dxa"/>
          <w:right w:w="0" w:type="dxa"/>
        </w:tblCellMar>
        <w:tblLook w:val="01E0"/>
      </w:tblPr>
      <w:tblGrid>
        <w:gridCol w:w="3166"/>
        <w:gridCol w:w="1220"/>
        <w:gridCol w:w="1784"/>
        <w:gridCol w:w="1319"/>
        <w:gridCol w:w="1059"/>
      </w:tblGrid>
      <w:tr>
        <w:trPr>
          <w:trHeight w:val="365"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70" w:lineRule="exact"/>
              <w:ind w:left="122" w:right="0"/>
              <w:jc w:val="left"/>
              <w:rPr>
                <w:rFonts w:ascii="宋体" w:hAnsi="宋体" w:cs="宋体" w:eastAsia="宋体" w:hint="default"/>
                <w:sz w:val="21"/>
                <w:szCs w:val="21"/>
              </w:rPr>
            </w:pPr>
            <w:r>
              <w:rPr>
                <w:rFonts w:ascii="宋体"/>
                <w:spacing w:val="-18"/>
                <w:sz w:val="21"/>
              </w:rPr>
              <w:t>Seagate ingapore </w:t>
            </w:r>
            <w:r>
              <w:rPr>
                <w:rFonts w:ascii="宋体"/>
                <w:spacing w:val="-14"/>
                <w:sz w:val="21"/>
              </w:rPr>
              <w:t>IHQ</w:t>
            </w:r>
            <w:r>
              <w:rPr>
                <w:rFonts w:ascii="宋体"/>
                <w:spacing w:val="-71"/>
                <w:sz w:val="21"/>
              </w:rPr>
              <w:t> </w:t>
            </w:r>
            <w:r>
              <w:rPr>
                <w:rFonts w:ascii="宋体"/>
                <w:spacing w:val="-21"/>
                <w:sz w:val="21"/>
              </w:rPr>
              <w:t>P.L.</w:t>
            </w:r>
            <w:r>
              <w:rPr>
                <w:rFonts w:ascii="宋体"/>
                <w:sz w:val="21"/>
              </w:rPr>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87"/>
              <w:jc w:val="right"/>
              <w:rPr>
                <w:rFonts w:ascii="宋体" w:hAnsi="宋体" w:cs="宋体" w:eastAsia="宋体" w:hint="default"/>
                <w:sz w:val="21"/>
                <w:szCs w:val="21"/>
              </w:rPr>
            </w:pPr>
            <w:r>
              <w:rPr>
                <w:rFonts w:ascii="宋体" w:hAnsi="宋体" w:cs="宋体" w:eastAsia="宋体" w:hint="default"/>
                <w:spacing w:val="-41"/>
                <w:w w:val="95"/>
                <w:sz w:val="21"/>
                <w:szCs w:val="21"/>
              </w:rPr>
              <w:t>客户</w:t>
            </w:r>
            <w:r>
              <w:rPr>
                <w:rFonts w:ascii="宋体" w:hAnsi="宋体" w:cs="宋体" w:eastAsia="宋体" w:hint="default"/>
                <w:w w:val="95"/>
                <w:sz w:val="21"/>
                <w:szCs w:val="21"/>
              </w:rPr>
            </w:r>
          </w:p>
        </w:tc>
        <w:tc>
          <w:tcPr>
            <w:tcW w:w="1784" w:type="dxa"/>
            <w:tcBorders>
              <w:top w:val="nil" w:sz="6" w:space="0" w:color="auto"/>
              <w:left w:val="nil" w:sz="6" w:space="0" w:color="auto"/>
              <w:bottom w:val="nil" w:sz="6" w:space="0" w:color="auto"/>
              <w:right w:val="nil" w:sz="6" w:space="0" w:color="auto"/>
            </w:tcBorders>
          </w:tcPr>
          <w:p>
            <w:pPr>
              <w:pStyle w:val="TableParagraph"/>
              <w:spacing w:line="270" w:lineRule="exact"/>
              <w:ind w:right="201"/>
              <w:jc w:val="right"/>
              <w:rPr>
                <w:rFonts w:ascii="宋体" w:hAnsi="宋体" w:cs="宋体" w:eastAsia="宋体" w:hint="default"/>
                <w:sz w:val="21"/>
                <w:szCs w:val="21"/>
              </w:rPr>
            </w:pPr>
            <w:r>
              <w:rPr>
                <w:rFonts w:ascii="宋体"/>
                <w:spacing w:val="-21"/>
                <w:sz w:val="21"/>
              </w:rPr>
              <w:t>865,180,844.01</w:t>
            </w:r>
            <w:r>
              <w:rPr>
                <w:rFonts w:ascii="宋体"/>
                <w:sz w:val="21"/>
              </w:rPr>
            </w:r>
          </w:p>
        </w:tc>
        <w:tc>
          <w:tcPr>
            <w:tcW w:w="1319" w:type="dxa"/>
            <w:tcBorders>
              <w:top w:val="nil" w:sz="6" w:space="0" w:color="auto"/>
              <w:left w:val="nil" w:sz="6" w:space="0" w:color="auto"/>
              <w:bottom w:val="nil" w:sz="6" w:space="0" w:color="auto"/>
              <w:right w:val="nil" w:sz="6" w:space="0" w:color="auto"/>
            </w:tcBorders>
          </w:tcPr>
          <w:p>
            <w:pPr>
              <w:pStyle w:val="TableParagraph"/>
              <w:spacing w:line="270" w:lineRule="exact"/>
              <w:ind w:left="2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27"/>
                <w:sz w:val="21"/>
                <w:szCs w:val="21"/>
              </w:rPr>
              <w:t>年以内</w:t>
            </w:r>
          </w:p>
        </w:tc>
        <w:tc>
          <w:tcPr>
            <w:tcW w:w="1059" w:type="dxa"/>
            <w:tcBorders>
              <w:top w:val="nil" w:sz="6" w:space="0" w:color="auto"/>
              <w:left w:val="nil" w:sz="6" w:space="0" w:color="auto"/>
              <w:bottom w:val="nil" w:sz="6" w:space="0" w:color="auto"/>
              <w:right w:val="nil" w:sz="6" w:space="0" w:color="auto"/>
            </w:tcBorders>
          </w:tcPr>
          <w:p>
            <w:pPr>
              <w:pStyle w:val="TableParagraph"/>
              <w:spacing w:line="270" w:lineRule="exact"/>
              <w:ind w:right="107"/>
              <w:jc w:val="right"/>
              <w:rPr>
                <w:rFonts w:ascii="宋体" w:hAnsi="宋体" w:cs="宋体" w:eastAsia="宋体" w:hint="default"/>
                <w:sz w:val="21"/>
                <w:szCs w:val="21"/>
              </w:rPr>
            </w:pPr>
            <w:r>
              <w:rPr>
                <w:rFonts w:ascii="宋体"/>
                <w:spacing w:val="-20"/>
                <w:sz w:val="21"/>
              </w:rPr>
              <w:t>56.20%</w:t>
            </w:r>
            <w:r>
              <w:rPr>
                <w:rFonts w:ascii="宋体"/>
                <w:sz w:val="21"/>
              </w:rPr>
            </w:r>
          </w:p>
        </w:tc>
      </w:tr>
      <w:tr>
        <w:trPr>
          <w:trHeight w:val="379"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54" w:lineRule="exact"/>
              <w:ind w:left="122" w:right="0"/>
              <w:jc w:val="left"/>
              <w:rPr>
                <w:rFonts w:ascii="宋体" w:hAnsi="宋体" w:cs="宋体" w:eastAsia="宋体" w:hint="default"/>
                <w:sz w:val="21"/>
                <w:szCs w:val="21"/>
              </w:rPr>
            </w:pPr>
            <w:r>
              <w:rPr>
                <w:rFonts w:ascii="宋体"/>
                <w:spacing w:val="-10"/>
                <w:sz w:val="21"/>
              </w:rPr>
              <w:t>WD </w:t>
            </w:r>
            <w:r>
              <w:rPr>
                <w:rFonts w:ascii="宋体"/>
                <w:spacing w:val="-16"/>
                <w:sz w:val="21"/>
              </w:rPr>
              <w:t>Media</w:t>
            </w:r>
            <w:r>
              <w:rPr>
                <w:rFonts w:ascii="宋体"/>
                <w:spacing w:val="-64"/>
                <w:sz w:val="21"/>
              </w:rPr>
              <w:t> </w:t>
            </w:r>
            <w:r>
              <w:rPr>
                <w:rFonts w:ascii="宋体"/>
                <w:spacing w:val="-21"/>
                <w:sz w:val="21"/>
              </w:rPr>
              <w:t>Malaysia</w:t>
            </w:r>
            <w:r>
              <w:rPr>
                <w:rFonts w:ascii="宋体"/>
                <w:sz w:val="21"/>
              </w:rPr>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87"/>
              <w:jc w:val="right"/>
              <w:rPr>
                <w:rFonts w:ascii="宋体" w:hAnsi="宋体" w:cs="宋体" w:eastAsia="宋体" w:hint="default"/>
                <w:sz w:val="21"/>
                <w:szCs w:val="21"/>
              </w:rPr>
            </w:pPr>
            <w:r>
              <w:rPr>
                <w:rFonts w:ascii="宋体" w:hAnsi="宋体" w:cs="宋体" w:eastAsia="宋体" w:hint="default"/>
                <w:spacing w:val="-41"/>
                <w:w w:val="95"/>
                <w:sz w:val="21"/>
                <w:szCs w:val="21"/>
              </w:rPr>
              <w:t>客户</w:t>
            </w:r>
            <w:r>
              <w:rPr>
                <w:rFonts w:ascii="宋体" w:hAnsi="宋体" w:cs="宋体" w:eastAsia="宋体" w:hint="default"/>
                <w:w w:val="95"/>
                <w:sz w:val="21"/>
                <w:szCs w:val="21"/>
              </w:rPr>
            </w:r>
          </w:p>
        </w:tc>
        <w:tc>
          <w:tcPr>
            <w:tcW w:w="1784" w:type="dxa"/>
            <w:tcBorders>
              <w:top w:val="nil" w:sz="6" w:space="0" w:color="auto"/>
              <w:left w:val="nil" w:sz="6" w:space="0" w:color="auto"/>
              <w:bottom w:val="nil" w:sz="6" w:space="0" w:color="auto"/>
              <w:right w:val="nil" w:sz="6" w:space="0" w:color="auto"/>
            </w:tcBorders>
          </w:tcPr>
          <w:p>
            <w:pPr>
              <w:pStyle w:val="TableParagraph"/>
              <w:spacing w:line="254" w:lineRule="exact"/>
              <w:ind w:right="201"/>
              <w:jc w:val="right"/>
              <w:rPr>
                <w:rFonts w:ascii="宋体" w:hAnsi="宋体" w:cs="宋体" w:eastAsia="宋体" w:hint="default"/>
                <w:sz w:val="21"/>
                <w:szCs w:val="21"/>
              </w:rPr>
            </w:pPr>
            <w:r>
              <w:rPr>
                <w:rFonts w:ascii="宋体"/>
                <w:spacing w:val="-21"/>
                <w:sz w:val="21"/>
              </w:rPr>
              <w:t>117,725,685.35</w:t>
            </w:r>
            <w:r>
              <w:rPr>
                <w:rFonts w:ascii="宋体"/>
                <w:sz w:val="21"/>
              </w:rPr>
            </w:r>
          </w:p>
        </w:tc>
        <w:tc>
          <w:tcPr>
            <w:tcW w:w="1319" w:type="dxa"/>
            <w:tcBorders>
              <w:top w:val="nil" w:sz="6" w:space="0" w:color="auto"/>
              <w:left w:val="nil" w:sz="6" w:space="0" w:color="auto"/>
              <w:bottom w:val="nil" w:sz="6" w:space="0" w:color="auto"/>
              <w:right w:val="nil" w:sz="6" w:space="0" w:color="auto"/>
            </w:tcBorders>
          </w:tcPr>
          <w:p>
            <w:pPr>
              <w:pStyle w:val="TableParagraph"/>
              <w:spacing w:line="254" w:lineRule="exact"/>
              <w:ind w:left="2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27"/>
                <w:sz w:val="21"/>
                <w:szCs w:val="21"/>
              </w:rPr>
              <w:t>年以内</w:t>
            </w:r>
          </w:p>
        </w:tc>
        <w:tc>
          <w:tcPr>
            <w:tcW w:w="1059" w:type="dxa"/>
            <w:tcBorders>
              <w:top w:val="nil" w:sz="6" w:space="0" w:color="auto"/>
              <w:left w:val="nil" w:sz="6" w:space="0" w:color="auto"/>
              <w:bottom w:val="nil" w:sz="6" w:space="0" w:color="auto"/>
              <w:right w:val="nil" w:sz="6" w:space="0" w:color="auto"/>
            </w:tcBorders>
          </w:tcPr>
          <w:p>
            <w:pPr>
              <w:pStyle w:val="TableParagraph"/>
              <w:spacing w:line="254" w:lineRule="exact"/>
              <w:ind w:right="107"/>
              <w:jc w:val="right"/>
              <w:rPr>
                <w:rFonts w:ascii="宋体" w:hAnsi="宋体" w:cs="宋体" w:eastAsia="宋体" w:hint="default"/>
                <w:sz w:val="21"/>
                <w:szCs w:val="21"/>
              </w:rPr>
            </w:pPr>
            <w:r>
              <w:rPr>
                <w:rFonts w:ascii="宋体"/>
                <w:spacing w:val="-20"/>
                <w:sz w:val="21"/>
              </w:rPr>
              <w:t>7.65%</w:t>
            </w:r>
            <w:r>
              <w:rPr>
                <w:rFonts w:ascii="宋体"/>
                <w:sz w:val="21"/>
              </w:rPr>
            </w:r>
          </w:p>
        </w:tc>
      </w:tr>
      <w:tr>
        <w:trPr>
          <w:trHeight w:val="660" w:hRule="exact"/>
        </w:trPr>
        <w:tc>
          <w:tcPr>
            <w:tcW w:w="3166" w:type="dxa"/>
            <w:tcBorders>
              <w:top w:val="nil" w:sz="6" w:space="0" w:color="auto"/>
              <w:left w:val="nil" w:sz="6" w:space="0" w:color="auto"/>
              <w:bottom w:val="single" w:sz="12" w:space="0" w:color="000000"/>
              <w:right w:val="nil" w:sz="6" w:space="0" w:color="auto"/>
            </w:tcBorders>
          </w:tcPr>
          <w:p>
            <w:pPr>
              <w:pStyle w:val="TableParagraph"/>
              <w:spacing w:line="213" w:lineRule="exact"/>
              <w:ind w:left="122" w:right="0"/>
              <w:jc w:val="left"/>
              <w:rPr>
                <w:rFonts w:ascii="宋体" w:hAnsi="宋体" w:cs="宋体" w:eastAsia="宋体" w:hint="default"/>
                <w:sz w:val="21"/>
                <w:szCs w:val="21"/>
              </w:rPr>
            </w:pPr>
            <w:r>
              <w:rPr>
                <w:rFonts w:ascii="宋体"/>
                <w:spacing w:val="-18"/>
                <w:sz w:val="21"/>
              </w:rPr>
              <w:t>Hitachi </w:t>
            </w:r>
            <w:r>
              <w:rPr>
                <w:rFonts w:ascii="宋体"/>
                <w:spacing w:val="-17"/>
                <w:sz w:val="21"/>
              </w:rPr>
              <w:t>Global </w:t>
            </w:r>
            <w:r>
              <w:rPr>
                <w:rFonts w:ascii="宋体"/>
                <w:spacing w:val="-18"/>
                <w:sz w:val="21"/>
              </w:rPr>
              <w:t>Storage</w:t>
            </w:r>
            <w:r>
              <w:rPr>
                <w:rFonts w:ascii="宋体"/>
                <w:spacing w:val="-63"/>
                <w:sz w:val="21"/>
              </w:rPr>
              <w:t> </w:t>
            </w:r>
            <w:r>
              <w:rPr>
                <w:rFonts w:ascii="宋体"/>
                <w:spacing w:val="-21"/>
                <w:sz w:val="21"/>
              </w:rPr>
              <w:t>Technologies</w:t>
            </w:r>
            <w:r>
              <w:rPr>
                <w:rFonts w:ascii="宋体"/>
                <w:sz w:val="21"/>
              </w:rPr>
            </w:r>
          </w:p>
          <w:p>
            <w:pPr>
              <w:pStyle w:val="TableParagraph"/>
              <w:spacing w:line="240" w:lineRule="auto" w:before="88"/>
              <w:ind w:left="122" w:right="0"/>
              <w:jc w:val="left"/>
              <w:rPr>
                <w:rFonts w:ascii="宋体" w:hAnsi="宋体" w:cs="宋体" w:eastAsia="宋体" w:hint="default"/>
                <w:sz w:val="21"/>
                <w:szCs w:val="21"/>
              </w:rPr>
            </w:pPr>
            <w:r>
              <w:rPr>
                <w:rFonts w:ascii="宋体"/>
                <w:spacing w:val="-18"/>
                <w:sz w:val="21"/>
              </w:rPr>
              <w:t>Seagate </w:t>
            </w:r>
            <w:r>
              <w:rPr>
                <w:rFonts w:ascii="宋体"/>
                <w:spacing w:val="-19"/>
                <w:sz w:val="21"/>
              </w:rPr>
              <w:t>Technology </w:t>
            </w:r>
            <w:r>
              <w:rPr>
                <w:rFonts w:ascii="宋体"/>
                <w:spacing w:val="-17"/>
                <w:sz w:val="21"/>
              </w:rPr>
              <w:t>INT'L</w:t>
            </w:r>
            <w:r>
              <w:rPr>
                <w:rFonts w:ascii="宋体"/>
                <w:spacing w:val="-61"/>
                <w:sz w:val="21"/>
              </w:rPr>
              <w:t> </w:t>
            </w:r>
            <w:r>
              <w:rPr>
                <w:rFonts w:ascii="宋体"/>
                <w:spacing w:val="-21"/>
                <w:sz w:val="21"/>
              </w:rPr>
              <w:t>(RMO)</w:t>
            </w:r>
            <w:r>
              <w:rPr>
                <w:rFonts w:ascii="宋体"/>
                <w:sz w:val="21"/>
              </w:rPr>
            </w:r>
          </w:p>
        </w:tc>
        <w:tc>
          <w:tcPr>
            <w:tcW w:w="1220" w:type="dxa"/>
            <w:tcBorders>
              <w:top w:val="nil" w:sz="6" w:space="0" w:color="auto"/>
              <w:left w:val="nil" w:sz="6" w:space="0" w:color="auto"/>
              <w:bottom w:val="single" w:sz="12" w:space="0" w:color="000000"/>
              <w:right w:val="nil" w:sz="6" w:space="0" w:color="auto"/>
            </w:tcBorders>
          </w:tcPr>
          <w:p>
            <w:pPr>
              <w:pStyle w:val="TableParagraph"/>
              <w:spacing w:line="300" w:lineRule="auto" w:before="9"/>
              <w:ind w:left="492" w:right="387"/>
              <w:jc w:val="left"/>
              <w:rPr>
                <w:rFonts w:ascii="宋体" w:hAnsi="宋体" w:cs="宋体" w:eastAsia="宋体" w:hint="default"/>
                <w:sz w:val="21"/>
                <w:szCs w:val="21"/>
              </w:rPr>
            </w:pPr>
            <w:r>
              <w:rPr>
                <w:rFonts w:ascii="宋体" w:hAnsi="宋体" w:cs="宋体" w:eastAsia="宋体" w:hint="default"/>
                <w:spacing w:val="-41"/>
                <w:sz w:val="21"/>
                <w:szCs w:val="21"/>
              </w:rPr>
              <w:t>客户 客户</w:t>
            </w:r>
            <w:r>
              <w:rPr>
                <w:rFonts w:ascii="宋体" w:hAnsi="宋体" w:cs="宋体" w:eastAsia="宋体" w:hint="default"/>
                <w:sz w:val="21"/>
                <w:szCs w:val="21"/>
              </w:rPr>
            </w:r>
          </w:p>
        </w:tc>
        <w:tc>
          <w:tcPr>
            <w:tcW w:w="1784" w:type="dxa"/>
            <w:tcBorders>
              <w:top w:val="nil" w:sz="6" w:space="0" w:color="auto"/>
              <w:left w:val="nil" w:sz="6" w:space="0" w:color="auto"/>
              <w:bottom w:val="single" w:sz="12" w:space="0" w:color="000000"/>
              <w:right w:val="nil" w:sz="6" w:space="0" w:color="auto"/>
            </w:tcBorders>
          </w:tcPr>
          <w:p>
            <w:pPr>
              <w:pStyle w:val="TableParagraph"/>
              <w:spacing w:line="213" w:lineRule="exact"/>
              <w:ind w:left="474" w:right="0"/>
              <w:jc w:val="left"/>
              <w:rPr>
                <w:rFonts w:ascii="宋体" w:hAnsi="宋体" w:cs="宋体" w:eastAsia="宋体" w:hint="default"/>
                <w:sz w:val="21"/>
                <w:szCs w:val="21"/>
              </w:rPr>
            </w:pPr>
            <w:r>
              <w:rPr>
                <w:rFonts w:ascii="宋体"/>
                <w:spacing w:val="-21"/>
                <w:sz w:val="21"/>
              </w:rPr>
              <w:t>86,307,677.89</w:t>
            </w:r>
            <w:r>
              <w:rPr>
                <w:rFonts w:ascii="宋体"/>
                <w:sz w:val="21"/>
              </w:rPr>
            </w:r>
          </w:p>
          <w:p>
            <w:pPr>
              <w:pStyle w:val="TableParagraph"/>
              <w:spacing w:line="240" w:lineRule="auto" w:before="88"/>
              <w:ind w:left="474" w:right="0"/>
              <w:jc w:val="left"/>
              <w:rPr>
                <w:rFonts w:ascii="宋体" w:hAnsi="宋体" w:cs="宋体" w:eastAsia="宋体" w:hint="default"/>
                <w:sz w:val="21"/>
                <w:szCs w:val="21"/>
              </w:rPr>
            </w:pPr>
            <w:r>
              <w:rPr>
                <w:rFonts w:ascii="宋体"/>
                <w:spacing w:val="-21"/>
                <w:sz w:val="21"/>
              </w:rPr>
              <w:t>74,234,162.75</w:t>
            </w:r>
            <w:r>
              <w:rPr>
                <w:rFonts w:ascii="宋体"/>
                <w:sz w:val="21"/>
              </w:rPr>
            </w:r>
          </w:p>
        </w:tc>
        <w:tc>
          <w:tcPr>
            <w:tcW w:w="1319" w:type="dxa"/>
            <w:tcBorders>
              <w:top w:val="nil" w:sz="6" w:space="0" w:color="auto"/>
              <w:left w:val="nil" w:sz="6" w:space="0" w:color="auto"/>
              <w:bottom w:val="single" w:sz="12" w:space="0" w:color="000000"/>
              <w:right w:val="nil" w:sz="6" w:space="0" w:color="auto"/>
            </w:tcBorders>
          </w:tcPr>
          <w:p>
            <w:pPr>
              <w:pStyle w:val="TableParagraph"/>
              <w:spacing w:line="213" w:lineRule="exact"/>
              <w:ind w:left="2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27"/>
                <w:sz w:val="21"/>
                <w:szCs w:val="21"/>
              </w:rPr>
              <w:t>年以内</w:t>
            </w:r>
          </w:p>
          <w:p>
            <w:pPr>
              <w:pStyle w:val="TableParagraph"/>
              <w:spacing w:line="240" w:lineRule="auto" w:before="88"/>
              <w:ind w:left="2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27"/>
                <w:sz w:val="21"/>
                <w:szCs w:val="21"/>
              </w:rPr>
              <w:t>年以内</w:t>
            </w:r>
          </w:p>
        </w:tc>
        <w:tc>
          <w:tcPr>
            <w:tcW w:w="1059" w:type="dxa"/>
            <w:tcBorders>
              <w:top w:val="nil" w:sz="6" w:space="0" w:color="auto"/>
              <w:left w:val="nil" w:sz="6" w:space="0" w:color="auto"/>
              <w:bottom w:val="single" w:sz="12" w:space="0" w:color="000000"/>
              <w:right w:val="nil" w:sz="6" w:space="0" w:color="auto"/>
            </w:tcBorders>
          </w:tcPr>
          <w:p>
            <w:pPr>
              <w:pStyle w:val="TableParagraph"/>
              <w:spacing w:line="213" w:lineRule="exact"/>
              <w:ind w:left="523" w:right="0"/>
              <w:jc w:val="left"/>
              <w:rPr>
                <w:rFonts w:ascii="宋体" w:hAnsi="宋体" w:cs="宋体" w:eastAsia="宋体" w:hint="default"/>
                <w:sz w:val="21"/>
                <w:szCs w:val="21"/>
              </w:rPr>
            </w:pPr>
            <w:r>
              <w:rPr>
                <w:rFonts w:ascii="宋体"/>
                <w:spacing w:val="-20"/>
                <w:sz w:val="21"/>
              </w:rPr>
              <w:t>5.61%</w:t>
            </w:r>
            <w:r>
              <w:rPr>
                <w:rFonts w:ascii="宋体"/>
                <w:sz w:val="21"/>
              </w:rPr>
            </w:r>
          </w:p>
          <w:p>
            <w:pPr>
              <w:pStyle w:val="TableParagraph"/>
              <w:spacing w:line="240" w:lineRule="auto" w:before="88"/>
              <w:ind w:left="523" w:right="0"/>
              <w:jc w:val="left"/>
              <w:rPr>
                <w:rFonts w:ascii="宋体" w:hAnsi="宋体" w:cs="宋体" w:eastAsia="宋体" w:hint="default"/>
                <w:sz w:val="21"/>
                <w:szCs w:val="21"/>
              </w:rPr>
            </w:pPr>
            <w:r>
              <w:rPr>
                <w:rFonts w:ascii="宋体"/>
                <w:spacing w:val="-20"/>
                <w:sz w:val="21"/>
              </w:rPr>
              <w:t>4.82%</w:t>
            </w:r>
            <w:r>
              <w:rPr>
                <w:rFonts w:ascii="宋体"/>
                <w:sz w:val="21"/>
              </w:rPr>
            </w:r>
          </w:p>
        </w:tc>
      </w:tr>
    </w:tbl>
    <w:p>
      <w:pPr>
        <w:spacing w:after="0" w:line="240" w:lineRule="auto"/>
        <w:jc w:val="left"/>
        <w:rPr>
          <w:rFonts w:ascii="宋体" w:hAnsi="宋体" w:cs="宋体" w:eastAsia="宋体" w:hint="default"/>
          <w:sz w:val="21"/>
          <w:szCs w:val="21"/>
        </w:rPr>
        <w:sectPr>
          <w:pgSz w:w="11910" w:h="16840"/>
          <w:pgMar w:header="898" w:footer="1053" w:top="1720" w:bottom="1240" w:left="1540" w:right="1520"/>
        </w:sectPr>
      </w:pPr>
    </w:p>
    <w:p>
      <w:pPr>
        <w:spacing w:line="240" w:lineRule="auto" w:before="9"/>
        <w:rPr>
          <w:rFonts w:ascii="宋体" w:hAnsi="宋体" w:cs="宋体" w:eastAsia="宋体" w:hint="default"/>
          <w:sz w:val="20"/>
          <w:szCs w:val="20"/>
        </w:rPr>
      </w:pPr>
    </w:p>
    <w:p>
      <w:pPr>
        <w:spacing w:line="1670" w:lineRule="exact"/>
        <w:ind w:left="109"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8.1pt;height:83.55pt;mso-position-horizontal-relative:char;mso-position-vertical-relative:line" coordorigin="0,0" coordsize="8562,1671">
            <v:group style="position:absolute;left:19;top:5;width:3308;height:2" coordorigin="19,5" coordsize="3308,2">
              <v:shape style="position:absolute;left:19;top:5;width:3308;height:2" coordorigin="19,5" coordsize="3308,0" path="m19,5l3326,5e" filled="false" stroked="true" strokeweight=".47998pt" strokecolor="#000000">
                <v:path arrowok="t"/>
              </v:shape>
            </v:group>
            <v:group style="position:absolute;left:19;top:24;width:3308;height:2" coordorigin="19,24" coordsize="3308,2">
              <v:shape style="position:absolute;left:19;top:24;width:3308;height:2" coordorigin="19,24" coordsize="3308,0" path="m19,24l3326,24e" filled="false" stroked="true" strokeweight=".47998pt" strokecolor="#000000">
                <v:path arrowok="t"/>
              </v:shape>
              <v:shape style="position:absolute;left:3326;top:29;width:10;height:2" type="#_x0000_t75" stroked="false">
                <v:imagedata r:id="rId107" o:title=""/>
              </v:shape>
            </v:group>
            <v:group style="position:absolute;left:3326;top:5;width:29;height:2" coordorigin="3326,5" coordsize="29,2">
              <v:shape style="position:absolute;left:3326;top:5;width:29;height:2" coordorigin="3326,5" coordsize="29,0" path="m3326,5l3355,5e" filled="false" stroked="true" strokeweight=".47998pt" strokecolor="#000000">
                <v:path arrowok="t"/>
              </v:shape>
            </v:group>
            <v:group style="position:absolute;left:3326;top:24;width:29;height:2" coordorigin="3326,24" coordsize="29,2">
              <v:shape style="position:absolute;left:3326;top:24;width:29;height:2" coordorigin="3326,24" coordsize="29,0" path="m3326,24l3355,24e" filled="false" stroked="true" strokeweight=".47998pt" strokecolor="#000000">
                <v:path arrowok="t"/>
              </v:shape>
            </v:group>
            <v:group style="position:absolute;left:3355;top:5;width:974;height:2" coordorigin="3355,5" coordsize="974,2">
              <v:shape style="position:absolute;left:3355;top:5;width:974;height:2" coordorigin="3355,5" coordsize="974,0" path="m3355,5l4328,5e" filled="false" stroked="true" strokeweight=".47998pt" strokecolor="#000000">
                <v:path arrowok="t"/>
              </v:shape>
            </v:group>
            <v:group style="position:absolute;left:3355;top:24;width:974;height:2" coordorigin="3355,24" coordsize="974,2">
              <v:shape style="position:absolute;left:3355;top:24;width:974;height:2" coordorigin="3355,24" coordsize="974,0" path="m3355,24l4328,24e" filled="false" stroked="true" strokeweight=".47998pt" strokecolor="#000000">
                <v:path arrowok="t"/>
              </v:shape>
              <v:shape style="position:absolute;left:4328;top:29;width:10;height:2" type="#_x0000_t75" stroked="false">
                <v:imagedata r:id="rId107" o:title=""/>
              </v:shape>
            </v:group>
            <v:group style="position:absolute;left:4328;top:5;width:29;height:2" coordorigin="4328,5" coordsize="29,2">
              <v:shape style="position:absolute;left:4328;top:5;width:29;height:2" coordorigin="4328,5" coordsize="29,0" path="m4328,5l4357,5e" filled="false" stroked="true" strokeweight=".47998pt" strokecolor="#000000">
                <v:path arrowok="t"/>
              </v:shape>
            </v:group>
            <v:group style="position:absolute;left:4328;top:24;width:29;height:2" coordorigin="4328,24" coordsize="29,2">
              <v:shape style="position:absolute;left:4328;top:24;width:29;height:2" coordorigin="4328,24" coordsize="29,0" path="m4328,24l4357,24e" filled="false" stroked="true" strokeweight=".47998pt" strokecolor="#000000">
                <v:path arrowok="t"/>
              </v:shape>
            </v:group>
            <v:group style="position:absolute;left:4357;top:5;width:1718;height:2" coordorigin="4357,5" coordsize="1718,2">
              <v:shape style="position:absolute;left:4357;top:5;width:1718;height:2" coordorigin="4357,5" coordsize="1718,0" path="m4357,5l6074,5e" filled="false" stroked="true" strokeweight=".47998pt" strokecolor="#000000">
                <v:path arrowok="t"/>
              </v:shape>
            </v:group>
            <v:group style="position:absolute;left:4357;top:24;width:1718;height:2" coordorigin="4357,24" coordsize="1718,2">
              <v:shape style="position:absolute;left:4357;top:24;width:1718;height:2" coordorigin="4357,24" coordsize="1718,0" path="m4357,24l6074,24e" filled="false" stroked="true" strokeweight=".47998pt" strokecolor="#000000">
                <v:path arrowok="t"/>
              </v:shape>
              <v:shape style="position:absolute;left:6074;top:29;width:10;height:2" type="#_x0000_t75" stroked="false">
                <v:imagedata r:id="rId107" o:title=""/>
              </v:shape>
            </v:group>
            <v:group style="position:absolute;left:6074;top:5;width:29;height:2" coordorigin="6074,5" coordsize="29,2">
              <v:shape style="position:absolute;left:6074;top:5;width:29;height:2" coordorigin="6074,5" coordsize="29,0" path="m6074,5l6103,5e" filled="false" stroked="true" strokeweight=".47998pt" strokecolor="#000000">
                <v:path arrowok="t"/>
              </v:shape>
            </v:group>
            <v:group style="position:absolute;left:6074;top:24;width:29;height:2" coordorigin="6074,24" coordsize="29,2">
              <v:shape style="position:absolute;left:6074;top:24;width:29;height:2" coordorigin="6074,24" coordsize="29,0" path="m6074,24l6103,24e" filled="false" stroked="true" strokeweight=".47998pt" strokecolor="#000000">
                <v:path arrowok="t"/>
              </v:shape>
            </v:group>
            <v:group style="position:absolute;left:6103;top:5;width:1014;height:2" coordorigin="6103,5" coordsize="1014,2">
              <v:shape style="position:absolute;left:6103;top:5;width:1014;height:2" coordorigin="6103,5" coordsize="1014,0" path="m6103,5l7117,5e" filled="false" stroked="true" strokeweight=".47998pt" strokecolor="#000000">
                <v:path arrowok="t"/>
              </v:shape>
            </v:group>
            <v:group style="position:absolute;left:6103;top:24;width:1014;height:2" coordorigin="6103,24" coordsize="1014,2">
              <v:shape style="position:absolute;left:6103;top:24;width:1014;height:2" coordorigin="6103,24" coordsize="1014,0" path="m6103,24l7117,24e" filled="false" stroked="true" strokeweight=".47998pt" strokecolor="#000000">
                <v:path arrowok="t"/>
              </v:shape>
              <v:shape style="position:absolute;left:7117;top:29;width:10;height:2" type="#_x0000_t75" stroked="false">
                <v:imagedata r:id="rId107" o:title=""/>
              </v:shape>
            </v:group>
            <v:group style="position:absolute;left:7117;top:5;width:29;height:2" coordorigin="7117,5" coordsize="29,2">
              <v:shape style="position:absolute;left:7117;top:5;width:29;height:2" coordorigin="7117,5" coordsize="29,0" path="m7117,5l7146,5e" filled="false" stroked="true" strokeweight=".47998pt" strokecolor="#000000">
                <v:path arrowok="t"/>
              </v:shape>
            </v:group>
            <v:group style="position:absolute;left:7117;top:24;width:29;height:2" coordorigin="7117,24" coordsize="29,2">
              <v:shape style="position:absolute;left:7117;top:24;width:29;height:2" coordorigin="7117,24" coordsize="29,0" path="m7117,24l7146,24e" filled="false" stroked="true" strokeweight=".47998pt" strokecolor="#000000">
                <v:path arrowok="t"/>
              </v:shape>
            </v:group>
            <v:group style="position:absolute;left:7146;top:5;width:1400;height:2" coordorigin="7146,5" coordsize="1400,2">
              <v:shape style="position:absolute;left:7146;top:5;width:1400;height:2" coordorigin="7146,5" coordsize="1400,0" path="m7146,5l8545,5e" filled="false" stroked="true" strokeweight=".47998pt" strokecolor="#000000">
                <v:path arrowok="t"/>
              </v:shape>
            </v:group>
            <v:group style="position:absolute;left:7146;top:24;width:1400;height:2" coordorigin="7146,24" coordsize="1400,2">
              <v:shape style="position:absolute;left:7146;top:24;width:1400;height:2" coordorigin="7146,24" coordsize="1400,0" path="m7146,24l8545,24e" filled="false" stroked="true" strokeweight=".47998pt" strokecolor="#000000">
                <v:path arrowok="t"/>
              </v:shape>
              <v:shape style="position:absolute;left:3307;top:11;width:3839;height:599" type="#_x0000_t75" stroked="false">
                <v:imagedata r:id="rId153" o:title=""/>
              </v:shape>
              <v:shape style="position:absolute;left:5;top:576;width:8557;height:379" type="#_x0000_t75" stroked="false">
                <v:imagedata r:id="rId154" o:title=""/>
              </v:shape>
            </v:group>
            <v:group style="position:absolute;left:5;top:1666;width:3322;height:2" coordorigin="5,1666" coordsize="3322,2">
              <v:shape style="position:absolute;left:5;top:1666;width:3322;height:2" coordorigin="5,1666" coordsize="3322,0" path="m5,1666l3326,1666e" filled="false" stroked="true" strokeweight=".48004pt" strokecolor="#000000">
                <v:path arrowok="t"/>
              </v:shape>
            </v:group>
            <v:group style="position:absolute;left:5;top:1646;width:3322;height:2" coordorigin="5,1646" coordsize="3322,2">
              <v:shape style="position:absolute;left:5;top:1646;width:3322;height:2" coordorigin="5,1646" coordsize="3322,0" path="m5,1646l3326,1646e" filled="false" stroked="true" strokeweight=".47998pt" strokecolor="#000000">
                <v:path arrowok="t"/>
              </v:shape>
            </v:group>
            <v:group style="position:absolute;left:3326;top:1646;width:29;height:2" coordorigin="3326,1646" coordsize="29,2">
              <v:shape style="position:absolute;left:3326;top:1646;width:29;height:2" coordorigin="3326,1646" coordsize="29,0" path="m3326,1646l3355,1646e" filled="false" stroked="true" strokeweight=".47998pt" strokecolor="#000000">
                <v:path arrowok="t"/>
              </v:shape>
            </v:group>
            <v:group style="position:absolute;left:3326;top:1666;width:1002;height:2" coordorigin="3326,1666" coordsize="1002,2">
              <v:shape style="position:absolute;left:3326;top:1666;width:1002;height:2" coordorigin="3326,1666" coordsize="1002,0" path="m3326,1666l4328,1666e" filled="false" stroked="true" strokeweight=".48004pt" strokecolor="#000000">
                <v:path arrowok="t"/>
              </v:shape>
            </v:group>
            <v:group style="position:absolute;left:3355;top:1646;width:974;height:2" coordorigin="3355,1646" coordsize="974,2">
              <v:shape style="position:absolute;left:3355;top:1646;width:974;height:2" coordorigin="3355,1646" coordsize="974,0" path="m3355,1646l4328,1646e" filled="false" stroked="true" strokeweight=".47998pt" strokecolor="#000000">
                <v:path arrowok="t"/>
              </v:shape>
            </v:group>
            <v:group style="position:absolute;left:4328;top:1646;width:29;height:2" coordorigin="4328,1646" coordsize="29,2">
              <v:shape style="position:absolute;left:4328;top:1646;width:29;height:2" coordorigin="4328,1646" coordsize="29,0" path="m4328,1646l4357,1646e" filled="false" stroked="true" strokeweight=".47998pt" strokecolor="#000000">
                <v:path arrowok="t"/>
              </v:shape>
            </v:group>
            <v:group style="position:absolute;left:4328;top:1666;width:1746;height:2" coordorigin="4328,1666" coordsize="1746,2">
              <v:shape style="position:absolute;left:4328;top:1666;width:1746;height:2" coordorigin="4328,1666" coordsize="1746,0" path="m4328,1666l6074,1666e" filled="false" stroked="true" strokeweight=".48004pt" strokecolor="#000000">
                <v:path arrowok="t"/>
              </v:shape>
            </v:group>
            <v:group style="position:absolute;left:4357;top:1646;width:1718;height:2" coordorigin="4357,1646" coordsize="1718,2">
              <v:shape style="position:absolute;left:4357;top:1646;width:1718;height:2" coordorigin="4357,1646" coordsize="1718,0" path="m4357,1646l6074,1646e" filled="false" stroked="true" strokeweight=".47998pt" strokecolor="#000000">
                <v:path arrowok="t"/>
              </v:shape>
            </v:group>
            <v:group style="position:absolute;left:6074;top:1646;width:29;height:2" coordorigin="6074,1646" coordsize="29,2">
              <v:shape style="position:absolute;left:6074;top:1646;width:29;height:2" coordorigin="6074,1646" coordsize="29,0" path="m6074,1646l6103,1646e" filled="false" stroked="true" strokeweight=".47998pt" strokecolor="#000000">
                <v:path arrowok="t"/>
              </v:shape>
            </v:group>
            <v:group style="position:absolute;left:6074;top:1666;width:1043;height:2" coordorigin="6074,1666" coordsize="1043,2">
              <v:shape style="position:absolute;left:6074;top:1666;width:1043;height:2" coordorigin="6074,1666" coordsize="1043,0" path="m6074,1666l7117,1666e" filled="false" stroked="true" strokeweight=".48004pt" strokecolor="#000000">
                <v:path arrowok="t"/>
              </v:shape>
            </v:group>
            <v:group style="position:absolute;left:6103;top:1646;width:1014;height:2" coordorigin="6103,1646" coordsize="1014,2">
              <v:shape style="position:absolute;left:6103;top:1646;width:1014;height:2" coordorigin="6103,1646" coordsize="1014,0" path="m6103,1646l7117,1646e" filled="false" stroked="true" strokeweight=".47998pt" strokecolor="#000000">
                <v:path arrowok="t"/>
              </v:shape>
              <v:shape style="position:absolute;left:0;top:928;width:8561;height:714" type="#_x0000_t75" stroked="false">
                <v:imagedata r:id="rId155" o:title=""/>
              </v:shape>
            </v:group>
            <v:group style="position:absolute;left:7117;top:1646;width:29;height:2" coordorigin="7117,1646" coordsize="29,2">
              <v:shape style="position:absolute;left:7117;top:1646;width:29;height:2" coordorigin="7117,1646" coordsize="29,0" path="m7117,1646l7146,1646e" filled="false" stroked="true" strokeweight=".47998pt" strokecolor="#000000">
                <v:path arrowok="t"/>
              </v:shape>
            </v:group>
            <v:group style="position:absolute;left:7117;top:1666;width:1436;height:2" coordorigin="7117,1666" coordsize="1436,2">
              <v:shape style="position:absolute;left:7117;top:1666;width:1436;height:2" coordorigin="7117,1666" coordsize="1436,0" path="m7117,1666l8552,1666e" filled="false" stroked="true" strokeweight=".48004pt" strokecolor="#000000">
                <v:path arrowok="t"/>
              </v:shape>
            </v:group>
            <v:group style="position:absolute;left:7146;top:1646;width:1407;height:2" coordorigin="7146,1646" coordsize="1407,2">
              <v:shape style="position:absolute;left:7146;top:1646;width:1407;height:2" coordorigin="7146,1646" coordsize="1407,0" path="m7146,1646l8552,1646e" filled="false" stroked="true" strokeweight=".47998pt" strokecolor="#000000">
                <v:path arrowok="t"/>
              </v:shape>
              <v:shape style="position:absolute;left:127;top:2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3510;top:82;width:644;height:4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与本公司</w:t>
                      </w:r>
                      <w:r>
                        <w:rPr>
                          <w:rFonts w:ascii="宋体" w:hAnsi="宋体" w:cs="宋体" w:eastAsia="宋体" w:hint="default"/>
                          <w:sz w:val="20"/>
                          <w:szCs w:val="20"/>
                        </w:rPr>
                      </w:r>
                    </w:p>
                    <w:p>
                      <w:pPr>
                        <w:spacing w:before="19"/>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关系</w:t>
                      </w:r>
                      <w:r>
                        <w:rPr>
                          <w:rFonts w:ascii="宋体" w:hAnsi="宋体" w:cs="宋体" w:eastAsia="宋体" w:hint="default"/>
                          <w:sz w:val="20"/>
                          <w:szCs w:val="20"/>
                        </w:rPr>
                      </w:r>
                    </w:p>
                  </w:txbxContent>
                </v:textbox>
                <w10:wrap type="none"/>
              </v:shape>
              <v:shape style="position:absolute;left:5044;top:22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6439;top:22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账龄</w:t>
                      </w:r>
                      <w:r>
                        <w:rPr>
                          <w:rFonts w:ascii="宋体" w:hAnsi="宋体" w:cs="宋体" w:eastAsia="宋体" w:hint="default"/>
                          <w:sz w:val="20"/>
                          <w:szCs w:val="20"/>
                        </w:rPr>
                      </w:r>
                    </w:p>
                  </w:txbxContent>
                </v:textbox>
                <w10:wrap type="none"/>
              </v:shape>
              <v:shape style="position:absolute;left:127;top:831;width:20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37"/>
                          <w:sz w:val="21"/>
                          <w:szCs w:val="21"/>
                        </w:rPr>
                        <w:t>中国机械设备进出口总公司</w:t>
                      </w:r>
                    </w:p>
                  </w:txbxContent>
                </v:textbox>
                <w10:wrap type="none"/>
              </v:shape>
              <v:shape style="position:absolute;left:3662;top:831;width:3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客户</w:t>
                      </w:r>
                    </w:p>
                  </w:txbxContent>
                </v:textbox>
                <w10:wrap type="none"/>
              </v:shape>
              <v:shape style="position:absolute;left:127;top:1362;width:38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21"/>
                          <w:sz w:val="21"/>
                          <w:szCs w:val="21"/>
                        </w:rPr>
                        <w:t>合计</w:t>
                      </w:r>
                      <w:r>
                        <w:rPr>
                          <w:rFonts w:ascii="宋体" w:hAnsi="宋体" w:cs="宋体" w:eastAsia="宋体" w:hint="default"/>
                          <w:spacing w:val="-21"/>
                          <w:sz w:val="21"/>
                          <w:szCs w:val="21"/>
                        </w:rPr>
                      </w:r>
                    </w:p>
                  </w:txbxContent>
                </v:textbox>
                <w10:wrap type="none"/>
              </v:shape>
              <v:shape style="position:absolute;left:4596;top:82;width:3866;height:1490" type="#_x0000_t202" filled="false" stroked="false">
                <v:textbox inset="0,0,0,0">
                  <w:txbxContent>
                    <w:p>
                      <w:pPr>
                        <w:spacing w:line="200" w:lineRule="exact" w:before="0"/>
                        <w:ind w:left="2614"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占应收账款总额</w:t>
                      </w:r>
                      <w:r>
                        <w:rPr>
                          <w:rFonts w:ascii="宋体" w:hAnsi="宋体" w:cs="宋体" w:eastAsia="宋体" w:hint="default"/>
                          <w:sz w:val="20"/>
                          <w:szCs w:val="20"/>
                        </w:rPr>
                      </w:r>
                    </w:p>
                    <w:p>
                      <w:pPr>
                        <w:spacing w:before="19"/>
                        <w:ind w:left="0" w:right="242" w:firstLine="0"/>
                        <w:jc w:val="right"/>
                        <w:rPr>
                          <w:rFonts w:ascii="宋体" w:hAnsi="宋体" w:cs="宋体" w:eastAsia="宋体" w:hint="default"/>
                          <w:sz w:val="20"/>
                          <w:szCs w:val="20"/>
                        </w:rPr>
                      </w:pPr>
                      <w:r>
                        <w:rPr>
                          <w:rFonts w:ascii="宋体" w:hAnsi="宋体" w:cs="宋体" w:eastAsia="宋体" w:hint="default"/>
                          <w:b/>
                          <w:bCs/>
                          <w:spacing w:val="-28"/>
                          <w:sz w:val="20"/>
                          <w:szCs w:val="20"/>
                        </w:rPr>
                        <w:t>的比例(%)</w:t>
                      </w:r>
                      <w:r>
                        <w:rPr>
                          <w:rFonts w:ascii="宋体" w:hAnsi="宋体" w:cs="宋体" w:eastAsia="宋体" w:hint="default"/>
                          <w:spacing w:val="-28"/>
                          <w:sz w:val="20"/>
                          <w:szCs w:val="20"/>
                        </w:rPr>
                      </w:r>
                    </w:p>
                    <w:p>
                      <w:pPr>
                        <w:tabs>
                          <w:tab w:pos="1781" w:val="left" w:leader="none"/>
                          <w:tab w:pos="3421" w:val="left" w:leader="none"/>
                        </w:tabs>
                        <w:spacing w:before="34"/>
                        <w:ind w:left="268" w:right="0" w:firstLine="0"/>
                        <w:jc w:val="left"/>
                        <w:rPr>
                          <w:rFonts w:ascii="宋体" w:hAnsi="宋体" w:cs="宋体" w:eastAsia="宋体" w:hint="default"/>
                          <w:sz w:val="21"/>
                          <w:szCs w:val="21"/>
                        </w:rPr>
                      </w:pPr>
                      <w:r>
                        <w:rPr>
                          <w:rFonts w:ascii="宋体" w:hAnsi="宋体" w:cs="宋体" w:eastAsia="宋体" w:hint="default"/>
                          <w:spacing w:val="-19"/>
                          <w:sz w:val="21"/>
                          <w:szCs w:val="21"/>
                        </w:rPr>
                        <w:t>43,333,464.27</w:t>
                        <w:tab/>
                      </w: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27"/>
                          <w:sz w:val="21"/>
                          <w:szCs w:val="21"/>
                        </w:rPr>
                        <w:t>年以内</w:t>
                        <w:tab/>
                      </w:r>
                      <w:r>
                        <w:rPr>
                          <w:rFonts w:ascii="宋体" w:hAnsi="宋体" w:cs="宋体" w:eastAsia="宋体" w:hint="default"/>
                          <w:spacing w:val="-20"/>
                          <w:sz w:val="21"/>
                          <w:szCs w:val="21"/>
                        </w:rPr>
                        <w:t>2.82%</w:t>
                      </w:r>
                      <w:r>
                        <w:rPr>
                          <w:rFonts w:ascii="宋体" w:hAnsi="宋体" w:cs="宋体" w:eastAsia="宋体" w:hint="default"/>
                          <w:sz w:val="21"/>
                          <w:szCs w:val="21"/>
                        </w:rPr>
                      </w:r>
                    </w:p>
                    <w:p>
                      <w:pPr>
                        <w:tabs>
                          <w:tab w:pos="1951" w:val="left" w:leader="none"/>
                          <w:tab w:pos="3421" w:val="left" w:leader="none"/>
                        </w:tabs>
                        <w:spacing w:before="75"/>
                        <w:ind w:left="352" w:right="0" w:firstLine="0"/>
                        <w:jc w:val="left"/>
                        <w:rPr>
                          <w:rFonts w:ascii="宋体" w:hAnsi="宋体" w:cs="宋体" w:eastAsia="宋体" w:hint="default"/>
                          <w:sz w:val="21"/>
                          <w:szCs w:val="21"/>
                        </w:rPr>
                      </w:pPr>
                      <w:r>
                        <w:rPr>
                          <w:rFonts w:ascii="宋体" w:hAnsi="宋体" w:cs="宋体" w:eastAsia="宋体" w:hint="default"/>
                          <w:spacing w:val="-19"/>
                          <w:sz w:val="21"/>
                          <w:szCs w:val="21"/>
                        </w:rPr>
                        <w:t>8,896,272.43</w:t>
                        <w:tab/>
                      </w:r>
                      <w:r>
                        <w:rPr>
                          <w:rFonts w:ascii="宋体" w:hAnsi="宋体" w:cs="宋体" w:eastAsia="宋体" w:hint="default"/>
                          <w:spacing w:val="-14"/>
                          <w:sz w:val="21"/>
                          <w:szCs w:val="21"/>
                        </w:rPr>
                        <w:t>4-5</w:t>
                      </w:r>
                      <w:r>
                        <w:rPr>
                          <w:rFonts w:ascii="宋体" w:hAnsi="宋体" w:cs="宋体" w:eastAsia="宋体" w:hint="default"/>
                          <w:spacing w:val="-81"/>
                          <w:sz w:val="21"/>
                          <w:szCs w:val="21"/>
                        </w:rPr>
                        <w:t> </w:t>
                      </w:r>
                      <w:r>
                        <w:rPr>
                          <w:rFonts w:ascii="宋体" w:hAnsi="宋体" w:cs="宋体" w:eastAsia="宋体" w:hint="default"/>
                          <w:sz w:val="21"/>
                          <w:szCs w:val="21"/>
                        </w:rPr>
                        <w:t>年</w:t>
                        <w:tab/>
                      </w:r>
                      <w:r>
                        <w:rPr>
                          <w:rFonts w:ascii="宋体" w:hAnsi="宋体" w:cs="宋体" w:eastAsia="宋体" w:hint="default"/>
                          <w:spacing w:val="-20"/>
                          <w:sz w:val="21"/>
                          <w:szCs w:val="21"/>
                        </w:rPr>
                        <w:t>0.58%</w:t>
                      </w:r>
                      <w:r>
                        <w:rPr>
                          <w:rFonts w:ascii="宋体" w:hAnsi="宋体" w:cs="宋体" w:eastAsia="宋体" w:hint="default"/>
                          <w:sz w:val="21"/>
                          <w:szCs w:val="21"/>
                        </w:rPr>
                      </w:r>
                    </w:p>
                    <w:p>
                      <w:pPr>
                        <w:tabs>
                          <w:tab w:pos="3331" w:val="left" w:leader="none"/>
                        </w:tabs>
                        <w:spacing w:before="74"/>
                        <w:ind w:left="0" w:right="0" w:firstLine="0"/>
                        <w:jc w:val="left"/>
                        <w:rPr>
                          <w:rFonts w:ascii="宋体" w:hAnsi="宋体" w:cs="宋体" w:eastAsia="宋体" w:hint="default"/>
                          <w:sz w:val="21"/>
                          <w:szCs w:val="21"/>
                        </w:rPr>
                      </w:pPr>
                      <w:r>
                        <w:rPr>
                          <w:rFonts w:ascii="宋体"/>
                          <w:b/>
                          <w:spacing w:val="-20"/>
                          <w:sz w:val="21"/>
                        </w:rPr>
                        <w:t>1,195,678,106.70</w:t>
                        <w:tab/>
                      </w:r>
                      <w:r>
                        <w:rPr>
                          <w:rFonts w:ascii="宋体"/>
                          <w:b/>
                          <w:spacing w:val="-18"/>
                          <w:w w:val="95"/>
                          <w:sz w:val="21"/>
                        </w:rPr>
                        <w:t>77.68%</w:t>
                      </w:r>
                      <w:r>
                        <w:rPr>
                          <w:rFonts w:ascii="宋体"/>
                          <w:spacing w:val="-18"/>
                          <w:sz w:val="21"/>
                        </w:rPr>
                      </w:r>
                    </w:p>
                  </w:txbxContent>
                </v:textbox>
                <w10:wrap type="none"/>
              </v:shape>
            </v:group>
          </v:group>
        </w:pict>
      </w:r>
      <w:r>
        <w:rPr>
          <w:rFonts w:ascii="宋体" w:hAnsi="宋体" w:cs="宋体" w:eastAsia="宋体" w:hint="default"/>
          <w:position w:val="-32"/>
          <w:sz w:val="20"/>
          <w:szCs w:val="20"/>
        </w:rPr>
      </w:r>
    </w:p>
    <w:p>
      <w:pPr>
        <w:spacing w:line="240" w:lineRule="auto" w:before="4"/>
        <w:rPr>
          <w:rFonts w:ascii="宋体" w:hAnsi="宋体" w:cs="宋体" w:eastAsia="宋体" w:hint="default"/>
          <w:sz w:val="18"/>
          <w:szCs w:val="18"/>
        </w:rPr>
      </w:pPr>
    </w:p>
    <w:p>
      <w:pPr>
        <w:spacing w:before="31"/>
        <w:ind w:left="640" w:right="83" w:firstLine="0"/>
        <w:jc w:val="left"/>
        <w:rPr>
          <w:rFonts w:ascii="宋体" w:hAnsi="宋体" w:cs="宋体" w:eastAsia="宋体" w:hint="default"/>
          <w:sz w:val="22"/>
          <w:szCs w:val="22"/>
        </w:rPr>
      </w:pPr>
      <w:r>
        <w:rPr/>
        <w:pict>
          <v:group style="position:absolute;margin-left:83.779999pt;margin-top:29.997942pt;width:427.9pt;height:83.05pt;mso-position-horizontal-relative:page;mso-position-vertical-relative:paragraph;z-index:-888520" coordorigin="1676,600" coordsize="8558,1661">
            <v:group style="position:absolute;left:1688;top:605;width:3708;height:2" coordorigin="1688,605" coordsize="3708,2">
              <v:shape style="position:absolute;left:1688;top:605;width:3708;height:2" coordorigin="1688,605" coordsize="3708,0" path="m1688,605l5396,605e" filled="false" stroked="true" strokeweight=".47998pt" strokecolor="#000000">
                <v:path arrowok="t"/>
              </v:shape>
            </v:group>
            <v:group style="position:absolute;left:1688;top:624;width:3708;height:2" coordorigin="1688,624" coordsize="3708,2">
              <v:shape style="position:absolute;left:1688;top:624;width:3708;height:2" coordorigin="1688,624" coordsize="3708,0" path="m1688,624l5396,624e" filled="false" stroked="true" strokeweight=".47998pt" strokecolor="#000000">
                <v:path arrowok="t"/>
              </v:shape>
              <v:shape style="position:absolute;left:5396;top:629;width:10;height:2" type="#_x0000_t75" stroked="false">
                <v:imagedata r:id="rId107" o:title=""/>
              </v:shape>
            </v:group>
            <v:group style="position:absolute;left:5396;top:605;width:29;height:2" coordorigin="5396,605" coordsize="29,2">
              <v:shape style="position:absolute;left:5396;top:605;width:29;height:2" coordorigin="5396,605" coordsize="29,0" path="m5396,605l5425,605e" filled="false" stroked="true" strokeweight=".47998pt" strokecolor="#000000">
                <v:path arrowok="t"/>
              </v:shape>
            </v:group>
            <v:group style="position:absolute;left:5396;top:624;width:29;height:2" coordorigin="5396,624" coordsize="29,2">
              <v:shape style="position:absolute;left:5396;top:624;width:29;height:2" coordorigin="5396,624" coordsize="29,0" path="m5396,624l5425,624e" filled="false" stroked="true" strokeweight=".47998pt" strokecolor="#000000">
                <v:path arrowok="t"/>
              </v:shape>
            </v:group>
            <v:group style="position:absolute;left:5425;top:605;width:1672;height:2" coordorigin="5425,605" coordsize="1672,2">
              <v:shape style="position:absolute;left:5425;top:605;width:1672;height:2" coordorigin="5425,605" coordsize="1672,0" path="m5425,605l7097,605e" filled="false" stroked="true" strokeweight=".47998pt" strokecolor="#000000">
                <v:path arrowok="t"/>
              </v:shape>
            </v:group>
            <v:group style="position:absolute;left:5425;top:624;width:1672;height:2" coordorigin="5425,624" coordsize="1672,2">
              <v:shape style="position:absolute;left:5425;top:624;width:1672;height:2" coordorigin="5425,624" coordsize="1672,0" path="m5425,624l7097,624e" filled="false" stroked="true" strokeweight=".47998pt" strokecolor="#000000">
                <v:path arrowok="t"/>
              </v:shape>
              <v:shape style="position:absolute;left:7097;top:629;width:10;height:2" type="#_x0000_t75" stroked="false">
                <v:imagedata r:id="rId107" o:title=""/>
              </v:shape>
            </v:group>
            <v:group style="position:absolute;left:7097;top:605;width:29;height:2" coordorigin="7097,605" coordsize="29,2">
              <v:shape style="position:absolute;left:7097;top:605;width:29;height:2" coordorigin="7097,605" coordsize="29,0" path="m7097,605l7126,605e" filled="false" stroked="true" strokeweight=".47998pt" strokecolor="#000000">
                <v:path arrowok="t"/>
              </v:shape>
            </v:group>
            <v:group style="position:absolute;left:7097;top:624;width:29;height:2" coordorigin="7097,624" coordsize="29,2">
              <v:shape style="position:absolute;left:7097;top:624;width:29;height:2" coordorigin="7097,624" coordsize="29,0" path="m7097,624l7126,624e" filled="false" stroked="true" strokeweight=".47998pt" strokecolor="#000000">
                <v:path arrowok="t"/>
              </v:shape>
            </v:group>
            <v:group style="position:absolute;left:7126;top:605;width:1319;height:2" coordorigin="7126,605" coordsize="1319,2">
              <v:shape style="position:absolute;left:7126;top:605;width:1319;height:2" coordorigin="7126,605" coordsize="1319,0" path="m7126,605l8444,605e" filled="false" stroked="true" strokeweight=".48pt" strokecolor="#000000">
                <v:path arrowok="t"/>
              </v:shape>
            </v:group>
            <v:group style="position:absolute;left:7126;top:624;width:1319;height:2" coordorigin="7126,624" coordsize="1319,2">
              <v:shape style="position:absolute;left:7126;top:624;width:1319;height:2" coordorigin="7126,624" coordsize="1319,0" path="m7126,624l8444,624e" filled="false" stroked="true" strokeweight=".48pt" strokecolor="#000000">
                <v:path arrowok="t"/>
              </v:shape>
              <v:shape style="position:absolute;left:8444;top:629;width:10;height:2" type="#_x0000_t75" stroked="false">
                <v:imagedata r:id="rId107" o:title=""/>
              </v:shape>
            </v:group>
            <v:group style="position:absolute;left:8444;top:605;width:29;height:2" coordorigin="8444,605" coordsize="29,2">
              <v:shape style="position:absolute;left:8444;top:605;width:29;height:2" coordorigin="8444,605" coordsize="29,0" path="m8444,605l8473,605e" filled="false" stroked="true" strokeweight=".47998pt" strokecolor="#000000">
                <v:path arrowok="t"/>
              </v:shape>
            </v:group>
            <v:group style="position:absolute;left:8444;top:624;width:29;height:2" coordorigin="8444,624" coordsize="29,2">
              <v:shape style="position:absolute;left:8444;top:624;width:29;height:2" coordorigin="8444,624" coordsize="29,0" path="m8444,624l8473,624e" filled="false" stroked="true" strokeweight=".47998pt" strokecolor="#000000">
                <v:path arrowok="t"/>
              </v:shape>
            </v:group>
            <v:group style="position:absolute;left:8473;top:605;width:1742;height:2" coordorigin="8473,605" coordsize="1742,2">
              <v:shape style="position:absolute;left:8473;top:605;width:1742;height:2" coordorigin="8473,605" coordsize="1742,0" path="m8473,605l10214,605e" filled="false" stroked="true" strokeweight=".47998pt" strokecolor="#000000">
                <v:path arrowok="t"/>
              </v:shape>
            </v:group>
            <v:group style="position:absolute;left:8473;top:624;width:1742;height:2" coordorigin="8473,624" coordsize="1742,2">
              <v:shape style="position:absolute;left:8473;top:624;width:1742;height:2" coordorigin="8473,624" coordsize="1742,0" path="m8473,624l10214,624e" filled="false" stroked="true" strokeweight=".47998pt" strokecolor="#000000">
                <v:path arrowok="t"/>
              </v:shape>
              <v:shape style="position:absolute;left:5377;top:611;width:3096;height:599" type="#_x0000_t75" stroked="false">
                <v:imagedata r:id="rId156" o:title=""/>
              </v:shape>
              <v:shape style="position:absolute;left:1676;top:1178;width:8558;height:1083" type="#_x0000_t75" stroked="false">
                <v:imagedata r:id="rId157" o:title=""/>
              </v:shape>
              <v:shape style="position:absolute;left:1796;top:8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5767;top:823;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sz w:val="20"/>
                          <w:szCs w:val="20"/>
                        </w:rPr>
                      </w:r>
                    </w:p>
                  </w:txbxContent>
                </v:textbox>
                <w10:wrap type="none"/>
              </v:shape>
              <v:shape style="position:absolute;left:7613;top:82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8612;top:682;width:1448;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占应收账款总额的比</w:t>
                      </w:r>
                      <w:r>
                        <w:rPr>
                          <w:rFonts w:ascii="宋体" w:hAnsi="宋体" w:cs="宋体" w:eastAsia="宋体" w:hint="default"/>
                          <w:sz w:val="20"/>
                          <w:szCs w:val="20"/>
                        </w:rPr>
                      </w:r>
                    </w:p>
                    <w:p>
                      <w:pPr>
                        <w:spacing w:before="18"/>
                        <w:ind w:left="17" w:right="0" w:firstLine="0"/>
                        <w:jc w:val="center"/>
                        <w:rPr>
                          <w:rFonts w:ascii="宋体" w:hAnsi="宋体" w:cs="宋体" w:eastAsia="宋体" w:hint="default"/>
                          <w:sz w:val="20"/>
                          <w:szCs w:val="20"/>
                        </w:rPr>
                      </w:pPr>
                      <w:r>
                        <w:rPr>
                          <w:rFonts w:ascii="宋体" w:hAnsi="宋体" w:cs="宋体" w:eastAsia="宋体" w:hint="default"/>
                          <w:b/>
                          <w:bCs/>
                          <w:spacing w:val="-21"/>
                          <w:sz w:val="20"/>
                          <w:szCs w:val="20"/>
                        </w:rPr>
                        <w:t>例(%)</w:t>
                      </w:r>
                      <w:r>
                        <w:rPr>
                          <w:rFonts w:ascii="宋体" w:hAnsi="宋体" w:cs="宋体" w:eastAsia="宋体" w:hint="default"/>
                          <w:spacing w:val="-21"/>
                          <w:sz w:val="20"/>
                          <w:szCs w:val="20"/>
                        </w:rPr>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62"/>
          <w:sz w:val="22"/>
          <w:szCs w:val="22"/>
        </w:rPr>
        <w:t> </w:t>
      </w:r>
      <w:r>
        <w:rPr>
          <w:rFonts w:ascii="宋体" w:hAnsi="宋体" w:cs="宋体" w:eastAsia="宋体" w:hint="default"/>
          <w:sz w:val="22"/>
          <w:szCs w:val="22"/>
        </w:rPr>
        <w:t>应收关联方账款情况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tbl>
      <w:tblPr>
        <w:tblW w:w="0" w:type="auto"/>
        <w:jc w:val="left"/>
        <w:tblInd w:w="113" w:type="dxa"/>
        <w:tblLayout w:type="fixed"/>
        <w:tblCellMar>
          <w:top w:w="0" w:type="dxa"/>
          <w:left w:w="0" w:type="dxa"/>
          <w:bottom w:w="0" w:type="dxa"/>
          <w:right w:w="0" w:type="dxa"/>
        </w:tblCellMar>
        <w:tblLook w:val="01E0"/>
      </w:tblPr>
      <w:tblGrid>
        <w:gridCol w:w="3254"/>
        <w:gridCol w:w="1948"/>
        <w:gridCol w:w="2137"/>
        <w:gridCol w:w="1209"/>
      </w:tblGrid>
      <w:tr>
        <w:trPr>
          <w:trHeight w:val="339" w:hRule="exact"/>
        </w:trPr>
        <w:tc>
          <w:tcPr>
            <w:tcW w:w="3254" w:type="dxa"/>
            <w:tcBorders>
              <w:top w:val="nil" w:sz="6" w:space="0" w:color="auto"/>
              <w:left w:val="nil" w:sz="6" w:space="0" w:color="auto"/>
              <w:bottom w:val="nil" w:sz="6" w:space="0" w:color="auto"/>
              <w:right w:val="nil" w:sz="6" w:space="0" w:color="auto"/>
            </w:tcBorders>
          </w:tcPr>
          <w:p>
            <w:pPr>
              <w:pStyle w:val="TableParagraph"/>
              <w:spacing w:line="270" w:lineRule="exact"/>
              <w:ind w:left="122" w:right="0"/>
              <w:jc w:val="left"/>
              <w:rPr>
                <w:rFonts w:ascii="宋体" w:hAnsi="宋体" w:cs="宋体" w:eastAsia="宋体" w:hint="default"/>
                <w:sz w:val="21"/>
                <w:szCs w:val="21"/>
              </w:rPr>
            </w:pPr>
            <w:r>
              <w:rPr>
                <w:rFonts w:ascii="宋体" w:hAnsi="宋体" w:cs="宋体" w:eastAsia="宋体" w:hint="default"/>
                <w:spacing w:val="-37"/>
                <w:sz w:val="21"/>
                <w:szCs w:val="21"/>
              </w:rPr>
              <w:t>深圳长城科美技术有限公司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70" w:lineRule="exact"/>
              <w:ind w:left="580" w:right="0"/>
              <w:jc w:val="left"/>
              <w:rPr>
                <w:rFonts w:ascii="宋体" w:hAnsi="宋体" w:cs="宋体" w:eastAsia="宋体" w:hint="default"/>
                <w:sz w:val="21"/>
                <w:szCs w:val="21"/>
              </w:rPr>
            </w:pPr>
            <w:r>
              <w:rPr>
                <w:rFonts w:ascii="宋体" w:hAnsi="宋体" w:cs="宋体" w:eastAsia="宋体" w:hint="default"/>
                <w:spacing w:val="-41"/>
                <w:sz w:val="21"/>
                <w:szCs w:val="21"/>
              </w:rPr>
              <w:t>联营企业</w:t>
            </w:r>
            <w:r>
              <w:rPr>
                <w:rFonts w:ascii="宋体" w:hAnsi="宋体" w:cs="宋体" w:eastAsia="宋体" w:hint="default"/>
                <w:sz w:val="21"/>
                <w:szCs w:val="21"/>
              </w:rPr>
            </w:r>
          </w:p>
        </w:tc>
        <w:tc>
          <w:tcPr>
            <w:tcW w:w="2137" w:type="dxa"/>
            <w:tcBorders>
              <w:top w:val="nil" w:sz="6" w:space="0" w:color="auto"/>
              <w:left w:val="nil" w:sz="6" w:space="0" w:color="auto"/>
              <w:bottom w:val="nil" w:sz="6" w:space="0" w:color="auto"/>
              <w:right w:val="nil" w:sz="6" w:space="0" w:color="auto"/>
            </w:tcBorders>
          </w:tcPr>
          <w:p>
            <w:pPr>
              <w:pStyle w:val="TableParagraph"/>
              <w:spacing w:line="270" w:lineRule="exact"/>
              <w:ind w:left="358" w:right="0"/>
              <w:jc w:val="left"/>
              <w:rPr>
                <w:rFonts w:ascii="宋体" w:hAnsi="宋体" w:cs="宋体" w:eastAsia="宋体" w:hint="default"/>
                <w:sz w:val="21"/>
                <w:szCs w:val="21"/>
              </w:rPr>
            </w:pPr>
            <w:r>
              <w:rPr>
                <w:rFonts w:ascii="宋体"/>
                <w:spacing w:val="-21"/>
                <w:sz w:val="21"/>
              </w:rPr>
              <w:t>37,547,284.61</w:t>
            </w:r>
            <w:r>
              <w:rPr>
                <w:rFonts w:ascii="宋体"/>
                <w:sz w:val="21"/>
              </w:rPr>
            </w:r>
          </w:p>
        </w:tc>
        <w:tc>
          <w:tcPr>
            <w:tcW w:w="1209" w:type="dxa"/>
            <w:tcBorders>
              <w:top w:val="nil" w:sz="6" w:space="0" w:color="auto"/>
              <w:left w:val="nil" w:sz="6" w:space="0" w:color="auto"/>
              <w:bottom w:val="nil" w:sz="6" w:space="0" w:color="auto"/>
              <w:right w:val="nil" w:sz="6" w:space="0" w:color="auto"/>
            </w:tcBorders>
          </w:tcPr>
          <w:p>
            <w:pPr>
              <w:pStyle w:val="TableParagraph"/>
              <w:spacing w:line="270" w:lineRule="exact"/>
              <w:ind w:right="104"/>
              <w:jc w:val="right"/>
              <w:rPr>
                <w:rFonts w:ascii="宋体" w:hAnsi="宋体" w:cs="宋体" w:eastAsia="宋体" w:hint="default"/>
                <w:sz w:val="21"/>
                <w:szCs w:val="21"/>
              </w:rPr>
            </w:pPr>
            <w:r>
              <w:rPr>
                <w:rFonts w:ascii="宋体"/>
                <w:spacing w:val="-20"/>
                <w:sz w:val="21"/>
              </w:rPr>
              <w:t>2.44%</w:t>
            </w:r>
            <w:r>
              <w:rPr>
                <w:rFonts w:ascii="宋体"/>
                <w:sz w:val="21"/>
              </w:rPr>
            </w:r>
          </w:p>
        </w:tc>
      </w:tr>
      <w:tr>
        <w:trPr>
          <w:trHeight w:val="373" w:hRule="exact"/>
        </w:trPr>
        <w:tc>
          <w:tcPr>
            <w:tcW w:w="3254"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pacing w:val="-38"/>
                <w:sz w:val="21"/>
                <w:szCs w:val="21"/>
              </w:rPr>
              <w:t>长城易拓信息产品(深圳)有限公司</w:t>
            </w:r>
            <w:r>
              <w:rPr>
                <w:rFonts w:ascii="宋体" w:hAnsi="宋体" w:cs="宋体" w:eastAsia="宋体" w:hint="default"/>
                <w:sz w:val="21"/>
                <w:szCs w:val="21"/>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4"/>
              <w:ind w:left="580" w:right="0"/>
              <w:jc w:val="left"/>
              <w:rPr>
                <w:rFonts w:ascii="宋体" w:hAnsi="宋体" w:cs="宋体" w:eastAsia="宋体" w:hint="default"/>
                <w:sz w:val="21"/>
                <w:szCs w:val="21"/>
              </w:rPr>
            </w:pPr>
            <w:r>
              <w:rPr>
                <w:rFonts w:ascii="宋体" w:hAnsi="宋体" w:cs="宋体" w:eastAsia="宋体" w:hint="default"/>
                <w:spacing w:val="-41"/>
                <w:sz w:val="21"/>
                <w:szCs w:val="21"/>
              </w:rPr>
              <w:t>同一控股股东</w:t>
            </w:r>
            <w:r>
              <w:rPr>
                <w:rFonts w:ascii="宋体" w:hAnsi="宋体" w:cs="宋体" w:eastAsia="宋体" w:hint="default"/>
                <w:sz w:val="21"/>
                <w:szCs w:val="21"/>
              </w:rPr>
            </w:r>
          </w:p>
        </w:tc>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8" w:right="0"/>
              <w:jc w:val="left"/>
              <w:rPr>
                <w:rFonts w:ascii="宋体" w:hAnsi="宋体" w:cs="宋体" w:eastAsia="宋体" w:hint="default"/>
                <w:sz w:val="21"/>
                <w:szCs w:val="21"/>
              </w:rPr>
            </w:pPr>
            <w:r>
              <w:rPr>
                <w:rFonts w:ascii="宋体"/>
                <w:spacing w:val="-21"/>
                <w:sz w:val="21"/>
              </w:rPr>
              <w:t>10,884,836.23</w:t>
            </w:r>
            <w:r>
              <w:rPr>
                <w:rFonts w:ascii="宋体"/>
                <w:sz w:val="21"/>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4"/>
              <w:jc w:val="right"/>
              <w:rPr>
                <w:rFonts w:ascii="宋体" w:hAnsi="宋体" w:cs="宋体" w:eastAsia="宋体" w:hint="default"/>
                <w:sz w:val="21"/>
                <w:szCs w:val="21"/>
              </w:rPr>
            </w:pPr>
            <w:r>
              <w:rPr>
                <w:rFonts w:ascii="宋体"/>
                <w:spacing w:val="-20"/>
                <w:sz w:val="21"/>
              </w:rPr>
              <w:t>0.71%</w:t>
            </w:r>
            <w:r>
              <w:rPr>
                <w:rFonts w:ascii="宋体"/>
                <w:sz w:val="21"/>
              </w:rPr>
            </w:r>
          </w:p>
        </w:tc>
      </w:tr>
      <w:tr>
        <w:trPr>
          <w:trHeight w:val="361" w:hRule="exact"/>
        </w:trPr>
        <w:tc>
          <w:tcPr>
            <w:tcW w:w="325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b/>
                <w:bCs/>
                <w:spacing w:val="-21"/>
                <w:sz w:val="21"/>
                <w:szCs w:val="21"/>
              </w:rPr>
              <w:t>合计</w:t>
            </w:r>
            <w:r>
              <w:rPr>
                <w:rFonts w:ascii="宋体" w:hAnsi="宋体" w:cs="宋体" w:eastAsia="宋体" w:hint="default"/>
                <w:spacing w:val="-21"/>
                <w:sz w:val="21"/>
                <w:szCs w:val="21"/>
              </w:rPr>
            </w:r>
          </w:p>
        </w:tc>
        <w:tc>
          <w:tcPr>
            <w:tcW w:w="1948" w:type="dxa"/>
            <w:tcBorders>
              <w:top w:val="nil" w:sz="6" w:space="0" w:color="auto"/>
              <w:left w:val="nil" w:sz="6" w:space="0" w:color="auto"/>
              <w:bottom w:val="single" w:sz="12" w:space="0" w:color="000000"/>
              <w:right w:val="nil" w:sz="6" w:space="0" w:color="auto"/>
            </w:tcBorders>
          </w:tcPr>
          <w:p>
            <w:pPr/>
          </w:p>
        </w:tc>
        <w:tc>
          <w:tcPr>
            <w:tcW w:w="2137"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348" w:right="0"/>
              <w:jc w:val="left"/>
              <w:rPr>
                <w:rFonts w:ascii="宋体" w:hAnsi="宋体" w:cs="宋体" w:eastAsia="宋体" w:hint="default"/>
                <w:sz w:val="21"/>
                <w:szCs w:val="21"/>
              </w:rPr>
            </w:pPr>
            <w:r>
              <w:rPr>
                <w:rFonts w:ascii="宋体"/>
                <w:b/>
                <w:spacing w:val="-21"/>
                <w:sz w:val="21"/>
              </w:rPr>
              <w:t>48,432,120.84</w:t>
            </w:r>
            <w:r>
              <w:rPr>
                <w:rFonts w:ascii="宋体"/>
                <w:sz w:val="21"/>
              </w:rPr>
            </w:r>
          </w:p>
        </w:tc>
        <w:tc>
          <w:tcPr>
            <w:tcW w:w="1209"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4"/>
              <w:jc w:val="right"/>
              <w:rPr>
                <w:rFonts w:ascii="宋体" w:hAnsi="宋体" w:cs="宋体" w:eastAsia="宋体" w:hint="default"/>
                <w:sz w:val="21"/>
                <w:szCs w:val="21"/>
              </w:rPr>
            </w:pPr>
            <w:r>
              <w:rPr>
                <w:rFonts w:ascii="宋体"/>
                <w:b/>
                <w:spacing w:val="-21"/>
                <w:sz w:val="21"/>
              </w:rPr>
              <w:t>3.15%</w:t>
            </w:r>
            <w:r>
              <w:rPr>
                <w:rFonts w:ascii="宋体"/>
                <w:sz w:val="21"/>
              </w:rPr>
            </w:r>
          </w:p>
        </w:tc>
      </w:tr>
    </w:tbl>
    <w:p>
      <w:pPr>
        <w:spacing w:line="240" w:lineRule="auto" w:before="2"/>
        <w:rPr>
          <w:rFonts w:ascii="宋体" w:hAnsi="宋体" w:cs="宋体" w:eastAsia="宋体" w:hint="default"/>
          <w:sz w:val="17"/>
          <w:szCs w:val="17"/>
        </w:rPr>
      </w:pPr>
    </w:p>
    <w:p>
      <w:pPr>
        <w:spacing w:before="31"/>
        <w:ind w:left="640" w:right="83"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62"/>
          <w:sz w:val="22"/>
          <w:szCs w:val="22"/>
        </w:rPr>
        <w:t> </w:t>
      </w:r>
      <w:r>
        <w:rPr>
          <w:rFonts w:ascii="宋体" w:hAnsi="宋体" w:cs="宋体" w:eastAsia="宋体" w:hint="default"/>
          <w:sz w:val="22"/>
          <w:szCs w:val="22"/>
        </w:rPr>
        <w:t>应收账款中外币余额</w:t>
      </w:r>
    </w:p>
    <w:p>
      <w:pPr>
        <w:spacing w:line="240" w:lineRule="auto" w:before="6"/>
        <w:rPr>
          <w:rFonts w:ascii="宋体" w:hAnsi="宋体" w:cs="宋体" w:eastAsia="宋体" w:hint="default"/>
          <w:sz w:val="21"/>
          <w:szCs w:val="21"/>
        </w:rPr>
      </w:pPr>
    </w:p>
    <w:p>
      <w:pPr>
        <w:spacing w:line="2640" w:lineRule="exact"/>
        <w:ind w:left="109"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28.3pt;height:132pt;mso-position-horizontal-relative:char;mso-position-vertical-relative:line" coordorigin="0,0" coordsize="8566,2640">
            <v:group style="position:absolute;left:26;top:5;width:969;height:2" coordorigin="26,5" coordsize="969,2">
              <v:shape style="position:absolute;left:26;top:5;width:969;height:2" coordorigin="26,5" coordsize="969,0" path="m26,5l995,5e" filled="false" stroked="true" strokeweight=".48001pt" strokecolor="#000000">
                <v:path arrowok="t"/>
              </v:shape>
            </v:group>
            <v:group style="position:absolute;left:26;top:24;width:969;height:2" coordorigin="26,24" coordsize="969,2">
              <v:shape style="position:absolute;left:26;top:24;width:969;height:2" coordorigin="26,24" coordsize="969,0" path="m26,24l995,24e" filled="false" stroked="true" strokeweight=".47998pt" strokecolor="#000000">
                <v:path arrowok="t"/>
              </v:shape>
              <v:shape style="position:absolute;left:995;top:29;width:10;height:2" type="#_x0000_t75" stroked="false">
                <v:imagedata r:id="rId128" o:title=""/>
              </v:shape>
            </v:group>
            <v:group style="position:absolute;left:995;top:5;width:29;height:2" coordorigin="995,5" coordsize="29,2">
              <v:shape style="position:absolute;left:995;top:5;width:29;height:2" coordorigin="995,5" coordsize="29,0" path="m995,5l1024,5e" filled="false" stroked="true" strokeweight=".48001pt" strokecolor="#000000">
                <v:path arrowok="t"/>
              </v:shape>
            </v:group>
            <v:group style="position:absolute;left:995;top:24;width:29;height:2" coordorigin="995,24" coordsize="29,2">
              <v:shape style="position:absolute;left:995;top:24;width:29;height:2" coordorigin="995,24" coordsize="29,0" path="m995,24l1024,24e" filled="false" stroked="true" strokeweight=".47998pt" strokecolor="#000000">
                <v:path arrowok="t"/>
              </v:shape>
            </v:group>
            <v:group style="position:absolute;left:1024;top:5;width:3833;height:2" coordorigin="1024,5" coordsize="3833,2">
              <v:shape style="position:absolute;left:1024;top:5;width:3833;height:2" coordorigin="1024,5" coordsize="3833,0" path="m1024,5l4856,5e" filled="false" stroked="true" strokeweight=".48001pt" strokecolor="#000000">
                <v:path arrowok="t"/>
              </v:shape>
            </v:group>
            <v:group style="position:absolute;left:1024;top:24;width:3833;height:2" coordorigin="1024,24" coordsize="3833,2">
              <v:shape style="position:absolute;left:1024;top:24;width:3833;height:2" coordorigin="1024,24" coordsize="3833,0" path="m1024,24l4856,24e" filled="false" stroked="true" strokeweight=".47998pt" strokecolor="#000000">
                <v:path arrowok="t"/>
              </v:shape>
              <v:shape style="position:absolute;left:4856;top:29;width:10;height:2" type="#_x0000_t75" stroked="false">
                <v:imagedata r:id="rId128" o:title=""/>
              </v:shape>
            </v:group>
            <v:group style="position:absolute;left:4856;top:5;width:29;height:2" coordorigin="4856,5" coordsize="29,2">
              <v:shape style="position:absolute;left:4856;top:5;width:29;height:2" coordorigin="4856,5" coordsize="29,0" path="m4856,5l4885,5e" filled="false" stroked="true" strokeweight=".48001pt" strokecolor="#000000">
                <v:path arrowok="t"/>
              </v:shape>
            </v:group>
            <v:group style="position:absolute;left:4856;top:24;width:29;height:2" coordorigin="4856,24" coordsize="29,2">
              <v:shape style="position:absolute;left:4856;top:24;width:29;height:2" coordorigin="4856,24" coordsize="29,0" path="m4856,24l4885,24e" filled="false" stroked="true" strokeweight=".47998pt" strokecolor="#000000">
                <v:path arrowok="t"/>
              </v:shape>
            </v:group>
            <v:group style="position:absolute;left:4885;top:5;width:3660;height:2" coordorigin="4885,5" coordsize="3660,2">
              <v:shape style="position:absolute;left:4885;top:5;width:3660;height:2" coordorigin="4885,5" coordsize="3660,0" path="m4885,5l8545,5e" filled="false" stroked="true" strokeweight=".48001pt" strokecolor="#000000">
                <v:path arrowok="t"/>
              </v:shape>
            </v:group>
            <v:group style="position:absolute;left:4885;top:24;width:3660;height:2" coordorigin="4885,24" coordsize="3660,2">
              <v:shape style="position:absolute;left:4885;top:24;width:3660;height:2" coordorigin="4885,24" coordsize="3660,0" path="m4885,24l8545,24e" filled="false" stroked="true" strokeweight=".47998pt" strokecolor="#000000">
                <v:path arrowok="t"/>
              </v:shape>
              <v:shape style="position:absolute;left:980;top:16;width:3900;height:389" type="#_x0000_t75" stroked="false">
                <v:imagedata r:id="rId158" o:title=""/>
              </v:shape>
              <v:shape style="position:absolute;left:979;top:374;width:7586;height:402" type="#_x0000_t75" stroked="false">
                <v:imagedata r:id="rId159" o:title=""/>
              </v:shape>
            </v:group>
            <v:group style="position:absolute;left:5;top:2635;width:990;height:2" coordorigin="5,2635" coordsize="990,2">
              <v:shape style="position:absolute;left:5;top:2635;width:990;height:2" coordorigin="5,2635" coordsize="990,0" path="m5,2635l995,2635e" filled="false" stroked="true" strokeweight=".47998pt" strokecolor="#000000">
                <v:path arrowok="t"/>
              </v:shape>
            </v:group>
            <v:group style="position:absolute;left:5;top:2616;width:990;height:2" coordorigin="5,2616" coordsize="990,2">
              <v:shape style="position:absolute;left:5;top:2616;width:990;height:2" coordorigin="5,2616" coordsize="990,0" path="m5,2616l995,2616e" filled="false" stroked="true" strokeweight=".48001pt" strokecolor="#000000">
                <v:path arrowok="t"/>
              </v:shape>
            </v:group>
            <v:group style="position:absolute;left:995;top:2616;width:29;height:2" coordorigin="995,2616" coordsize="29,2">
              <v:shape style="position:absolute;left:995;top:2616;width:29;height:2" coordorigin="995,2616" coordsize="29,0" path="m995,2616l1024,2616e" filled="false" stroked="true" strokeweight=".48001pt" strokecolor="#000000">
                <v:path arrowok="t"/>
              </v:shape>
            </v:group>
            <v:group style="position:absolute;left:995;top:2635;width:1407;height:2" coordorigin="995,2635" coordsize="1407,2">
              <v:shape style="position:absolute;left:995;top:2635;width:1407;height:2" coordorigin="995,2635" coordsize="1407,0" path="m995,2635l2401,2635e" filled="false" stroked="true" strokeweight=".47998pt" strokecolor="#000000">
                <v:path arrowok="t"/>
              </v:shape>
            </v:group>
            <v:group style="position:absolute;left:1024;top:2616;width:1378;height:2" coordorigin="1024,2616" coordsize="1378,2">
              <v:shape style="position:absolute;left:1024;top:2616;width:1378;height:2" coordorigin="1024,2616" coordsize="1378,0" path="m1024,2616l2401,2616e" filled="false" stroked="true" strokeweight=".48001pt" strokecolor="#000000">
                <v:path arrowok="t"/>
              </v:shape>
            </v:group>
            <v:group style="position:absolute;left:2401;top:2616;width:29;height:2" coordorigin="2401,2616" coordsize="29,2">
              <v:shape style="position:absolute;left:2401;top:2616;width:29;height:2" coordorigin="2401,2616" coordsize="29,0" path="m2401,2616l2430,2616e" filled="false" stroked="true" strokeweight=".48001pt" strokecolor="#000000">
                <v:path arrowok="t"/>
              </v:shape>
            </v:group>
            <v:group style="position:absolute;left:2401;top:2635;width:866;height:2" coordorigin="2401,2635" coordsize="866,2">
              <v:shape style="position:absolute;left:2401;top:2635;width:866;height:2" coordorigin="2401,2635" coordsize="866,0" path="m2401,2635l3266,2635e" filled="false" stroked="true" strokeweight=".47998pt" strokecolor="#000000">
                <v:path arrowok="t"/>
              </v:shape>
            </v:group>
            <v:group style="position:absolute;left:2430;top:2616;width:837;height:2" coordorigin="2430,2616" coordsize="837,2">
              <v:shape style="position:absolute;left:2430;top:2616;width:837;height:2" coordorigin="2430,2616" coordsize="837,0" path="m2430,2616l3266,2616e" filled="false" stroked="true" strokeweight=".48001pt" strokecolor="#000000">
                <v:path arrowok="t"/>
              </v:shape>
            </v:group>
            <v:group style="position:absolute;left:3266;top:2616;width:29;height:2" coordorigin="3266,2616" coordsize="29,2">
              <v:shape style="position:absolute;left:3266;top:2616;width:29;height:2" coordorigin="3266,2616" coordsize="29,0" path="m3266,2616l3295,2616e" filled="false" stroked="true" strokeweight=".48001pt" strokecolor="#000000">
                <v:path arrowok="t"/>
              </v:shape>
            </v:group>
            <v:group style="position:absolute;left:3266;top:2635;width:1590;height:2" coordorigin="3266,2635" coordsize="1590,2">
              <v:shape style="position:absolute;left:3266;top:2635;width:1590;height:2" coordorigin="3266,2635" coordsize="1590,0" path="m3266,2635l4856,2635e" filled="false" stroked="true" strokeweight=".47998pt" strokecolor="#000000">
                <v:path arrowok="t"/>
              </v:shape>
            </v:group>
            <v:group style="position:absolute;left:3295;top:2616;width:1562;height:2" coordorigin="3295,2616" coordsize="1562,2">
              <v:shape style="position:absolute;left:3295;top:2616;width:1562;height:2" coordorigin="3295,2616" coordsize="1562,0" path="m3295,2616l4856,2616e" filled="false" stroked="true" strokeweight=".48001pt" strokecolor="#000000">
                <v:path arrowok="t"/>
              </v:shape>
            </v:group>
            <v:group style="position:absolute;left:4856;top:2616;width:29;height:2" coordorigin="4856,2616" coordsize="29,2">
              <v:shape style="position:absolute;left:4856;top:2616;width:29;height:2" coordorigin="4856,2616" coordsize="29,0" path="m4856,2616l4885,2616e" filled="false" stroked="true" strokeweight=".48001pt" strokecolor="#000000">
                <v:path arrowok="t"/>
              </v:shape>
            </v:group>
            <v:group style="position:absolute;left:4856;top:2635;width:1407;height:2" coordorigin="4856,2635" coordsize="1407,2">
              <v:shape style="position:absolute;left:4856;top:2635;width:1407;height:2" coordorigin="4856,2635" coordsize="1407,0" path="m4856,2635l6263,2635e" filled="false" stroked="true" strokeweight=".47998pt" strokecolor="#000000">
                <v:path arrowok="t"/>
              </v:shape>
            </v:group>
            <v:group style="position:absolute;left:4885;top:2616;width:1378;height:2" coordorigin="4885,2616" coordsize="1378,2">
              <v:shape style="position:absolute;left:4885;top:2616;width:1378;height:2" coordorigin="4885,2616" coordsize="1378,0" path="m4885,2616l6263,2616e" filled="false" stroked="true" strokeweight=".48001pt" strokecolor="#000000">
                <v:path arrowok="t"/>
              </v:shape>
            </v:group>
            <v:group style="position:absolute;left:6263;top:2616;width:29;height:2" coordorigin="6263,2616" coordsize="29,2">
              <v:shape style="position:absolute;left:6263;top:2616;width:29;height:2" coordorigin="6263,2616" coordsize="29,0" path="m6263,2616l6292,2616e" filled="false" stroked="true" strokeweight=".48001pt" strokecolor="#000000">
                <v:path arrowok="t"/>
              </v:shape>
            </v:group>
            <v:group style="position:absolute;left:6263;top:2635;width:867;height:2" coordorigin="6263,2635" coordsize="867,2">
              <v:shape style="position:absolute;left:6263;top:2635;width:867;height:2" coordorigin="6263,2635" coordsize="867,0" path="m6263,2635l7129,2635e" filled="false" stroked="true" strokeweight=".47998pt" strokecolor="#000000">
                <v:path arrowok="t"/>
              </v:shape>
            </v:group>
            <v:group style="position:absolute;left:6292;top:2616;width:838;height:2" coordorigin="6292,2616" coordsize="838,2">
              <v:shape style="position:absolute;left:6292;top:2616;width:838;height:2" coordorigin="6292,2616" coordsize="838,0" path="m6292,2616l7129,2616e" filled="false" stroked="true" strokeweight=".48001pt" strokecolor="#000000">
                <v:path arrowok="t"/>
              </v:shape>
              <v:shape style="position:absolute;left:0;top:746;width:8566;height:1865" type="#_x0000_t75" stroked="false">
                <v:imagedata r:id="rId160" o:title=""/>
              </v:shape>
            </v:group>
            <v:group style="position:absolute;left:7129;top:2616;width:29;height:2" coordorigin="7129,2616" coordsize="29,2">
              <v:shape style="position:absolute;left:7129;top:2616;width:29;height:2" coordorigin="7129,2616" coordsize="29,0" path="m7129,2616l7158,2616e" filled="false" stroked="true" strokeweight=".48001pt" strokecolor="#000000">
                <v:path arrowok="t"/>
              </v:shape>
            </v:group>
            <v:group style="position:absolute;left:7129;top:2635;width:1424;height:2" coordorigin="7129,2635" coordsize="1424,2">
              <v:shape style="position:absolute;left:7129;top:2635;width:1424;height:2" coordorigin="7129,2635" coordsize="1424,0" path="m7129,2635l8552,2635e" filled="false" stroked="true" strokeweight=".47998pt" strokecolor="#000000">
                <v:path arrowok="t"/>
              </v:shape>
            </v:group>
            <v:group style="position:absolute;left:7158;top:2616;width:1395;height:2" coordorigin="7158,2616" coordsize="1395,2">
              <v:shape style="position:absolute;left:7158;top:2616;width:1395;height:2" coordorigin="7158,2616" coordsize="1395,0" path="m7158,2616l8552,2616e" filled="false" stroked="true" strokeweight=".48001pt" strokecolor="#000000">
                <v:path arrowok="t"/>
              </v:shape>
              <v:shape style="position:absolute;left:0;top:0;width:8566;height:2640" type="#_x0000_t202" filled="false" stroked="false">
                <v:textbox inset="0,0,0,0">
                  <w:txbxContent>
                    <w:p>
                      <w:pPr>
                        <w:tabs>
                          <w:tab w:pos="6385" w:val="left" w:leader="none"/>
                        </w:tabs>
                        <w:spacing w:line="215" w:lineRule="exact" w:before="84"/>
                        <w:ind w:left="2608"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年末金额</w:t>
                        <w:tab/>
                      </w: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line="185" w:lineRule="exact" w:before="0"/>
                        <w:ind w:left="127"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p>
                      <w:pPr>
                        <w:tabs>
                          <w:tab w:pos="2517" w:val="left" w:leader="none"/>
                          <w:tab w:pos="3663" w:val="left" w:leader="none"/>
                          <w:tab w:pos="5403" w:val="left" w:leader="none"/>
                          <w:tab w:pos="6377" w:val="left" w:leader="none"/>
                          <w:tab w:pos="7441" w:val="left" w:leader="none"/>
                        </w:tabs>
                        <w:spacing w:line="231" w:lineRule="exact" w:before="0"/>
                        <w:ind w:left="1542"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原币</w:t>
                        <w:tab/>
                      </w:r>
                      <w:r>
                        <w:rPr>
                          <w:rFonts w:ascii="宋体" w:hAnsi="宋体" w:cs="宋体" w:eastAsia="宋体" w:hint="default"/>
                          <w:b/>
                          <w:bCs/>
                          <w:spacing w:val="-31"/>
                          <w:sz w:val="20"/>
                          <w:szCs w:val="20"/>
                        </w:rPr>
                        <w:t>折算汇率</w:t>
                        <w:tab/>
                      </w:r>
                      <w:r>
                        <w:rPr>
                          <w:rFonts w:ascii="宋体" w:hAnsi="宋体" w:cs="宋体" w:eastAsia="宋体" w:hint="default"/>
                          <w:b/>
                          <w:bCs/>
                          <w:spacing w:val="-33"/>
                          <w:sz w:val="20"/>
                          <w:szCs w:val="20"/>
                        </w:rPr>
                        <w:t>折合人民币</w:t>
                        <w:tab/>
                      </w:r>
                      <w:r>
                        <w:rPr>
                          <w:rFonts w:ascii="宋体" w:hAnsi="宋体" w:cs="宋体" w:eastAsia="宋体" w:hint="default"/>
                          <w:b/>
                          <w:bCs/>
                          <w:spacing w:val="-21"/>
                          <w:sz w:val="20"/>
                          <w:szCs w:val="20"/>
                        </w:rPr>
                        <w:t>原币</w:t>
                        <w:tab/>
                      </w:r>
                      <w:r>
                        <w:rPr>
                          <w:rFonts w:ascii="宋体" w:hAnsi="宋体" w:cs="宋体" w:eastAsia="宋体" w:hint="default"/>
                          <w:b/>
                          <w:bCs/>
                          <w:spacing w:val="-31"/>
                          <w:sz w:val="20"/>
                          <w:szCs w:val="20"/>
                        </w:rPr>
                        <w:t>折算汇率</w:t>
                        <w:tab/>
                      </w:r>
                      <w:r>
                        <w:rPr>
                          <w:rFonts w:ascii="宋体" w:hAnsi="宋体" w:cs="宋体" w:eastAsia="宋体" w:hint="default"/>
                          <w:b/>
                          <w:bCs/>
                          <w:spacing w:val="-41"/>
                          <w:sz w:val="20"/>
                          <w:szCs w:val="20"/>
                        </w:rPr>
                        <w:t>折合人民币</w:t>
                      </w:r>
                      <w:r>
                        <w:rPr>
                          <w:rFonts w:ascii="宋体" w:hAnsi="宋体" w:cs="宋体" w:eastAsia="宋体" w:hint="default"/>
                          <w:sz w:val="20"/>
                          <w:szCs w:val="20"/>
                        </w:rPr>
                      </w:r>
                    </w:p>
                    <w:p>
                      <w:pPr>
                        <w:tabs>
                          <w:tab w:pos="1107" w:val="left" w:leader="none"/>
                          <w:tab w:pos="2653" w:val="left" w:leader="none"/>
                          <w:tab w:pos="3392" w:val="left" w:leader="none"/>
                          <w:tab w:pos="5054" w:val="left" w:leader="none"/>
                          <w:tab w:pos="6514" w:val="left" w:leader="none"/>
                          <w:tab w:pos="7253" w:val="left" w:leader="none"/>
                        </w:tabs>
                        <w:spacing w:before="97"/>
                        <w:ind w:left="127" w:right="0" w:firstLine="0"/>
                        <w:jc w:val="left"/>
                        <w:rPr>
                          <w:rFonts w:ascii="宋体" w:hAnsi="宋体" w:cs="宋体" w:eastAsia="宋体" w:hint="default"/>
                          <w:sz w:val="21"/>
                          <w:szCs w:val="21"/>
                        </w:rPr>
                      </w:pPr>
                      <w:r>
                        <w:rPr>
                          <w:rFonts w:ascii="宋体" w:hAnsi="宋体" w:cs="宋体" w:eastAsia="宋体" w:hint="default"/>
                          <w:spacing w:val="-21"/>
                          <w:sz w:val="21"/>
                          <w:szCs w:val="21"/>
                        </w:rPr>
                        <w:t>美元</w:t>
                        <w:tab/>
                      </w:r>
                      <w:r>
                        <w:rPr>
                          <w:rFonts w:ascii="宋体" w:hAnsi="宋体" w:cs="宋体" w:eastAsia="宋体" w:hint="default"/>
                          <w:spacing w:val="-19"/>
                          <w:sz w:val="21"/>
                          <w:szCs w:val="21"/>
                        </w:rPr>
                        <w:t>190,877,794.62</w:t>
                        <w:tab/>
                      </w:r>
                      <w:r>
                        <w:rPr>
                          <w:rFonts w:ascii="宋体" w:hAnsi="宋体" w:cs="宋体" w:eastAsia="宋体" w:hint="default"/>
                          <w:spacing w:val="-17"/>
                          <w:sz w:val="21"/>
                          <w:szCs w:val="21"/>
                        </w:rPr>
                        <w:t>6.6227</w:t>
                        <w:tab/>
                      </w:r>
                      <w:r>
                        <w:rPr>
                          <w:rFonts w:ascii="宋体" w:hAnsi="宋体" w:cs="宋体" w:eastAsia="宋体" w:hint="default"/>
                          <w:spacing w:val="-19"/>
                          <w:sz w:val="21"/>
                          <w:szCs w:val="21"/>
                        </w:rPr>
                        <w:t>1,264,126,370.43</w:t>
                        <w:tab/>
                        <w:t>35,781,091.62</w:t>
                        <w:tab/>
                      </w:r>
                      <w:r>
                        <w:rPr>
                          <w:rFonts w:ascii="宋体" w:hAnsi="宋体" w:cs="宋体" w:eastAsia="宋体" w:hint="default"/>
                          <w:spacing w:val="-17"/>
                          <w:sz w:val="21"/>
                          <w:szCs w:val="21"/>
                        </w:rPr>
                        <w:t>6.8282</w:t>
                        <w:tab/>
                      </w:r>
                      <w:r>
                        <w:rPr>
                          <w:rFonts w:ascii="宋体" w:hAnsi="宋体" w:cs="宋体" w:eastAsia="宋体" w:hint="default"/>
                          <w:spacing w:val="-21"/>
                          <w:sz w:val="21"/>
                          <w:szCs w:val="21"/>
                        </w:rPr>
                        <w:t>244,320,449.80</w:t>
                      </w:r>
                      <w:r>
                        <w:rPr>
                          <w:rFonts w:ascii="宋体" w:hAnsi="宋体" w:cs="宋体" w:eastAsia="宋体" w:hint="default"/>
                          <w:sz w:val="21"/>
                          <w:szCs w:val="21"/>
                        </w:rPr>
                      </w:r>
                    </w:p>
                    <w:p>
                      <w:pPr>
                        <w:tabs>
                          <w:tab w:pos="1276" w:val="left" w:leader="none"/>
                          <w:tab w:pos="2653" w:val="left" w:leader="none"/>
                          <w:tab w:pos="3647" w:val="left" w:leader="none"/>
                          <w:tab w:pos="5308" w:val="left" w:leader="none"/>
                          <w:tab w:pos="6514" w:val="left" w:leader="none"/>
                          <w:tab w:pos="7422" w:val="left" w:leader="none"/>
                        </w:tabs>
                        <w:spacing w:before="94"/>
                        <w:ind w:left="127" w:right="0" w:firstLine="0"/>
                        <w:jc w:val="left"/>
                        <w:rPr>
                          <w:rFonts w:ascii="宋体" w:hAnsi="宋体" w:cs="宋体" w:eastAsia="宋体" w:hint="default"/>
                          <w:sz w:val="21"/>
                          <w:szCs w:val="21"/>
                        </w:rPr>
                      </w:pPr>
                      <w:r>
                        <w:rPr>
                          <w:rFonts w:ascii="宋体" w:hAnsi="宋体" w:cs="宋体" w:eastAsia="宋体" w:hint="default"/>
                          <w:spacing w:val="-21"/>
                          <w:sz w:val="21"/>
                          <w:szCs w:val="21"/>
                        </w:rPr>
                        <w:t>欧元</w:t>
                        <w:tab/>
                      </w:r>
                      <w:r>
                        <w:rPr>
                          <w:rFonts w:ascii="宋体" w:hAnsi="宋体" w:cs="宋体" w:eastAsia="宋体" w:hint="default"/>
                          <w:spacing w:val="-19"/>
                          <w:sz w:val="21"/>
                          <w:szCs w:val="21"/>
                        </w:rPr>
                        <w:t>4,195,968.80</w:t>
                        <w:tab/>
                      </w:r>
                      <w:r>
                        <w:rPr>
                          <w:rFonts w:ascii="宋体" w:hAnsi="宋体" w:cs="宋体" w:eastAsia="宋体" w:hint="default"/>
                          <w:spacing w:val="-17"/>
                          <w:sz w:val="21"/>
                          <w:szCs w:val="21"/>
                        </w:rPr>
                        <w:t>8.8065</w:t>
                        <w:tab/>
                      </w:r>
                      <w:r>
                        <w:rPr>
                          <w:rFonts w:ascii="宋体" w:hAnsi="宋体" w:cs="宋体" w:eastAsia="宋体" w:hint="default"/>
                          <w:spacing w:val="-19"/>
                          <w:sz w:val="21"/>
                          <w:szCs w:val="21"/>
                        </w:rPr>
                        <w:t>36,951,799.24</w:t>
                        <w:tab/>
                        <w:t>770,136.89</w:t>
                        <w:tab/>
                      </w:r>
                      <w:r>
                        <w:rPr>
                          <w:rFonts w:ascii="宋体" w:hAnsi="宋体" w:cs="宋体" w:eastAsia="宋体" w:hint="default"/>
                          <w:spacing w:val="-17"/>
                          <w:sz w:val="21"/>
                          <w:szCs w:val="21"/>
                        </w:rPr>
                        <w:t>9.7971</w:t>
                        <w:tab/>
                      </w:r>
                      <w:r>
                        <w:rPr>
                          <w:rFonts w:ascii="宋体" w:hAnsi="宋体" w:cs="宋体" w:eastAsia="宋体" w:hint="default"/>
                          <w:spacing w:val="-21"/>
                          <w:sz w:val="21"/>
                          <w:szCs w:val="21"/>
                        </w:rPr>
                        <w:t>7,545,108.13</w:t>
                      </w:r>
                      <w:r>
                        <w:rPr>
                          <w:rFonts w:ascii="宋体" w:hAnsi="宋体" w:cs="宋体" w:eastAsia="宋体" w:hint="default"/>
                          <w:sz w:val="21"/>
                          <w:szCs w:val="21"/>
                        </w:rPr>
                      </w:r>
                    </w:p>
                    <w:p>
                      <w:pPr>
                        <w:tabs>
                          <w:tab w:pos="1532" w:val="left" w:leader="none"/>
                          <w:tab w:pos="2653" w:val="left" w:leader="none"/>
                          <w:tab w:pos="3902" w:val="left" w:leader="none"/>
                          <w:tab w:pos="5393" w:val="left" w:leader="none"/>
                          <w:tab w:pos="6514" w:val="left" w:leader="none"/>
                          <w:tab w:pos="7593" w:val="left" w:leader="none"/>
                        </w:tabs>
                        <w:spacing w:before="94"/>
                        <w:ind w:left="127" w:right="0" w:firstLine="0"/>
                        <w:jc w:val="left"/>
                        <w:rPr>
                          <w:rFonts w:ascii="宋体" w:hAnsi="宋体" w:cs="宋体" w:eastAsia="宋体" w:hint="default"/>
                          <w:sz w:val="21"/>
                          <w:szCs w:val="21"/>
                        </w:rPr>
                      </w:pPr>
                      <w:r>
                        <w:rPr>
                          <w:rFonts w:ascii="宋体" w:hAnsi="宋体" w:cs="宋体" w:eastAsia="宋体" w:hint="default"/>
                          <w:spacing w:val="-31"/>
                          <w:sz w:val="21"/>
                          <w:szCs w:val="21"/>
                        </w:rPr>
                        <w:t>新加坡币</w:t>
                        <w:tab/>
                      </w:r>
                      <w:r>
                        <w:rPr>
                          <w:rFonts w:ascii="宋体" w:hAnsi="宋体" w:cs="宋体" w:eastAsia="宋体" w:hint="default"/>
                          <w:spacing w:val="-18"/>
                          <w:sz w:val="21"/>
                          <w:szCs w:val="21"/>
                        </w:rPr>
                        <w:t>94,884.14</w:t>
                        <w:tab/>
                      </w:r>
                      <w:r>
                        <w:rPr>
                          <w:rFonts w:ascii="宋体" w:hAnsi="宋体" w:cs="宋体" w:eastAsia="宋体" w:hint="default"/>
                          <w:spacing w:val="-17"/>
                          <w:sz w:val="21"/>
                          <w:szCs w:val="21"/>
                        </w:rPr>
                        <w:t>5.1191</w:t>
                        <w:tab/>
                      </w:r>
                      <w:r>
                        <w:rPr>
                          <w:rFonts w:ascii="宋体" w:hAnsi="宋体" w:cs="宋体" w:eastAsia="宋体" w:hint="default"/>
                          <w:spacing w:val="-19"/>
                          <w:sz w:val="21"/>
                          <w:szCs w:val="21"/>
                        </w:rPr>
                        <w:t>485,721.40</w:t>
                        <w:tab/>
                      </w:r>
                      <w:r>
                        <w:rPr>
                          <w:rFonts w:ascii="宋体" w:hAnsi="宋体" w:cs="宋体" w:eastAsia="宋体" w:hint="default"/>
                          <w:spacing w:val="-18"/>
                          <w:sz w:val="21"/>
                          <w:szCs w:val="21"/>
                        </w:rPr>
                        <w:t>53,419.00</w:t>
                        <w:tab/>
                      </w:r>
                      <w:r>
                        <w:rPr>
                          <w:rFonts w:ascii="宋体" w:hAnsi="宋体" w:cs="宋体" w:eastAsia="宋体" w:hint="default"/>
                          <w:spacing w:val="-17"/>
                          <w:sz w:val="21"/>
                          <w:szCs w:val="21"/>
                        </w:rPr>
                        <w:t>4.8605</w:t>
                        <w:tab/>
                      </w:r>
                      <w:r>
                        <w:rPr>
                          <w:rFonts w:ascii="宋体" w:hAnsi="宋体" w:cs="宋体" w:eastAsia="宋体" w:hint="default"/>
                          <w:spacing w:val="-21"/>
                          <w:sz w:val="21"/>
                          <w:szCs w:val="21"/>
                        </w:rPr>
                        <w:t>259,643.05</w:t>
                      </w:r>
                      <w:r>
                        <w:rPr>
                          <w:rFonts w:ascii="宋体" w:hAnsi="宋体" w:cs="宋体" w:eastAsia="宋体" w:hint="default"/>
                          <w:sz w:val="21"/>
                          <w:szCs w:val="21"/>
                        </w:rPr>
                      </w:r>
                    </w:p>
                    <w:p>
                      <w:pPr>
                        <w:tabs>
                          <w:tab w:pos="2212" w:val="left" w:leader="none"/>
                          <w:tab w:pos="3079" w:val="left" w:leader="none"/>
                          <w:tab w:pos="4667" w:val="left" w:leader="none"/>
                          <w:tab w:pos="6514" w:val="left" w:leader="none"/>
                          <w:tab w:pos="7253" w:val="left" w:leader="none"/>
                        </w:tabs>
                        <w:spacing w:before="96"/>
                        <w:ind w:left="127" w:right="0" w:firstLine="0"/>
                        <w:jc w:val="left"/>
                        <w:rPr>
                          <w:rFonts w:ascii="宋体" w:hAnsi="宋体" w:cs="宋体" w:eastAsia="宋体" w:hint="default"/>
                          <w:sz w:val="21"/>
                          <w:szCs w:val="21"/>
                        </w:rPr>
                      </w:pPr>
                      <w:r>
                        <w:rPr>
                          <w:rFonts w:ascii="宋体" w:hAnsi="宋体" w:cs="宋体" w:eastAsia="宋体" w:hint="default"/>
                          <w:spacing w:val="-21"/>
                          <w:sz w:val="21"/>
                          <w:szCs w:val="21"/>
                        </w:rPr>
                        <w:t>港币</w:t>
                        <w:tab/>
                      </w:r>
                      <w:r>
                        <w:rPr>
                          <w:rFonts w:ascii="宋体" w:hAnsi="宋体" w:cs="宋体" w:eastAsia="宋体" w:hint="default"/>
                          <w:sz w:val="21"/>
                          <w:szCs w:val="21"/>
                        </w:rPr>
                        <w:t>-</w:t>
                        <w:tab/>
                        <w:t>-</w:t>
                        <w:tab/>
                        <w:t>-</w:t>
                      </w:r>
                      <w:r>
                        <w:rPr>
                          <w:rFonts w:ascii="宋体" w:hAnsi="宋体" w:cs="宋体" w:eastAsia="宋体" w:hint="default"/>
                          <w:spacing w:val="96"/>
                          <w:sz w:val="21"/>
                          <w:szCs w:val="21"/>
                        </w:rPr>
                        <w:t> </w:t>
                      </w:r>
                      <w:r>
                        <w:rPr>
                          <w:rFonts w:ascii="宋体" w:hAnsi="宋体" w:cs="宋体" w:eastAsia="宋体" w:hint="default"/>
                          <w:spacing w:val="-19"/>
                          <w:sz w:val="21"/>
                          <w:szCs w:val="21"/>
                        </w:rPr>
                        <w:t>767,234,777.54</w:t>
                        <w:tab/>
                      </w:r>
                      <w:r>
                        <w:rPr>
                          <w:rFonts w:ascii="宋体" w:hAnsi="宋体" w:cs="宋体" w:eastAsia="宋体" w:hint="default"/>
                          <w:spacing w:val="-17"/>
                          <w:sz w:val="21"/>
                          <w:szCs w:val="21"/>
                        </w:rPr>
                        <w:t>0.8805</w:t>
                        <w:tab/>
                      </w:r>
                      <w:r>
                        <w:rPr>
                          <w:rFonts w:ascii="宋体" w:hAnsi="宋体" w:cs="宋体" w:eastAsia="宋体" w:hint="default"/>
                          <w:spacing w:val="-21"/>
                          <w:sz w:val="21"/>
                          <w:szCs w:val="21"/>
                        </w:rPr>
                        <w:t>675,550,221.62</w:t>
                      </w:r>
                      <w:r>
                        <w:rPr>
                          <w:rFonts w:ascii="宋体" w:hAnsi="宋体" w:cs="宋体" w:eastAsia="宋体" w:hint="default"/>
                          <w:sz w:val="21"/>
                          <w:szCs w:val="21"/>
                        </w:rPr>
                      </w:r>
                    </w:p>
                    <w:p>
                      <w:pPr>
                        <w:tabs>
                          <w:tab w:pos="2211" w:val="left" w:leader="none"/>
                          <w:tab w:pos="3077" w:val="left" w:leader="none"/>
                          <w:tab w:pos="6073" w:val="left" w:leader="none"/>
                          <w:tab w:pos="6939" w:val="left" w:leader="none"/>
                        </w:tabs>
                        <w:spacing w:before="94"/>
                        <w:ind w:left="127" w:right="0" w:firstLine="0"/>
                        <w:jc w:val="left"/>
                        <w:rPr>
                          <w:rFonts w:ascii="宋体" w:hAnsi="宋体" w:cs="宋体" w:eastAsia="宋体" w:hint="default"/>
                          <w:sz w:val="21"/>
                          <w:szCs w:val="21"/>
                        </w:rPr>
                      </w:pPr>
                      <w:r>
                        <w:rPr>
                          <w:rFonts w:ascii="宋体" w:hAnsi="宋体" w:cs="宋体" w:eastAsia="宋体" w:hint="default"/>
                          <w:b/>
                          <w:bCs/>
                          <w:spacing w:val="-21"/>
                          <w:sz w:val="21"/>
                          <w:szCs w:val="21"/>
                        </w:rPr>
                        <w:t>合计</w:t>
                        <w:tab/>
                      </w:r>
                      <w:r>
                        <w:rPr>
                          <w:rFonts w:ascii="宋体" w:hAnsi="宋体" w:cs="宋体" w:eastAsia="宋体" w:hint="default"/>
                          <w:b/>
                          <w:bCs/>
                          <w:w w:val="95"/>
                          <w:sz w:val="21"/>
                          <w:szCs w:val="21"/>
                        </w:rPr>
                        <w:t>-</w:t>
                        <w:tab/>
                      </w:r>
                      <w:r>
                        <w:rPr>
                          <w:rFonts w:ascii="宋体" w:hAnsi="宋体" w:cs="宋体" w:eastAsia="宋体" w:hint="default"/>
                          <w:b/>
                          <w:bCs/>
                          <w:sz w:val="21"/>
                          <w:szCs w:val="21"/>
                        </w:rPr>
                        <w:t>-</w:t>
                      </w:r>
                      <w:r>
                        <w:rPr>
                          <w:rFonts w:ascii="宋体" w:hAnsi="宋体" w:cs="宋体" w:eastAsia="宋体" w:hint="default"/>
                          <w:b/>
                          <w:bCs/>
                          <w:spacing w:val="104"/>
                          <w:sz w:val="21"/>
                          <w:szCs w:val="21"/>
                        </w:rPr>
                        <w:t> </w:t>
                      </w:r>
                      <w:r>
                        <w:rPr>
                          <w:rFonts w:ascii="宋体" w:hAnsi="宋体" w:cs="宋体" w:eastAsia="宋体" w:hint="default"/>
                          <w:b/>
                          <w:bCs/>
                          <w:spacing w:val="-20"/>
                          <w:sz w:val="21"/>
                          <w:szCs w:val="21"/>
                        </w:rPr>
                        <w:t>1,301,563,891.07</w:t>
                        <w:tab/>
                      </w:r>
                      <w:r>
                        <w:rPr>
                          <w:rFonts w:ascii="宋体" w:hAnsi="宋体" w:cs="宋体" w:eastAsia="宋体" w:hint="default"/>
                          <w:b/>
                          <w:bCs/>
                          <w:w w:val="95"/>
                          <w:sz w:val="21"/>
                          <w:szCs w:val="21"/>
                        </w:rPr>
                        <w:t>-</w:t>
                        <w:tab/>
                      </w:r>
                      <w:r>
                        <w:rPr>
                          <w:rFonts w:ascii="宋体" w:hAnsi="宋体" w:cs="宋体" w:eastAsia="宋体" w:hint="default"/>
                          <w:b/>
                          <w:bCs/>
                          <w:sz w:val="21"/>
                          <w:szCs w:val="21"/>
                        </w:rPr>
                        <w:t>-</w:t>
                      </w:r>
                      <w:r>
                        <w:rPr>
                          <w:rFonts w:ascii="宋体" w:hAnsi="宋体" w:cs="宋体" w:eastAsia="宋体" w:hint="default"/>
                          <w:b/>
                          <w:bCs/>
                          <w:spacing w:val="92"/>
                          <w:sz w:val="21"/>
                          <w:szCs w:val="21"/>
                        </w:rPr>
                        <w:t> </w:t>
                      </w:r>
                      <w:r>
                        <w:rPr>
                          <w:rFonts w:ascii="宋体" w:hAnsi="宋体" w:cs="宋体" w:eastAsia="宋体" w:hint="default"/>
                          <w:b/>
                          <w:bCs/>
                          <w:spacing w:val="-19"/>
                          <w:sz w:val="21"/>
                          <w:szCs w:val="21"/>
                        </w:rPr>
                        <w:t>927,675,422.60</w:t>
                      </w:r>
                      <w:r>
                        <w:rPr>
                          <w:rFonts w:ascii="宋体" w:hAnsi="宋体" w:cs="宋体" w:eastAsia="宋体" w:hint="default"/>
                          <w:spacing w:val="-19"/>
                          <w:sz w:val="21"/>
                          <w:szCs w:val="21"/>
                        </w:rPr>
                      </w:r>
                    </w:p>
                  </w:txbxContent>
                </v:textbox>
                <w10:wrap type="none"/>
              </v:shape>
            </v:group>
          </v:group>
        </w:pict>
      </w:r>
      <w:r>
        <w:rPr>
          <w:rFonts w:ascii="宋体" w:hAnsi="宋体" w:cs="宋体" w:eastAsia="宋体" w:hint="default"/>
          <w:position w:val="-52"/>
          <w:sz w:val="20"/>
          <w:szCs w:val="20"/>
        </w:rPr>
      </w:r>
    </w:p>
    <w:p>
      <w:pPr>
        <w:spacing w:line="240" w:lineRule="auto" w:before="4"/>
        <w:rPr>
          <w:rFonts w:ascii="宋体" w:hAnsi="宋体" w:cs="宋体" w:eastAsia="宋体" w:hint="default"/>
          <w:sz w:val="18"/>
          <w:szCs w:val="18"/>
        </w:rPr>
      </w:pPr>
    </w:p>
    <w:p>
      <w:pPr>
        <w:spacing w:before="31"/>
        <w:ind w:left="544" w:right="83"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65"/>
          <w:sz w:val="22"/>
          <w:szCs w:val="22"/>
        </w:rPr>
        <w:t> </w:t>
      </w:r>
      <w:r>
        <w:rPr>
          <w:rFonts w:ascii="宋体" w:hAnsi="宋体" w:cs="宋体" w:eastAsia="宋体" w:hint="default"/>
          <w:sz w:val="22"/>
          <w:szCs w:val="22"/>
        </w:rPr>
        <w:t>预付款项</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z w:val="22"/>
          <w:szCs w:val="22"/>
        </w:rPr>
        <w:t>预付款项账龄</w:t>
      </w:r>
    </w:p>
    <w:p>
      <w:pPr>
        <w:spacing w:line="240" w:lineRule="auto" w:before="6"/>
        <w:rPr>
          <w:rFonts w:ascii="宋体" w:hAnsi="宋体" w:cs="宋体" w:eastAsia="宋体" w:hint="default"/>
          <w:sz w:val="21"/>
          <w:szCs w:val="21"/>
        </w:rPr>
      </w:pPr>
    </w:p>
    <w:p>
      <w:pPr>
        <w:spacing w:line="2640" w:lineRule="exact"/>
        <w:ind w:left="109"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28.3pt;height:132pt;mso-position-horizontal-relative:char;mso-position-vertical-relative:line" coordorigin="0,0" coordsize="8566,2640">
            <v:group style="position:absolute;left:26;top:5;width:2399;height:2" coordorigin="26,5" coordsize="2399,2">
              <v:shape style="position:absolute;left:26;top:5;width:2399;height:2" coordorigin="26,5" coordsize="2399,0" path="m26,5l2425,5e" filled="false" stroked="true" strokeweight=".47998pt" strokecolor="#000000">
                <v:path arrowok="t"/>
              </v:shape>
            </v:group>
            <v:group style="position:absolute;left:26;top:24;width:2399;height:2" coordorigin="26,24" coordsize="2399,2">
              <v:shape style="position:absolute;left:26;top:24;width:2399;height:2" coordorigin="26,24" coordsize="2399,0" path="m26,24l2425,24e" filled="false" stroked="true" strokeweight=".48004pt" strokecolor="#000000">
                <v:path arrowok="t"/>
              </v:shape>
              <v:shape style="position:absolute;left:2425;top:29;width:10;height:2" type="#_x0000_t75" stroked="false">
                <v:imagedata r:id="rId107" o:title=""/>
              </v:shape>
            </v:group>
            <v:group style="position:absolute;left:2425;top:5;width:29;height:2" coordorigin="2425,5" coordsize="29,2">
              <v:shape style="position:absolute;left:2425;top:5;width:29;height:2" coordorigin="2425,5" coordsize="29,0" path="m2425,5l2454,5e" filled="false" stroked="true" strokeweight=".47998pt" strokecolor="#000000">
                <v:path arrowok="t"/>
              </v:shape>
            </v:group>
            <v:group style="position:absolute;left:2425;top:24;width:29;height:2" coordorigin="2425,24" coordsize="29,2">
              <v:shape style="position:absolute;left:2425;top:24;width:29;height:2" coordorigin="2425,24" coordsize="29,0" path="m2425,24l2454,24e" filled="false" stroked="true" strokeweight=".48004pt" strokecolor="#000000">
                <v:path arrowok="t"/>
              </v:shape>
            </v:group>
            <v:group style="position:absolute;left:2454;top:5;width:3084;height:2" coordorigin="2454,5" coordsize="3084,2">
              <v:shape style="position:absolute;left:2454;top:5;width:3084;height:2" coordorigin="2454,5" coordsize="3084,0" path="m2454,5l5538,5e" filled="false" stroked="true" strokeweight=".47998pt" strokecolor="#000000">
                <v:path arrowok="t"/>
              </v:shape>
            </v:group>
            <v:group style="position:absolute;left:2454;top:24;width:3084;height:2" coordorigin="2454,24" coordsize="3084,2">
              <v:shape style="position:absolute;left:2454;top:24;width:3084;height:2" coordorigin="2454,24" coordsize="3084,0" path="m2454,24l5538,24e" filled="false" stroked="true" strokeweight=".48004pt" strokecolor="#000000">
                <v:path arrowok="t"/>
              </v:shape>
              <v:shape style="position:absolute;left:5538;top:29;width:10;height:2" type="#_x0000_t75" stroked="false">
                <v:imagedata r:id="rId107" o:title=""/>
              </v:shape>
            </v:group>
            <v:group style="position:absolute;left:5538;top:5;width:29;height:2" coordorigin="5538,5" coordsize="29,2">
              <v:shape style="position:absolute;left:5538;top:5;width:29;height:2" coordorigin="5538,5" coordsize="29,0" path="m5538,5l5567,5e" filled="false" stroked="true" strokeweight=".47998pt" strokecolor="#000000">
                <v:path arrowok="t"/>
              </v:shape>
            </v:group>
            <v:group style="position:absolute;left:5538;top:24;width:29;height:2" coordorigin="5538,24" coordsize="29,2">
              <v:shape style="position:absolute;left:5538;top:24;width:29;height:2" coordorigin="5538,24" coordsize="29,0" path="m5538,24l5567,24e" filled="false" stroked="true" strokeweight=".48004pt" strokecolor="#000000">
                <v:path arrowok="t"/>
              </v:shape>
            </v:group>
            <v:group style="position:absolute;left:5567;top:5;width:2979;height:2" coordorigin="5567,5" coordsize="2979,2">
              <v:shape style="position:absolute;left:5567;top:5;width:2979;height:2" coordorigin="5567,5" coordsize="2979,0" path="m5567,5l8545,5e" filled="false" stroked="true" strokeweight=".47998pt" strokecolor="#000000">
                <v:path arrowok="t"/>
              </v:shape>
            </v:group>
            <v:group style="position:absolute;left:5567;top:24;width:2979;height:2" coordorigin="5567,24" coordsize="2979,2">
              <v:shape style="position:absolute;left:5567;top:24;width:2979;height:2" coordorigin="5567,24" coordsize="2979,0" path="m5567,24l8545,24e" filled="false" stroked="true" strokeweight=".48004pt" strokecolor="#000000">
                <v:path arrowok="t"/>
              </v:shape>
              <v:shape style="position:absolute;left:2411;top:16;width:3151;height:389" type="#_x0000_t75" stroked="false">
                <v:imagedata r:id="rId161" o:title=""/>
              </v:shape>
              <v:shape style="position:absolute;left:2410;top:374;width:6156;height:402" type="#_x0000_t75" stroked="false">
                <v:imagedata r:id="rId162" o:title=""/>
              </v:shape>
            </v:group>
            <v:group style="position:absolute;left:5;top:2635;width:2421;height:2" coordorigin="5,2635" coordsize="2421,2">
              <v:shape style="position:absolute;left:5;top:2635;width:2421;height:2" coordorigin="5,2635" coordsize="2421,0" path="m5,2635l2425,2635e" filled="false" stroked="true" strokeweight=".48001pt" strokecolor="#000000">
                <v:path arrowok="t"/>
              </v:shape>
            </v:group>
            <v:group style="position:absolute;left:5;top:2616;width:2421;height:2" coordorigin="5,2616" coordsize="2421,2">
              <v:shape style="position:absolute;left:5;top:2616;width:2421;height:2" coordorigin="5,2616" coordsize="2421,0" path="m5,2616l2425,2616e" filled="false" stroked="true" strokeweight=".47998pt" strokecolor="#000000">
                <v:path arrowok="t"/>
              </v:shape>
            </v:group>
            <v:group style="position:absolute;left:2425;top:2616;width:29;height:2" coordorigin="2425,2616" coordsize="29,2">
              <v:shape style="position:absolute;left:2425;top:2616;width:29;height:2" coordorigin="2425,2616" coordsize="29,0" path="m2425,2616l2454,2616e" filled="false" stroked="true" strokeweight=".47998pt" strokecolor="#000000">
                <v:path arrowok="t"/>
              </v:shape>
            </v:group>
            <v:group style="position:absolute;left:2425;top:2635;width:1557;height:2" coordorigin="2425,2635" coordsize="1557,2">
              <v:shape style="position:absolute;left:2425;top:2635;width:1557;height:2" coordorigin="2425,2635" coordsize="1557,0" path="m2425,2635l3982,2635e" filled="false" stroked="true" strokeweight=".48001pt" strokecolor="#000000">
                <v:path arrowok="t"/>
              </v:shape>
            </v:group>
            <v:group style="position:absolute;left:2454;top:2616;width:1528;height:2" coordorigin="2454,2616" coordsize="1528,2">
              <v:shape style="position:absolute;left:2454;top:2616;width:1528;height:2" coordorigin="2454,2616" coordsize="1528,0" path="m2454,2616l3982,2616e" filled="false" stroked="true" strokeweight=".47998pt" strokecolor="#000000">
                <v:path arrowok="t"/>
              </v:shape>
            </v:group>
            <v:group style="position:absolute;left:3982;top:2616;width:29;height:2" coordorigin="3982,2616" coordsize="29,2">
              <v:shape style="position:absolute;left:3982;top:2616;width:29;height:2" coordorigin="3982,2616" coordsize="29,0" path="m3982,2616l4010,2616e" filled="false" stroked="true" strokeweight=".47998pt" strokecolor="#000000">
                <v:path arrowok="t"/>
              </v:shape>
            </v:group>
            <v:group style="position:absolute;left:3982;top:2635;width:1557;height:2" coordorigin="3982,2635" coordsize="1557,2">
              <v:shape style="position:absolute;left:3982;top:2635;width:1557;height:2" coordorigin="3982,2635" coordsize="1557,0" path="m3982,2635l5538,2635e" filled="false" stroked="true" strokeweight=".48001pt" strokecolor="#000000">
                <v:path arrowok="t"/>
              </v:shape>
            </v:group>
            <v:group style="position:absolute;left:4010;top:2616;width:1528;height:2" coordorigin="4010,2616" coordsize="1528,2">
              <v:shape style="position:absolute;left:4010;top:2616;width:1528;height:2" coordorigin="4010,2616" coordsize="1528,0" path="m4010,2616l5538,2616e" filled="false" stroked="true" strokeweight=".47998pt" strokecolor="#000000">
                <v:path arrowok="t"/>
              </v:shape>
            </v:group>
            <v:group style="position:absolute;left:5538;top:2616;width:29;height:2" coordorigin="5538,2616" coordsize="29,2">
              <v:shape style="position:absolute;left:5538;top:2616;width:29;height:2" coordorigin="5538,2616" coordsize="29,0" path="m5538,2616l5567,2616e" filled="false" stroked="true" strokeweight=".47998pt" strokecolor="#000000">
                <v:path arrowok="t"/>
              </v:shape>
            </v:group>
            <v:group style="position:absolute;left:5538;top:2635;width:1505;height:2" coordorigin="5538,2635" coordsize="1505,2">
              <v:shape style="position:absolute;left:5538;top:2635;width:1505;height:2" coordorigin="5538,2635" coordsize="1505,0" path="m5538,2635l7043,2635e" filled="false" stroked="true" strokeweight=".48001pt" strokecolor="#000000">
                <v:path arrowok="t"/>
              </v:shape>
            </v:group>
            <v:group style="position:absolute;left:5567;top:2616;width:1476;height:2" coordorigin="5567,2616" coordsize="1476,2">
              <v:shape style="position:absolute;left:5567;top:2616;width:1476;height:2" coordorigin="5567,2616" coordsize="1476,0" path="m5567,2616l7043,2616e" filled="false" stroked="true" strokeweight=".47998pt" strokecolor="#000000">
                <v:path arrowok="t"/>
              </v:shape>
              <v:shape style="position:absolute;left:0;top:746;width:8566;height:1865" type="#_x0000_t75" stroked="false">
                <v:imagedata r:id="rId163" o:title=""/>
              </v:shape>
            </v:group>
            <v:group style="position:absolute;left:7043;top:2616;width:29;height:2" coordorigin="7043,2616" coordsize="29,2">
              <v:shape style="position:absolute;left:7043;top:2616;width:29;height:2" coordorigin="7043,2616" coordsize="29,0" path="m7043,2616l7072,2616e" filled="false" stroked="true" strokeweight=".47998pt" strokecolor="#000000">
                <v:path arrowok="t"/>
              </v:shape>
            </v:group>
            <v:group style="position:absolute;left:7043;top:2635;width:1510;height:2" coordorigin="7043,2635" coordsize="1510,2">
              <v:shape style="position:absolute;left:7043;top:2635;width:1510;height:2" coordorigin="7043,2635" coordsize="1510,0" path="m7043,2635l8552,2635e" filled="false" stroked="true" strokeweight=".48001pt" strokecolor="#000000">
                <v:path arrowok="t"/>
              </v:shape>
            </v:group>
            <v:group style="position:absolute;left:7072;top:2616;width:1481;height:2" coordorigin="7072,2616" coordsize="1481,2">
              <v:shape style="position:absolute;left:7072;top:2616;width:1481;height:2" coordorigin="7072,2616" coordsize="1481,0" path="m7072,2616l8552,2616e" filled="false" stroked="true" strokeweight=".47998pt" strokecolor="#000000">
                <v:path arrowok="t"/>
              </v:shape>
              <v:shape style="position:absolute;left:3664;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6725;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127;top:315;width:677;height:225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240" w:lineRule="auto" w:before="10"/>
                        <w:rPr>
                          <w:rFonts w:ascii="宋体" w:hAnsi="宋体" w:cs="宋体" w:eastAsia="宋体" w:hint="default"/>
                          <w:sz w:val="22"/>
                          <w:szCs w:val="22"/>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27"/>
                          <w:sz w:val="21"/>
                          <w:szCs w:val="21"/>
                        </w:rPr>
                        <w:t>年以内</w:t>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1－2</w:t>
                      </w:r>
                      <w:r>
                        <w:rPr>
                          <w:rFonts w:ascii="宋体" w:hAnsi="宋体" w:cs="宋体" w:eastAsia="宋体" w:hint="default"/>
                          <w:spacing w:val="-81"/>
                          <w:sz w:val="21"/>
                          <w:szCs w:val="21"/>
                        </w:rPr>
                        <w:t> </w:t>
                      </w:r>
                      <w:r>
                        <w:rPr>
                          <w:rFonts w:ascii="宋体" w:hAnsi="宋体" w:cs="宋体" w:eastAsia="宋体" w:hint="default"/>
                          <w:sz w:val="21"/>
                          <w:szCs w:val="21"/>
                        </w:rPr>
                        <w:t>年</w:t>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2－3</w:t>
                      </w:r>
                      <w:r>
                        <w:rPr>
                          <w:rFonts w:ascii="宋体" w:hAnsi="宋体" w:cs="宋体" w:eastAsia="宋体" w:hint="default"/>
                          <w:spacing w:val="-81"/>
                          <w:sz w:val="21"/>
                          <w:szCs w:val="21"/>
                        </w:rPr>
                        <w:t> </w:t>
                      </w:r>
                      <w:r>
                        <w:rPr>
                          <w:rFonts w:ascii="宋体" w:hAnsi="宋体" w:cs="宋体" w:eastAsia="宋体" w:hint="default"/>
                          <w:sz w:val="21"/>
                          <w:szCs w:val="21"/>
                        </w:rPr>
                        <w:t>年</w:t>
                      </w:r>
                    </w:p>
                    <w:p>
                      <w:pPr>
                        <w:spacing w:line="370" w:lineRule="atLeast" w:before="0"/>
                        <w:ind w:left="0" w:right="38"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83"/>
                          <w:sz w:val="21"/>
                          <w:szCs w:val="21"/>
                        </w:rPr>
                        <w:t> </w:t>
                      </w:r>
                      <w:r>
                        <w:rPr>
                          <w:rFonts w:ascii="宋体" w:hAnsi="宋体" w:cs="宋体" w:eastAsia="宋体" w:hint="default"/>
                          <w:spacing w:val="-41"/>
                          <w:sz w:val="21"/>
                          <w:szCs w:val="21"/>
                        </w:rPr>
                        <w:t>年以上</w:t>
                      </w:r>
                      <w:r>
                        <w:rPr>
                          <w:rFonts w:ascii="宋体" w:hAnsi="宋体" w:cs="宋体" w:eastAsia="宋体" w:hint="default"/>
                          <w:spacing w:val="-41"/>
                          <w:sz w:val="21"/>
                          <w:szCs w:val="21"/>
                        </w:rPr>
                        <w:t> </w:t>
                      </w:r>
                      <w:r>
                        <w:rPr>
                          <w:rFonts w:ascii="宋体" w:hAnsi="宋体" w:cs="宋体" w:eastAsia="宋体" w:hint="default"/>
                          <w:b/>
                          <w:bCs/>
                          <w:spacing w:val="-21"/>
                          <w:sz w:val="21"/>
                          <w:szCs w:val="21"/>
                        </w:rPr>
                        <w:t>合计</w:t>
                      </w:r>
                      <w:r>
                        <w:rPr>
                          <w:rFonts w:ascii="宋体" w:hAnsi="宋体" w:cs="宋体" w:eastAsia="宋体" w:hint="default"/>
                          <w:spacing w:val="-21"/>
                          <w:sz w:val="21"/>
                          <w:szCs w:val="21"/>
                        </w:rPr>
                      </w:r>
                    </w:p>
                  </w:txbxContent>
                </v:textbox>
                <w10:wrap type="none"/>
              </v:shape>
              <v:shape style="position:absolute;left:2762;top:515;width:1136;height:2053" type="#_x0000_t202" filled="false" stroked="false">
                <v:textbox inset="0,0,0,0">
                  <w:txbxContent>
                    <w:p>
                      <w:pPr>
                        <w:spacing w:line="200" w:lineRule="exact" w:before="0"/>
                        <w:ind w:left="284"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p>
                      <w:pPr>
                        <w:spacing w:before="97"/>
                        <w:ind w:left="10" w:right="0" w:firstLine="0"/>
                        <w:jc w:val="left"/>
                        <w:rPr>
                          <w:rFonts w:ascii="宋体" w:hAnsi="宋体" w:cs="宋体" w:eastAsia="宋体" w:hint="default"/>
                          <w:sz w:val="21"/>
                          <w:szCs w:val="21"/>
                        </w:rPr>
                      </w:pPr>
                      <w:r>
                        <w:rPr>
                          <w:rFonts w:ascii="宋体"/>
                          <w:spacing w:val="-21"/>
                          <w:sz w:val="21"/>
                        </w:rPr>
                        <w:t>31,841,713.30</w:t>
                      </w:r>
                      <w:r>
                        <w:rPr>
                          <w:rFonts w:ascii="宋体"/>
                          <w:sz w:val="21"/>
                        </w:rPr>
                      </w:r>
                    </w:p>
                    <w:p>
                      <w:pPr>
                        <w:spacing w:before="94"/>
                        <w:ind w:left="74" w:right="0" w:firstLine="0"/>
                        <w:jc w:val="center"/>
                        <w:rPr>
                          <w:rFonts w:ascii="宋体" w:hAnsi="宋体" w:cs="宋体" w:eastAsia="宋体" w:hint="default"/>
                          <w:sz w:val="21"/>
                          <w:szCs w:val="21"/>
                        </w:rPr>
                      </w:pPr>
                      <w:r>
                        <w:rPr>
                          <w:rFonts w:ascii="宋体"/>
                          <w:spacing w:val="-21"/>
                          <w:sz w:val="21"/>
                        </w:rPr>
                        <w:t>2,142,348.87</w:t>
                      </w:r>
                      <w:r>
                        <w:rPr>
                          <w:rFonts w:ascii="宋体"/>
                          <w:sz w:val="21"/>
                        </w:rPr>
                      </w:r>
                    </w:p>
                    <w:p>
                      <w:pPr>
                        <w:spacing w:before="94"/>
                        <w:ind w:left="265" w:right="0" w:firstLine="0"/>
                        <w:jc w:val="left"/>
                        <w:rPr>
                          <w:rFonts w:ascii="宋体" w:hAnsi="宋体" w:cs="宋体" w:eastAsia="宋体" w:hint="default"/>
                          <w:sz w:val="21"/>
                          <w:szCs w:val="21"/>
                        </w:rPr>
                      </w:pPr>
                      <w:r>
                        <w:rPr>
                          <w:rFonts w:ascii="宋体"/>
                          <w:spacing w:val="-21"/>
                          <w:sz w:val="21"/>
                        </w:rPr>
                        <w:t>457,624.20</w:t>
                      </w:r>
                      <w:r>
                        <w:rPr>
                          <w:rFonts w:ascii="宋体"/>
                          <w:sz w:val="21"/>
                        </w:rPr>
                      </w:r>
                    </w:p>
                    <w:p>
                      <w:pPr>
                        <w:spacing w:line="370" w:lineRule="atLeast" w:before="0"/>
                        <w:ind w:left="0" w:right="0" w:firstLine="1030"/>
                        <w:jc w:val="left"/>
                        <w:rPr>
                          <w:rFonts w:ascii="宋体" w:hAnsi="宋体" w:cs="宋体" w:eastAsia="宋体" w:hint="default"/>
                          <w:sz w:val="21"/>
                          <w:szCs w:val="21"/>
                        </w:rPr>
                      </w:pPr>
                      <w:r>
                        <w:rPr>
                          <w:rFonts w:ascii="宋体"/>
                          <w:sz w:val="21"/>
                        </w:rPr>
                        <w:t>- </w:t>
                      </w:r>
                      <w:r>
                        <w:rPr>
                          <w:rFonts w:ascii="宋体"/>
                          <w:b/>
                          <w:spacing w:val="-21"/>
                          <w:sz w:val="21"/>
                        </w:rPr>
                        <w:t>34,441,686.37</w:t>
                      </w:r>
                      <w:r>
                        <w:rPr>
                          <w:rFonts w:ascii="宋体"/>
                          <w:sz w:val="21"/>
                        </w:rPr>
                      </w:r>
                    </w:p>
                  </w:txbxContent>
                </v:textbox>
                <w10:wrap type="none"/>
              </v:shape>
              <v:shape style="position:absolute;left:4402;top:515;width:2557;height:2053" type="#_x0000_t202" filled="false" stroked="false">
                <v:textbox inset="0,0,0,0">
                  <w:txbxContent>
                    <w:p>
                      <w:pPr>
                        <w:tabs>
                          <w:tab w:pos="173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比例（%）</w:t>
                        <w:tab/>
                      </w:r>
                      <w:r>
                        <w:rPr>
                          <w:rFonts w:ascii="宋体" w:hAnsi="宋体" w:cs="宋体" w:eastAsia="宋体" w:hint="default"/>
                          <w:b/>
                          <w:bCs/>
                          <w:spacing w:val="-41"/>
                          <w:sz w:val="20"/>
                          <w:szCs w:val="20"/>
                        </w:rPr>
                        <w:t>金额</w:t>
                      </w:r>
                      <w:r>
                        <w:rPr>
                          <w:rFonts w:ascii="宋体" w:hAnsi="宋体" w:cs="宋体" w:eastAsia="宋体" w:hint="default"/>
                          <w:sz w:val="20"/>
                          <w:szCs w:val="20"/>
                        </w:rPr>
                      </w:r>
                    </w:p>
                    <w:p>
                      <w:pPr>
                        <w:tabs>
                          <w:tab w:pos="1431" w:val="left" w:leader="none"/>
                        </w:tabs>
                        <w:spacing w:before="97"/>
                        <w:ind w:left="521" w:right="0" w:firstLine="0"/>
                        <w:jc w:val="left"/>
                        <w:rPr>
                          <w:rFonts w:ascii="宋体" w:hAnsi="宋体" w:cs="宋体" w:eastAsia="宋体" w:hint="default"/>
                          <w:sz w:val="21"/>
                          <w:szCs w:val="21"/>
                        </w:rPr>
                      </w:pPr>
                      <w:r>
                        <w:rPr>
                          <w:rFonts w:ascii="宋体"/>
                          <w:spacing w:val="-17"/>
                          <w:sz w:val="21"/>
                        </w:rPr>
                        <w:t>92.45%</w:t>
                        <w:tab/>
                      </w:r>
                      <w:r>
                        <w:rPr>
                          <w:rFonts w:ascii="宋体"/>
                          <w:spacing w:val="-21"/>
                          <w:sz w:val="21"/>
                        </w:rPr>
                        <w:t>42,298,868.86</w:t>
                      </w:r>
                      <w:r>
                        <w:rPr>
                          <w:rFonts w:ascii="宋体"/>
                          <w:sz w:val="21"/>
                        </w:rPr>
                      </w:r>
                    </w:p>
                    <w:p>
                      <w:pPr>
                        <w:tabs>
                          <w:tab w:pos="1412" w:val="left" w:leader="none"/>
                        </w:tabs>
                        <w:spacing w:before="94"/>
                        <w:ind w:left="588" w:right="0" w:firstLine="0"/>
                        <w:jc w:val="center"/>
                        <w:rPr>
                          <w:rFonts w:ascii="宋体" w:hAnsi="宋体" w:cs="宋体" w:eastAsia="宋体" w:hint="default"/>
                          <w:sz w:val="21"/>
                          <w:szCs w:val="21"/>
                        </w:rPr>
                      </w:pPr>
                      <w:r>
                        <w:rPr>
                          <w:rFonts w:ascii="宋体"/>
                          <w:spacing w:val="-16"/>
                          <w:sz w:val="21"/>
                        </w:rPr>
                        <w:t>6.22%</w:t>
                        <w:tab/>
                      </w:r>
                      <w:r>
                        <w:rPr>
                          <w:rFonts w:ascii="宋体"/>
                          <w:spacing w:val="-21"/>
                          <w:sz w:val="21"/>
                        </w:rPr>
                        <w:t>12,842,605.85</w:t>
                      </w:r>
                      <w:r>
                        <w:rPr>
                          <w:rFonts w:ascii="宋体"/>
                          <w:sz w:val="21"/>
                        </w:rPr>
                      </w:r>
                    </w:p>
                    <w:p>
                      <w:pPr>
                        <w:tabs>
                          <w:tab w:pos="1495" w:val="left" w:leader="none"/>
                        </w:tabs>
                        <w:spacing w:before="94"/>
                        <w:ind w:left="587" w:right="0" w:firstLine="0"/>
                        <w:jc w:val="center"/>
                        <w:rPr>
                          <w:rFonts w:ascii="宋体" w:hAnsi="宋体" w:cs="宋体" w:eastAsia="宋体" w:hint="default"/>
                          <w:sz w:val="21"/>
                          <w:szCs w:val="21"/>
                        </w:rPr>
                      </w:pPr>
                      <w:r>
                        <w:rPr>
                          <w:rFonts w:ascii="宋体"/>
                          <w:spacing w:val="-16"/>
                          <w:sz w:val="21"/>
                        </w:rPr>
                        <w:t>1.33%</w:t>
                        <w:tab/>
                      </w:r>
                      <w:r>
                        <w:rPr>
                          <w:rFonts w:ascii="宋体"/>
                          <w:spacing w:val="-21"/>
                          <w:sz w:val="21"/>
                        </w:rPr>
                        <w:t>1,510,056.04</w:t>
                      </w:r>
                      <w:r>
                        <w:rPr>
                          <w:rFonts w:ascii="宋体"/>
                          <w:sz w:val="21"/>
                        </w:rPr>
                      </w:r>
                    </w:p>
                    <w:p>
                      <w:pPr>
                        <w:tabs>
                          <w:tab w:pos="2451" w:val="left" w:leader="none"/>
                        </w:tabs>
                        <w:spacing w:before="96"/>
                        <w:ind w:left="947" w:right="0" w:firstLine="0"/>
                        <w:jc w:val="left"/>
                        <w:rPr>
                          <w:rFonts w:ascii="宋体" w:hAnsi="宋体" w:cs="宋体" w:eastAsia="宋体" w:hint="default"/>
                          <w:sz w:val="21"/>
                          <w:szCs w:val="21"/>
                        </w:rPr>
                      </w:pPr>
                      <w:r>
                        <w:rPr>
                          <w:rFonts w:ascii="宋体"/>
                          <w:sz w:val="21"/>
                        </w:rPr>
                        <w:t>-</w:t>
                        <w:tab/>
                        <w:t>-</w:t>
                      </w:r>
                    </w:p>
                    <w:p>
                      <w:pPr>
                        <w:tabs>
                          <w:tab w:pos="1401" w:val="left" w:leader="none"/>
                        </w:tabs>
                        <w:spacing w:before="94"/>
                        <w:ind w:left="411" w:right="0" w:firstLine="0"/>
                        <w:jc w:val="center"/>
                        <w:rPr>
                          <w:rFonts w:ascii="宋体" w:hAnsi="宋体" w:cs="宋体" w:eastAsia="宋体" w:hint="default"/>
                          <w:sz w:val="21"/>
                          <w:szCs w:val="21"/>
                        </w:rPr>
                      </w:pPr>
                      <w:r>
                        <w:rPr>
                          <w:rFonts w:ascii="宋体"/>
                          <w:b/>
                          <w:spacing w:val="-18"/>
                          <w:sz w:val="21"/>
                        </w:rPr>
                        <w:t>100.00%</w:t>
                        <w:tab/>
                      </w:r>
                      <w:r>
                        <w:rPr>
                          <w:rFonts w:ascii="宋体"/>
                          <w:b/>
                          <w:spacing w:val="-21"/>
                          <w:sz w:val="21"/>
                        </w:rPr>
                        <w:t>56,651,530.75</w:t>
                      </w:r>
                      <w:r>
                        <w:rPr>
                          <w:rFonts w:ascii="宋体"/>
                          <w:sz w:val="21"/>
                        </w:rPr>
                      </w:r>
                    </w:p>
                  </w:txbxContent>
                </v:textbox>
                <w10:wrap type="none"/>
              </v:shape>
              <v:shape style="position:absolute;left:7436;top:515;width:1027;height:205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p>
                      <w:pPr>
                        <w:spacing w:before="97"/>
                        <w:ind w:left="495" w:right="0" w:firstLine="0"/>
                        <w:jc w:val="left"/>
                        <w:rPr>
                          <w:rFonts w:ascii="宋体" w:hAnsi="宋体" w:cs="宋体" w:eastAsia="宋体" w:hint="default"/>
                          <w:sz w:val="21"/>
                          <w:szCs w:val="21"/>
                        </w:rPr>
                      </w:pPr>
                      <w:r>
                        <w:rPr>
                          <w:rFonts w:ascii="宋体"/>
                          <w:spacing w:val="-20"/>
                          <w:sz w:val="21"/>
                        </w:rPr>
                        <w:t>74.67%</w:t>
                      </w:r>
                      <w:r>
                        <w:rPr>
                          <w:rFonts w:ascii="宋体"/>
                          <w:sz w:val="21"/>
                        </w:rPr>
                      </w:r>
                    </w:p>
                    <w:p>
                      <w:pPr>
                        <w:spacing w:before="94"/>
                        <w:ind w:left="495" w:right="0" w:firstLine="0"/>
                        <w:jc w:val="left"/>
                        <w:rPr>
                          <w:rFonts w:ascii="宋体" w:hAnsi="宋体" w:cs="宋体" w:eastAsia="宋体" w:hint="default"/>
                          <w:sz w:val="21"/>
                          <w:szCs w:val="21"/>
                        </w:rPr>
                      </w:pPr>
                      <w:r>
                        <w:rPr>
                          <w:rFonts w:ascii="宋体"/>
                          <w:spacing w:val="-20"/>
                          <w:sz w:val="21"/>
                        </w:rPr>
                        <w:t>22.67%</w:t>
                      </w:r>
                      <w:r>
                        <w:rPr>
                          <w:rFonts w:ascii="宋体"/>
                          <w:sz w:val="21"/>
                        </w:rPr>
                      </w:r>
                    </w:p>
                    <w:p>
                      <w:pPr>
                        <w:spacing w:before="94"/>
                        <w:ind w:left="580" w:right="0" w:firstLine="0"/>
                        <w:jc w:val="left"/>
                        <w:rPr>
                          <w:rFonts w:ascii="宋体" w:hAnsi="宋体" w:cs="宋体" w:eastAsia="宋体" w:hint="default"/>
                          <w:sz w:val="21"/>
                          <w:szCs w:val="21"/>
                        </w:rPr>
                      </w:pPr>
                      <w:r>
                        <w:rPr>
                          <w:rFonts w:ascii="宋体"/>
                          <w:spacing w:val="-20"/>
                          <w:sz w:val="21"/>
                        </w:rPr>
                        <w:t>2.66%</w:t>
                      </w:r>
                      <w:r>
                        <w:rPr>
                          <w:rFonts w:ascii="宋体"/>
                          <w:sz w:val="21"/>
                        </w:rPr>
                      </w:r>
                    </w:p>
                    <w:p>
                      <w:pPr>
                        <w:spacing w:line="370" w:lineRule="atLeast" w:before="0"/>
                        <w:ind w:left="404" w:right="0" w:firstLine="517"/>
                        <w:jc w:val="left"/>
                        <w:rPr>
                          <w:rFonts w:ascii="宋体" w:hAnsi="宋体" w:cs="宋体" w:eastAsia="宋体" w:hint="default"/>
                          <w:sz w:val="21"/>
                          <w:szCs w:val="21"/>
                        </w:rPr>
                      </w:pPr>
                      <w:r>
                        <w:rPr>
                          <w:rFonts w:ascii="宋体"/>
                          <w:sz w:val="21"/>
                        </w:rPr>
                        <w:t>- </w:t>
                      </w:r>
                      <w:r>
                        <w:rPr>
                          <w:rFonts w:ascii="宋体"/>
                          <w:b/>
                          <w:spacing w:val="-21"/>
                          <w:sz w:val="21"/>
                        </w:rPr>
                        <w:t>100.00%</w:t>
                      </w:r>
                      <w:r>
                        <w:rPr>
                          <w:rFonts w:ascii="宋体"/>
                          <w:sz w:val="21"/>
                        </w:rPr>
                      </w:r>
                    </w:p>
                  </w:txbxContent>
                </v:textbox>
                <w10:wrap type="none"/>
              </v:shape>
            </v:group>
          </v:group>
        </w:pict>
      </w:r>
      <w:r>
        <w:rPr>
          <w:rFonts w:ascii="宋体" w:hAnsi="宋体" w:cs="宋体" w:eastAsia="宋体" w:hint="default"/>
          <w:position w:val="-52"/>
          <w:sz w:val="20"/>
          <w:szCs w:val="20"/>
        </w:rPr>
      </w:r>
    </w:p>
    <w:p>
      <w:pPr>
        <w:spacing w:after="0" w:line="2640" w:lineRule="exac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544" w:right="83" w:firstLine="0"/>
        <w:jc w:val="left"/>
        <w:rPr>
          <w:rFonts w:ascii="宋体" w:hAnsi="宋体" w:cs="宋体" w:eastAsia="宋体" w:hint="default"/>
          <w:sz w:val="22"/>
          <w:szCs w:val="22"/>
        </w:rPr>
      </w:pPr>
      <w:r>
        <w:rPr/>
        <w:pict>
          <v:group style="position:absolute;margin-left:83.460007pt;margin-top:29.997982pt;width:428.2pt;height:130.6pt;mso-position-horizontal-relative:page;mso-position-vertical-relative:paragraph;z-index:-887632" coordorigin="1669,600" coordsize="8564,2612">
            <v:group style="position:absolute;left:1688;top:605;width:2986;height:2" coordorigin="1688,605" coordsize="2986,2">
              <v:shape style="position:absolute;left:1688;top:605;width:2986;height:2" coordorigin="1688,605" coordsize="2986,0" path="m1688,605l4674,605e" filled="false" stroked="true" strokeweight=".47998pt" strokecolor="#000000">
                <v:path arrowok="t"/>
              </v:shape>
            </v:group>
            <v:group style="position:absolute;left:1688;top:624;width:2986;height:2" coordorigin="1688,624" coordsize="2986,2">
              <v:shape style="position:absolute;left:1688;top:624;width:2986;height:2" coordorigin="1688,624" coordsize="2986,0" path="m1688,624l4674,624e" filled="false" stroked="true" strokeweight=".47998pt" strokecolor="#000000">
                <v:path arrowok="t"/>
              </v:shape>
              <v:shape style="position:absolute;left:4674;top:629;width:10;height:2" type="#_x0000_t75" stroked="false">
                <v:imagedata r:id="rId128" o:title=""/>
              </v:shape>
            </v:group>
            <v:group style="position:absolute;left:4674;top:605;width:29;height:2" coordorigin="4674,605" coordsize="29,2">
              <v:shape style="position:absolute;left:4674;top:605;width:29;height:2" coordorigin="4674,605" coordsize="29,0" path="m4674,605l4703,605e" filled="false" stroked="true" strokeweight=".47998pt" strokecolor="#000000">
                <v:path arrowok="t"/>
              </v:shape>
            </v:group>
            <v:group style="position:absolute;left:4674;top:624;width:29;height:2" coordorigin="4674,624" coordsize="29,2">
              <v:shape style="position:absolute;left:4674;top:624;width:29;height:2" coordorigin="4674,624" coordsize="29,0" path="m4674,624l4703,624e" filled="false" stroked="true" strokeweight=".47998pt" strokecolor="#000000">
                <v:path arrowok="t"/>
              </v:shape>
            </v:group>
            <v:group style="position:absolute;left:4703;top:605;width:1395;height:2" coordorigin="4703,605" coordsize="1395,2">
              <v:shape style="position:absolute;left:4703;top:605;width:1395;height:2" coordorigin="4703,605" coordsize="1395,0" path="m4703,605l6097,605e" filled="false" stroked="true" strokeweight=".47998pt" strokecolor="#000000">
                <v:path arrowok="t"/>
              </v:shape>
            </v:group>
            <v:group style="position:absolute;left:4703;top:624;width:1395;height:2" coordorigin="4703,624" coordsize="1395,2">
              <v:shape style="position:absolute;left:4703;top:624;width:1395;height:2" coordorigin="4703,624" coordsize="1395,0" path="m4703,624l6097,624e" filled="false" stroked="true" strokeweight=".47998pt" strokecolor="#000000">
                <v:path arrowok="t"/>
              </v:shape>
              <v:shape style="position:absolute;left:6097;top:629;width:10;height:2" type="#_x0000_t75" stroked="false">
                <v:imagedata r:id="rId128" o:title=""/>
              </v:shape>
            </v:group>
            <v:group style="position:absolute;left:6097;top:605;width:29;height:2" coordorigin="6097,605" coordsize="29,2">
              <v:shape style="position:absolute;left:6097;top:605;width:29;height:2" coordorigin="6097,605" coordsize="29,0" path="m6097,605l6126,605e" filled="false" stroked="true" strokeweight=".47998pt" strokecolor="#000000">
                <v:path arrowok="t"/>
              </v:shape>
            </v:group>
            <v:group style="position:absolute;left:6097;top:624;width:29;height:2" coordorigin="6097,624" coordsize="29,2">
              <v:shape style="position:absolute;left:6097;top:624;width:29;height:2" coordorigin="6097,624" coordsize="29,0" path="m6097,624l6126,624e" filled="false" stroked="true" strokeweight=".47998pt" strokecolor="#000000">
                <v:path arrowok="t"/>
              </v:shape>
            </v:group>
            <v:group style="position:absolute;left:6126;top:605;width:1271;height:2" coordorigin="6126,605" coordsize="1271,2">
              <v:shape style="position:absolute;left:6126;top:605;width:1271;height:2" coordorigin="6126,605" coordsize="1271,0" path="m6126,605l7397,605e" filled="false" stroked="true" strokeweight=".47998pt" strokecolor="#000000">
                <v:path arrowok="t"/>
              </v:shape>
            </v:group>
            <v:group style="position:absolute;left:6126;top:624;width:1271;height:2" coordorigin="6126,624" coordsize="1271,2">
              <v:shape style="position:absolute;left:6126;top:624;width:1271;height:2" coordorigin="6126,624" coordsize="1271,0" path="m6126,624l7397,624e" filled="false" stroked="true" strokeweight=".47998pt" strokecolor="#000000">
                <v:path arrowok="t"/>
              </v:shape>
              <v:shape style="position:absolute;left:7397;top:629;width:10;height:2" type="#_x0000_t75" stroked="false">
                <v:imagedata r:id="rId128" o:title=""/>
              </v:shape>
            </v:group>
            <v:group style="position:absolute;left:7397;top:605;width:29;height:2" coordorigin="7397,605" coordsize="29,2">
              <v:shape style="position:absolute;left:7397;top:605;width:29;height:2" coordorigin="7397,605" coordsize="29,0" path="m7397,605l7426,605e" filled="false" stroked="true" strokeweight=".47998pt" strokecolor="#000000">
                <v:path arrowok="t"/>
              </v:shape>
            </v:group>
            <v:group style="position:absolute;left:7397;top:624;width:29;height:2" coordorigin="7397,624" coordsize="29,2">
              <v:shape style="position:absolute;left:7397;top:624;width:29;height:2" coordorigin="7397,624" coordsize="29,0" path="m7397,624l7426,624e" filled="false" stroked="true" strokeweight=".47998pt" strokecolor="#000000">
                <v:path arrowok="t"/>
              </v:shape>
            </v:group>
            <v:group style="position:absolute;left:7426;top:605;width:974;height:2" coordorigin="7426,605" coordsize="974,2">
              <v:shape style="position:absolute;left:7426;top:605;width:974;height:2" coordorigin="7426,605" coordsize="974,0" path="m7426,605l8399,605e" filled="false" stroked="true" strokeweight=".47998pt" strokecolor="#000000">
                <v:path arrowok="t"/>
              </v:shape>
            </v:group>
            <v:group style="position:absolute;left:7426;top:624;width:974;height:2" coordorigin="7426,624" coordsize="974,2">
              <v:shape style="position:absolute;left:7426;top:624;width:974;height:2" coordorigin="7426,624" coordsize="974,0" path="m7426,624l8399,624e" filled="false" stroked="true" strokeweight=".47998pt" strokecolor="#000000">
                <v:path arrowok="t"/>
              </v:shape>
              <v:shape style="position:absolute;left:8399;top:629;width:10;height:2" type="#_x0000_t75" stroked="false">
                <v:imagedata r:id="rId128" o:title=""/>
              </v:shape>
            </v:group>
            <v:group style="position:absolute;left:8399;top:605;width:29;height:2" coordorigin="8399,605" coordsize="29,2">
              <v:shape style="position:absolute;left:8399;top:605;width:29;height:2" coordorigin="8399,605" coordsize="29,0" path="m8399,605l8428,605e" filled="false" stroked="true" strokeweight=".47998pt" strokecolor="#000000">
                <v:path arrowok="t"/>
              </v:shape>
            </v:group>
            <v:group style="position:absolute;left:8399;top:624;width:29;height:2" coordorigin="8399,624" coordsize="29,2">
              <v:shape style="position:absolute;left:8399;top:624;width:29;height:2" coordorigin="8399,624" coordsize="29,0" path="m8399,624l8428,624e" filled="false" stroked="true" strokeweight=".47998pt" strokecolor="#000000">
                <v:path arrowok="t"/>
              </v:shape>
            </v:group>
            <v:group style="position:absolute;left:8428;top:605;width:1787;height:2" coordorigin="8428,605" coordsize="1787,2">
              <v:shape style="position:absolute;left:8428;top:605;width:1787;height:2" coordorigin="8428,605" coordsize="1787,0" path="m8428,605l10214,605e" filled="false" stroked="true" strokeweight=".47998pt" strokecolor="#000000">
                <v:path arrowok="t"/>
              </v:shape>
            </v:group>
            <v:group style="position:absolute;left:8428;top:624;width:1787;height:2" coordorigin="8428,624" coordsize="1787,2">
              <v:shape style="position:absolute;left:8428;top:624;width:1787;height:2" coordorigin="8428,624" coordsize="1787,0" path="m8428,624l10214,624e" filled="false" stroked="true" strokeweight=".47998pt" strokecolor="#000000">
                <v:path arrowok="t"/>
              </v:shape>
              <v:shape style="position:absolute;left:4660;top:616;width:3763;height:389" type="#_x0000_t75" stroked="false">
                <v:imagedata r:id="rId164" o:title=""/>
              </v:shape>
              <v:shape style="position:absolute;left:1669;top:977;width:8563;height:2234" type="#_x0000_t75" stroked="false">
                <v:imagedata r:id="rId165" o:title=""/>
              </v:shape>
            </v:group>
            <w10:wrap type="none"/>
          </v:group>
        </w:pict>
      </w:r>
      <w:r>
        <w:rPr>
          <w:rFonts w:ascii="宋体" w:hAnsi="宋体" w:cs="宋体" w:eastAsia="宋体" w:hint="default"/>
          <w:sz w:val="22"/>
          <w:szCs w:val="22"/>
        </w:rPr>
        <w:t>（2）</w:t>
      </w:r>
      <w:r>
        <w:rPr>
          <w:rFonts w:ascii="宋体" w:hAnsi="宋体" w:cs="宋体" w:eastAsia="宋体" w:hint="default"/>
          <w:spacing w:val="-66"/>
          <w:sz w:val="22"/>
          <w:szCs w:val="22"/>
        </w:rPr>
        <w:t> </w:t>
      </w:r>
      <w:r>
        <w:rPr>
          <w:rFonts w:ascii="宋体" w:hAnsi="宋体" w:cs="宋体" w:eastAsia="宋体" w:hint="default"/>
          <w:sz w:val="22"/>
          <w:szCs w:val="22"/>
        </w:rPr>
        <w:t>预付款项主要单位</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898"/>
        <w:gridCol w:w="1486"/>
        <w:gridCol w:w="1390"/>
        <w:gridCol w:w="909"/>
        <w:gridCol w:w="1865"/>
      </w:tblGrid>
      <w:tr>
        <w:trPr>
          <w:trHeight w:val="1107"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334"/>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b/>
                <w:bCs/>
                <w:spacing w:val="-99"/>
                <w:sz w:val="20"/>
                <w:szCs w:val="20"/>
              </w:rPr>
              <w:t> </w:t>
            </w:r>
            <w:r>
              <w:rPr>
                <w:rFonts w:ascii="宋体" w:hAnsi="宋体" w:cs="宋体" w:eastAsia="宋体" w:hint="default"/>
                <w:spacing w:val="-38"/>
                <w:sz w:val="20"/>
                <w:szCs w:val="20"/>
              </w:rPr>
              <w:t>宁波龙康智能仪表有限公司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38"/>
                <w:sz w:val="20"/>
                <w:szCs w:val="20"/>
              </w:rPr>
              <w:t>深圳市瑞建建筑装饰工程有限公司</w:t>
            </w:r>
          </w:p>
        </w:tc>
        <w:tc>
          <w:tcPr>
            <w:tcW w:w="1486"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78" w:right="182" w:hanging="243"/>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b/>
                <w:bCs/>
                <w:spacing w:val="-98"/>
                <w:sz w:val="20"/>
                <w:szCs w:val="20"/>
              </w:rPr>
              <w:t> </w:t>
            </w:r>
            <w:r>
              <w:rPr>
                <w:rFonts w:ascii="宋体" w:hAnsi="宋体" w:cs="宋体" w:eastAsia="宋体" w:hint="default"/>
                <w:spacing w:val="-41"/>
                <w:sz w:val="20"/>
                <w:szCs w:val="20"/>
              </w:rPr>
              <w:t>供应商</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供应商</w:t>
            </w:r>
            <w:r>
              <w:rPr>
                <w:rFonts w:ascii="宋体" w:hAnsi="宋体" w:cs="宋体" w:eastAsia="宋体" w:hint="default"/>
                <w:sz w:val="20"/>
                <w:szCs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338" w:lineRule="auto" w:before="38"/>
              <w:ind w:left="273" w:right="152" w:hanging="124"/>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b/>
                <w:bCs/>
                <w:spacing w:val="-40"/>
                <w:w w:val="99"/>
                <w:sz w:val="20"/>
                <w:szCs w:val="20"/>
              </w:rPr>
              <w:t> </w:t>
            </w:r>
            <w:r>
              <w:rPr>
                <w:rFonts w:ascii="宋体" w:hAnsi="宋体" w:cs="宋体" w:eastAsia="宋体" w:hint="default"/>
                <w:spacing w:val="-21"/>
                <w:sz w:val="20"/>
                <w:szCs w:val="20"/>
              </w:rPr>
              <w:t>7,199,999.82</w:t>
            </w:r>
            <w:r>
              <w:rPr>
                <w:rFonts w:ascii="宋体" w:hAnsi="宋体" w:cs="宋体" w:eastAsia="宋体" w:hint="default"/>
                <w:sz w:val="20"/>
                <w:szCs w:val="20"/>
              </w:rPr>
            </w:r>
          </w:p>
          <w:p>
            <w:pPr>
              <w:pStyle w:val="TableParagraph"/>
              <w:spacing w:line="240" w:lineRule="auto" w:before="27"/>
              <w:ind w:left="118" w:right="0"/>
              <w:jc w:val="center"/>
              <w:rPr>
                <w:rFonts w:ascii="宋体" w:hAnsi="宋体" w:cs="宋体" w:eastAsia="宋体" w:hint="default"/>
                <w:sz w:val="20"/>
                <w:szCs w:val="20"/>
              </w:rPr>
            </w:pPr>
            <w:r>
              <w:rPr>
                <w:rFonts w:ascii="宋体"/>
                <w:spacing w:val="-21"/>
                <w:sz w:val="20"/>
              </w:rPr>
              <w:t>3,447,500.00</w:t>
            </w:r>
            <w:r>
              <w:rPr>
                <w:rFonts w:ascii="宋体"/>
                <w:sz w:val="20"/>
              </w:rPr>
            </w:r>
          </w:p>
        </w:tc>
        <w:tc>
          <w:tcPr>
            <w:tcW w:w="90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54" w:right="153" w:hanging="2"/>
              <w:jc w:val="center"/>
              <w:rPr>
                <w:rFonts w:ascii="宋体" w:hAnsi="宋体" w:cs="宋体" w:eastAsia="宋体" w:hint="default"/>
                <w:sz w:val="20"/>
                <w:szCs w:val="20"/>
              </w:rPr>
            </w:pPr>
            <w:r>
              <w:rPr>
                <w:rFonts w:ascii="宋体" w:hAnsi="宋体" w:cs="宋体" w:eastAsia="宋体" w:hint="default"/>
                <w:b/>
                <w:bCs/>
                <w:spacing w:val="-41"/>
                <w:sz w:val="20"/>
                <w:szCs w:val="20"/>
              </w:rPr>
              <w:t>账龄</w:t>
            </w:r>
            <w:r>
              <w:rPr>
                <w:rFonts w:ascii="宋体" w:hAnsi="宋体" w:cs="宋体" w:eastAsia="宋体" w:hint="default"/>
                <w:b/>
                <w:bCs/>
                <w:spacing w:val="-40"/>
                <w:w w:val="99"/>
                <w:sz w:val="20"/>
                <w:szCs w:val="20"/>
              </w:rPr>
              <w:t>    </w:t>
            </w: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p>
            <w:pPr>
              <w:pStyle w:val="TableParagraph"/>
              <w:spacing w:line="240" w:lineRule="auto" w:before="27"/>
              <w:ind w:right="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c>
        <w:tc>
          <w:tcPr>
            <w:tcW w:w="1865"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55" w:right="505" w:firstLine="398"/>
              <w:jc w:val="left"/>
              <w:rPr>
                <w:rFonts w:ascii="宋体" w:hAnsi="宋体" w:cs="宋体" w:eastAsia="宋体" w:hint="default"/>
                <w:sz w:val="20"/>
                <w:szCs w:val="20"/>
              </w:rPr>
            </w:pPr>
            <w:r>
              <w:rPr>
                <w:rFonts w:ascii="宋体" w:hAnsi="宋体" w:cs="宋体" w:eastAsia="宋体" w:hint="default"/>
                <w:b/>
                <w:bCs/>
                <w:spacing w:val="-41"/>
                <w:sz w:val="20"/>
                <w:szCs w:val="20"/>
              </w:rPr>
              <w:t>未结算原因</w:t>
            </w:r>
            <w:r>
              <w:rPr>
                <w:rFonts w:ascii="宋体" w:hAnsi="宋体" w:cs="宋体" w:eastAsia="宋体" w:hint="default"/>
                <w:b/>
                <w:bCs/>
                <w:spacing w:val="-40"/>
                <w:w w:val="99"/>
                <w:sz w:val="20"/>
                <w:szCs w:val="20"/>
              </w:rPr>
              <w:t> </w:t>
            </w:r>
            <w:r>
              <w:rPr>
                <w:rFonts w:ascii="宋体" w:hAnsi="宋体" w:cs="宋体" w:eastAsia="宋体" w:hint="default"/>
                <w:spacing w:val="-41"/>
                <w:sz w:val="20"/>
                <w:szCs w:val="20"/>
              </w:rPr>
              <w:t>货未到</w:t>
            </w:r>
            <w:r>
              <w:rPr>
                <w:rFonts w:ascii="宋体" w:hAnsi="宋体" w:cs="宋体" w:eastAsia="宋体" w:hint="default"/>
                <w:spacing w:val="-41"/>
                <w:w w:val="100"/>
                <w:sz w:val="20"/>
                <w:szCs w:val="20"/>
              </w:rPr>
              <w:t> </w:t>
            </w:r>
            <w:r>
              <w:rPr>
                <w:rFonts w:ascii="宋体" w:hAnsi="宋体" w:cs="宋体" w:eastAsia="宋体" w:hint="default"/>
                <w:spacing w:val="-33"/>
                <w:sz w:val="20"/>
                <w:szCs w:val="20"/>
              </w:rPr>
              <w:t>工程未开始</w:t>
            </w:r>
          </w:p>
        </w:tc>
      </w:tr>
      <w:tr>
        <w:trPr>
          <w:trHeight w:val="388"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2" w:right="0"/>
              <w:jc w:val="left"/>
              <w:rPr>
                <w:rFonts w:ascii="宋体" w:hAnsi="宋体" w:cs="宋体" w:eastAsia="宋体" w:hint="default"/>
                <w:sz w:val="20"/>
                <w:szCs w:val="20"/>
              </w:rPr>
            </w:pPr>
            <w:r>
              <w:rPr>
                <w:rFonts w:ascii="宋体"/>
                <w:spacing w:val="-18"/>
                <w:sz w:val="20"/>
              </w:rPr>
              <w:t>CELESTIAL </w:t>
            </w:r>
            <w:r>
              <w:rPr>
                <w:rFonts w:ascii="宋体"/>
                <w:spacing w:val="-19"/>
                <w:sz w:val="20"/>
              </w:rPr>
              <w:t>SEMICONDUCTOR</w:t>
            </w:r>
            <w:r>
              <w:rPr>
                <w:rFonts w:ascii="宋体"/>
                <w:spacing w:val="-52"/>
                <w:sz w:val="20"/>
              </w:rPr>
              <w:t> </w:t>
            </w:r>
            <w:r>
              <w:rPr>
                <w:rFonts w:ascii="宋体"/>
                <w:spacing w:val="-21"/>
                <w:sz w:val="20"/>
              </w:rPr>
              <w:t>LTD.</w:t>
            </w:r>
            <w:r>
              <w:rPr>
                <w:rFonts w:ascii="宋体"/>
                <w:sz w:val="20"/>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26"/>
              <w:jc w:val="right"/>
              <w:rPr>
                <w:rFonts w:ascii="宋体" w:hAnsi="宋体" w:cs="宋体" w:eastAsia="宋体" w:hint="default"/>
                <w:sz w:val="20"/>
                <w:szCs w:val="20"/>
              </w:rPr>
            </w:pPr>
            <w:r>
              <w:rPr>
                <w:rFonts w:ascii="宋体" w:hAnsi="宋体" w:cs="宋体" w:eastAsia="宋体" w:hint="default"/>
                <w:spacing w:val="-41"/>
                <w:sz w:val="20"/>
                <w:szCs w:val="20"/>
              </w:rPr>
              <w:t>供应商</w:t>
            </w:r>
            <w:r>
              <w:rPr>
                <w:rFonts w:ascii="宋体" w:hAnsi="宋体" w:cs="宋体" w:eastAsia="宋体" w:hint="default"/>
                <w:sz w:val="20"/>
                <w:szCs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18" w:right="0"/>
              <w:jc w:val="center"/>
              <w:rPr>
                <w:rFonts w:ascii="宋体" w:hAnsi="宋体" w:cs="宋体" w:eastAsia="宋体" w:hint="default"/>
                <w:sz w:val="20"/>
                <w:szCs w:val="20"/>
              </w:rPr>
            </w:pPr>
            <w:r>
              <w:rPr>
                <w:rFonts w:ascii="宋体"/>
                <w:spacing w:val="-21"/>
                <w:sz w:val="20"/>
              </w:rPr>
              <w:t>1,991,106.00</w:t>
            </w:r>
            <w:r>
              <w:rPr>
                <w:rFonts w:ascii="宋体"/>
                <w:sz w:val="20"/>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0" w:right="0"/>
              <w:jc w:val="center"/>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55" w:right="0"/>
              <w:jc w:val="left"/>
              <w:rPr>
                <w:rFonts w:ascii="宋体" w:hAnsi="宋体" w:cs="宋体" w:eastAsia="宋体" w:hint="default"/>
                <w:sz w:val="20"/>
                <w:szCs w:val="20"/>
              </w:rPr>
            </w:pPr>
            <w:r>
              <w:rPr>
                <w:rFonts w:ascii="宋体" w:hAnsi="宋体" w:cs="宋体" w:eastAsia="宋体" w:hint="default"/>
                <w:spacing w:val="-41"/>
                <w:sz w:val="20"/>
                <w:szCs w:val="20"/>
              </w:rPr>
              <w:t>服务尚未开始</w:t>
            </w:r>
            <w:r>
              <w:rPr>
                <w:rFonts w:ascii="宋体" w:hAnsi="宋体" w:cs="宋体" w:eastAsia="宋体" w:hint="default"/>
                <w:sz w:val="20"/>
                <w:szCs w:val="20"/>
              </w:rPr>
            </w:r>
          </w:p>
        </w:tc>
      </w:tr>
      <w:tr>
        <w:trPr>
          <w:trHeight w:val="370"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深圳怀鸿电子电器有限公司</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26"/>
              <w:jc w:val="right"/>
              <w:rPr>
                <w:rFonts w:ascii="宋体" w:hAnsi="宋体" w:cs="宋体" w:eastAsia="宋体" w:hint="default"/>
                <w:sz w:val="20"/>
                <w:szCs w:val="20"/>
              </w:rPr>
            </w:pPr>
            <w:r>
              <w:rPr>
                <w:rFonts w:ascii="宋体" w:hAnsi="宋体" w:cs="宋体" w:eastAsia="宋体" w:hint="default"/>
                <w:spacing w:val="-41"/>
                <w:sz w:val="20"/>
                <w:szCs w:val="20"/>
              </w:rPr>
              <w:t>供应商</w:t>
            </w:r>
            <w:r>
              <w:rPr>
                <w:rFonts w:ascii="宋体" w:hAnsi="宋体" w:cs="宋体" w:eastAsia="宋体" w:hint="default"/>
                <w:sz w:val="20"/>
                <w:szCs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8" w:right="0"/>
              <w:jc w:val="center"/>
              <w:rPr>
                <w:rFonts w:ascii="宋体" w:hAnsi="宋体" w:cs="宋体" w:eastAsia="宋体" w:hint="default"/>
                <w:sz w:val="20"/>
                <w:szCs w:val="20"/>
              </w:rPr>
            </w:pPr>
            <w:r>
              <w:rPr>
                <w:rFonts w:ascii="宋体"/>
                <w:spacing w:val="-21"/>
                <w:sz w:val="20"/>
              </w:rPr>
              <w:t>1,883,170.40</w:t>
            </w:r>
            <w:r>
              <w:rPr>
                <w:rFonts w:ascii="宋体"/>
                <w:sz w:val="20"/>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5" w:right="0"/>
              <w:jc w:val="left"/>
              <w:rPr>
                <w:rFonts w:ascii="宋体" w:hAnsi="宋体" w:cs="宋体" w:eastAsia="宋体" w:hint="default"/>
                <w:sz w:val="20"/>
                <w:szCs w:val="20"/>
              </w:rPr>
            </w:pPr>
            <w:r>
              <w:rPr>
                <w:rFonts w:ascii="宋体" w:hAnsi="宋体" w:cs="宋体" w:eastAsia="宋体" w:hint="default"/>
                <w:spacing w:val="-41"/>
                <w:sz w:val="20"/>
                <w:szCs w:val="20"/>
              </w:rPr>
              <w:t>货未到</w:t>
            </w:r>
            <w:r>
              <w:rPr>
                <w:rFonts w:ascii="宋体" w:hAnsi="宋体" w:cs="宋体" w:eastAsia="宋体" w:hint="default"/>
                <w:sz w:val="20"/>
                <w:szCs w:val="20"/>
              </w:rPr>
            </w:r>
          </w:p>
        </w:tc>
      </w:tr>
      <w:tr>
        <w:trPr>
          <w:trHeight w:val="370"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创元科技股份有限公司</w:t>
            </w:r>
            <w:r>
              <w:rPr>
                <w:rFonts w:ascii="宋体" w:hAnsi="宋体" w:cs="宋体" w:eastAsia="宋体" w:hint="default"/>
                <w:sz w:val="20"/>
                <w:szCs w:val="20"/>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6"/>
              <w:jc w:val="right"/>
              <w:rPr>
                <w:rFonts w:ascii="宋体" w:hAnsi="宋体" w:cs="宋体" w:eastAsia="宋体" w:hint="default"/>
                <w:sz w:val="20"/>
                <w:szCs w:val="20"/>
              </w:rPr>
            </w:pPr>
            <w:r>
              <w:rPr>
                <w:rFonts w:ascii="宋体" w:hAnsi="宋体" w:cs="宋体" w:eastAsia="宋体" w:hint="default"/>
                <w:spacing w:val="-41"/>
                <w:sz w:val="20"/>
                <w:szCs w:val="20"/>
              </w:rPr>
              <w:t>供应商</w:t>
            </w:r>
            <w:r>
              <w:rPr>
                <w:rFonts w:ascii="宋体" w:hAnsi="宋体" w:cs="宋体" w:eastAsia="宋体" w:hint="default"/>
                <w:sz w:val="20"/>
                <w:szCs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8" w:right="0"/>
              <w:jc w:val="center"/>
              <w:rPr>
                <w:rFonts w:ascii="宋体" w:hAnsi="宋体" w:cs="宋体" w:eastAsia="宋体" w:hint="default"/>
                <w:sz w:val="20"/>
                <w:szCs w:val="20"/>
              </w:rPr>
            </w:pPr>
            <w:r>
              <w:rPr>
                <w:rFonts w:ascii="宋体"/>
                <w:spacing w:val="-21"/>
                <w:sz w:val="20"/>
              </w:rPr>
              <w:t>1,779,361.29</w:t>
            </w:r>
            <w:r>
              <w:rPr>
                <w:rFonts w:ascii="宋体"/>
                <w:sz w:val="20"/>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55" w:right="0"/>
              <w:jc w:val="left"/>
              <w:rPr>
                <w:rFonts w:ascii="宋体" w:hAnsi="宋体" w:cs="宋体" w:eastAsia="宋体" w:hint="default"/>
                <w:sz w:val="20"/>
                <w:szCs w:val="20"/>
              </w:rPr>
            </w:pPr>
            <w:r>
              <w:rPr>
                <w:rFonts w:ascii="宋体" w:hAnsi="宋体" w:cs="宋体" w:eastAsia="宋体" w:hint="default"/>
                <w:spacing w:val="-41"/>
                <w:sz w:val="20"/>
                <w:szCs w:val="20"/>
              </w:rPr>
              <w:t>货未到</w:t>
            </w:r>
            <w:r>
              <w:rPr>
                <w:rFonts w:ascii="宋体" w:hAnsi="宋体" w:cs="宋体" w:eastAsia="宋体" w:hint="default"/>
                <w:sz w:val="20"/>
                <w:szCs w:val="20"/>
              </w:rPr>
            </w:r>
          </w:p>
        </w:tc>
      </w:tr>
      <w:tr>
        <w:trPr>
          <w:trHeight w:val="344" w:hRule="exact"/>
        </w:trPr>
        <w:tc>
          <w:tcPr>
            <w:tcW w:w="289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486" w:type="dxa"/>
            <w:tcBorders>
              <w:top w:val="nil" w:sz="6" w:space="0" w:color="auto"/>
              <w:left w:val="nil" w:sz="6" w:space="0" w:color="auto"/>
              <w:bottom w:val="single" w:sz="12" w:space="0" w:color="000000"/>
              <w:right w:val="nil" w:sz="6" w:space="0" w:color="auto"/>
            </w:tcBorders>
          </w:tcPr>
          <w:p>
            <w:pPr/>
          </w:p>
        </w:tc>
        <w:tc>
          <w:tcPr>
            <w:tcW w:w="139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9" w:right="0"/>
              <w:jc w:val="center"/>
              <w:rPr>
                <w:rFonts w:ascii="宋体" w:hAnsi="宋体" w:cs="宋体" w:eastAsia="宋体" w:hint="default"/>
                <w:sz w:val="20"/>
                <w:szCs w:val="20"/>
              </w:rPr>
            </w:pPr>
            <w:r>
              <w:rPr>
                <w:rFonts w:ascii="宋体"/>
                <w:b/>
                <w:spacing w:val="-21"/>
                <w:sz w:val="20"/>
              </w:rPr>
              <w:t>16,301,137.51</w:t>
            </w:r>
            <w:r>
              <w:rPr>
                <w:rFonts w:ascii="宋体"/>
                <w:sz w:val="20"/>
              </w:rPr>
            </w:r>
          </w:p>
        </w:tc>
        <w:tc>
          <w:tcPr>
            <w:tcW w:w="909" w:type="dxa"/>
            <w:tcBorders>
              <w:top w:val="nil" w:sz="6" w:space="0" w:color="auto"/>
              <w:left w:val="nil" w:sz="6" w:space="0" w:color="auto"/>
              <w:bottom w:val="single" w:sz="12" w:space="0" w:color="000000"/>
              <w:right w:val="nil" w:sz="6" w:space="0" w:color="auto"/>
            </w:tcBorders>
          </w:tcPr>
          <w:p>
            <w:pPr/>
          </w:p>
        </w:tc>
        <w:tc>
          <w:tcPr>
            <w:tcW w:w="1865"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5"/>
          <w:sz w:val="22"/>
          <w:szCs w:val="22"/>
        </w:rPr>
        <w:t> </w:t>
      </w:r>
      <w:r>
        <w:rPr>
          <w:rFonts w:ascii="宋体" w:hAnsi="宋体" w:cs="宋体" w:eastAsia="宋体" w:hint="default"/>
          <w:sz w:val="22"/>
          <w:szCs w:val="22"/>
        </w:rPr>
        <w:t>年末预付款项中不含持本集团</w:t>
      </w:r>
      <w:r>
        <w:rPr>
          <w:rFonts w:ascii="宋体" w:hAnsi="宋体" w:cs="宋体" w:eastAsia="宋体" w:hint="default"/>
          <w:spacing w:val="-58"/>
          <w:sz w:val="22"/>
          <w:szCs w:val="22"/>
        </w:rPr>
        <w:t> </w:t>
      </w:r>
      <w:r>
        <w:rPr>
          <w:rFonts w:ascii="宋体" w:hAnsi="宋体" w:cs="宋体" w:eastAsia="宋体" w:hint="default"/>
          <w:sz w:val="22"/>
          <w:szCs w:val="22"/>
        </w:rPr>
        <w:t>5%（含</w:t>
      </w:r>
      <w:r>
        <w:rPr>
          <w:rFonts w:ascii="宋体" w:hAnsi="宋体" w:cs="宋体" w:eastAsia="宋体" w:hint="default"/>
          <w:spacing w:val="-58"/>
          <w:sz w:val="22"/>
          <w:szCs w:val="22"/>
        </w:rPr>
        <w:t> </w:t>
      </w:r>
      <w:r>
        <w:rPr>
          <w:rFonts w:ascii="宋体" w:hAnsi="宋体" w:cs="宋体" w:eastAsia="宋体" w:hint="default"/>
          <w:sz w:val="22"/>
          <w:szCs w:val="22"/>
        </w:rPr>
        <w:t>5%）以上表决权股份的股东单位欠款。</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6"/>
          <w:sz w:val="22"/>
          <w:szCs w:val="22"/>
        </w:rPr>
        <w:t> </w:t>
      </w:r>
      <w:r>
        <w:rPr>
          <w:rFonts w:ascii="宋体" w:hAnsi="宋体" w:cs="宋体" w:eastAsia="宋体" w:hint="default"/>
          <w:sz w:val="22"/>
          <w:szCs w:val="22"/>
        </w:rPr>
        <w:t>预付款项中外币余额</w:t>
      </w:r>
    </w:p>
    <w:p>
      <w:pPr>
        <w:spacing w:line="240" w:lineRule="auto" w:before="6"/>
        <w:rPr>
          <w:rFonts w:ascii="宋体" w:hAnsi="宋体" w:cs="宋体" w:eastAsia="宋体" w:hint="default"/>
          <w:sz w:val="21"/>
          <w:szCs w:val="21"/>
        </w:rPr>
      </w:pPr>
    </w:p>
    <w:p>
      <w:pPr>
        <w:spacing w:line="2820" w:lineRule="exact"/>
        <w:ind w:left="109"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28.5pt;height:141pt;mso-position-horizontal-relative:char;mso-position-vertical-relative:line" coordorigin="0,0" coordsize="8570,2820">
            <v:group style="position:absolute;left:26;top:5;width:1001;height:2" coordorigin="26,5" coordsize="1001,2">
              <v:shape style="position:absolute;left:26;top:5;width:1001;height:2" coordorigin="26,5" coordsize="1001,0" path="m26,5l1027,5e" filled="false" stroked="true" strokeweight=".48001pt" strokecolor="#000000">
                <v:path arrowok="t"/>
              </v:shape>
            </v:group>
            <v:group style="position:absolute;left:26;top:24;width:1001;height:2" coordorigin="26,24" coordsize="1001,2">
              <v:shape style="position:absolute;left:26;top:24;width:1001;height:2" coordorigin="26,24" coordsize="1001,0" path="m26,24l1027,24e" filled="false" stroked="true" strokeweight=".47998pt" strokecolor="#000000">
                <v:path arrowok="t"/>
              </v:shape>
              <v:shape style="position:absolute;left:1027;top:29;width:10;height:2" type="#_x0000_t75" stroked="false">
                <v:imagedata r:id="rId107" o:title=""/>
              </v:shape>
            </v:group>
            <v:group style="position:absolute;left:1027;top:5;width:29;height:2" coordorigin="1027,5" coordsize="29,2">
              <v:shape style="position:absolute;left:1027;top:5;width:29;height:2" coordorigin="1027,5" coordsize="29,0" path="m1027,5l1056,5e" filled="false" stroked="true" strokeweight=".48001pt" strokecolor="#000000">
                <v:path arrowok="t"/>
              </v:shape>
            </v:group>
            <v:group style="position:absolute;left:1027;top:24;width:29;height:2" coordorigin="1027,24" coordsize="29,2">
              <v:shape style="position:absolute;left:1027;top:24;width:29;height:2" coordorigin="1027,24" coordsize="29,0" path="m1027,24l1056,24e" filled="false" stroked="true" strokeweight=".47998pt" strokecolor="#000000">
                <v:path arrowok="t"/>
              </v:shape>
            </v:group>
            <v:group style="position:absolute;left:1056;top:5;width:3674;height:2" coordorigin="1056,5" coordsize="3674,2">
              <v:shape style="position:absolute;left:1056;top:5;width:3674;height:2" coordorigin="1056,5" coordsize="3674,0" path="m1056,5l4729,5e" filled="false" stroked="true" strokeweight=".48001pt" strokecolor="#000000">
                <v:path arrowok="t"/>
              </v:shape>
            </v:group>
            <v:group style="position:absolute;left:1056;top:24;width:3674;height:2" coordorigin="1056,24" coordsize="3674,2">
              <v:shape style="position:absolute;left:1056;top:24;width:3674;height:2" coordorigin="1056,24" coordsize="3674,0" path="m1056,24l4729,24e" filled="false" stroked="true" strokeweight=".47998pt" strokecolor="#000000">
                <v:path arrowok="t"/>
              </v:shape>
              <v:shape style="position:absolute;left:4729;top:29;width:10;height:2" type="#_x0000_t75" stroked="false">
                <v:imagedata r:id="rId107" o:title=""/>
              </v:shape>
            </v:group>
            <v:group style="position:absolute;left:4729;top:5;width:29;height:2" coordorigin="4729,5" coordsize="29,2">
              <v:shape style="position:absolute;left:4729;top:5;width:29;height:2" coordorigin="4729,5" coordsize="29,0" path="m4729,5l4758,5e" filled="false" stroked="true" strokeweight=".48001pt" strokecolor="#000000">
                <v:path arrowok="t"/>
              </v:shape>
            </v:group>
            <v:group style="position:absolute;left:4729;top:24;width:29;height:2" coordorigin="4729,24" coordsize="29,2">
              <v:shape style="position:absolute;left:4729;top:24;width:29;height:2" coordorigin="4729,24" coordsize="29,0" path="m4729,24l4758,24e" filled="false" stroked="true" strokeweight=".47998pt" strokecolor="#000000">
                <v:path arrowok="t"/>
              </v:shape>
            </v:group>
            <v:group style="position:absolute;left:4758;top:5;width:3788;height:2" coordorigin="4758,5" coordsize="3788,2">
              <v:shape style="position:absolute;left:4758;top:5;width:3788;height:2" coordorigin="4758,5" coordsize="3788,0" path="m4758,5l8545,5e" filled="false" stroked="true" strokeweight=".48001pt" strokecolor="#000000">
                <v:path arrowok="t"/>
              </v:shape>
            </v:group>
            <v:group style="position:absolute;left:4758;top:24;width:3788;height:2" coordorigin="4758,24" coordsize="3788,2">
              <v:shape style="position:absolute;left:4758;top:24;width:3788;height:2" coordorigin="4758,24" coordsize="3788,0" path="m4758,24l8545,24e" filled="false" stroked="true" strokeweight=".47998pt" strokecolor="#000000">
                <v:path arrowok="t"/>
              </v:shape>
              <v:shape style="position:absolute;left:1013;top:16;width:3740;height:370" type="#_x0000_t75" stroked="false">
                <v:imagedata r:id="rId166" o:title=""/>
              </v:shape>
              <v:shape style="position:absolute;left:1008;top:352;width:7561;height:608" type="#_x0000_t75" stroked="false">
                <v:imagedata r:id="rId167" o:title=""/>
              </v:shape>
            </v:group>
            <v:group style="position:absolute;left:5;top:2815;width:1023;height:2" coordorigin="5,2815" coordsize="1023,2">
              <v:shape style="position:absolute;left:5;top:2815;width:1023;height:2" coordorigin="5,2815" coordsize="1023,0" path="m5,2815l1027,2815e" filled="false" stroked="true" strokeweight=".47998pt" strokecolor="#000000">
                <v:path arrowok="t"/>
              </v:shape>
            </v:group>
            <v:group style="position:absolute;left:5;top:2796;width:1023;height:2" coordorigin="5,2796" coordsize="1023,2">
              <v:shape style="position:absolute;left:5;top:2796;width:1023;height:2" coordorigin="5,2796" coordsize="1023,0" path="m5,2796l1027,2796e" filled="false" stroked="true" strokeweight=".48001pt" strokecolor="#000000">
                <v:path arrowok="t"/>
              </v:shape>
            </v:group>
            <v:group style="position:absolute;left:1027;top:2796;width:29;height:2" coordorigin="1027,2796" coordsize="29,2">
              <v:shape style="position:absolute;left:1027;top:2796;width:29;height:2" coordorigin="1027,2796" coordsize="29,0" path="m1027,2796l1056,2796e" filled="false" stroked="true" strokeweight=".48001pt" strokecolor="#000000">
                <v:path arrowok="t"/>
              </v:shape>
            </v:group>
            <v:group style="position:absolute;left:1027;top:2815;width:1380;height:2" coordorigin="1027,2815" coordsize="1380,2">
              <v:shape style="position:absolute;left:1027;top:2815;width:1380;height:2" coordorigin="1027,2815" coordsize="1380,0" path="m1027,2815l2407,2815e" filled="false" stroked="true" strokeweight=".47998pt" strokecolor="#000000">
                <v:path arrowok="t"/>
              </v:shape>
            </v:group>
            <v:group style="position:absolute;left:1056;top:2796;width:1352;height:2" coordorigin="1056,2796" coordsize="1352,2">
              <v:shape style="position:absolute;left:1056;top:2796;width:1352;height:2" coordorigin="1056,2796" coordsize="1352,0" path="m1056,2796l2407,2796e" filled="false" stroked="true" strokeweight=".48001pt" strokecolor="#000000">
                <v:path arrowok="t"/>
              </v:shape>
            </v:group>
            <v:group style="position:absolute;left:2407;top:2796;width:29;height:2" coordorigin="2407,2796" coordsize="29,2">
              <v:shape style="position:absolute;left:2407;top:2796;width:29;height:2" coordorigin="2407,2796" coordsize="29,0" path="m2407,2796l2436,2796e" filled="false" stroked="true" strokeweight=".48001pt" strokecolor="#000000">
                <v:path arrowok="t"/>
              </v:shape>
            </v:group>
            <v:group style="position:absolute;left:2407;top:2815;width:828;height:2" coordorigin="2407,2815" coordsize="828,2">
              <v:shape style="position:absolute;left:2407;top:2815;width:828;height:2" coordorigin="2407,2815" coordsize="828,0" path="m2407,2815l3235,2815e" filled="false" stroked="true" strokeweight=".47998pt" strokecolor="#000000">
                <v:path arrowok="t"/>
              </v:shape>
            </v:group>
            <v:group style="position:absolute;left:2436;top:2796;width:800;height:2" coordorigin="2436,2796" coordsize="800,2">
              <v:shape style="position:absolute;left:2436;top:2796;width:800;height:2" coordorigin="2436,2796" coordsize="800,0" path="m2436,2796l3235,2796e" filled="false" stroked="true" strokeweight=".48001pt" strokecolor="#000000">
                <v:path arrowok="t"/>
              </v:shape>
            </v:group>
            <v:group style="position:absolute;left:3235;top:2796;width:29;height:2" coordorigin="3235,2796" coordsize="29,2">
              <v:shape style="position:absolute;left:3235;top:2796;width:29;height:2" coordorigin="3235,2796" coordsize="29,0" path="m3235,2796l3264,2796e" filled="false" stroked="true" strokeweight=".48001pt" strokecolor="#000000">
                <v:path arrowok="t"/>
              </v:shape>
            </v:group>
            <v:group style="position:absolute;left:3235;top:2815;width:1494;height:2" coordorigin="3235,2815" coordsize="1494,2">
              <v:shape style="position:absolute;left:3235;top:2815;width:1494;height:2" coordorigin="3235,2815" coordsize="1494,0" path="m3235,2815l4729,2815e" filled="false" stroked="true" strokeweight=".47998pt" strokecolor="#000000">
                <v:path arrowok="t"/>
              </v:shape>
            </v:group>
            <v:group style="position:absolute;left:3264;top:2796;width:1466;height:2" coordorigin="3264,2796" coordsize="1466,2">
              <v:shape style="position:absolute;left:3264;top:2796;width:1466;height:2" coordorigin="3264,2796" coordsize="1466,0" path="m3264,2796l4729,2796e" filled="false" stroked="true" strokeweight=".48001pt" strokecolor="#000000">
                <v:path arrowok="t"/>
              </v:shape>
            </v:group>
            <v:group style="position:absolute;left:4729;top:2796;width:29;height:2" coordorigin="4729,2796" coordsize="29,2">
              <v:shape style="position:absolute;left:4729;top:2796;width:29;height:2" coordorigin="4729,2796" coordsize="29,0" path="m4729,2796l4758,2796e" filled="false" stroked="true" strokeweight=".48001pt" strokecolor="#000000">
                <v:path arrowok="t"/>
              </v:shape>
            </v:group>
            <v:group style="position:absolute;left:4729;top:2815;width:1496;height:2" coordorigin="4729,2815" coordsize="1496,2">
              <v:shape style="position:absolute;left:4729;top:2815;width:1496;height:2" coordorigin="4729,2815" coordsize="1496,0" path="m4729,2815l6224,2815e" filled="false" stroked="true" strokeweight=".47998pt" strokecolor="#000000">
                <v:path arrowok="t"/>
              </v:shape>
            </v:group>
            <v:group style="position:absolute;left:4758;top:2796;width:1467;height:2" coordorigin="4758,2796" coordsize="1467,2">
              <v:shape style="position:absolute;left:4758;top:2796;width:1467;height:2" coordorigin="4758,2796" coordsize="1467,0" path="m4758,2796l6224,2796e" filled="false" stroked="true" strokeweight=".48001pt" strokecolor="#000000">
                <v:path arrowok="t"/>
              </v:shape>
            </v:group>
            <v:group style="position:absolute;left:6224;top:2796;width:29;height:2" coordorigin="6224,2796" coordsize="29,2">
              <v:shape style="position:absolute;left:6224;top:2796;width:29;height:2" coordorigin="6224,2796" coordsize="29,0" path="m6224,2796l6253,2796e" filled="false" stroked="true" strokeweight=".48001pt" strokecolor="#000000">
                <v:path arrowok="t"/>
              </v:shape>
            </v:group>
            <v:group style="position:absolute;left:6224;top:2815;width:828;height:2" coordorigin="6224,2815" coordsize="828,2">
              <v:shape style="position:absolute;left:6224;top:2815;width:828;height:2" coordorigin="6224,2815" coordsize="828,0" path="m6224,2815l7052,2815e" filled="false" stroked="true" strokeweight=".47998pt" strokecolor="#000000">
                <v:path arrowok="t"/>
              </v:shape>
            </v:group>
            <v:group style="position:absolute;left:6253;top:2796;width:800;height:2" coordorigin="6253,2796" coordsize="800,2">
              <v:shape style="position:absolute;left:6253;top:2796;width:800;height:2" coordorigin="6253,2796" coordsize="800,0" path="m6253,2796l7052,2796e" filled="false" stroked="true" strokeweight=".48001pt" strokecolor="#000000">
                <v:path arrowok="t"/>
              </v:shape>
              <v:shape style="position:absolute;left:0;top:926;width:8566;height:1865" type="#_x0000_t75" stroked="false">
                <v:imagedata r:id="rId168" o:title=""/>
              </v:shape>
            </v:group>
            <v:group style="position:absolute;left:7052;top:2796;width:29;height:2" coordorigin="7052,2796" coordsize="29,2">
              <v:shape style="position:absolute;left:7052;top:2796;width:29;height:2" coordorigin="7052,2796" coordsize="29,0" path="m7052,2796l7081,2796e" filled="false" stroked="true" strokeweight=".48001pt" strokecolor="#000000">
                <v:path arrowok="t"/>
              </v:shape>
            </v:group>
            <v:group style="position:absolute;left:7052;top:2815;width:1500;height:2" coordorigin="7052,2815" coordsize="1500,2">
              <v:shape style="position:absolute;left:7052;top:2815;width:1500;height:2" coordorigin="7052,2815" coordsize="1500,0" path="m7052,2815l8552,2815e" filled="false" stroked="true" strokeweight=".47998pt" strokecolor="#000000">
                <v:path arrowok="t"/>
              </v:shape>
            </v:group>
            <v:group style="position:absolute;left:7081;top:2796;width:1472;height:2" coordorigin="7081,2796" coordsize="1472,2">
              <v:shape style="position:absolute;left:7081;top:2796;width:1472;height:2" coordorigin="7081,2796" coordsize="1472,0" path="m7081,2796l8552,2796e" filled="false" stroked="true" strokeweight=".48001pt" strokecolor="#000000">
                <v:path arrowok="t"/>
              </v:shape>
              <v:shape style="position:absolute;left:127;top:38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txbxContent>
                </v:textbox>
                <w10:wrap type="none"/>
              </v:shape>
              <v:shape style="position:absolute;left:1559;top:43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xbxContent>
                </v:textbox>
                <w10:wrap type="none"/>
              </v:shape>
              <v:shape style="position:absolute;left:1340;top:1066;width:981;height:1680" type="#_x0000_t202" filled="false" stroked="false">
                <v:textbox inset="0,0,0,0">
                  <w:txbxContent>
                    <w:p>
                      <w:pPr>
                        <w:spacing w:line="200" w:lineRule="exact" w:before="0"/>
                        <w:ind w:left="0" w:right="17" w:firstLine="0"/>
                        <w:jc w:val="right"/>
                        <w:rPr>
                          <w:rFonts w:ascii="宋体" w:hAnsi="宋体" w:cs="宋体" w:eastAsia="宋体" w:hint="default"/>
                          <w:sz w:val="20"/>
                          <w:szCs w:val="20"/>
                        </w:rPr>
                      </w:pPr>
                      <w:r>
                        <w:rPr>
                          <w:rFonts w:ascii="宋体"/>
                          <w:spacing w:val="-21"/>
                          <w:sz w:val="20"/>
                        </w:rPr>
                        <w:t>1,266,355.91</w:t>
                      </w:r>
                      <w:r>
                        <w:rPr>
                          <w:rFonts w:ascii="宋体"/>
                          <w:sz w:val="20"/>
                        </w:rPr>
                      </w:r>
                    </w:p>
                    <w:p>
                      <w:pPr>
                        <w:spacing w:before="108"/>
                        <w:ind w:left="0" w:right="17" w:firstLine="0"/>
                        <w:jc w:val="right"/>
                        <w:rPr>
                          <w:rFonts w:ascii="宋体" w:hAnsi="宋体" w:cs="宋体" w:eastAsia="宋体" w:hint="default"/>
                          <w:sz w:val="20"/>
                          <w:szCs w:val="20"/>
                        </w:rPr>
                      </w:pPr>
                      <w:r>
                        <w:rPr>
                          <w:rFonts w:ascii="宋体"/>
                          <w:spacing w:val="-21"/>
                          <w:sz w:val="20"/>
                        </w:rPr>
                        <w:t>6,214,246.58</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8"/>
                          <w:sz w:val="20"/>
                        </w:rPr>
                        <w:t>5,545.50</w:t>
                      </w:r>
                    </w:p>
                    <w:p>
                      <w:pPr>
                        <w:spacing w:before="109"/>
                        <w:ind w:left="0" w:right="17" w:firstLine="0"/>
                        <w:jc w:val="right"/>
                        <w:rPr>
                          <w:rFonts w:ascii="宋体" w:hAnsi="宋体" w:cs="宋体" w:eastAsia="宋体" w:hint="default"/>
                          <w:sz w:val="20"/>
                          <w:szCs w:val="20"/>
                        </w:rPr>
                      </w:pPr>
                      <w:r>
                        <w:rPr>
                          <w:rFonts w:ascii="宋体"/>
                          <w:spacing w:val="-21"/>
                          <w:sz w:val="20"/>
                        </w:rPr>
                        <w:t>10,657.00</w:t>
                      </w:r>
                      <w:r>
                        <w:rPr>
                          <w:rFonts w:ascii="宋体"/>
                          <w:sz w:val="20"/>
                        </w:rPr>
                      </w:r>
                    </w:p>
                    <w:p>
                      <w:pPr>
                        <w:spacing w:before="108"/>
                        <w:ind w:left="0" w:right="1" w:firstLine="0"/>
                        <w:jc w:val="righ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2560;top:82;width:644;height:2664"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line="256" w:lineRule="auto" w:before="88"/>
                        <w:ind w:left="89" w:right="70" w:hanging="131"/>
                        <w:jc w:val="center"/>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b/>
                          <w:bCs/>
                          <w:spacing w:val="-40"/>
                          <w:w w:val="99"/>
                          <w:sz w:val="20"/>
                          <w:szCs w:val="20"/>
                        </w:rPr>
                        <w:t> </w:t>
                      </w:r>
                      <w:r>
                        <w:rPr>
                          <w:rFonts w:ascii="宋体" w:hAnsi="宋体" w:cs="宋体" w:eastAsia="宋体" w:hint="default"/>
                          <w:b/>
                          <w:bCs/>
                          <w:spacing w:val="-41"/>
                          <w:sz w:val="20"/>
                          <w:szCs w:val="20"/>
                        </w:rPr>
                        <w:t>汇率</w:t>
                      </w:r>
                      <w:r>
                        <w:rPr>
                          <w:rFonts w:ascii="宋体" w:hAnsi="宋体" w:cs="宋体" w:eastAsia="宋体" w:hint="default"/>
                          <w:sz w:val="20"/>
                          <w:szCs w:val="20"/>
                        </w:rPr>
                      </w:r>
                    </w:p>
                    <w:p>
                      <w:pPr>
                        <w:spacing w:before="78"/>
                        <w:ind w:left="89" w:right="0" w:firstLine="0"/>
                        <w:jc w:val="left"/>
                        <w:rPr>
                          <w:rFonts w:ascii="宋体" w:hAnsi="宋体" w:cs="宋体" w:eastAsia="宋体" w:hint="default"/>
                          <w:sz w:val="20"/>
                          <w:szCs w:val="20"/>
                        </w:rPr>
                      </w:pPr>
                      <w:r>
                        <w:rPr>
                          <w:rFonts w:ascii="宋体"/>
                          <w:spacing w:val="-21"/>
                          <w:sz w:val="20"/>
                        </w:rPr>
                        <w:t>6.6227</w:t>
                      </w:r>
                      <w:r>
                        <w:rPr>
                          <w:rFonts w:ascii="宋体"/>
                          <w:sz w:val="20"/>
                        </w:rPr>
                      </w:r>
                    </w:p>
                    <w:p>
                      <w:pPr>
                        <w:spacing w:before="108"/>
                        <w:ind w:left="89" w:right="0" w:firstLine="0"/>
                        <w:jc w:val="left"/>
                        <w:rPr>
                          <w:rFonts w:ascii="宋体" w:hAnsi="宋体" w:cs="宋体" w:eastAsia="宋体" w:hint="default"/>
                          <w:sz w:val="20"/>
                          <w:szCs w:val="20"/>
                        </w:rPr>
                      </w:pPr>
                      <w:r>
                        <w:rPr>
                          <w:rFonts w:ascii="宋体"/>
                          <w:spacing w:val="-21"/>
                          <w:sz w:val="20"/>
                        </w:rPr>
                        <w:t>0.8509</w:t>
                      </w:r>
                      <w:r>
                        <w:rPr>
                          <w:rFonts w:ascii="宋体"/>
                          <w:sz w:val="20"/>
                        </w:rPr>
                      </w:r>
                    </w:p>
                    <w:p>
                      <w:pPr>
                        <w:spacing w:before="108"/>
                        <w:ind w:left="89" w:right="0" w:firstLine="0"/>
                        <w:jc w:val="left"/>
                        <w:rPr>
                          <w:rFonts w:ascii="宋体" w:hAnsi="宋体" w:cs="宋体" w:eastAsia="宋体" w:hint="default"/>
                          <w:sz w:val="20"/>
                          <w:szCs w:val="20"/>
                        </w:rPr>
                      </w:pPr>
                      <w:r>
                        <w:rPr>
                          <w:rFonts w:ascii="宋体"/>
                          <w:spacing w:val="-21"/>
                          <w:sz w:val="20"/>
                        </w:rPr>
                        <w:t>8.8065</w:t>
                      </w:r>
                      <w:r>
                        <w:rPr>
                          <w:rFonts w:ascii="宋体"/>
                          <w:sz w:val="20"/>
                        </w:rPr>
                      </w:r>
                    </w:p>
                    <w:p>
                      <w:pPr>
                        <w:spacing w:before="109"/>
                        <w:ind w:left="89" w:right="0" w:firstLine="0"/>
                        <w:jc w:val="left"/>
                        <w:rPr>
                          <w:rFonts w:ascii="宋体" w:hAnsi="宋体" w:cs="宋体" w:eastAsia="宋体" w:hint="default"/>
                          <w:sz w:val="20"/>
                          <w:szCs w:val="20"/>
                        </w:rPr>
                      </w:pPr>
                      <w:r>
                        <w:rPr>
                          <w:rFonts w:ascii="宋体"/>
                          <w:spacing w:val="-21"/>
                          <w:sz w:val="20"/>
                        </w:rPr>
                        <w:t>5.1191</w:t>
                      </w:r>
                      <w:r>
                        <w:rPr>
                          <w:rFonts w:ascii="宋体"/>
                          <w:sz w:val="20"/>
                        </w:rPr>
                      </w:r>
                    </w:p>
                    <w:p>
                      <w:pPr>
                        <w:spacing w:before="108"/>
                        <w:ind w:left="0" w:right="51" w:firstLine="0"/>
                        <w:jc w:val="righ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5321;top:43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xbxContent>
                </v:textbox>
                <w10:wrap type="none"/>
              </v:shape>
              <v:shape style="position:absolute;left:127;top:1066;width:639;height:16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美元</w:t>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港币</w:t>
                      </w:r>
                      <w:r>
                        <w:rPr>
                          <w:rFonts w:ascii="宋体" w:hAnsi="宋体" w:cs="宋体" w:eastAsia="宋体" w:hint="default"/>
                          <w:w w:val="100"/>
                          <w:sz w:val="20"/>
                          <w:szCs w:val="20"/>
                        </w:rPr>
                        <w:t> </w:t>
                      </w:r>
                      <w:r>
                        <w:rPr>
                          <w:rFonts w:ascii="宋体" w:hAnsi="宋体" w:cs="宋体" w:eastAsia="宋体" w:hint="default"/>
                          <w:spacing w:val="-41"/>
                          <w:sz w:val="20"/>
                          <w:szCs w:val="20"/>
                        </w:rPr>
                        <w:t>欧元</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新加坡元</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3577;top:713;width:1050;height:2033"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p>
                      <w:pPr>
                        <w:spacing w:before="91"/>
                        <w:ind w:left="88" w:right="0" w:firstLine="0"/>
                        <w:jc w:val="left"/>
                        <w:rPr>
                          <w:rFonts w:ascii="宋体" w:hAnsi="宋体" w:cs="宋体" w:eastAsia="宋体" w:hint="default"/>
                          <w:sz w:val="20"/>
                          <w:szCs w:val="20"/>
                        </w:rPr>
                      </w:pPr>
                      <w:r>
                        <w:rPr>
                          <w:rFonts w:ascii="宋体"/>
                          <w:spacing w:val="-21"/>
                          <w:sz w:val="20"/>
                        </w:rPr>
                        <w:t>8,386,695.29</w:t>
                      </w:r>
                      <w:r>
                        <w:rPr>
                          <w:rFonts w:ascii="宋体"/>
                          <w:sz w:val="20"/>
                        </w:rPr>
                      </w:r>
                    </w:p>
                    <w:p>
                      <w:pPr>
                        <w:spacing w:before="108"/>
                        <w:ind w:left="88" w:right="0" w:firstLine="0"/>
                        <w:jc w:val="left"/>
                        <w:rPr>
                          <w:rFonts w:ascii="宋体" w:hAnsi="宋体" w:cs="宋体" w:eastAsia="宋体" w:hint="default"/>
                          <w:sz w:val="20"/>
                          <w:szCs w:val="20"/>
                        </w:rPr>
                      </w:pPr>
                      <w:r>
                        <w:rPr>
                          <w:rFonts w:ascii="宋体"/>
                          <w:spacing w:val="-21"/>
                          <w:sz w:val="20"/>
                        </w:rPr>
                        <w:t>5,287,702.41</w:t>
                      </w:r>
                      <w:r>
                        <w:rPr>
                          <w:rFonts w:ascii="宋体"/>
                          <w:sz w:val="20"/>
                        </w:rPr>
                      </w:r>
                    </w:p>
                    <w:p>
                      <w:pPr>
                        <w:spacing w:before="108"/>
                        <w:ind w:left="328" w:right="0" w:firstLine="0"/>
                        <w:jc w:val="left"/>
                        <w:rPr>
                          <w:rFonts w:ascii="宋体" w:hAnsi="宋体" w:cs="宋体" w:eastAsia="宋体" w:hint="default"/>
                          <w:sz w:val="20"/>
                          <w:szCs w:val="20"/>
                        </w:rPr>
                      </w:pPr>
                      <w:r>
                        <w:rPr>
                          <w:rFonts w:ascii="宋体"/>
                          <w:spacing w:val="-21"/>
                          <w:sz w:val="20"/>
                        </w:rPr>
                        <w:t>48,836.45</w:t>
                      </w:r>
                      <w:r>
                        <w:rPr>
                          <w:rFonts w:ascii="宋体"/>
                          <w:sz w:val="20"/>
                        </w:rPr>
                      </w:r>
                    </w:p>
                    <w:p>
                      <w:pPr>
                        <w:spacing w:before="109"/>
                        <w:ind w:left="328" w:right="0" w:firstLine="0"/>
                        <w:jc w:val="left"/>
                        <w:rPr>
                          <w:rFonts w:ascii="宋体" w:hAnsi="宋体" w:cs="宋体" w:eastAsia="宋体" w:hint="default"/>
                          <w:sz w:val="20"/>
                          <w:szCs w:val="20"/>
                        </w:rPr>
                      </w:pPr>
                      <w:r>
                        <w:rPr>
                          <w:rFonts w:ascii="宋体"/>
                          <w:spacing w:val="-21"/>
                          <w:sz w:val="20"/>
                        </w:rPr>
                        <w:t>54,554.25</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21"/>
                          <w:sz w:val="20"/>
                        </w:rPr>
                        <w:t>13,777,788.40</w:t>
                      </w:r>
                      <w:r>
                        <w:rPr>
                          <w:rFonts w:ascii="宋体"/>
                          <w:sz w:val="20"/>
                        </w:rPr>
                      </w:r>
                    </w:p>
                  </w:txbxContent>
                </v:textbox>
                <w10:wrap type="none"/>
              </v:shape>
              <v:shape style="position:absolute;left:5080;top:1066;width:1062;height:1680" type="#_x0000_t202" filled="false" stroked="false">
                <v:textbox inset="0,0,0,0">
                  <w:txbxContent>
                    <w:p>
                      <w:pPr>
                        <w:spacing w:line="200" w:lineRule="exact" w:before="0"/>
                        <w:ind w:left="0" w:right="17" w:firstLine="0"/>
                        <w:jc w:val="right"/>
                        <w:rPr>
                          <w:rFonts w:ascii="宋体" w:hAnsi="宋体" w:cs="宋体" w:eastAsia="宋体" w:hint="default"/>
                          <w:sz w:val="20"/>
                          <w:szCs w:val="20"/>
                        </w:rPr>
                      </w:pPr>
                      <w:r>
                        <w:rPr>
                          <w:rFonts w:ascii="宋体"/>
                          <w:spacing w:val="-21"/>
                          <w:sz w:val="20"/>
                        </w:rPr>
                        <w:t>2,354,535.42</w:t>
                      </w:r>
                      <w:r>
                        <w:rPr>
                          <w:rFonts w:ascii="宋体"/>
                          <w:sz w:val="20"/>
                        </w:rPr>
                      </w:r>
                    </w:p>
                    <w:p>
                      <w:pPr>
                        <w:spacing w:before="108"/>
                        <w:ind w:left="0" w:right="17" w:firstLine="0"/>
                        <w:jc w:val="right"/>
                        <w:rPr>
                          <w:rFonts w:ascii="宋体" w:hAnsi="宋体" w:cs="宋体" w:eastAsia="宋体" w:hint="default"/>
                          <w:sz w:val="20"/>
                          <w:szCs w:val="20"/>
                        </w:rPr>
                      </w:pPr>
                      <w:r>
                        <w:rPr>
                          <w:rFonts w:ascii="宋体"/>
                          <w:spacing w:val="-21"/>
                          <w:sz w:val="20"/>
                        </w:rPr>
                        <w:t>34,477,385.46</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6322;top:82;width:648;height:2664" type="#_x0000_t202" filled="false" stroked="false">
                <v:textbox inset="0,0,0,0">
                  <w:txbxContent>
                    <w:p>
                      <w:pPr>
                        <w:spacing w:line="200" w:lineRule="exact" w:before="0"/>
                        <w:ind w:left="0" w:right="2" w:firstLine="0"/>
                        <w:jc w:val="center"/>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line="256" w:lineRule="auto" w:before="88"/>
                        <w:ind w:left="146" w:right="17" w:hanging="131"/>
                        <w:jc w:val="center"/>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b/>
                          <w:bCs/>
                          <w:spacing w:val="-40"/>
                          <w:w w:val="99"/>
                          <w:sz w:val="20"/>
                          <w:szCs w:val="20"/>
                        </w:rPr>
                        <w:t> </w:t>
                      </w:r>
                      <w:r>
                        <w:rPr>
                          <w:rFonts w:ascii="宋体" w:hAnsi="宋体" w:cs="宋体" w:eastAsia="宋体" w:hint="default"/>
                          <w:b/>
                          <w:bCs/>
                          <w:spacing w:val="-41"/>
                          <w:sz w:val="20"/>
                          <w:szCs w:val="20"/>
                        </w:rPr>
                        <w:t>汇率</w:t>
                      </w:r>
                      <w:r>
                        <w:rPr>
                          <w:rFonts w:ascii="宋体" w:hAnsi="宋体" w:cs="宋体" w:eastAsia="宋体" w:hint="default"/>
                          <w:sz w:val="20"/>
                          <w:szCs w:val="20"/>
                        </w:rPr>
                      </w:r>
                    </w:p>
                    <w:p>
                      <w:pPr>
                        <w:spacing w:before="78"/>
                        <w:ind w:left="0" w:right="17" w:firstLine="0"/>
                        <w:jc w:val="right"/>
                        <w:rPr>
                          <w:rFonts w:ascii="宋体" w:hAnsi="宋体" w:cs="宋体" w:eastAsia="宋体" w:hint="default"/>
                          <w:sz w:val="20"/>
                          <w:szCs w:val="20"/>
                        </w:rPr>
                      </w:pPr>
                      <w:r>
                        <w:rPr>
                          <w:rFonts w:ascii="宋体"/>
                          <w:spacing w:val="-21"/>
                          <w:sz w:val="20"/>
                        </w:rPr>
                        <w:t>6.8282</w:t>
                      </w:r>
                      <w:r>
                        <w:rPr>
                          <w:rFonts w:ascii="宋体"/>
                          <w:sz w:val="20"/>
                        </w:rPr>
                      </w:r>
                    </w:p>
                    <w:p>
                      <w:pPr>
                        <w:spacing w:before="108"/>
                        <w:ind w:left="0" w:right="17" w:firstLine="0"/>
                        <w:jc w:val="right"/>
                        <w:rPr>
                          <w:rFonts w:ascii="宋体" w:hAnsi="宋体" w:cs="宋体" w:eastAsia="宋体" w:hint="default"/>
                          <w:sz w:val="20"/>
                          <w:szCs w:val="20"/>
                        </w:rPr>
                      </w:pPr>
                      <w:r>
                        <w:rPr>
                          <w:rFonts w:ascii="宋体"/>
                          <w:spacing w:val="-21"/>
                          <w:sz w:val="20"/>
                        </w:rPr>
                        <w:t>0.8805</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393;top:713;width:1070;height:2033"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p>
                      <w:pPr>
                        <w:spacing w:before="91"/>
                        <w:ind w:left="8" w:right="0" w:firstLine="0"/>
                        <w:jc w:val="left"/>
                        <w:rPr>
                          <w:rFonts w:ascii="宋体" w:hAnsi="宋体" w:cs="宋体" w:eastAsia="宋体" w:hint="default"/>
                          <w:sz w:val="20"/>
                          <w:szCs w:val="20"/>
                        </w:rPr>
                      </w:pPr>
                      <w:r>
                        <w:rPr>
                          <w:rFonts w:ascii="宋体"/>
                          <w:spacing w:val="-21"/>
                          <w:sz w:val="20"/>
                        </w:rPr>
                        <w:t>16,077,238.75</w:t>
                      </w:r>
                      <w:r>
                        <w:rPr>
                          <w:rFonts w:ascii="宋体"/>
                          <w:sz w:val="20"/>
                        </w:rPr>
                      </w:r>
                    </w:p>
                    <w:p>
                      <w:pPr>
                        <w:spacing w:before="108"/>
                        <w:ind w:left="8" w:right="0" w:firstLine="0"/>
                        <w:jc w:val="left"/>
                        <w:rPr>
                          <w:rFonts w:ascii="宋体" w:hAnsi="宋体" w:cs="宋体" w:eastAsia="宋体" w:hint="default"/>
                          <w:sz w:val="20"/>
                          <w:szCs w:val="20"/>
                        </w:rPr>
                      </w:pPr>
                      <w:r>
                        <w:rPr>
                          <w:rFonts w:ascii="宋体"/>
                          <w:spacing w:val="-21"/>
                          <w:sz w:val="20"/>
                        </w:rPr>
                        <w:t>30,357,337.90</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atLeast" w:before="1"/>
                        <w:ind w:left="0" w:right="0" w:firstLine="969"/>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21"/>
                          <w:sz w:val="20"/>
                        </w:rPr>
                        <w:t>46,434,576.65</w:t>
                      </w:r>
                      <w:r>
                        <w:rPr>
                          <w:rFonts w:ascii="宋体"/>
                          <w:sz w:val="20"/>
                        </w:rPr>
                      </w:r>
                    </w:p>
                  </w:txbxContent>
                </v:textbox>
                <w10:wrap type="none"/>
              </v:shape>
            </v:group>
          </v:group>
        </w:pict>
      </w:r>
      <w:r>
        <w:rPr>
          <w:rFonts w:ascii="宋体" w:hAnsi="宋体" w:cs="宋体" w:eastAsia="宋体" w:hint="default"/>
          <w:position w:val="-55"/>
          <w:sz w:val="20"/>
          <w:szCs w:val="20"/>
        </w:rPr>
      </w:r>
    </w:p>
    <w:p>
      <w:pPr>
        <w:spacing w:line="240" w:lineRule="auto" w:before="4"/>
        <w:rPr>
          <w:rFonts w:ascii="宋体" w:hAnsi="宋体" w:cs="宋体" w:eastAsia="宋体" w:hint="default"/>
          <w:sz w:val="18"/>
          <w:szCs w:val="18"/>
        </w:rPr>
      </w:pPr>
    </w:p>
    <w:p>
      <w:pPr>
        <w:spacing w:before="31"/>
        <w:ind w:left="544" w:right="83" w:firstLine="0"/>
        <w:jc w:val="left"/>
        <w:rPr>
          <w:rFonts w:ascii="宋体" w:hAnsi="宋体" w:cs="宋体" w:eastAsia="宋体" w:hint="default"/>
          <w:sz w:val="22"/>
          <w:szCs w:val="22"/>
        </w:rPr>
      </w:pPr>
      <w:r>
        <w:rPr/>
        <w:pict>
          <v:group style="position:absolute;margin-left:83.460007pt;margin-top:29.998053pt;width:428.2pt;height:75.1pt;mso-position-horizontal-relative:page;mso-position-vertical-relative:paragraph;z-index:-887608" coordorigin="1669,600" coordsize="8564,1502">
            <v:group style="position:absolute;left:1688;top:605;width:2409;height:2" coordorigin="1688,605" coordsize="2409,2">
              <v:shape style="position:absolute;left:1688;top:605;width:2409;height:2" coordorigin="1688,605" coordsize="2409,0" path="m1688,605l4097,605e" filled="false" stroked="true" strokeweight=".47998pt" strokecolor="#000000">
                <v:path arrowok="t"/>
              </v:shape>
            </v:group>
            <v:group style="position:absolute;left:1688;top:624;width:2409;height:2" coordorigin="1688,624" coordsize="2409,2">
              <v:shape style="position:absolute;left:1688;top:624;width:2409;height:2" coordorigin="1688,624" coordsize="2409,0" path="m1688,624l4097,624e" filled="false" stroked="true" strokeweight=".47998pt" strokecolor="#000000">
                <v:path arrowok="t"/>
              </v:shape>
              <v:shape style="position:absolute;left:4097;top:629;width:10;height:2" type="#_x0000_t75" stroked="false">
                <v:imagedata r:id="rId128" o:title=""/>
              </v:shape>
            </v:group>
            <v:group style="position:absolute;left:4097;top:605;width:29;height:2" coordorigin="4097,605" coordsize="29,2">
              <v:shape style="position:absolute;left:4097;top:605;width:29;height:2" coordorigin="4097,605" coordsize="29,0" path="m4097,605l4126,605e" filled="false" stroked="true" strokeweight=".47998pt" strokecolor="#000000">
                <v:path arrowok="t"/>
              </v:shape>
            </v:group>
            <v:group style="position:absolute;left:4097;top:624;width:29;height:2" coordorigin="4097,624" coordsize="29,2">
              <v:shape style="position:absolute;left:4097;top:624;width:29;height:2" coordorigin="4097,624" coordsize="29,0" path="m4097,624l4126,624e" filled="false" stroked="true" strokeweight=".47998pt" strokecolor="#000000">
                <v:path arrowok="t"/>
              </v:shape>
            </v:group>
            <v:group style="position:absolute;left:4126;top:605;width:1503;height:2" coordorigin="4126,605" coordsize="1503,2">
              <v:shape style="position:absolute;left:4126;top:605;width:1503;height:2" coordorigin="4126,605" coordsize="1503,0" path="m4126,605l5628,605e" filled="false" stroked="true" strokeweight=".47998pt" strokecolor="#000000">
                <v:path arrowok="t"/>
              </v:shape>
            </v:group>
            <v:group style="position:absolute;left:4126;top:624;width:1503;height:2" coordorigin="4126,624" coordsize="1503,2">
              <v:shape style="position:absolute;left:4126;top:624;width:1503;height:2" coordorigin="4126,624" coordsize="1503,0" path="m4126,624l5628,624e" filled="false" stroked="true" strokeweight=".47998pt" strokecolor="#000000">
                <v:path arrowok="t"/>
              </v:shape>
              <v:shape style="position:absolute;left:5628;top:629;width:10;height:2" type="#_x0000_t75" stroked="false">
                <v:imagedata r:id="rId128" o:title=""/>
              </v:shape>
            </v:group>
            <v:group style="position:absolute;left:5628;top:605;width:29;height:2" coordorigin="5628,605" coordsize="29,2">
              <v:shape style="position:absolute;left:5628;top:605;width:29;height:2" coordorigin="5628,605" coordsize="29,0" path="m5628,605l5657,605e" filled="false" stroked="true" strokeweight=".47998pt" strokecolor="#000000">
                <v:path arrowok="t"/>
              </v:shape>
            </v:group>
            <v:group style="position:absolute;left:5628;top:624;width:29;height:2" coordorigin="5628,624" coordsize="29,2">
              <v:shape style="position:absolute;left:5628;top:624;width:29;height:2" coordorigin="5628,624" coordsize="29,0" path="m5628,624l5657,624e" filled="false" stroked="true" strokeweight=".47998pt" strokecolor="#000000">
                <v:path arrowok="t"/>
              </v:shape>
            </v:group>
            <v:group style="position:absolute;left:5657;top:605;width:1503;height:2" coordorigin="5657,605" coordsize="1503,2">
              <v:shape style="position:absolute;left:5657;top:605;width:1503;height:2" coordorigin="5657,605" coordsize="1503,0" path="m5657,605l7159,605e" filled="false" stroked="true" strokeweight=".47998pt" strokecolor="#000000">
                <v:path arrowok="t"/>
              </v:shape>
            </v:group>
            <v:group style="position:absolute;left:5657;top:624;width:1503;height:2" coordorigin="5657,624" coordsize="1503,2">
              <v:shape style="position:absolute;left:5657;top:624;width:1503;height:2" coordorigin="5657,624" coordsize="1503,0" path="m5657,624l7159,624e" filled="false" stroked="true" strokeweight=".47998pt" strokecolor="#000000">
                <v:path arrowok="t"/>
              </v:shape>
              <v:shape style="position:absolute;left:7159;top:629;width:10;height:2" type="#_x0000_t75" stroked="false">
                <v:imagedata r:id="rId128" o:title=""/>
              </v:shape>
            </v:group>
            <v:group style="position:absolute;left:7159;top:605;width:29;height:2" coordorigin="7159,605" coordsize="29,2">
              <v:shape style="position:absolute;left:7159;top:605;width:29;height:2" coordorigin="7159,605" coordsize="29,0" path="m7159,605l7188,605e" filled="false" stroked="true" strokeweight=".47998pt" strokecolor="#000000">
                <v:path arrowok="t"/>
              </v:shape>
            </v:group>
            <v:group style="position:absolute;left:7159;top:624;width:29;height:2" coordorigin="7159,624" coordsize="29,2">
              <v:shape style="position:absolute;left:7159;top:624;width:29;height:2" coordorigin="7159,624" coordsize="29,0" path="m7159,624l7188,624e" filled="false" stroked="true" strokeweight=".47998pt" strokecolor="#000000">
                <v:path arrowok="t"/>
              </v:shape>
            </v:group>
            <v:group style="position:absolute;left:7188;top:605;width:1503;height:2" coordorigin="7188,605" coordsize="1503,2">
              <v:shape style="position:absolute;left:7188;top:605;width:1503;height:2" coordorigin="7188,605" coordsize="1503,0" path="m7188,605l8690,605e" filled="false" stroked="true" strokeweight=".48pt" strokecolor="#000000">
                <v:path arrowok="t"/>
              </v:shape>
            </v:group>
            <v:group style="position:absolute;left:7188;top:624;width:1503;height:2" coordorigin="7188,624" coordsize="1503,2">
              <v:shape style="position:absolute;left:7188;top:624;width:1503;height:2" coordorigin="7188,624" coordsize="1503,0" path="m7188,624l8690,624e" filled="false" stroked="true" strokeweight=".48pt" strokecolor="#000000">
                <v:path arrowok="t"/>
              </v:shape>
              <v:shape style="position:absolute;left:8690;top:629;width:10;height:2" type="#_x0000_t75" stroked="false">
                <v:imagedata r:id="rId128" o:title=""/>
              </v:shape>
            </v:group>
            <v:group style="position:absolute;left:8690;top:605;width:29;height:2" coordorigin="8690,605" coordsize="29,2">
              <v:shape style="position:absolute;left:8690;top:605;width:29;height:2" coordorigin="8690,605" coordsize="29,0" path="m8690,605l8719,605e" filled="false" stroked="true" strokeweight=".47998pt" strokecolor="#000000">
                <v:path arrowok="t"/>
              </v:shape>
            </v:group>
            <v:group style="position:absolute;left:8690;top:624;width:29;height:2" coordorigin="8690,624" coordsize="29,2">
              <v:shape style="position:absolute;left:8690;top:624;width:29;height:2" coordorigin="8690,624" coordsize="29,0" path="m8690,624l8719,624e" filled="false" stroked="true" strokeweight=".47998pt" strokecolor="#000000">
                <v:path arrowok="t"/>
              </v:shape>
            </v:group>
            <v:group style="position:absolute;left:8719;top:605;width:1496;height:2" coordorigin="8719,605" coordsize="1496,2">
              <v:shape style="position:absolute;left:8719;top:605;width:1496;height:2" coordorigin="8719,605" coordsize="1496,0" path="m8719,605l10214,605e" filled="false" stroked="true" strokeweight=".47998pt" strokecolor="#000000">
                <v:path arrowok="t"/>
              </v:shape>
            </v:group>
            <v:group style="position:absolute;left:8719;top:624;width:1496;height:2" coordorigin="8719,624" coordsize="1496,2">
              <v:shape style="position:absolute;left:8719;top:624;width:1496;height:2" coordorigin="8719,624" coordsize="1496,0" path="m8719,624l10214,624e" filled="false" stroked="true" strokeweight=".47998pt" strokecolor="#000000">
                <v:path arrowok="t"/>
              </v:shape>
              <v:shape style="position:absolute;left:4082;top:616;width:4632;height:389" type="#_x0000_t75" stroked="false">
                <v:imagedata r:id="rId169" o:title=""/>
              </v:shape>
              <v:shape style="position:absolute;left:1669;top:974;width:8563;height:1127" type="#_x0000_t75" stroked="false">
                <v:imagedata r:id="rId170" o:title=""/>
              </v:shape>
            </v:group>
            <w10:wrap type="none"/>
          </v:group>
        </w:pict>
      </w:r>
      <w:r>
        <w:rPr>
          <w:rFonts w:ascii="宋体" w:hAnsi="宋体" w:cs="宋体" w:eastAsia="宋体" w:hint="default"/>
          <w:sz w:val="22"/>
          <w:szCs w:val="22"/>
        </w:rPr>
        <w:t>6.</w:t>
      </w:r>
      <w:r>
        <w:rPr>
          <w:rFonts w:ascii="宋体" w:hAnsi="宋体" w:cs="宋体" w:eastAsia="宋体" w:hint="default"/>
          <w:spacing w:val="65"/>
          <w:sz w:val="22"/>
          <w:szCs w:val="22"/>
        </w:rPr>
        <w:t> </w:t>
      </w:r>
      <w:r>
        <w:rPr>
          <w:rFonts w:ascii="宋体" w:hAnsi="宋体" w:cs="宋体" w:eastAsia="宋体" w:hint="default"/>
          <w:sz w:val="22"/>
          <w:szCs w:val="22"/>
        </w:rPr>
        <w:t>应收利息</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180"/>
        <w:gridCol w:w="1920"/>
        <w:gridCol w:w="1522"/>
        <w:gridCol w:w="1529"/>
        <w:gridCol w:w="1396"/>
      </w:tblGrid>
      <w:tr>
        <w:trPr>
          <w:trHeight w:val="385" w:hRule="exact"/>
        </w:trPr>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90"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2"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11"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10"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r>
      <w:tr>
        <w:trPr>
          <w:trHeight w:val="370" w:hRule="exact"/>
        </w:trPr>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定期存单利息</w:t>
            </w:r>
            <w:r>
              <w:rPr>
                <w:rFonts w:ascii="宋体" w:hAnsi="宋体" w:cs="宋体" w:eastAsia="宋体" w:hint="default"/>
                <w:sz w:val="20"/>
                <w:szCs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9"/>
              <w:jc w:val="right"/>
              <w:rPr>
                <w:rFonts w:ascii="宋体" w:hAnsi="宋体" w:cs="宋体" w:eastAsia="宋体" w:hint="default"/>
                <w:sz w:val="20"/>
                <w:szCs w:val="20"/>
              </w:rPr>
            </w:pPr>
            <w:r>
              <w:rPr>
                <w:rFonts w:ascii="宋体"/>
                <w:spacing w:val="-21"/>
                <w:sz w:val="20"/>
              </w:rPr>
              <w:t>21,517,770.00</w:t>
            </w:r>
            <w:r>
              <w:rPr>
                <w:rFonts w:ascii="宋体"/>
                <w:sz w:val="20"/>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39" w:right="0"/>
              <w:jc w:val="left"/>
              <w:rPr>
                <w:rFonts w:ascii="宋体" w:hAnsi="宋体" w:cs="宋体" w:eastAsia="宋体" w:hint="default"/>
                <w:sz w:val="20"/>
                <w:szCs w:val="20"/>
              </w:rPr>
            </w:pPr>
            <w:r>
              <w:rPr>
                <w:rFonts w:ascii="宋体"/>
                <w:spacing w:val="-21"/>
                <w:sz w:val="20"/>
              </w:rPr>
              <w:t>28,847,830.69</w:t>
            </w:r>
            <w:r>
              <w:rPr>
                <w:rFonts w:ascii="宋体"/>
                <w:sz w:val="20"/>
              </w:rPr>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6"/>
              <w:jc w:val="right"/>
              <w:rPr>
                <w:rFonts w:ascii="宋体" w:hAnsi="宋体" w:cs="宋体" w:eastAsia="宋体" w:hint="default"/>
                <w:sz w:val="20"/>
                <w:szCs w:val="20"/>
              </w:rPr>
            </w:pPr>
            <w:r>
              <w:rPr>
                <w:rFonts w:ascii="宋体"/>
                <w:spacing w:val="-21"/>
                <w:sz w:val="20"/>
              </w:rPr>
              <w:t>29,397,603.47</w:t>
            </w:r>
            <w:r>
              <w:rPr>
                <w:rFonts w:ascii="宋体"/>
                <w:sz w:val="20"/>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21"/>
                <w:sz w:val="20"/>
              </w:rPr>
              <w:t>20,967,997.22</w:t>
            </w:r>
            <w:r>
              <w:rPr>
                <w:rFonts w:ascii="宋体"/>
                <w:sz w:val="20"/>
              </w:rPr>
            </w:r>
          </w:p>
        </w:tc>
      </w:tr>
      <w:tr>
        <w:trPr>
          <w:trHeight w:val="370" w:hRule="exact"/>
        </w:trPr>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海外代付保证金利息</w:t>
            </w:r>
            <w:r>
              <w:rPr>
                <w:rFonts w:ascii="宋体" w:hAnsi="宋体" w:cs="宋体" w:eastAsia="宋体" w:hint="default"/>
                <w:sz w:val="20"/>
                <w:szCs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29"/>
              <w:jc w:val="right"/>
              <w:rPr>
                <w:rFonts w:ascii="宋体" w:hAnsi="宋体" w:cs="宋体" w:eastAsia="宋体" w:hint="default"/>
                <w:sz w:val="20"/>
                <w:szCs w:val="20"/>
              </w:rPr>
            </w:pPr>
            <w:r>
              <w:rPr>
                <w:rFonts w:ascii="宋体"/>
                <w:w w:val="100"/>
                <w:sz w:val="20"/>
              </w:rPr>
              <w:t>-</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0" w:right="0"/>
              <w:jc w:val="left"/>
              <w:rPr>
                <w:rFonts w:ascii="宋体" w:hAnsi="宋体" w:cs="宋体" w:eastAsia="宋体" w:hint="default"/>
                <w:sz w:val="20"/>
                <w:szCs w:val="20"/>
              </w:rPr>
            </w:pPr>
            <w:r>
              <w:rPr>
                <w:rFonts w:ascii="宋体"/>
                <w:spacing w:val="-21"/>
                <w:sz w:val="20"/>
              </w:rPr>
              <w:t>6,781,330.03</w:t>
            </w:r>
            <w:r>
              <w:rPr>
                <w:rFonts w:ascii="宋体"/>
                <w:sz w:val="20"/>
              </w:rPr>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6"/>
              <w:jc w:val="right"/>
              <w:rPr>
                <w:rFonts w:ascii="宋体" w:hAnsi="宋体" w:cs="宋体" w:eastAsia="宋体" w:hint="default"/>
                <w:sz w:val="20"/>
                <w:szCs w:val="20"/>
              </w:rPr>
            </w:pPr>
            <w:r>
              <w:rPr>
                <w:rFonts w:ascii="宋体"/>
                <w:spacing w:val="-21"/>
                <w:sz w:val="20"/>
              </w:rPr>
              <w:t>2,089,856.71</w:t>
            </w:r>
            <w:r>
              <w:rPr>
                <w:rFonts w:ascii="宋体"/>
                <w:sz w:val="20"/>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spacing w:val="-21"/>
                <w:sz w:val="20"/>
              </w:rPr>
              <w:t>4,691,473.32</w:t>
            </w:r>
            <w:r>
              <w:rPr>
                <w:rFonts w:ascii="宋体"/>
                <w:sz w:val="20"/>
              </w:rPr>
            </w:r>
          </w:p>
        </w:tc>
      </w:tr>
      <w:tr>
        <w:trPr>
          <w:trHeight w:val="344" w:hRule="exact"/>
        </w:trPr>
        <w:tc>
          <w:tcPr>
            <w:tcW w:w="21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92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49"/>
              <w:jc w:val="right"/>
              <w:rPr>
                <w:rFonts w:ascii="宋体" w:hAnsi="宋体" w:cs="宋体" w:eastAsia="宋体" w:hint="default"/>
                <w:sz w:val="20"/>
                <w:szCs w:val="20"/>
              </w:rPr>
            </w:pPr>
            <w:r>
              <w:rPr>
                <w:rFonts w:ascii="宋体"/>
                <w:b/>
                <w:spacing w:val="-21"/>
                <w:sz w:val="20"/>
              </w:rPr>
              <w:t>21,517,770.00</w:t>
            </w:r>
            <w:r>
              <w:rPr>
                <w:rFonts w:ascii="宋体"/>
                <w:sz w:val="20"/>
              </w:rPr>
            </w:r>
          </w:p>
        </w:tc>
        <w:tc>
          <w:tcPr>
            <w:tcW w:w="152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31" w:right="0"/>
              <w:jc w:val="left"/>
              <w:rPr>
                <w:rFonts w:ascii="宋体" w:hAnsi="宋体" w:cs="宋体" w:eastAsia="宋体" w:hint="default"/>
                <w:sz w:val="20"/>
                <w:szCs w:val="20"/>
              </w:rPr>
            </w:pPr>
            <w:r>
              <w:rPr>
                <w:rFonts w:ascii="宋体"/>
                <w:b/>
                <w:spacing w:val="-21"/>
                <w:sz w:val="20"/>
              </w:rPr>
              <w:t>35,629,160.72</w:t>
            </w:r>
            <w:r>
              <w:rPr>
                <w:rFonts w:ascii="宋体"/>
                <w:sz w:val="20"/>
              </w:rPr>
            </w:r>
          </w:p>
        </w:tc>
        <w:tc>
          <w:tcPr>
            <w:tcW w:w="152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36"/>
              <w:jc w:val="right"/>
              <w:rPr>
                <w:rFonts w:ascii="宋体" w:hAnsi="宋体" w:cs="宋体" w:eastAsia="宋体" w:hint="default"/>
                <w:sz w:val="20"/>
                <w:szCs w:val="20"/>
              </w:rPr>
            </w:pPr>
            <w:r>
              <w:rPr>
                <w:rFonts w:ascii="宋体"/>
                <w:b/>
                <w:spacing w:val="-21"/>
                <w:sz w:val="20"/>
              </w:rPr>
              <w:t>31,487,460.18</w:t>
            </w:r>
            <w:r>
              <w:rPr>
                <w:rFonts w:ascii="宋体"/>
                <w:sz w:val="20"/>
              </w:rPr>
            </w:r>
          </w:p>
        </w:tc>
        <w:tc>
          <w:tcPr>
            <w:tcW w:w="139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spacing w:val="-21"/>
                <w:sz w:val="20"/>
              </w:rPr>
              <w:t>25,659,470.54</w:t>
            </w:r>
            <w:r>
              <w:rPr>
                <w:rFonts w:ascii="宋体"/>
                <w:sz w:val="20"/>
              </w:rPr>
            </w:r>
          </w:p>
        </w:tc>
      </w:tr>
    </w:tbl>
    <w:p>
      <w:pPr>
        <w:spacing w:line="240" w:lineRule="auto" w:before="2"/>
        <w:rPr>
          <w:rFonts w:ascii="宋体" w:hAnsi="宋体" w:cs="宋体" w:eastAsia="宋体" w:hint="default"/>
          <w:sz w:val="17"/>
          <w:szCs w:val="17"/>
        </w:rPr>
      </w:pPr>
    </w:p>
    <w:p>
      <w:pPr>
        <w:spacing w:before="31"/>
        <w:ind w:left="541" w:right="83" w:firstLine="0"/>
        <w:jc w:val="left"/>
        <w:rPr>
          <w:rFonts w:ascii="宋体" w:hAnsi="宋体" w:cs="宋体" w:eastAsia="宋体" w:hint="default"/>
          <w:sz w:val="22"/>
          <w:szCs w:val="22"/>
        </w:rPr>
      </w:pPr>
      <w:r>
        <w:rPr>
          <w:rFonts w:ascii="宋体" w:hAnsi="宋体" w:cs="宋体" w:eastAsia="宋体" w:hint="default"/>
          <w:sz w:val="22"/>
          <w:szCs w:val="22"/>
        </w:rPr>
        <w:t>7.</w:t>
      </w:r>
      <w:r>
        <w:rPr>
          <w:rFonts w:ascii="宋体" w:hAnsi="宋体" w:cs="宋体" w:eastAsia="宋体" w:hint="default"/>
          <w:spacing w:val="68"/>
          <w:sz w:val="22"/>
          <w:szCs w:val="22"/>
        </w:rPr>
        <w:t> </w:t>
      </w:r>
      <w:r>
        <w:rPr>
          <w:rFonts w:ascii="宋体" w:hAnsi="宋体" w:cs="宋体" w:eastAsia="宋体" w:hint="default"/>
          <w:sz w:val="22"/>
          <w:szCs w:val="22"/>
        </w:rPr>
        <w:t>其他应收款</w:t>
      </w:r>
    </w:p>
    <w:p>
      <w:pPr>
        <w:spacing w:line="240" w:lineRule="auto" w:before="11"/>
        <w:rPr>
          <w:rFonts w:ascii="宋体" w:hAnsi="宋体" w:cs="宋体" w:eastAsia="宋体" w:hint="default"/>
          <w:sz w:val="23"/>
          <w:szCs w:val="23"/>
        </w:rPr>
      </w:pPr>
    </w:p>
    <w:p>
      <w:pPr>
        <w:spacing w:before="0"/>
        <w:ind w:left="640"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其他应收款分类</w:t>
      </w:r>
    </w:p>
    <w:p>
      <w:pPr>
        <w:spacing w:line="240" w:lineRule="auto" w:before="6"/>
        <w:rPr>
          <w:rFonts w:ascii="宋体" w:hAnsi="宋体" w:cs="宋体" w:eastAsia="宋体" w:hint="default"/>
          <w:sz w:val="21"/>
          <w:szCs w:val="21"/>
        </w:rPr>
      </w:pPr>
    </w:p>
    <w:p>
      <w:pPr>
        <w:spacing w:line="2050" w:lineRule="exact"/>
        <w:ind w:left="124"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26.8pt;height:102.55pt;mso-position-horizontal-relative:char;mso-position-vertical-relative:line" coordorigin="0,0" coordsize="8536,2051">
            <v:group style="position:absolute;left:26;top:5;width:1254;height:2" coordorigin="26,5" coordsize="1254,2">
              <v:shape style="position:absolute;left:26;top:5;width:1254;height:2" coordorigin="26,5" coordsize="1254,0" path="m26,5l1280,5e" filled="false" stroked="true" strokeweight=".48pt" strokecolor="#000000">
                <v:path arrowok="t"/>
              </v:shape>
            </v:group>
            <v:group style="position:absolute;left:26;top:24;width:1254;height:2" coordorigin="26,24" coordsize="1254,2">
              <v:shape style="position:absolute;left:26;top:24;width:1254;height:2" coordorigin="26,24" coordsize="1254,0" path="m26,24l1280,24e" filled="false" stroked="true" strokeweight=".48pt" strokecolor="#000000">
                <v:path arrowok="t"/>
              </v:shape>
              <v:shape style="position:absolute;left:1280;top:29;width:10;height:2" type="#_x0000_t75" stroked="false">
                <v:imagedata r:id="rId107" o:title=""/>
              </v:shape>
            </v:group>
            <v:group style="position:absolute;left:1280;top:5;width:29;height:2" coordorigin="1280,5" coordsize="29,2">
              <v:shape style="position:absolute;left:1280;top:5;width:29;height:2" coordorigin="1280,5" coordsize="29,0" path="m1280,5l1309,5e" filled="false" stroked="true" strokeweight=".48pt" strokecolor="#000000">
                <v:path arrowok="t"/>
              </v:shape>
            </v:group>
            <v:group style="position:absolute;left:1280;top:24;width:29;height:2" coordorigin="1280,24" coordsize="29,2">
              <v:shape style="position:absolute;left:1280;top:24;width:29;height:2" coordorigin="1280,24" coordsize="29,0" path="m1280,24l1309,24e" filled="false" stroked="true" strokeweight=".48pt" strokecolor="#000000">
                <v:path arrowok="t"/>
              </v:shape>
            </v:group>
            <v:group style="position:absolute;left:1309;top:5;width:3455;height:2" coordorigin="1309,5" coordsize="3455,2">
              <v:shape style="position:absolute;left:1309;top:5;width:3455;height:2" coordorigin="1309,5" coordsize="3455,0" path="m1309,5l4764,5e" filled="false" stroked="true" strokeweight=".48pt" strokecolor="#000000">
                <v:path arrowok="t"/>
              </v:shape>
            </v:group>
            <v:group style="position:absolute;left:1309;top:24;width:3455;height:2" coordorigin="1309,24" coordsize="3455,2">
              <v:shape style="position:absolute;left:1309;top:24;width:3455;height:2" coordorigin="1309,24" coordsize="3455,0" path="m1309,24l4764,24e" filled="false" stroked="true" strokeweight=".48pt" strokecolor="#000000">
                <v:path arrowok="t"/>
              </v:shape>
              <v:shape style="position:absolute;left:4764;top:29;width:10;height:2" type="#_x0000_t75" stroked="false">
                <v:imagedata r:id="rId107" o:title=""/>
              </v:shape>
            </v:group>
            <v:group style="position:absolute;left:4764;top:5;width:29;height:2" coordorigin="4764,5" coordsize="29,2">
              <v:shape style="position:absolute;left:4764;top:5;width:29;height:2" coordorigin="4764,5" coordsize="29,0" path="m4764,5l4793,5e" filled="false" stroked="true" strokeweight=".48pt" strokecolor="#000000">
                <v:path arrowok="t"/>
              </v:shape>
            </v:group>
            <v:group style="position:absolute;left:4764;top:24;width:29;height:2" coordorigin="4764,24" coordsize="29,2">
              <v:shape style="position:absolute;left:4764;top:24;width:29;height:2" coordorigin="4764,24" coordsize="29,0" path="m4764,24l4793,24e" filled="false" stroked="true" strokeweight=".48pt" strokecolor="#000000">
                <v:path arrowok="t"/>
              </v:shape>
            </v:group>
            <v:group style="position:absolute;left:4793;top:5;width:3723;height:2" coordorigin="4793,5" coordsize="3723,2">
              <v:shape style="position:absolute;left:4793;top:5;width:3723;height:2" coordorigin="4793,5" coordsize="3723,0" path="m4793,5l8515,5e" filled="false" stroked="true" strokeweight=".48pt" strokecolor="#000000">
                <v:path arrowok="t"/>
              </v:shape>
            </v:group>
            <v:group style="position:absolute;left:4793;top:24;width:3723;height:2" coordorigin="4793,24" coordsize="3723,2">
              <v:shape style="position:absolute;left:4793;top:24;width:3723;height:2" coordorigin="4793,24" coordsize="3723,0" path="m4793,24l8515,24e" filled="false" stroked="true" strokeweight=".48pt" strokecolor="#000000">
                <v:path arrowok="t"/>
              </v:shape>
              <v:shape style="position:absolute;left:1266;top:16;width:3522;height:370" type="#_x0000_t75" stroked="false">
                <v:imagedata r:id="rId171" o:title=""/>
              </v:shape>
            </v:group>
            <v:group style="position:absolute;left:5;top:2046;width:1276;height:2" coordorigin="5,2046" coordsize="1276,2">
              <v:shape style="position:absolute;left:5;top:2046;width:1276;height:2" coordorigin="5,2046" coordsize="1276,0" path="m5,2046l1280,2046e" filled="false" stroked="true" strokeweight=".47998pt" strokecolor="#000000">
                <v:path arrowok="t"/>
              </v:shape>
            </v:group>
            <v:group style="position:absolute;left:5;top:2027;width:1276;height:2" coordorigin="5,2027" coordsize="1276,2">
              <v:shape style="position:absolute;left:5;top:2027;width:1276;height:2" coordorigin="5,2027" coordsize="1276,0" path="m5,2027l1280,2027e" filled="false" stroked="true" strokeweight=".47998pt" strokecolor="#000000">
                <v:path arrowok="t"/>
              </v:shape>
              <v:shape style="position:absolute;left:6;top:358;width:8529;height:1677" type="#_x0000_t75" stroked="false">
                <v:imagedata r:id="rId172" o:title=""/>
              </v:shape>
            </v:group>
            <v:group style="position:absolute;left:1280;top:2027;width:29;height:2" coordorigin="1280,2027" coordsize="29,2">
              <v:shape style="position:absolute;left:1280;top:2027;width:29;height:2" coordorigin="1280,2027" coordsize="29,0" path="m1280,2027l1309,2027e" filled="false" stroked="true" strokeweight=".47998pt" strokecolor="#000000">
                <v:path arrowok="t"/>
              </v:shape>
            </v:group>
            <v:group style="position:absolute;left:1280;top:2046;width:1026;height:2" coordorigin="1280,2046" coordsize="1026,2">
              <v:shape style="position:absolute;left:1280;top:2046;width:1026;height:2" coordorigin="1280,2046" coordsize="1026,0" path="m1280,2046l2306,2046e" filled="false" stroked="true" strokeweight=".47998pt" strokecolor="#000000">
                <v:path arrowok="t"/>
              </v:shape>
            </v:group>
            <v:group style="position:absolute;left:1309;top:2027;width:998;height:2" coordorigin="1309,2027" coordsize="998,2">
              <v:shape style="position:absolute;left:1309;top:2027;width:998;height:2" coordorigin="1309,2027" coordsize="998,0" path="m1309,2027l2306,2027e" filled="false" stroked="true" strokeweight=".47998pt" strokecolor="#000000">
                <v:path arrowok="t"/>
              </v:shape>
              <v:shape style="position:absolute;left:2294;top:1287;width:35;height:748" type="#_x0000_t75" stroked="false">
                <v:imagedata r:id="rId173" o:title=""/>
              </v:shape>
            </v:group>
            <v:group style="position:absolute;left:2306;top:2027;width:29;height:2" coordorigin="2306,2027" coordsize="29,2">
              <v:shape style="position:absolute;left:2306;top:2027;width:29;height:2" coordorigin="2306,2027" coordsize="29,0" path="m2306,2027l2335,2027e" filled="false" stroked="true" strokeweight=".47998pt" strokecolor="#000000">
                <v:path arrowok="t"/>
              </v:shape>
            </v:group>
            <v:group style="position:absolute;left:2306;top:2046;width:652;height:2" coordorigin="2306,2046" coordsize="652,2">
              <v:shape style="position:absolute;left:2306;top:2046;width:652;height:2" coordorigin="2306,2046" coordsize="652,0" path="m2306,2046l2958,2046e" filled="false" stroked="true" strokeweight=".47998pt" strokecolor="#000000">
                <v:path arrowok="t"/>
              </v:shape>
            </v:group>
            <v:group style="position:absolute;left:2335;top:2027;width:623;height:2" coordorigin="2335,2027" coordsize="623,2">
              <v:shape style="position:absolute;left:2335;top:2027;width:623;height:2" coordorigin="2335,2027" coordsize="623,0" path="m2335,2027l2958,2027e" filled="false" stroked="true" strokeweight=".47998pt" strokecolor="#000000">
                <v:path arrowok="t"/>
              </v:shape>
              <v:shape style="position:absolute;left:2945;top:1287;width:35;height:748" type="#_x0000_t75" stroked="false">
                <v:imagedata r:id="rId174" o:title=""/>
              </v:shape>
            </v:group>
            <v:group style="position:absolute;left:2958;top:2027;width:29;height:2" coordorigin="2958,2027" coordsize="29,2">
              <v:shape style="position:absolute;left:2958;top:2027;width:29;height:2" coordorigin="2958,2027" coordsize="29,0" path="m2958,2027l2987,2027e" filled="false" stroked="true" strokeweight=".47998pt" strokecolor="#000000">
                <v:path arrowok="t"/>
              </v:shape>
            </v:group>
            <v:group style="position:absolute;left:2958;top:2046;width:1114;height:2" coordorigin="2958,2046" coordsize="1114,2">
              <v:shape style="position:absolute;left:2958;top:2046;width:1114;height:2" coordorigin="2958,2046" coordsize="1114,0" path="m2958,2046l4072,2046e" filled="false" stroked="true" strokeweight=".47998pt" strokecolor="#000000">
                <v:path arrowok="t"/>
              </v:shape>
            </v:group>
            <v:group style="position:absolute;left:2987;top:2027;width:1085;height:2" coordorigin="2987,2027" coordsize="1085,2">
              <v:shape style="position:absolute;left:2987;top:2027;width:1085;height:2" coordorigin="2987,2027" coordsize="1085,0" path="m2987,2027l4072,2027e" filled="false" stroked="true" strokeweight=".47998pt" strokecolor="#000000">
                <v:path arrowok="t"/>
              </v:shape>
              <v:shape style="position:absolute;left:4059;top:1287;width:35;height:748" type="#_x0000_t75" stroked="false">
                <v:imagedata r:id="rId174" o:title=""/>
              </v:shape>
            </v:group>
            <v:group style="position:absolute;left:4072;top:2027;width:29;height:2" coordorigin="4072,2027" coordsize="29,2">
              <v:shape style="position:absolute;left:4072;top:2027;width:29;height:2" coordorigin="4072,2027" coordsize="29,0" path="m4072,2027l4100,2027e" filled="false" stroked="true" strokeweight=".47998pt" strokecolor="#000000">
                <v:path arrowok="t"/>
              </v:shape>
            </v:group>
            <v:group style="position:absolute;left:4072;top:2046;width:693;height:2" coordorigin="4072,2046" coordsize="693,2">
              <v:shape style="position:absolute;left:4072;top:2046;width:693;height:2" coordorigin="4072,2046" coordsize="693,0" path="m4072,2046l4764,2046e" filled="false" stroked="true" strokeweight=".47998pt" strokecolor="#000000">
                <v:path arrowok="t"/>
              </v:shape>
            </v:group>
            <v:group style="position:absolute;left:4100;top:2027;width:664;height:2" coordorigin="4100,2027" coordsize="664,2">
              <v:shape style="position:absolute;left:4100;top:2027;width:664;height:2" coordorigin="4100,2027" coordsize="664,0" path="m4100,2027l4764,2027e" filled="false" stroked="true" strokeweight=".47998pt" strokecolor="#000000">
                <v:path arrowok="t"/>
              </v:shape>
              <v:shape style="position:absolute;left:4751;top:1287;width:35;height:748" type="#_x0000_t75" stroked="false">
                <v:imagedata r:id="rId173" o:title=""/>
              </v:shape>
            </v:group>
            <v:group style="position:absolute;left:4764;top:2027;width:29;height:2" coordorigin="4764,2027" coordsize="29,2">
              <v:shape style="position:absolute;left:4764;top:2027;width:29;height:2" coordorigin="4764,2027" coordsize="29,0" path="m4764,2027l4793,2027e" filled="false" stroked="true" strokeweight=".47998pt" strokecolor="#000000">
                <v:path arrowok="t"/>
              </v:shape>
            </v:group>
            <v:group style="position:absolute;left:4764;top:2046;width:1184;height:2" coordorigin="4764,2046" coordsize="1184,2">
              <v:shape style="position:absolute;left:4764;top:2046;width:1184;height:2" coordorigin="4764,2046" coordsize="1184,0" path="m4764,2046l5947,2046e" filled="false" stroked="true" strokeweight=".47998pt" strokecolor="#000000">
                <v:path arrowok="t"/>
              </v:shape>
            </v:group>
            <v:group style="position:absolute;left:4793;top:2027;width:1155;height:2" coordorigin="4793,2027" coordsize="1155,2">
              <v:shape style="position:absolute;left:4793;top:2027;width:1155;height:2" coordorigin="4793,2027" coordsize="1155,0" path="m4793,2027l5947,2027e" filled="false" stroked="true" strokeweight=".47998pt" strokecolor="#000000">
                <v:path arrowok="t"/>
              </v:shape>
              <v:shape style="position:absolute;left:5934;top:1287;width:35;height:748" type="#_x0000_t75" stroked="false">
                <v:imagedata r:id="rId173" o:title=""/>
              </v:shape>
            </v:group>
            <v:group style="position:absolute;left:5947;top:2027;width:29;height:2" coordorigin="5947,2027" coordsize="29,2">
              <v:shape style="position:absolute;left:5947;top:2027;width:29;height:2" coordorigin="5947,2027" coordsize="29,0" path="m5947,2027l5976,2027e" filled="false" stroked="true" strokeweight=".47998pt" strokecolor="#000000">
                <v:path arrowok="t"/>
              </v:shape>
            </v:group>
            <v:group style="position:absolute;left:5947;top:2046;width:693;height:2" coordorigin="5947,2046" coordsize="693,2">
              <v:shape style="position:absolute;left:5947;top:2046;width:693;height:2" coordorigin="5947,2046" coordsize="693,0" path="m5947,2046l6640,2046e" filled="false" stroked="true" strokeweight=".47998pt" strokecolor="#000000">
                <v:path arrowok="t"/>
              </v:shape>
            </v:group>
            <v:group style="position:absolute;left:5976;top:2027;width:664;height:2" coordorigin="5976,2027" coordsize="664,2">
              <v:shape style="position:absolute;left:5976;top:2027;width:664;height:2" coordorigin="5976,2027" coordsize="664,0" path="m5976,2027l6640,2027e" filled="false" stroked="true" strokeweight=".47998pt" strokecolor="#000000">
                <v:path arrowok="t"/>
              </v:shape>
              <v:shape style="position:absolute;left:6620;top:1280;width:48;height:749" type="#_x0000_t75" stroked="false">
                <v:imagedata r:id="rId175" o:title=""/>
              </v:shape>
            </v:group>
            <v:group style="position:absolute;left:6640;top:2027;width:29;height:2" coordorigin="6640,2027" coordsize="29,2">
              <v:shape style="position:absolute;left:6640;top:2027;width:29;height:2" coordorigin="6640,2027" coordsize="29,0" path="m6640,2027l6668,2027e" filled="false" stroked="true" strokeweight=".47998pt" strokecolor="#000000">
                <v:path arrowok="t"/>
              </v:shape>
            </v:group>
            <v:group style="position:absolute;left:6640;top:2046;width:1182;height:2" coordorigin="6640,2046" coordsize="1182,2">
              <v:shape style="position:absolute;left:6640;top:2046;width:1182;height:2" coordorigin="6640,2046" coordsize="1182,0" path="m6640,2046l7822,2046e" filled="false" stroked="true" strokeweight=".47998pt" strokecolor="#000000">
                <v:path arrowok="t"/>
              </v:shape>
            </v:group>
            <v:group style="position:absolute;left:6668;top:2027;width:1154;height:2" coordorigin="6668,2027" coordsize="1154,2">
              <v:shape style="position:absolute;left:6668;top:2027;width:1154;height:2" coordorigin="6668,2027" coordsize="1154,0" path="m6668,2027l7822,2027e" filled="false" stroked="true" strokeweight=".47998pt" strokecolor="#000000">
                <v:path arrowok="t"/>
              </v:shape>
              <v:shape style="position:absolute;left:7809;top:1287;width:35;height:748" type="#_x0000_t75" stroked="false">
                <v:imagedata r:id="rId174" o:title=""/>
              </v:shape>
            </v:group>
            <v:group style="position:absolute;left:7822;top:2027;width:29;height:2" coordorigin="7822,2027" coordsize="29,2">
              <v:shape style="position:absolute;left:7822;top:2027;width:29;height:2" coordorigin="7822,2027" coordsize="29,0" path="m7822,2027l7850,2027e" filled="false" stroked="true" strokeweight=".47998pt" strokecolor="#000000">
                <v:path arrowok="t"/>
              </v:shape>
            </v:group>
            <v:group style="position:absolute;left:7822;top:2046;width:701;height:2" coordorigin="7822,2046" coordsize="701,2">
              <v:shape style="position:absolute;left:7822;top:2046;width:701;height:2" coordorigin="7822,2046" coordsize="701,0" path="m7822,2046l8522,2046e" filled="false" stroked="true" strokeweight=".47998pt" strokecolor="#000000">
                <v:path arrowok="t"/>
              </v:shape>
            </v:group>
            <v:group style="position:absolute;left:7850;top:2027;width:672;height:2" coordorigin="7850,2027" coordsize="672,2">
              <v:shape style="position:absolute;left:7850;top:2027;width:672;height:2" coordorigin="7850,2027" coordsize="672,0" path="m7850,2027l8522,2027e" filled="false" stroked="true" strokeweight=".47998pt" strokecolor="#000000">
                <v:path arrowok="t"/>
              </v:shape>
              <v:shape style="position:absolute;left:2742;top:82;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年末金额</w:t>
                      </w:r>
                      <w:r>
                        <w:rPr>
                          <w:rFonts w:ascii="宋体" w:hAnsi="宋体" w:cs="宋体" w:eastAsia="宋体" w:hint="default"/>
                          <w:sz w:val="20"/>
                          <w:szCs w:val="20"/>
                        </w:rPr>
                      </w:r>
                    </w:p>
                  </w:txbxContent>
                </v:textbox>
                <w10:wrap type="none"/>
              </v:shape>
              <v:shape style="position:absolute;left:6361;top:82;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年初金额</w:t>
                      </w:r>
                      <w:r>
                        <w:rPr>
                          <w:rFonts w:ascii="宋体" w:hAnsi="宋体" w:cs="宋体" w:eastAsia="宋体" w:hint="default"/>
                          <w:sz w:val="20"/>
                          <w:szCs w:val="20"/>
                        </w:rPr>
                      </w:r>
                    </w:p>
                  </w:txbxContent>
                </v:textbox>
                <w10:wrap type="none"/>
              </v:shape>
              <v:shape style="position:absolute;left:127;top:557;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项目</w:t>
                      </w:r>
                      <w:r>
                        <w:rPr>
                          <w:rFonts w:ascii="宋体" w:hAnsi="宋体" w:cs="宋体" w:eastAsia="宋体" w:hint="default"/>
                          <w:sz w:val="20"/>
                          <w:szCs w:val="20"/>
                        </w:rPr>
                      </w:r>
                    </w:p>
                  </w:txbxContent>
                </v:textbox>
                <w10:wrap type="none"/>
              </v:shape>
              <v:shape style="position:absolute;left:1840;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账面余额</w:t>
                      </w:r>
                      <w:r>
                        <w:rPr>
                          <w:rFonts w:ascii="宋体" w:hAnsi="宋体" w:cs="宋体" w:eastAsia="宋体" w:hint="default"/>
                          <w:sz w:val="20"/>
                          <w:szCs w:val="20"/>
                        </w:rPr>
                      </w:r>
                    </w:p>
                  </w:txbxContent>
                </v:textbox>
                <w10:wrap type="none"/>
              </v:shape>
              <v:shape style="position:absolute;left:3581;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坏账准备</w:t>
                      </w:r>
                      <w:r>
                        <w:rPr>
                          <w:rFonts w:ascii="宋体" w:hAnsi="宋体" w:cs="宋体" w:eastAsia="宋体" w:hint="default"/>
                          <w:sz w:val="20"/>
                          <w:szCs w:val="20"/>
                        </w:rPr>
                      </w:r>
                    </w:p>
                  </w:txbxContent>
                </v:textbox>
                <w10:wrap type="none"/>
              </v:shape>
              <v:shape style="position:absolute;left:5422;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账面余额</w:t>
                      </w:r>
                      <w:r>
                        <w:rPr>
                          <w:rFonts w:ascii="宋体" w:hAnsi="宋体" w:cs="宋体" w:eastAsia="宋体" w:hint="default"/>
                          <w:sz w:val="20"/>
                          <w:szCs w:val="20"/>
                        </w:rPr>
                      </w:r>
                    </w:p>
                  </w:txbxContent>
                </v:textbox>
                <w10:wrap type="none"/>
              </v:shape>
              <v:shape style="position:absolute;left:7298;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坏账准备</w:t>
                      </w:r>
                      <w:r>
                        <w:rPr>
                          <w:rFonts w:ascii="宋体" w:hAnsi="宋体" w:cs="宋体" w:eastAsia="宋体" w:hint="default"/>
                          <w:sz w:val="20"/>
                          <w:szCs w:val="20"/>
                        </w:rPr>
                      </w:r>
                    </w:p>
                  </w:txbxContent>
                </v:textbox>
                <w10:wrap type="none"/>
              </v:shape>
              <v:shape style="position:absolute;left:1655;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2459;top:782;width:396;height:482" type="#_x0000_t202" filled="false" stroked="false">
                <v:textbox inset="0,0,0,0">
                  <w:txbxContent>
                    <w:p>
                      <w:pPr>
                        <w:spacing w:line="200" w:lineRule="exact" w:before="0"/>
                        <w:ind w:left="36"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比例</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26"/>
                          <w:w w:val="90"/>
                          <w:sz w:val="20"/>
                          <w:szCs w:val="20"/>
                        </w:rPr>
                        <w:t>（%）</w:t>
                      </w:r>
                      <w:r>
                        <w:rPr>
                          <w:rFonts w:ascii="宋体" w:hAnsi="宋体" w:cs="宋体" w:eastAsia="宋体" w:hint="default"/>
                          <w:spacing w:val="-26"/>
                          <w:sz w:val="20"/>
                          <w:szCs w:val="20"/>
                        </w:rPr>
                      </w:r>
                    </w:p>
                  </w:txbxContent>
                </v:textbox>
                <w10:wrap type="none"/>
              </v:shape>
              <v:shape style="position:absolute;left:3377;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4243;top:782;width:396;height:482" type="#_x0000_t202" filled="false" stroked="false">
                <v:textbox inset="0,0,0,0">
                  <w:txbxContent>
                    <w:p>
                      <w:pPr>
                        <w:spacing w:line="200" w:lineRule="exact" w:before="0"/>
                        <w:ind w:left="36"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比例</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26"/>
                          <w:w w:val="90"/>
                          <w:sz w:val="20"/>
                          <w:szCs w:val="20"/>
                        </w:rPr>
                        <w:t>（%）</w:t>
                      </w:r>
                      <w:r>
                        <w:rPr>
                          <w:rFonts w:ascii="宋体" w:hAnsi="宋体" w:cs="宋体" w:eastAsia="宋体" w:hint="default"/>
                          <w:spacing w:val="-26"/>
                          <w:sz w:val="20"/>
                          <w:szCs w:val="20"/>
                        </w:rPr>
                      </w:r>
                    </w:p>
                  </w:txbxContent>
                </v:textbox>
                <w10:wrap type="none"/>
              </v:shape>
              <v:shape style="position:absolute;left:5218;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6119;top:782;width:396;height:482" type="#_x0000_t202" filled="false" stroked="false">
                <v:textbox inset="0,0,0,0">
                  <w:txbxContent>
                    <w:p>
                      <w:pPr>
                        <w:spacing w:line="200" w:lineRule="exact" w:before="0"/>
                        <w:ind w:left="36"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比例</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26"/>
                          <w:w w:val="90"/>
                          <w:sz w:val="20"/>
                          <w:szCs w:val="20"/>
                        </w:rPr>
                        <w:t>（%）</w:t>
                      </w:r>
                      <w:r>
                        <w:rPr>
                          <w:rFonts w:ascii="宋体" w:hAnsi="宋体" w:cs="宋体" w:eastAsia="宋体" w:hint="default"/>
                          <w:spacing w:val="-26"/>
                          <w:sz w:val="20"/>
                          <w:szCs w:val="20"/>
                        </w:rPr>
                      </w:r>
                    </w:p>
                  </w:txbxContent>
                </v:textbox>
                <w10:wrap type="none"/>
              </v:shape>
              <v:shape style="position:absolute;left:7093;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7994;top:782;width:396;height:482" type="#_x0000_t202" filled="false" stroked="false">
                <v:textbox inset="0,0,0,0">
                  <w:txbxContent>
                    <w:p>
                      <w:pPr>
                        <w:spacing w:line="200" w:lineRule="exact" w:before="0"/>
                        <w:ind w:left="36"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比例</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26"/>
                          <w:w w:val="90"/>
                          <w:sz w:val="20"/>
                          <w:szCs w:val="20"/>
                        </w:rPr>
                        <w:t>（%）</w:t>
                      </w:r>
                      <w:r>
                        <w:rPr>
                          <w:rFonts w:ascii="宋体" w:hAnsi="宋体" w:cs="宋体" w:eastAsia="宋体" w:hint="default"/>
                          <w:spacing w:val="-26"/>
                          <w:sz w:val="20"/>
                          <w:szCs w:val="20"/>
                        </w:rPr>
                      </w:r>
                    </w:p>
                  </w:txbxContent>
                </v:textbox>
                <w10:wrap type="none"/>
              </v:shape>
              <v:shape style="position:absolute;left:127;top:1337;width:1060;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7"/>
                          <w:w w:val="90"/>
                          <w:sz w:val="18"/>
                          <w:szCs w:val="18"/>
                        </w:rPr>
                        <w:t>单项金额重大并单</w:t>
                      </w:r>
                      <w:r>
                        <w:rPr>
                          <w:rFonts w:ascii="宋体" w:hAnsi="宋体" w:cs="宋体" w:eastAsia="宋体" w:hint="default"/>
                          <w:sz w:val="18"/>
                          <w:szCs w:val="18"/>
                        </w:rPr>
                      </w:r>
                    </w:p>
                    <w:p>
                      <w:pPr>
                        <w:spacing w:line="244" w:lineRule="auto" w:before="4"/>
                        <w:ind w:left="0" w:right="0" w:firstLine="0"/>
                        <w:jc w:val="left"/>
                        <w:rPr>
                          <w:rFonts w:ascii="宋体" w:hAnsi="宋体" w:cs="宋体" w:eastAsia="宋体" w:hint="default"/>
                          <w:sz w:val="18"/>
                          <w:szCs w:val="18"/>
                        </w:rPr>
                      </w:pPr>
                      <w:r>
                        <w:rPr>
                          <w:rFonts w:ascii="宋体" w:hAnsi="宋体" w:cs="宋体" w:eastAsia="宋体" w:hint="default"/>
                          <w:spacing w:val="-37"/>
                          <w:w w:val="90"/>
                          <w:sz w:val="18"/>
                          <w:szCs w:val="18"/>
                        </w:rPr>
                        <w:t>项计提坏账准备的</w:t>
                      </w:r>
                      <w:r>
                        <w:rPr>
                          <w:rFonts w:ascii="宋体" w:hAnsi="宋体" w:cs="宋体" w:eastAsia="宋体" w:hint="default"/>
                          <w:spacing w:val="-49"/>
                          <w:w w:val="90"/>
                          <w:sz w:val="18"/>
                          <w:szCs w:val="18"/>
                        </w:rPr>
                        <w:t> </w:t>
                      </w:r>
                      <w:r>
                        <w:rPr>
                          <w:rFonts w:ascii="宋体" w:hAnsi="宋体" w:cs="宋体" w:eastAsia="宋体" w:hint="default"/>
                          <w:spacing w:val="-49"/>
                          <w:w w:val="90"/>
                          <w:sz w:val="18"/>
                          <w:szCs w:val="18"/>
                        </w:rPr>
                      </w:r>
                      <w:r>
                        <w:rPr>
                          <w:rFonts w:ascii="宋体" w:hAnsi="宋体" w:cs="宋体" w:eastAsia="宋体" w:hint="default"/>
                          <w:spacing w:val="-45"/>
                          <w:sz w:val="18"/>
                          <w:szCs w:val="18"/>
                        </w:rPr>
                        <w:t>其他应收款</w:t>
                      </w:r>
                      <w:r>
                        <w:rPr>
                          <w:rFonts w:ascii="宋体" w:hAnsi="宋体" w:cs="宋体" w:eastAsia="宋体" w:hint="default"/>
                          <w:sz w:val="18"/>
                          <w:szCs w:val="18"/>
                        </w:rPr>
                      </w:r>
                    </w:p>
                  </w:txbxContent>
                </v:textbox>
                <w10:wrap type="none"/>
              </v:shape>
              <v:shape style="position:absolute;left:2143;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2795;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3908;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601;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5784;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475;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7660;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8352;top:157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group>
          </v:group>
        </w:pict>
      </w:r>
      <w:r>
        <w:rPr>
          <w:rFonts w:ascii="宋体" w:hAnsi="宋体" w:cs="宋体" w:eastAsia="宋体" w:hint="default"/>
          <w:position w:val="-40"/>
          <w:sz w:val="20"/>
          <w:szCs w:val="20"/>
        </w:rPr>
      </w:r>
    </w:p>
    <w:p>
      <w:pPr>
        <w:spacing w:after="0" w:line="2050" w:lineRule="exact"/>
        <w:rPr>
          <w:rFonts w:ascii="宋体" w:hAnsi="宋体" w:cs="宋体" w:eastAsia="宋体" w:hint="default"/>
          <w:sz w:val="20"/>
          <w:szCs w:val="20"/>
        </w:rPr>
        <w:sectPr>
          <w:pgSz w:w="11910" w:h="16840"/>
          <w:pgMar w:header="898" w:footer="1053" w:top="1720" w:bottom="1240" w:left="1560" w:right="1520"/>
        </w:sectPr>
      </w:pPr>
    </w:p>
    <w:p>
      <w:pPr>
        <w:spacing w:line="240" w:lineRule="auto" w:before="9"/>
        <w:rPr>
          <w:rFonts w:ascii="宋体" w:hAnsi="宋体" w:cs="宋体" w:eastAsia="宋体" w:hint="default"/>
          <w:sz w:val="20"/>
          <w:szCs w:val="20"/>
        </w:rPr>
      </w:pPr>
    </w:p>
    <w:p>
      <w:pPr>
        <w:spacing w:line="3590" w:lineRule="exact"/>
        <w:ind w:left="164"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26.8pt;height:179.55pt;mso-position-horizontal-relative:char;mso-position-vertical-relative:line" coordorigin="0,0" coordsize="8536,3591">
            <v:group style="position:absolute;left:26;top:5;width:1254;height:2" coordorigin="26,5" coordsize="1254,2">
              <v:shape style="position:absolute;left:26;top:5;width:1254;height:2" coordorigin="26,5" coordsize="1254,0" path="m26,5l1280,5e" filled="false" stroked="true" strokeweight=".47998pt" strokecolor="#000000">
                <v:path arrowok="t"/>
              </v:shape>
            </v:group>
            <v:group style="position:absolute;left:26;top:24;width:1254;height:2" coordorigin="26,24" coordsize="1254,2">
              <v:shape style="position:absolute;left:26;top:24;width:1254;height:2" coordorigin="26,24" coordsize="1254,0" path="m26,24l1280,24e" filled="false" stroked="true" strokeweight=".47998pt" strokecolor="#000000">
                <v:path arrowok="t"/>
              </v:shape>
              <v:shape style="position:absolute;left:1280;top:29;width:10;height:2" type="#_x0000_t75" stroked="false">
                <v:imagedata r:id="rId107" o:title=""/>
              </v:shape>
            </v:group>
            <v:group style="position:absolute;left:1280;top:5;width:29;height:2" coordorigin="1280,5" coordsize="29,2">
              <v:shape style="position:absolute;left:1280;top:5;width:29;height:2" coordorigin="1280,5" coordsize="29,0" path="m1280,5l1309,5e" filled="false" stroked="true" strokeweight=".47998pt" strokecolor="#000000">
                <v:path arrowok="t"/>
              </v:shape>
            </v:group>
            <v:group style="position:absolute;left:1280;top:24;width:29;height:2" coordorigin="1280,24" coordsize="29,2">
              <v:shape style="position:absolute;left:1280;top:24;width:29;height:2" coordorigin="1280,24" coordsize="29,0" path="m1280,24l1309,24e" filled="false" stroked="true" strokeweight=".47998pt" strokecolor="#000000">
                <v:path arrowok="t"/>
              </v:shape>
            </v:group>
            <v:group style="position:absolute;left:1309;top:5;width:3455;height:2" coordorigin="1309,5" coordsize="3455,2">
              <v:shape style="position:absolute;left:1309;top:5;width:3455;height:2" coordorigin="1309,5" coordsize="3455,0" path="m1309,5l4764,5e" filled="false" stroked="true" strokeweight=".47998pt" strokecolor="#000000">
                <v:path arrowok="t"/>
              </v:shape>
            </v:group>
            <v:group style="position:absolute;left:1309;top:24;width:3455;height:2" coordorigin="1309,24" coordsize="3455,2">
              <v:shape style="position:absolute;left:1309;top:24;width:3455;height:2" coordorigin="1309,24" coordsize="3455,0" path="m1309,24l4764,24e" filled="false" stroked="true" strokeweight=".47998pt" strokecolor="#000000">
                <v:path arrowok="t"/>
              </v:shape>
              <v:shape style="position:absolute;left:4764;top:29;width:10;height:2" type="#_x0000_t75" stroked="false">
                <v:imagedata r:id="rId107" o:title=""/>
              </v:shape>
            </v:group>
            <v:group style="position:absolute;left:4764;top:5;width:29;height:2" coordorigin="4764,5" coordsize="29,2">
              <v:shape style="position:absolute;left:4764;top:5;width:29;height:2" coordorigin="4764,5" coordsize="29,0" path="m4764,5l4793,5e" filled="false" stroked="true" strokeweight=".47998pt" strokecolor="#000000">
                <v:path arrowok="t"/>
              </v:shape>
            </v:group>
            <v:group style="position:absolute;left:4764;top:24;width:29;height:2" coordorigin="4764,24" coordsize="29,2">
              <v:shape style="position:absolute;left:4764;top:24;width:29;height:2" coordorigin="4764,24" coordsize="29,0" path="m4764,24l4793,24e" filled="false" stroked="true" strokeweight=".47998pt" strokecolor="#000000">
                <v:path arrowok="t"/>
              </v:shape>
            </v:group>
            <v:group style="position:absolute;left:4793;top:5;width:3723;height:2" coordorigin="4793,5" coordsize="3723,2">
              <v:shape style="position:absolute;left:4793;top:5;width:3723;height:2" coordorigin="4793,5" coordsize="3723,0" path="m4793,5l8515,5e" filled="false" stroked="true" strokeweight=".47998pt" strokecolor="#000000">
                <v:path arrowok="t"/>
              </v:shape>
            </v:group>
            <v:group style="position:absolute;left:4793;top:24;width:3723;height:2" coordorigin="4793,24" coordsize="3723,2">
              <v:shape style="position:absolute;left:4793;top:24;width:3723;height:2" coordorigin="4793,24" coordsize="3723,0" path="m4793,24l8515,24e" filled="false" stroked="true" strokeweight=".47998pt" strokecolor="#000000">
                <v:path arrowok="t"/>
              </v:shape>
              <v:shape style="position:absolute;left:1266;top:16;width:3522;height:370" type="#_x0000_t75" stroked="false">
                <v:imagedata r:id="rId176" o:title=""/>
              </v:shape>
              <v:shape style="position:absolute;left:1267;top:358;width:7268;height:945" type="#_x0000_t75" stroked="false">
                <v:imagedata r:id="rId177" o:title=""/>
              </v:shape>
            </v:group>
            <v:group style="position:absolute;left:5;top:3586;width:1276;height:2" coordorigin="5,3586" coordsize="1276,2">
              <v:shape style="position:absolute;left:5;top:3586;width:1276;height:2" coordorigin="5,3586" coordsize="1276,0" path="m5,3586l1280,3586e" filled="false" stroked="true" strokeweight=".48004pt" strokecolor="#000000">
                <v:path arrowok="t"/>
              </v:shape>
            </v:group>
            <v:group style="position:absolute;left:5;top:3566;width:1276;height:2" coordorigin="5,3566" coordsize="1276,2">
              <v:shape style="position:absolute;left:5;top:3566;width:1276;height:2" coordorigin="5,3566" coordsize="1276,0" path="m5,3566l1280,3566e" filled="false" stroked="true" strokeweight=".47998pt" strokecolor="#000000">
                <v:path arrowok="t"/>
              </v:shape>
            </v:group>
            <v:group style="position:absolute;left:1280;top:3566;width:29;height:2" coordorigin="1280,3566" coordsize="29,2">
              <v:shape style="position:absolute;left:1280;top:3566;width:29;height:2" coordorigin="1280,3566" coordsize="29,0" path="m1280,3566l1309,3566e" filled="false" stroked="true" strokeweight=".47998pt" strokecolor="#000000">
                <v:path arrowok="t"/>
              </v:shape>
            </v:group>
            <v:group style="position:absolute;left:1280;top:3586;width:1026;height:2" coordorigin="1280,3586" coordsize="1026,2">
              <v:shape style="position:absolute;left:1280;top:3586;width:1026;height:2" coordorigin="1280,3586" coordsize="1026,0" path="m1280,3586l2306,3586e" filled="false" stroked="true" strokeweight=".48004pt" strokecolor="#000000">
                <v:path arrowok="t"/>
              </v:shape>
            </v:group>
            <v:group style="position:absolute;left:1309;top:3566;width:998;height:2" coordorigin="1309,3566" coordsize="998,2">
              <v:shape style="position:absolute;left:1309;top:3566;width:998;height:2" coordorigin="1309,3566" coordsize="998,0" path="m1309,3566l2306,3566e" filled="false" stroked="true" strokeweight=".47998pt" strokecolor="#000000">
                <v:path arrowok="t"/>
              </v:shape>
            </v:group>
            <v:group style="position:absolute;left:2306;top:3566;width:29;height:2" coordorigin="2306,3566" coordsize="29,2">
              <v:shape style="position:absolute;left:2306;top:3566;width:29;height:2" coordorigin="2306,3566" coordsize="29,0" path="m2306,3566l2335,3566e" filled="false" stroked="true" strokeweight=".47998pt" strokecolor="#000000">
                <v:path arrowok="t"/>
              </v:shape>
            </v:group>
            <v:group style="position:absolute;left:2306;top:3586;width:652;height:2" coordorigin="2306,3586" coordsize="652,2">
              <v:shape style="position:absolute;left:2306;top:3586;width:652;height:2" coordorigin="2306,3586" coordsize="652,0" path="m2306,3586l2958,3586e" filled="false" stroked="true" strokeweight=".48004pt" strokecolor="#000000">
                <v:path arrowok="t"/>
              </v:shape>
            </v:group>
            <v:group style="position:absolute;left:2335;top:3566;width:623;height:2" coordorigin="2335,3566" coordsize="623,2">
              <v:shape style="position:absolute;left:2335;top:3566;width:623;height:2" coordorigin="2335,3566" coordsize="623,0" path="m2335,3566l2958,3566e" filled="false" stroked="true" strokeweight=".47998pt" strokecolor="#000000">
                <v:path arrowok="t"/>
              </v:shape>
            </v:group>
            <v:group style="position:absolute;left:2958;top:3566;width:29;height:2" coordorigin="2958,3566" coordsize="29,2">
              <v:shape style="position:absolute;left:2958;top:3566;width:29;height:2" coordorigin="2958,3566" coordsize="29,0" path="m2958,3566l2987,3566e" filled="false" stroked="true" strokeweight=".47998pt" strokecolor="#000000">
                <v:path arrowok="t"/>
              </v:shape>
            </v:group>
            <v:group style="position:absolute;left:2958;top:3586;width:1114;height:2" coordorigin="2958,3586" coordsize="1114,2">
              <v:shape style="position:absolute;left:2958;top:3586;width:1114;height:2" coordorigin="2958,3586" coordsize="1114,0" path="m2958,3586l4072,3586e" filled="false" stroked="true" strokeweight=".48004pt" strokecolor="#000000">
                <v:path arrowok="t"/>
              </v:shape>
            </v:group>
            <v:group style="position:absolute;left:2987;top:3566;width:1085;height:2" coordorigin="2987,3566" coordsize="1085,2">
              <v:shape style="position:absolute;left:2987;top:3566;width:1085;height:2" coordorigin="2987,3566" coordsize="1085,0" path="m2987,3566l4072,3566e" filled="false" stroked="true" strokeweight=".47998pt" strokecolor="#000000">
                <v:path arrowok="t"/>
              </v:shape>
            </v:group>
            <v:group style="position:absolute;left:4072;top:3566;width:29;height:2" coordorigin="4072,3566" coordsize="29,2">
              <v:shape style="position:absolute;left:4072;top:3566;width:29;height:2" coordorigin="4072,3566" coordsize="29,0" path="m4072,3566l4100,3566e" filled="false" stroked="true" strokeweight=".47998pt" strokecolor="#000000">
                <v:path arrowok="t"/>
              </v:shape>
            </v:group>
            <v:group style="position:absolute;left:4072;top:3586;width:693;height:2" coordorigin="4072,3586" coordsize="693,2">
              <v:shape style="position:absolute;left:4072;top:3586;width:693;height:2" coordorigin="4072,3586" coordsize="693,0" path="m4072,3586l4764,3586e" filled="false" stroked="true" strokeweight=".48004pt" strokecolor="#000000">
                <v:path arrowok="t"/>
              </v:shape>
            </v:group>
            <v:group style="position:absolute;left:4100;top:3566;width:664;height:2" coordorigin="4100,3566" coordsize="664,2">
              <v:shape style="position:absolute;left:4100;top:3566;width:664;height:2" coordorigin="4100,3566" coordsize="664,0" path="m4100,3566l4764,3566e" filled="false" stroked="true" strokeweight=".47998pt" strokecolor="#000000">
                <v:path arrowok="t"/>
              </v:shape>
            </v:group>
            <v:group style="position:absolute;left:4764;top:3566;width:29;height:2" coordorigin="4764,3566" coordsize="29,2">
              <v:shape style="position:absolute;left:4764;top:3566;width:29;height:2" coordorigin="4764,3566" coordsize="29,0" path="m4764,3566l4793,3566e" filled="false" stroked="true" strokeweight=".47998pt" strokecolor="#000000">
                <v:path arrowok="t"/>
              </v:shape>
            </v:group>
            <v:group style="position:absolute;left:4764;top:3586;width:1184;height:2" coordorigin="4764,3586" coordsize="1184,2">
              <v:shape style="position:absolute;left:4764;top:3586;width:1184;height:2" coordorigin="4764,3586" coordsize="1184,0" path="m4764,3586l5947,3586e" filled="false" stroked="true" strokeweight=".48004pt" strokecolor="#000000">
                <v:path arrowok="t"/>
              </v:shape>
            </v:group>
            <v:group style="position:absolute;left:4793;top:3566;width:1155;height:2" coordorigin="4793,3566" coordsize="1155,2">
              <v:shape style="position:absolute;left:4793;top:3566;width:1155;height:2" coordorigin="4793,3566" coordsize="1155,0" path="m4793,3566l5947,3566e" filled="false" stroked="true" strokeweight=".47998pt" strokecolor="#000000">
                <v:path arrowok="t"/>
              </v:shape>
            </v:group>
            <v:group style="position:absolute;left:5947;top:3566;width:29;height:2" coordorigin="5947,3566" coordsize="29,2">
              <v:shape style="position:absolute;left:5947;top:3566;width:29;height:2" coordorigin="5947,3566" coordsize="29,0" path="m5947,3566l5976,3566e" filled="false" stroked="true" strokeweight=".47998pt" strokecolor="#000000">
                <v:path arrowok="t"/>
              </v:shape>
            </v:group>
            <v:group style="position:absolute;left:5947;top:3586;width:693;height:2" coordorigin="5947,3586" coordsize="693,2">
              <v:shape style="position:absolute;left:5947;top:3586;width:693;height:2" coordorigin="5947,3586" coordsize="693,0" path="m5947,3586l6640,3586e" filled="false" stroked="true" strokeweight=".48004pt" strokecolor="#000000">
                <v:path arrowok="t"/>
              </v:shape>
            </v:group>
            <v:group style="position:absolute;left:5976;top:3566;width:664;height:2" coordorigin="5976,3566" coordsize="664,2">
              <v:shape style="position:absolute;left:5976;top:3566;width:664;height:2" coordorigin="5976,3566" coordsize="664,0" path="m5976,3566l6640,3566e" filled="false" stroked="true" strokeweight=".47998pt" strokecolor="#000000">
                <v:path arrowok="t"/>
              </v:shape>
            </v:group>
            <v:group style="position:absolute;left:6640;top:3566;width:29;height:2" coordorigin="6640,3566" coordsize="29,2">
              <v:shape style="position:absolute;left:6640;top:3566;width:29;height:2" coordorigin="6640,3566" coordsize="29,0" path="m6640,3566l6668,3566e" filled="false" stroked="true" strokeweight=".47998pt" strokecolor="#000000">
                <v:path arrowok="t"/>
              </v:shape>
            </v:group>
            <v:group style="position:absolute;left:6640;top:3586;width:1182;height:2" coordorigin="6640,3586" coordsize="1182,2">
              <v:shape style="position:absolute;left:6640;top:3586;width:1182;height:2" coordorigin="6640,3586" coordsize="1182,0" path="m6640,3586l7822,3586e" filled="false" stroked="true" strokeweight=".48004pt" strokecolor="#000000">
                <v:path arrowok="t"/>
              </v:shape>
            </v:group>
            <v:group style="position:absolute;left:6668;top:3566;width:1154;height:2" coordorigin="6668,3566" coordsize="1154,2">
              <v:shape style="position:absolute;left:6668;top:3566;width:1154;height:2" coordorigin="6668,3566" coordsize="1154,0" path="m6668,3566l7822,3566e" filled="false" stroked="true" strokeweight=".47998pt" strokecolor="#000000">
                <v:path arrowok="t"/>
              </v:shape>
              <v:shape style="position:absolute;left:6;top:1277;width:8529;height:2284" type="#_x0000_t75" stroked="false">
                <v:imagedata r:id="rId178" o:title=""/>
              </v:shape>
            </v:group>
            <v:group style="position:absolute;left:7822;top:3566;width:29;height:2" coordorigin="7822,3566" coordsize="29,2">
              <v:shape style="position:absolute;left:7822;top:3566;width:29;height:2" coordorigin="7822,3566" coordsize="29,0" path="m7822,3566l7850,3566e" filled="false" stroked="true" strokeweight=".47998pt" strokecolor="#000000">
                <v:path arrowok="t"/>
              </v:shape>
            </v:group>
            <v:group style="position:absolute;left:7822;top:3586;width:701;height:2" coordorigin="7822,3586" coordsize="701,2">
              <v:shape style="position:absolute;left:7822;top:3586;width:701;height:2" coordorigin="7822,3586" coordsize="701,0" path="m7822,3586l8522,3586e" filled="false" stroked="true" strokeweight=".48004pt" strokecolor="#000000">
                <v:path arrowok="t"/>
              </v:shape>
            </v:group>
            <v:group style="position:absolute;left:7850;top:3566;width:672;height:2" coordorigin="7850,3566" coordsize="672,2">
              <v:shape style="position:absolute;left:7850;top:3566;width:672;height:2" coordorigin="7850,3566" coordsize="672,0" path="m7850,3566l8522,3566e" filled="false" stroked="true" strokeweight=".47998pt" strokecolor="#000000">
                <v:path arrowok="t"/>
              </v:shape>
              <v:shape style="position:absolute;left:2742;top:82;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年末金额</w:t>
                      </w:r>
                      <w:r>
                        <w:rPr>
                          <w:rFonts w:ascii="宋体" w:hAnsi="宋体" w:cs="宋体" w:eastAsia="宋体" w:hint="default"/>
                          <w:sz w:val="20"/>
                          <w:szCs w:val="20"/>
                        </w:rPr>
                      </w:r>
                    </w:p>
                  </w:txbxContent>
                </v:textbox>
                <w10:wrap type="none"/>
              </v:shape>
              <v:shape style="position:absolute;left:6361;top:82;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年初金额</w:t>
                      </w:r>
                      <w:r>
                        <w:rPr>
                          <w:rFonts w:ascii="宋体" w:hAnsi="宋体" w:cs="宋体" w:eastAsia="宋体" w:hint="default"/>
                          <w:sz w:val="20"/>
                          <w:szCs w:val="20"/>
                        </w:rPr>
                      </w:r>
                    </w:p>
                  </w:txbxContent>
                </v:textbox>
                <w10:wrap type="none"/>
              </v:shape>
              <v:shape style="position:absolute;left:127;top:557;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项目</w:t>
                      </w:r>
                      <w:r>
                        <w:rPr>
                          <w:rFonts w:ascii="宋体" w:hAnsi="宋体" w:cs="宋体" w:eastAsia="宋体" w:hint="default"/>
                          <w:sz w:val="20"/>
                          <w:szCs w:val="20"/>
                        </w:rPr>
                      </w:r>
                    </w:p>
                  </w:txbxContent>
                </v:textbox>
                <w10:wrap type="none"/>
              </v:shape>
              <v:shape style="position:absolute;left:1840;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账面余额</w:t>
                      </w:r>
                      <w:r>
                        <w:rPr>
                          <w:rFonts w:ascii="宋体" w:hAnsi="宋体" w:cs="宋体" w:eastAsia="宋体" w:hint="default"/>
                          <w:sz w:val="20"/>
                          <w:szCs w:val="20"/>
                        </w:rPr>
                      </w:r>
                    </w:p>
                  </w:txbxContent>
                </v:textbox>
                <w10:wrap type="none"/>
              </v:shape>
              <v:shape style="position:absolute;left:3581;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坏账准备</w:t>
                      </w:r>
                      <w:r>
                        <w:rPr>
                          <w:rFonts w:ascii="宋体" w:hAnsi="宋体" w:cs="宋体" w:eastAsia="宋体" w:hint="default"/>
                          <w:sz w:val="20"/>
                          <w:szCs w:val="20"/>
                        </w:rPr>
                      </w:r>
                    </w:p>
                  </w:txbxContent>
                </v:textbox>
                <w10:wrap type="none"/>
              </v:shape>
              <v:shape style="position:absolute;left:5422;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账面余额</w:t>
                      </w:r>
                      <w:r>
                        <w:rPr>
                          <w:rFonts w:ascii="宋体" w:hAnsi="宋体" w:cs="宋体" w:eastAsia="宋体" w:hint="default"/>
                          <w:sz w:val="20"/>
                          <w:szCs w:val="20"/>
                        </w:rPr>
                      </w:r>
                    </w:p>
                  </w:txbxContent>
                </v:textbox>
                <w10:wrap type="none"/>
              </v:shape>
              <v:shape style="position:absolute;left:7298;top:463;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坏账准备</w:t>
                      </w:r>
                      <w:r>
                        <w:rPr>
                          <w:rFonts w:ascii="宋体" w:hAnsi="宋体" w:cs="宋体" w:eastAsia="宋体" w:hint="default"/>
                          <w:sz w:val="20"/>
                          <w:szCs w:val="20"/>
                        </w:rPr>
                      </w:r>
                    </w:p>
                  </w:txbxContent>
                </v:textbox>
                <w10:wrap type="none"/>
              </v:shape>
              <v:shape style="position:absolute;left:1655;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2143;top:145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2459;top:782;width:417;height:856" type="#_x0000_t202" filled="false" stroked="false">
                <v:textbox inset="0,0,0,0">
                  <w:txbxContent>
                    <w:p>
                      <w:pPr>
                        <w:spacing w:line="200" w:lineRule="exact" w:before="0"/>
                        <w:ind w:left="0" w:right="92" w:firstLine="0"/>
                        <w:jc w:val="right"/>
                        <w:rPr>
                          <w:rFonts w:ascii="宋体" w:hAnsi="宋体" w:cs="宋体" w:eastAsia="宋体" w:hint="default"/>
                          <w:sz w:val="20"/>
                          <w:szCs w:val="20"/>
                        </w:rPr>
                      </w:pPr>
                      <w:r>
                        <w:rPr>
                          <w:rFonts w:ascii="宋体" w:hAnsi="宋体" w:cs="宋体" w:eastAsia="宋体" w:hint="default"/>
                          <w:b/>
                          <w:bCs/>
                          <w:spacing w:val="-50"/>
                          <w:w w:val="90"/>
                          <w:sz w:val="20"/>
                          <w:szCs w:val="20"/>
                        </w:rPr>
                        <w:t>比例</w:t>
                      </w:r>
                      <w:r>
                        <w:rPr>
                          <w:rFonts w:ascii="宋体" w:hAnsi="宋体" w:cs="宋体" w:eastAsia="宋体" w:hint="default"/>
                          <w:sz w:val="20"/>
                          <w:szCs w:val="20"/>
                        </w:rPr>
                      </w:r>
                    </w:p>
                    <w:p>
                      <w:pPr>
                        <w:spacing w:before="19"/>
                        <w:ind w:left="0" w:right="18" w:firstLine="0"/>
                        <w:jc w:val="right"/>
                        <w:rPr>
                          <w:rFonts w:ascii="宋体" w:hAnsi="宋体" w:cs="宋体" w:eastAsia="宋体" w:hint="default"/>
                          <w:sz w:val="20"/>
                          <w:szCs w:val="20"/>
                        </w:rPr>
                      </w:pPr>
                      <w:r>
                        <w:rPr>
                          <w:rFonts w:ascii="宋体" w:hAnsi="宋体" w:cs="宋体" w:eastAsia="宋体" w:hint="default"/>
                          <w:b/>
                          <w:bCs/>
                          <w:spacing w:val="-26"/>
                          <w:w w:val="90"/>
                          <w:sz w:val="20"/>
                          <w:szCs w:val="20"/>
                        </w:rPr>
                        <w:t>（%）</w:t>
                      </w:r>
                      <w:r>
                        <w:rPr>
                          <w:rFonts w:ascii="宋体" w:hAnsi="宋体" w:cs="宋体" w:eastAsia="宋体" w:hint="default"/>
                          <w:spacing w:val="-26"/>
                          <w:sz w:val="20"/>
                          <w:szCs w:val="20"/>
                        </w:rPr>
                      </w:r>
                    </w:p>
                    <w:p>
                      <w:pPr>
                        <w:spacing w:before="138"/>
                        <w:ind w:left="0" w:right="0" w:firstLine="0"/>
                        <w:jc w:val="righ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3377;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3908;top:145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243;top:782;width:438;height:856" type="#_x0000_t202" filled="false" stroked="false">
                <v:textbox inset="0,0,0,0">
                  <w:txbxContent>
                    <w:p>
                      <w:pPr>
                        <w:spacing w:line="200" w:lineRule="exact" w:before="0"/>
                        <w:ind w:left="36"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比例</w:t>
                      </w:r>
                      <w:r>
                        <w:rPr>
                          <w:rFonts w:ascii="宋体" w:hAnsi="宋体" w:cs="宋体" w:eastAsia="宋体" w:hint="default"/>
                          <w:sz w:val="20"/>
                          <w:szCs w:val="20"/>
                        </w:rPr>
                      </w:r>
                    </w:p>
                    <w:p>
                      <w:pPr>
                        <w:spacing w:before="19"/>
                        <w:ind w:left="0" w:right="39" w:firstLine="0"/>
                        <w:jc w:val="right"/>
                        <w:rPr>
                          <w:rFonts w:ascii="宋体" w:hAnsi="宋体" w:cs="宋体" w:eastAsia="宋体" w:hint="default"/>
                          <w:sz w:val="20"/>
                          <w:szCs w:val="20"/>
                        </w:rPr>
                      </w:pPr>
                      <w:r>
                        <w:rPr>
                          <w:rFonts w:ascii="宋体" w:hAnsi="宋体" w:cs="宋体" w:eastAsia="宋体" w:hint="default"/>
                          <w:b/>
                          <w:bCs/>
                          <w:spacing w:val="-26"/>
                          <w:w w:val="90"/>
                          <w:sz w:val="20"/>
                          <w:szCs w:val="20"/>
                        </w:rPr>
                        <w:t>（%）</w:t>
                      </w:r>
                      <w:r>
                        <w:rPr>
                          <w:rFonts w:ascii="宋体" w:hAnsi="宋体" w:cs="宋体" w:eastAsia="宋体" w:hint="default"/>
                          <w:spacing w:val="-26"/>
                          <w:sz w:val="20"/>
                          <w:szCs w:val="20"/>
                        </w:rPr>
                      </w:r>
                    </w:p>
                    <w:p>
                      <w:pPr>
                        <w:spacing w:before="138"/>
                        <w:ind w:left="0" w:right="0" w:firstLine="0"/>
                        <w:jc w:val="righ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5218;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5784;top:145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119;top:782;width:437;height:856" type="#_x0000_t202" filled="false" stroked="false">
                <v:textbox inset="0,0,0,0">
                  <w:txbxContent>
                    <w:p>
                      <w:pPr>
                        <w:spacing w:line="200" w:lineRule="exact" w:before="0"/>
                        <w:ind w:left="36"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比例</w:t>
                      </w:r>
                      <w:r>
                        <w:rPr>
                          <w:rFonts w:ascii="宋体" w:hAnsi="宋体" w:cs="宋体" w:eastAsia="宋体" w:hint="default"/>
                          <w:sz w:val="20"/>
                          <w:szCs w:val="20"/>
                        </w:rPr>
                      </w:r>
                    </w:p>
                    <w:p>
                      <w:pPr>
                        <w:spacing w:before="19"/>
                        <w:ind w:left="0" w:right="38" w:firstLine="0"/>
                        <w:jc w:val="right"/>
                        <w:rPr>
                          <w:rFonts w:ascii="宋体" w:hAnsi="宋体" w:cs="宋体" w:eastAsia="宋体" w:hint="default"/>
                          <w:sz w:val="20"/>
                          <w:szCs w:val="20"/>
                        </w:rPr>
                      </w:pPr>
                      <w:r>
                        <w:rPr>
                          <w:rFonts w:ascii="宋体" w:hAnsi="宋体" w:cs="宋体" w:eastAsia="宋体" w:hint="default"/>
                          <w:b/>
                          <w:bCs/>
                          <w:spacing w:val="-26"/>
                          <w:w w:val="90"/>
                          <w:sz w:val="20"/>
                          <w:szCs w:val="20"/>
                        </w:rPr>
                        <w:t>（%）</w:t>
                      </w:r>
                      <w:r>
                        <w:rPr>
                          <w:rFonts w:ascii="宋体" w:hAnsi="宋体" w:cs="宋体" w:eastAsia="宋体" w:hint="default"/>
                          <w:spacing w:val="-26"/>
                          <w:sz w:val="20"/>
                          <w:szCs w:val="20"/>
                        </w:rPr>
                      </w:r>
                    </w:p>
                    <w:p>
                      <w:pPr>
                        <w:spacing w:before="138"/>
                        <w:ind w:left="0" w:right="0" w:firstLine="0"/>
                        <w:jc w:val="righ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7093;top:922;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0"/>
                          <w:w w:val="90"/>
                          <w:sz w:val="20"/>
                          <w:szCs w:val="20"/>
                        </w:rPr>
                        <w:t>金额</w:t>
                      </w:r>
                      <w:r>
                        <w:rPr>
                          <w:rFonts w:ascii="宋体" w:hAnsi="宋体" w:cs="宋体" w:eastAsia="宋体" w:hint="default"/>
                          <w:sz w:val="20"/>
                          <w:szCs w:val="20"/>
                        </w:rPr>
                      </w:r>
                    </w:p>
                  </w:txbxContent>
                </v:textbox>
                <w10:wrap type="none"/>
              </v:shape>
              <v:shape style="position:absolute;left:127;top:1337;width:1060;height:2151"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37"/>
                          <w:w w:val="90"/>
                          <w:sz w:val="18"/>
                          <w:szCs w:val="18"/>
                        </w:rPr>
                        <w:t>按组合计提坏账准</w:t>
                      </w:r>
                      <w:r>
                        <w:rPr>
                          <w:rFonts w:ascii="宋体" w:hAnsi="宋体" w:cs="宋体" w:eastAsia="宋体" w:hint="default"/>
                          <w:sz w:val="18"/>
                          <w:szCs w:val="18"/>
                        </w:rPr>
                      </w:r>
                    </w:p>
                    <w:p>
                      <w:pPr>
                        <w:spacing w:line="307" w:lineRule="auto" w:before="4"/>
                        <w:ind w:left="0" w:right="167" w:firstLine="0"/>
                        <w:jc w:val="left"/>
                        <w:rPr>
                          <w:rFonts w:ascii="宋体" w:hAnsi="宋体" w:cs="宋体" w:eastAsia="宋体" w:hint="default"/>
                          <w:sz w:val="18"/>
                          <w:szCs w:val="18"/>
                        </w:rPr>
                      </w:pPr>
                      <w:r>
                        <w:rPr>
                          <w:rFonts w:ascii="宋体" w:hAnsi="宋体" w:cs="宋体" w:eastAsia="宋体" w:hint="default"/>
                          <w:spacing w:val="-50"/>
                          <w:w w:val="95"/>
                          <w:sz w:val="18"/>
                          <w:szCs w:val="18"/>
                        </w:rPr>
                        <w:t>备的其他应收款</w:t>
                      </w:r>
                      <w:r>
                        <w:rPr>
                          <w:rFonts w:ascii="宋体" w:hAnsi="宋体" w:cs="宋体" w:eastAsia="宋体" w:hint="default"/>
                          <w:spacing w:val="-53"/>
                          <w:w w:val="90"/>
                          <w:sz w:val="18"/>
                          <w:szCs w:val="18"/>
                        </w:rPr>
                        <w:t> </w:t>
                      </w:r>
                      <w:r>
                        <w:rPr>
                          <w:rFonts w:ascii="宋体" w:hAnsi="宋体" w:cs="宋体" w:eastAsia="宋体" w:hint="default"/>
                          <w:spacing w:val="-53"/>
                          <w:w w:val="90"/>
                          <w:sz w:val="18"/>
                          <w:szCs w:val="18"/>
                        </w:rPr>
                      </w:r>
                      <w:r>
                        <w:rPr>
                          <w:rFonts w:ascii="宋体" w:hAnsi="宋体" w:cs="宋体" w:eastAsia="宋体" w:hint="default"/>
                          <w:spacing w:val="-44"/>
                          <w:w w:val="90"/>
                          <w:sz w:val="18"/>
                          <w:szCs w:val="18"/>
                        </w:rPr>
                        <w:t>其中：账龄组合</w:t>
                      </w:r>
                      <w:r>
                        <w:rPr>
                          <w:rFonts w:ascii="宋体" w:hAnsi="宋体" w:cs="宋体" w:eastAsia="宋体" w:hint="default"/>
                          <w:spacing w:val="-44"/>
                          <w:sz w:val="18"/>
                          <w:szCs w:val="18"/>
                        </w:rPr>
                      </w:r>
                    </w:p>
                    <w:p>
                      <w:pPr>
                        <w:spacing w:before="63"/>
                        <w:ind w:left="0" w:right="0" w:firstLine="0"/>
                        <w:jc w:val="both"/>
                        <w:rPr>
                          <w:rFonts w:ascii="宋体" w:hAnsi="宋体" w:cs="宋体" w:eastAsia="宋体" w:hint="default"/>
                          <w:sz w:val="18"/>
                          <w:szCs w:val="18"/>
                        </w:rPr>
                      </w:pPr>
                      <w:r>
                        <w:rPr>
                          <w:rFonts w:ascii="宋体" w:hAnsi="宋体" w:cs="宋体" w:eastAsia="宋体" w:hint="default"/>
                          <w:b/>
                          <w:bCs/>
                          <w:spacing w:val="-45"/>
                          <w:sz w:val="18"/>
                          <w:szCs w:val="18"/>
                        </w:rPr>
                        <w:t>组合小计</w:t>
                      </w:r>
                      <w:r>
                        <w:rPr>
                          <w:rFonts w:ascii="宋体" w:hAnsi="宋体" w:cs="宋体" w:eastAsia="宋体" w:hint="default"/>
                          <w:sz w:val="18"/>
                          <w:szCs w:val="18"/>
                        </w:rPr>
                      </w:r>
                    </w:p>
                    <w:p>
                      <w:pPr>
                        <w:spacing w:line="244" w:lineRule="auto" w:before="64"/>
                        <w:ind w:left="0" w:right="0" w:firstLine="0"/>
                        <w:jc w:val="both"/>
                        <w:rPr>
                          <w:rFonts w:ascii="宋体" w:hAnsi="宋体" w:cs="宋体" w:eastAsia="宋体" w:hint="default"/>
                          <w:sz w:val="18"/>
                          <w:szCs w:val="18"/>
                        </w:rPr>
                      </w:pPr>
                      <w:r>
                        <w:rPr>
                          <w:rFonts w:ascii="宋体" w:hAnsi="宋体" w:cs="宋体" w:eastAsia="宋体" w:hint="default"/>
                          <w:spacing w:val="-37"/>
                          <w:w w:val="90"/>
                          <w:sz w:val="18"/>
                          <w:szCs w:val="18"/>
                        </w:rPr>
                        <w:t>单项金额虽不重大</w:t>
                      </w:r>
                      <w:r>
                        <w:rPr>
                          <w:rFonts w:ascii="宋体" w:hAnsi="宋体" w:cs="宋体" w:eastAsia="宋体" w:hint="default"/>
                          <w:spacing w:val="-49"/>
                          <w:w w:val="90"/>
                          <w:sz w:val="18"/>
                          <w:szCs w:val="18"/>
                        </w:rPr>
                        <w:t> </w:t>
                      </w:r>
                      <w:r>
                        <w:rPr>
                          <w:rFonts w:ascii="宋体" w:hAnsi="宋体" w:cs="宋体" w:eastAsia="宋体" w:hint="default"/>
                          <w:spacing w:val="-49"/>
                          <w:w w:val="90"/>
                          <w:sz w:val="18"/>
                          <w:szCs w:val="18"/>
                        </w:rPr>
                      </w:r>
                      <w:r>
                        <w:rPr>
                          <w:rFonts w:ascii="宋体" w:hAnsi="宋体" w:cs="宋体" w:eastAsia="宋体" w:hint="default"/>
                          <w:spacing w:val="-37"/>
                          <w:w w:val="90"/>
                          <w:sz w:val="18"/>
                          <w:szCs w:val="18"/>
                        </w:rPr>
                        <w:t>但单项计提坏账准</w:t>
                      </w:r>
                      <w:r>
                        <w:rPr>
                          <w:rFonts w:ascii="宋体" w:hAnsi="宋体" w:cs="宋体" w:eastAsia="宋体" w:hint="default"/>
                          <w:spacing w:val="-49"/>
                          <w:w w:val="90"/>
                          <w:sz w:val="18"/>
                          <w:szCs w:val="18"/>
                        </w:rPr>
                        <w:t> </w:t>
                      </w:r>
                      <w:r>
                        <w:rPr>
                          <w:rFonts w:ascii="宋体" w:hAnsi="宋体" w:cs="宋体" w:eastAsia="宋体" w:hint="default"/>
                          <w:spacing w:val="-49"/>
                          <w:w w:val="90"/>
                          <w:sz w:val="18"/>
                          <w:szCs w:val="18"/>
                        </w:rPr>
                      </w:r>
                      <w:r>
                        <w:rPr>
                          <w:rFonts w:ascii="宋体" w:hAnsi="宋体" w:cs="宋体" w:eastAsia="宋体" w:hint="default"/>
                          <w:spacing w:val="-45"/>
                          <w:sz w:val="18"/>
                          <w:szCs w:val="18"/>
                        </w:rPr>
                        <w:t>备的其他应收款</w:t>
                      </w:r>
                      <w:r>
                        <w:rPr>
                          <w:rFonts w:ascii="宋体" w:hAnsi="宋体" w:cs="宋体" w:eastAsia="宋体" w:hint="default"/>
                          <w:sz w:val="18"/>
                          <w:szCs w:val="18"/>
                        </w:rPr>
                      </w:r>
                    </w:p>
                    <w:p>
                      <w:pPr>
                        <w:spacing w:before="61"/>
                        <w:ind w:left="0" w:right="0" w:firstLine="0"/>
                        <w:jc w:val="both"/>
                        <w:rPr>
                          <w:rFonts w:ascii="宋体" w:hAnsi="宋体" w:cs="宋体" w:eastAsia="宋体" w:hint="default"/>
                          <w:sz w:val="18"/>
                          <w:szCs w:val="18"/>
                        </w:rPr>
                      </w:pPr>
                      <w:r>
                        <w:rPr>
                          <w:rFonts w:ascii="宋体" w:hAnsi="宋体" w:cs="宋体" w:eastAsia="宋体" w:hint="default"/>
                          <w:b/>
                          <w:bCs/>
                          <w:spacing w:val="-23"/>
                          <w:sz w:val="18"/>
                          <w:szCs w:val="18"/>
                        </w:rPr>
                        <w:t>合计</w:t>
                      </w:r>
                      <w:r>
                        <w:rPr>
                          <w:rFonts w:ascii="宋体" w:hAnsi="宋体" w:cs="宋体" w:eastAsia="宋体" w:hint="default"/>
                          <w:spacing w:val="-23"/>
                          <w:sz w:val="18"/>
                          <w:szCs w:val="18"/>
                        </w:rPr>
                      </w:r>
                    </w:p>
                  </w:txbxContent>
                </v:textbox>
                <w10:wrap type="none"/>
              </v:shape>
              <v:shape style="position:absolute;left:7660;top:782;width:773;height:856" type="#_x0000_t202" filled="false" stroked="false">
                <v:textbox inset="0,0,0,0">
                  <w:txbxContent>
                    <w:p>
                      <w:pPr>
                        <w:spacing w:line="200" w:lineRule="exact" w:before="0"/>
                        <w:ind w:left="37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比例</w:t>
                      </w:r>
                      <w:r>
                        <w:rPr>
                          <w:rFonts w:ascii="宋体" w:hAnsi="宋体" w:cs="宋体" w:eastAsia="宋体" w:hint="default"/>
                          <w:sz w:val="20"/>
                          <w:szCs w:val="20"/>
                        </w:rPr>
                      </w:r>
                    </w:p>
                    <w:p>
                      <w:pPr>
                        <w:spacing w:before="19"/>
                        <w:ind w:left="334" w:right="0" w:firstLine="0"/>
                        <w:jc w:val="left"/>
                        <w:rPr>
                          <w:rFonts w:ascii="宋体" w:hAnsi="宋体" w:cs="宋体" w:eastAsia="宋体" w:hint="default"/>
                          <w:sz w:val="20"/>
                          <w:szCs w:val="20"/>
                        </w:rPr>
                      </w:pPr>
                      <w:r>
                        <w:rPr>
                          <w:rFonts w:ascii="宋体" w:hAnsi="宋体" w:cs="宋体" w:eastAsia="宋体" w:hint="default"/>
                          <w:b/>
                          <w:bCs/>
                          <w:spacing w:val="-25"/>
                          <w:w w:val="95"/>
                          <w:sz w:val="20"/>
                          <w:szCs w:val="20"/>
                        </w:rPr>
                        <w:t>（%）</w:t>
                      </w:r>
                      <w:r>
                        <w:rPr>
                          <w:rFonts w:ascii="宋体" w:hAnsi="宋体" w:cs="宋体" w:eastAsia="宋体" w:hint="default"/>
                          <w:spacing w:val="-25"/>
                          <w:sz w:val="20"/>
                          <w:szCs w:val="20"/>
                        </w:rPr>
                      </w:r>
                    </w:p>
                    <w:p>
                      <w:pPr>
                        <w:tabs>
                          <w:tab w:pos="692" w:val="left" w:leader="none"/>
                        </w:tabs>
                        <w:spacing w:before="138"/>
                        <w:ind w:left="0" w:right="0" w:firstLine="0"/>
                        <w:jc w:val="left"/>
                        <w:rPr>
                          <w:rFonts w:ascii="宋体" w:hAnsi="宋体" w:cs="宋体" w:eastAsia="宋体" w:hint="default"/>
                          <w:sz w:val="18"/>
                          <w:szCs w:val="18"/>
                        </w:rPr>
                      </w:pPr>
                      <w:r>
                        <w:rPr>
                          <w:rFonts w:ascii="宋体"/>
                          <w:w w:val="85"/>
                          <w:sz w:val="18"/>
                        </w:rPr>
                        <w:t>-</w:t>
                        <w:tab/>
                        <w:t>-</w:t>
                      </w:r>
                      <w:r>
                        <w:rPr>
                          <w:rFonts w:ascii="宋体"/>
                          <w:sz w:val="18"/>
                        </w:rPr>
                      </w:r>
                    </w:p>
                  </w:txbxContent>
                </v:textbox>
                <w10:wrap type="none"/>
              </v:shape>
              <v:shape style="position:absolute;left:1393;top:1878;width:831;height:530" type="#_x0000_t202" filled="false" stroked="false">
                <v:textbox inset="0,0,0,0">
                  <w:txbxContent>
                    <w:p>
                      <w:pPr>
                        <w:spacing w:line="180" w:lineRule="exact" w:before="0"/>
                        <w:ind w:left="20" w:right="0" w:firstLine="0"/>
                        <w:jc w:val="left"/>
                        <w:rPr>
                          <w:rFonts w:ascii="宋体" w:hAnsi="宋体" w:cs="宋体" w:eastAsia="宋体" w:hint="default"/>
                          <w:sz w:val="18"/>
                          <w:szCs w:val="18"/>
                        </w:rPr>
                      </w:pPr>
                      <w:r>
                        <w:rPr>
                          <w:rFonts w:ascii="宋体"/>
                          <w:spacing w:val="-25"/>
                          <w:w w:val="90"/>
                          <w:sz w:val="18"/>
                        </w:rPr>
                        <w:t>89,586,945.61</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89,586,945.61</w:t>
                      </w:r>
                      <w:r>
                        <w:rPr>
                          <w:rFonts w:ascii="宋体"/>
                          <w:sz w:val="18"/>
                        </w:rPr>
                      </w:r>
                    </w:p>
                  </w:txbxContent>
                </v:textbox>
                <w10:wrap type="none"/>
              </v:shape>
              <v:shape style="position:absolute;left:2419;top:1878;width:437;height:530" type="#_x0000_t202" filled="false" stroked="false">
                <v:textbox inset="0,0,0,0">
                  <w:txbxContent>
                    <w:p>
                      <w:pPr>
                        <w:spacing w:line="180" w:lineRule="exact" w:before="0"/>
                        <w:ind w:left="10"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3157;top:1878;width:832;height:530" type="#_x0000_t202" filled="false" stroked="false">
                <v:textbox inset="0,0,0,0">
                  <w:txbxContent>
                    <w:p>
                      <w:pPr>
                        <w:spacing w:line="180" w:lineRule="exact" w:before="0"/>
                        <w:ind w:left="21" w:right="0" w:firstLine="0"/>
                        <w:jc w:val="left"/>
                        <w:rPr>
                          <w:rFonts w:ascii="宋体" w:hAnsi="宋体" w:cs="宋体" w:eastAsia="宋体" w:hint="default"/>
                          <w:sz w:val="18"/>
                          <w:szCs w:val="18"/>
                        </w:rPr>
                      </w:pPr>
                      <w:r>
                        <w:rPr>
                          <w:rFonts w:ascii="宋体"/>
                          <w:spacing w:val="-25"/>
                          <w:w w:val="90"/>
                          <w:sz w:val="18"/>
                        </w:rPr>
                        <w:t>65,953,398.62</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65,953,398.62</w:t>
                      </w:r>
                      <w:r>
                        <w:rPr>
                          <w:rFonts w:ascii="宋体"/>
                          <w:sz w:val="18"/>
                        </w:rPr>
                      </w:r>
                    </w:p>
                  </w:txbxContent>
                </v:textbox>
                <w10:wrap type="none"/>
              </v:shape>
              <v:shape style="position:absolute;left:4224;top:1878;width:438;height:530" type="#_x0000_t202" filled="false" stroked="false">
                <v:textbox inset="0,0,0,0">
                  <w:txbxContent>
                    <w:p>
                      <w:pPr>
                        <w:spacing w:line="180" w:lineRule="exact" w:before="0"/>
                        <w:ind w:left="11"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100.00%</w:t>
                      </w:r>
                      <w:r>
                        <w:rPr>
                          <w:rFonts w:ascii="宋体"/>
                          <w:sz w:val="18"/>
                        </w:rPr>
                      </w:r>
                    </w:p>
                  </w:txbxContent>
                </v:textbox>
                <w10:wrap type="none"/>
              </v:shape>
              <v:shape style="position:absolute;left:4972;top:1878;width:893;height:530" type="#_x0000_t202" filled="false" stroked="false">
                <v:textbox inset="0,0,0,0">
                  <w:txbxContent>
                    <w:p>
                      <w:pPr>
                        <w:spacing w:line="180" w:lineRule="exact" w:before="0"/>
                        <w:ind w:left="21" w:right="0" w:firstLine="0"/>
                        <w:jc w:val="left"/>
                        <w:rPr>
                          <w:rFonts w:ascii="宋体" w:hAnsi="宋体" w:cs="宋体" w:eastAsia="宋体" w:hint="default"/>
                          <w:sz w:val="18"/>
                          <w:szCs w:val="18"/>
                        </w:rPr>
                      </w:pPr>
                      <w:r>
                        <w:rPr>
                          <w:rFonts w:ascii="宋体"/>
                          <w:spacing w:val="-25"/>
                          <w:w w:val="90"/>
                          <w:sz w:val="18"/>
                        </w:rPr>
                        <w:t>129,229,701.40</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5"/>
                          <w:w w:val="95"/>
                          <w:sz w:val="18"/>
                        </w:rPr>
                        <w:t>129,229,701.40</w:t>
                      </w:r>
                      <w:r>
                        <w:rPr>
                          <w:rFonts w:ascii="宋体"/>
                          <w:spacing w:val="-25"/>
                          <w:sz w:val="18"/>
                        </w:rPr>
                      </w:r>
                    </w:p>
                  </w:txbxContent>
                </v:textbox>
                <w10:wrap type="none"/>
              </v:shape>
              <v:shape style="position:absolute;left:6099;top:1878;width:438;height:530" type="#_x0000_t202" filled="false" stroked="false">
                <v:textbox inset="0,0,0,0">
                  <w:txbxContent>
                    <w:p>
                      <w:pPr>
                        <w:spacing w:line="180" w:lineRule="exact" w:before="0"/>
                        <w:ind w:left="11"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100.00%</w:t>
                      </w:r>
                      <w:r>
                        <w:rPr>
                          <w:rFonts w:ascii="宋体"/>
                          <w:sz w:val="18"/>
                        </w:rPr>
                      </w:r>
                    </w:p>
                  </w:txbxContent>
                </v:textbox>
                <w10:wrap type="none"/>
              </v:shape>
              <v:shape style="position:absolute;left:6908;top:1878;width:832;height:530" type="#_x0000_t202" filled="false" stroked="false">
                <v:textbox inset="0,0,0,0">
                  <w:txbxContent>
                    <w:p>
                      <w:pPr>
                        <w:spacing w:line="180" w:lineRule="exact" w:before="0"/>
                        <w:ind w:left="21" w:right="0" w:firstLine="0"/>
                        <w:jc w:val="left"/>
                        <w:rPr>
                          <w:rFonts w:ascii="宋体" w:hAnsi="宋体" w:cs="宋体" w:eastAsia="宋体" w:hint="default"/>
                          <w:sz w:val="18"/>
                          <w:szCs w:val="18"/>
                        </w:rPr>
                      </w:pPr>
                      <w:r>
                        <w:rPr>
                          <w:rFonts w:ascii="宋体"/>
                          <w:spacing w:val="-25"/>
                          <w:w w:val="90"/>
                          <w:sz w:val="18"/>
                        </w:rPr>
                        <w:t>86,533,662.88</w:t>
                      </w:r>
                      <w:r>
                        <w:rPr>
                          <w:rFonts w:ascii="宋体"/>
                          <w:spacing w:val="-25"/>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86,533,662.88</w:t>
                      </w:r>
                      <w:r>
                        <w:rPr>
                          <w:rFonts w:ascii="宋体"/>
                          <w:sz w:val="18"/>
                        </w:rPr>
                      </w:r>
                    </w:p>
                  </w:txbxContent>
                </v:textbox>
                <w10:wrap type="none"/>
              </v:shape>
              <v:shape style="position:absolute;left:7975;top:1878;width:438;height:530" type="#_x0000_t202" filled="false" stroked="false">
                <v:textbox inset="0,0,0,0">
                  <w:txbxContent>
                    <w:p>
                      <w:pPr>
                        <w:spacing w:line="180" w:lineRule="exact" w:before="0"/>
                        <w:ind w:left="11" w:right="0" w:firstLine="0"/>
                        <w:jc w:val="left"/>
                        <w:rPr>
                          <w:rFonts w:ascii="宋体" w:hAnsi="宋体" w:cs="宋体" w:eastAsia="宋体" w:hint="default"/>
                          <w:sz w:val="18"/>
                          <w:szCs w:val="18"/>
                        </w:rPr>
                      </w:pPr>
                      <w:r>
                        <w:rPr>
                          <w:rFonts w:ascii="宋体"/>
                          <w:spacing w:val="-27"/>
                          <w:w w:val="95"/>
                          <w:sz w:val="18"/>
                        </w:rPr>
                        <w:t>100.00%</w:t>
                      </w:r>
                      <w:r>
                        <w:rPr>
                          <w:rFonts w:ascii="宋体"/>
                          <w:sz w:val="18"/>
                        </w:rPr>
                      </w:r>
                    </w:p>
                    <w:p>
                      <w:pPr>
                        <w:spacing w:before="113"/>
                        <w:ind w:left="0" w:right="0" w:firstLine="0"/>
                        <w:jc w:val="left"/>
                        <w:rPr>
                          <w:rFonts w:ascii="宋体" w:hAnsi="宋体" w:cs="宋体" w:eastAsia="宋体" w:hint="default"/>
                          <w:sz w:val="18"/>
                          <w:szCs w:val="18"/>
                        </w:rPr>
                      </w:pPr>
                      <w:r>
                        <w:rPr>
                          <w:rFonts w:ascii="宋体"/>
                          <w:b/>
                          <w:spacing w:val="-26"/>
                          <w:w w:val="95"/>
                          <w:sz w:val="18"/>
                        </w:rPr>
                        <w:t>100.00%</w:t>
                      </w:r>
                      <w:r>
                        <w:rPr>
                          <w:rFonts w:ascii="宋体"/>
                          <w:sz w:val="18"/>
                        </w:rPr>
                      </w:r>
                    </w:p>
                  </w:txbxContent>
                </v:textbox>
                <w10:wrap type="none"/>
              </v:shape>
              <v:shape style="position:absolute;left:2143;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2795;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3908;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4601;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5784;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6475;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7660;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8352;top:2767;width: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89"/>
                          <w:sz w:val="18"/>
                        </w:rPr>
                        <w:t>-</w:t>
                      </w:r>
                      <w:r>
                        <w:rPr>
                          <w:rFonts w:ascii="宋体"/>
                          <w:sz w:val="18"/>
                        </w:rPr>
                      </w:r>
                    </w:p>
                  </w:txbxContent>
                </v:textbox>
                <w10:wrap type="none"/>
              </v:shape>
              <v:shape style="position:absolute;left:1393;top:3307;width:81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5"/>
                          <w:sz w:val="18"/>
                        </w:rPr>
                        <w:t>89,586,945.61</w:t>
                      </w:r>
                      <w:r>
                        <w:rPr>
                          <w:rFonts w:ascii="宋体"/>
                          <w:sz w:val="18"/>
                        </w:rPr>
                      </w:r>
                    </w:p>
                  </w:txbxContent>
                </v:textbox>
                <w10:wrap type="none"/>
              </v:shape>
              <v:shape style="position:absolute;left:2419;top:330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3157;top:3307;width:81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5"/>
                          <w:sz w:val="18"/>
                        </w:rPr>
                        <w:t>65,953,398.62</w:t>
                      </w:r>
                      <w:r>
                        <w:rPr>
                          <w:rFonts w:ascii="宋体"/>
                          <w:sz w:val="18"/>
                        </w:rPr>
                      </w:r>
                    </w:p>
                  </w:txbxContent>
                </v:textbox>
                <w10:wrap type="none"/>
              </v:shape>
              <v:shape style="position:absolute;left:4224;top:330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4972;top:3307;width:89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5"/>
                          <w:w w:val="95"/>
                          <w:sz w:val="18"/>
                        </w:rPr>
                        <w:t>129,229,701.40</w:t>
                      </w:r>
                      <w:r>
                        <w:rPr>
                          <w:rFonts w:ascii="宋体"/>
                          <w:spacing w:val="-25"/>
                          <w:sz w:val="18"/>
                        </w:rPr>
                      </w:r>
                    </w:p>
                  </w:txbxContent>
                </v:textbox>
                <w10:wrap type="none"/>
              </v:shape>
              <v:shape style="position:absolute;left:6099;top:330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shape style="position:absolute;left:6908;top:3307;width:81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5"/>
                          <w:sz w:val="18"/>
                        </w:rPr>
                        <w:t>86,533,662.88</w:t>
                      </w:r>
                      <w:r>
                        <w:rPr>
                          <w:rFonts w:ascii="宋体"/>
                          <w:sz w:val="18"/>
                        </w:rPr>
                      </w:r>
                    </w:p>
                  </w:txbxContent>
                </v:textbox>
                <w10:wrap type="none"/>
              </v:shape>
              <v:shape style="position:absolute;left:7975;top:3307;width:4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pacing w:val="-26"/>
                          <w:w w:val="90"/>
                          <w:sz w:val="18"/>
                        </w:rPr>
                        <w:t>100.00%</w:t>
                      </w:r>
                      <w:r>
                        <w:rPr>
                          <w:rFonts w:ascii="宋体"/>
                          <w:sz w:val="18"/>
                        </w:rPr>
                      </w:r>
                    </w:p>
                  </w:txbxContent>
                </v:textbox>
                <w10:wrap type="none"/>
              </v:shape>
            </v:group>
          </v:group>
        </w:pict>
      </w:r>
      <w:r>
        <w:rPr>
          <w:rFonts w:ascii="宋体" w:hAnsi="宋体" w:cs="宋体" w:eastAsia="宋体" w:hint="default"/>
          <w:position w:val="-71"/>
          <w:sz w:val="20"/>
          <w:szCs w:val="20"/>
        </w:rPr>
      </w:r>
    </w:p>
    <w:p>
      <w:pPr>
        <w:spacing w:line="240" w:lineRule="auto" w:before="4"/>
        <w:rPr>
          <w:rFonts w:ascii="宋体" w:hAnsi="宋体" w:cs="宋体" w:eastAsia="宋体" w:hint="default"/>
          <w:sz w:val="18"/>
          <w:szCs w:val="18"/>
        </w:rPr>
      </w:pPr>
    </w:p>
    <w:p>
      <w:pPr>
        <w:spacing w:before="31"/>
        <w:ind w:left="782" w:right="2291" w:firstLine="0"/>
        <w:jc w:val="left"/>
        <w:rPr>
          <w:rFonts w:ascii="宋体" w:hAnsi="宋体" w:cs="宋体" w:eastAsia="宋体" w:hint="default"/>
          <w:sz w:val="22"/>
          <w:szCs w:val="22"/>
        </w:rPr>
      </w:pPr>
      <w:r>
        <w:rPr/>
        <w:pict>
          <v:group style="position:absolute;margin-left:83.460007pt;margin-top:29.997961pt;width:428.2pt;height:149.050pt;mso-position-horizontal-relative:page;mso-position-vertical-relative:paragraph;z-index:-886192" coordorigin="1669,600" coordsize="8564,2981">
            <v:group style="position:absolute;left:1696;top:605;width:1241;height:2" coordorigin="1696,605" coordsize="1241,2">
              <v:shape style="position:absolute;left:1696;top:605;width:1241;height:2" coordorigin="1696,605" coordsize="1241,0" path="m1696,605l2936,605e" filled="false" stroked="true" strokeweight=".47998pt" strokecolor="#000000">
                <v:path arrowok="t"/>
              </v:shape>
            </v:group>
            <v:group style="position:absolute;left:1696;top:624;width:1241;height:2" coordorigin="1696,624" coordsize="1241,2">
              <v:shape style="position:absolute;left:1696;top:624;width:1241;height:2" coordorigin="1696,624" coordsize="1241,0" path="m1696,624l2936,624e" filled="false" stroked="true" strokeweight=".48004pt" strokecolor="#000000">
                <v:path arrowok="t"/>
              </v:shape>
              <v:shape style="position:absolute;left:2936;top:629;width:10;height:2" type="#_x0000_t75" stroked="false">
                <v:imagedata r:id="rId107" o:title=""/>
              </v:shape>
            </v:group>
            <v:group style="position:absolute;left:2936;top:605;width:29;height:2" coordorigin="2936,605" coordsize="29,2">
              <v:shape style="position:absolute;left:2936;top:605;width:29;height:2" coordorigin="2936,605" coordsize="29,0" path="m2936,605l2965,605e" filled="false" stroked="true" strokeweight=".47998pt" strokecolor="#000000">
                <v:path arrowok="t"/>
              </v:shape>
            </v:group>
            <v:group style="position:absolute;left:2936;top:624;width:29;height:2" coordorigin="2936,624" coordsize="29,2">
              <v:shape style="position:absolute;left:2936;top:624;width:29;height:2" coordorigin="2936,624" coordsize="29,0" path="m2936,624l2965,624e" filled="false" stroked="true" strokeweight=".48004pt" strokecolor="#000000">
                <v:path arrowok="t"/>
              </v:shape>
            </v:group>
            <v:group style="position:absolute;left:2965;top:605;width:3588;height:2" coordorigin="2965,605" coordsize="3588,2">
              <v:shape style="position:absolute;left:2965;top:605;width:3588;height:2" coordorigin="2965,605" coordsize="3588,0" path="m2965,605l6553,605e" filled="false" stroked="true" strokeweight=".47998pt" strokecolor="#000000">
                <v:path arrowok="t"/>
              </v:shape>
            </v:group>
            <v:group style="position:absolute;left:2965;top:624;width:3588;height:2" coordorigin="2965,624" coordsize="3588,2">
              <v:shape style="position:absolute;left:2965;top:624;width:3588;height:2" coordorigin="2965,624" coordsize="3588,0" path="m2965,624l6553,624e" filled="false" stroked="true" strokeweight=".48004pt" strokecolor="#000000">
                <v:path arrowok="t"/>
              </v:shape>
              <v:shape style="position:absolute;left:6553;top:629;width:10;height:2" type="#_x0000_t75" stroked="false">
                <v:imagedata r:id="rId107" o:title=""/>
              </v:shape>
            </v:group>
            <v:group style="position:absolute;left:6553;top:605;width:29;height:2" coordorigin="6553,605" coordsize="29,2">
              <v:shape style="position:absolute;left:6553;top:605;width:29;height:2" coordorigin="6553,605" coordsize="29,0" path="m6553,605l6582,605e" filled="false" stroked="true" strokeweight=".47998pt" strokecolor="#000000">
                <v:path arrowok="t"/>
              </v:shape>
            </v:group>
            <v:group style="position:absolute;left:6553;top:624;width:29;height:2" coordorigin="6553,624" coordsize="29,2">
              <v:shape style="position:absolute;left:6553;top:624;width:29;height:2" coordorigin="6553,624" coordsize="29,0" path="m6553,624l6582,624e" filled="false" stroked="true" strokeweight=".48004pt" strokecolor="#000000">
                <v:path arrowok="t"/>
              </v:shape>
            </v:group>
            <v:group style="position:absolute;left:6582;top:605;width:3633;height:2" coordorigin="6582,605" coordsize="3633,2">
              <v:shape style="position:absolute;left:6582;top:605;width:3633;height:2" coordorigin="6582,605" coordsize="3633,0" path="m6582,605l10214,605e" filled="false" stroked="true" strokeweight=".47998pt" strokecolor="#000000">
                <v:path arrowok="t"/>
              </v:shape>
            </v:group>
            <v:group style="position:absolute;left:6582;top:624;width:3633;height:2" coordorigin="6582,624" coordsize="3633,2">
              <v:shape style="position:absolute;left:6582;top:624;width:3633;height:2" coordorigin="6582,624" coordsize="3633,0" path="m6582,624l10214,624e" filled="false" stroked="true" strokeweight=".48004pt" strokecolor="#000000">
                <v:path arrowok="t"/>
              </v:shape>
              <v:shape style="position:absolute;left:2922;top:616;width:3655;height:389" type="#_x0000_t75" stroked="false">
                <v:imagedata r:id="rId179" o:title=""/>
              </v:shape>
              <v:shape style="position:absolute;left:2922;top:976;width:7309;height:398" type="#_x0000_t75" stroked="false">
                <v:imagedata r:id="rId180" o:title=""/>
              </v:shape>
              <v:shape style="position:absolute;left:2921;top:1344;width:6054;height:402" type="#_x0000_t75" stroked="false">
                <v:imagedata r:id="rId181" o:title=""/>
              </v:shape>
              <v:shape style="position:absolute;left:1669;top:1716;width:8563;height:1865" type="#_x0000_t75" stroked="false">
                <v:imagedata r:id="rId182" o:title=""/>
              </v:shape>
              <v:shape style="position:absolute;left:1796;top:1101;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3792;top:746;width:1277;height:570" type="#_x0000_t202" filled="false" stroked="false">
                <v:textbox inset="0,0,0,0">
                  <w:txbxContent>
                    <w:p>
                      <w:pPr>
                        <w:spacing w:line="200" w:lineRule="exact" w:before="0"/>
                        <w:ind w:left="633"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xbxContent>
                </v:textbox>
                <w10:wrap type="none"/>
              </v:shape>
              <v:shape style="position:absolute;left:7435;top:746;width:1276;height:570" type="#_x0000_t202" filled="false" stroked="false">
                <v:textbox inset="0,0,0,0">
                  <w:txbxContent>
                    <w:p>
                      <w:pPr>
                        <w:spacing w:line="200" w:lineRule="exact" w:before="0"/>
                        <w:ind w:left="632"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44"/>
          <w:sz w:val="22"/>
          <w:szCs w:val="22"/>
        </w:rPr>
        <w:t> </w:t>
      </w:r>
      <w:r>
        <w:rPr>
          <w:rFonts w:ascii="宋体" w:hAnsi="宋体" w:cs="宋体" w:eastAsia="宋体" w:hint="default"/>
          <w:sz w:val="22"/>
          <w:szCs w:val="22"/>
        </w:rPr>
        <w:t>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tbl>
      <w:tblPr>
        <w:tblW w:w="0" w:type="auto"/>
        <w:jc w:val="left"/>
        <w:tblInd w:w="153" w:type="dxa"/>
        <w:tblLayout w:type="fixed"/>
        <w:tblCellMar>
          <w:top w:w="0" w:type="dxa"/>
          <w:left w:w="0" w:type="dxa"/>
          <w:bottom w:w="0" w:type="dxa"/>
          <w:right w:w="0" w:type="dxa"/>
        </w:tblCellMar>
        <w:tblLook w:val="01E0"/>
      </w:tblPr>
      <w:tblGrid>
        <w:gridCol w:w="1075"/>
        <w:gridCol w:w="1533"/>
        <w:gridCol w:w="1019"/>
        <w:gridCol w:w="1259"/>
        <w:gridCol w:w="1373"/>
        <w:gridCol w:w="1033"/>
        <w:gridCol w:w="1257"/>
      </w:tblGrid>
      <w:tr>
        <w:trPr>
          <w:trHeight w:val="475" w:hRule="exact"/>
        </w:trPr>
        <w:tc>
          <w:tcPr>
            <w:tcW w:w="1075" w:type="dxa"/>
            <w:tcBorders>
              <w:top w:val="nil" w:sz="6" w:space="0" w:color="auto"/>
              <w:left w:val="nil" w:sz="6" w:space="0" w:color="auto"/>
              <w:bottom w:val="nil" w:sz="6" w:space="0" w:color="auto"/>
              <w:right w:val="nil" w:sz="6" w:space="0" w:color="auto"/>
            </w:tcBorders>
          </w:tcPr>
          <w:p>
            <w:pP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69" w:right="0"/>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22"/>
              <w:jc w:val="righ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0" w:lineRule="exact"/>
              <w:ind w:left="302" w:right="0"/>
              <w:jc w:val="left"/>
              <w:rPr>
                <w:rFonts w:ascii="宋体" w:hAnsi="宋体" w:cs="宋体" w:eastAsia="宋体" w:hint="default"/>
                <w:sz w:val="20"/>
                <w:szCs w:val="20"/>
              </w:rPr>
            </w:pPr>
            <w:r>
              <w:rPr>
                <w:rFonts w:ascii="宋体" w:hAnsi="宋体" w:cs="宋体" w:eastAsia="宋体" w:hint="default"/>
                <w:b/>
                <w:bCs/>
                <w:spacing w:val="-41"/>
                <w:sz w:val="20"/>
                <w:szCs w:val="20"/>
              </w:rPr>
              <w:t>坏账准备</w:t>
            </w:r>
            <w:r>
              <w:rPr>
                <w:rFonts w:ascii="宋体" w:hAnsi="宋体" w:cs="宋体" w:eastAsia="宋体" w:hint="default"/>
                <w:sz w:val="20"/>
                <w:szCs w:val="20"/>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6"/>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32"/>
              <w:jc w:val="righ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00" w:lineRule="exact"/>
              <w:ind w:left="301" w:right="0"/>
              <w:jc w:val="left"/>
              <w:rPr>
                <w:rFonts w:ascii="宋体" w:hAnsi="宋体" w:cs="宋体" w:eastAsia="宋体" w:hint="default"/>
                <w:sz w:val="20"/>
                <w:szCs w:val="20"/>
              </w:rPr>
            </w:pPr>
            <w:r>
              <w:rPr>
                <w:rFonts w:ascii="宋体" w:hAnsi="宋体" w:cs="宋体" w:eastAsia="宋体" w:hint="default"/>
                <w:b/>
                <w:bCs/>
                <w:spacing w:val="-41"/>
                <w:sz w:val="20"/>
                <w:szCs w:val="20"/>
              </w:rPr>
              <w:t>坏账准备</w:t>
            </w:r>
            <w:r>
              <w:rPr>
                <w:rFonts w:ascii="宋体" w:hAnsi="宋体" w:cs="宋体" w:eastAsia="宋体" w:hint="default"/>
                <w:sz w:val="20"/>
                <w:szCs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宋体" w:hAnsi="宋体" w:cs="宋体" w:eastAsia="宋体" w:hint="default"/>
                <w:sz w:val="20"/>
                <w:szCs w:val="20"/>
              </w:rPr>
            </w:pPr>
            <w:r>
              <w:rPr>
                <w:rFonts w:ascii="宋体"/>
                <w:spacing w:val="-21"/>
                <w:sz w:val="20"/>
              </w:rPr>
              <w:t>21,444,784.47</w:t>
            </w:r>
            <w:r>
              <w:rPr>
                <w:rFonts w:ascii="宋体"/>
                <w:sz w:val="20"/>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7"/>
              <w:jc w:val="right"/>
              <w:rPr>
                <w:rFonts w:ascii="宋体" w:hAnsi="宋体" w:cs="宋体" w:eastAsia="宋体" w:hint="default"/>
                <w:sz w:val="20"/>
                <w:szCs w:val="20"/>
              </w:rPr>
            </w:pPr>
            <w:r>
              <w:rPr>
                <w:rFonts w:ascii="宋体"/>
                <w:spacing w:val="-21"/>
                <w:sz w:val="20"/>
              </w:rPr>
              <w:t>23.94%</w:t>
            </w:r>
            <w:r>
              <w:rPr>
                <w:rFonts w:ascii="宋体"/>
                <w:sz w:val="20"/>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214,447.83</w:t>
            </w:r>
            <w:r>
              <w:rPr>
                <w:rFonts w:ascii="宋体"/>
                <w:sz w:val="20"/>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2"/>
              <w:jc w:val="right"/>
              <w:rPr>
                <w:rFonts w:ascii="宋体" w:hAnsi="宋体" w:cs="宋体" w:eastAsia="宋体" w:hint="default"/>
                <w:sz w:val="20"/>
                <w:szCs w:val="20"/>
              </w:rPr>
            </w:pPr>
            <w:r>
              <w:rPr>
                <w:rFonts w:ascii="宋体"/>
                <w:spacing w:val="-21"/>
                <w:sz w:val="20"/>
              </w:rPr>
              <w:t>16,363,262.44</w:t>
            </w:r>
            <w:r>
              <w:rPr>
                <w:rFonts w:ascii="宋体"/>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1"/>
                <w:sz w:val="20"/>
              </w:rPr>
              <w:t>12.66%</w:t>
            </w:r>
            <w:r>
              <w:rPr>
                <w:rFonts w:ascii="宋体"/>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162,323.04</w:t>
            </w:r>
            <w:r>
              <w:rPr>
                <w:rFonts w:ascii="宋体"/>
                <w:sz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21"/>
                <w:sz w:val="20"/>
              </w:rPr>
              <w:t>2,488,199.95</w:t>
            </w:r>
            <w:r>
              <w:rPr>
                <w:rFonts w:ascii="宋体"/>
                <w:sz w:val="20"/>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17"/>
                <w:sz w:val="20"/>
              </w:rPr>
              <w:t>2.78%</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248,820.00</w:t>
            </w:r>
            <w:r>
              <w:rPr>
                <w:rFonts w:ascii="宋体"/>
                <w:sz w:val="20"/>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661,322.59</w:t>
            </w:r>
            <w:r>
              <w:rPr>
                <w:rFonts w:ascii="宋体"/>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spacing w:val="-17"/>
                <w:sz w:val="20"/>
              </w:rPr>
              <w:t>0.51%</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66,132.26</w:t>
            </w:r>
            <w:r>
              <w:rPr>
                <w:rFonts w:ascii="宋体"/>
                <w:sz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14"/>
                <w:sz w:val="20"/>
                <w:szCs w:val="20"/>
              </w:rPr>
              <w:t>2-3</w:t>
            </w:r>
            <w:r>
              <w:rPr>
                <w:rFonts w:ascii="宋体" w:hAnsi="宋体" w:cs="宋体" w:eastAsia="宋体" w:hint="default"/>
                <w:spacing w:val="-78"/>
                <w:sz w:val="20"/>
                <w:szCs w:val="20"/>
              </w:rPr>
              <w:t> </w:t>
            </w:r>
            <w:r>
              <w:rPr>
                <w:rFonts w:ascii="宋体" w:hAnsi="宋体" w:cs="宋体" w:eastAsia="宋体" w:hint="default"/>
                <w:sz w:val="20"/>
                <w:szCs w:val="20"/>
              </w:rPr>
              <w:t>年</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21"/>
                <w:sz w:val="20"/>
              </w:rPr>
              <w:t>234,043.43</w:t>
            </w:r>
            <w:r>
              <w:rPr>
                <w:rFonts w:ascii="宋体"/>
                <w:sz w:val="20"/>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17"/>
                <w:sz w:val="20"/>
              </w:rPr>
              <w:t>0.26%</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70,213.03</w:t>
            </w:r>
            <w:r>
              <w:rPr>
                <w:rFonts w:ascii="宋体"/>
                <w:sz w:val="20"/>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36,999,869.70</w:t>
            </w:r>
            <w:r>
              <w:rPr>
                <w:rFonts w:ascii="宋体"/>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28.63%</w:t>
            </w:r>
            <w:r>
              <w:rPr>
                <w:rFonts w:ascii="宋体"/>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11,099,960.91</w:t>
            </w:r>
            <w:r>
              <w:rPr>
                <w:rFonts w:ascii="宋体"/>
                <w:sz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80"/>
                <w:sz w:val="20"/>
                <w:szCs w:val="20"/>
              </w:rPr>
              <w:t> </w:t>
            </w:r>
            <w:r>
              <w:rPr>
                <w:rFonts w:ascii="宋体" w:hAnsi="宋体" w:cs="宋体" w:eastAsia="宋体" w:hint="default"/>
                <w:spacing w:val="-41"/>
                <w:sz w:val="20"/>
                <w:szCs w:val="20"/>
              </w:rPr>
              <w:t>年以上</w:t>
            </w:r>
            <w:r>
              <w:rPr>
                <w:rFonts w:ascii="宋体" w:hAnsi="宋体" w:cs="宋体" w:eastAsia="宋体" w:hint="default"/>
                <w:sz w:val="20"/>
                <w:szCs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宋体" w:hAnsi="宋体" w:cs="宋体" w:eastAsia="宋体" w:hint="default"/>
                <w:sz w:val="20"/>
                <w:szCs w:val="20"/>
              </w:rPr>
            </w:pPr>
            <w:r>
              <w:rPr>
                <w:rFonts w:ascii="宋体"/>
                <w:spacing w:val="-21"/>
                <w:sz w:val="20"/>
              </w:rPr>
              <w:t>65,419,917.76</w:t>
            </w:r>
            <w:r>
              <w:rPr>
                <w:rFonts w:ascii="宋体"/>
                <w:sz w:val="20"/>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7"/>
              <w:jc w:val="right"/>
              <w:rPr>
                <w:rFonts w:ascii="宋体" w:hAnsi="宋体" w:cs="宋体" w:eastAsia="宋体" w:hint="default"/>
                <w:sz w:val="20"/>
                <w:szCs w:val="20"/>
              </w:rPr>
            </w:pPr>
            <w:r>
              <w:rPr>
                <w:rFonts w:ascii="宋体"/>
                <w:spacing w:val="-21"/>
                <w:sz w:val="20"/>
              </w:rPr>
              <w:t>73.02%</w:t>
            </w:r>
            <w:r>
              <w:rPr>
                <w:rFonts w:ascii="宋体"/>
                <w:sz w:val="20"/>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65,419,917.76</w:t>
            </w:r>
            <w:r>
              <w:rPr>
                <w:rFonts w:ascii="宋体"/>
                <w:sz w:val="20"/>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2"/>
              <w:jc w:val="right"/>
              <w:rPr>
                <w:rFonts w:ascii="宋体" w:hAnsi="宋体" w:cs="宋体" w:eastAsia="宋体" w:hint="default"/>
                <w:sz w:val="20"/>
                <w:szCs w:val="20"/>
              </w:rPr>
            </w:pPr>
            <w:r>
              <w:rPr>
                <w:rFonts w:ascii="宋体"/>
                <w:spacing w:val="-21"/>
                <w:sz w:val="20"/>
              </w:rPr>
              <w:t>75,205,246.67</w:t>
            </w:r>
            <w:r>
              <w:rPr>
                <w:rFonts w:ascii="宋体"/>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1"/>
                <w:sz w:val="20"/>
              </w:rPr>
              <w:t>58.20%</w:t>
            </w:r>
            <w:r>
              <w:rPr>
                <w:rFonts w:ascii="宋体"/>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75,205,246.67</w:t>
            </w:r>
            <w:r>
              <w:rPr>
                <w:rFonts w:ascii="宋体"/>
                <w:sz w:val="20"/>
              </w:rPr>
            </w:r>
          </w:p>
        </w:tc>
      </w:tr>
      <w:tr>
        <w:trPr>
          <w:trHeight w:val="344" w:hRule="exact"/>
        </w:trPr>
        <w:tc>
          <w:tcPr>
            <w:tcW w:w="107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53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b/>
                <w:spacing w:val="-21"/>
                <w:sz w:val="20"/>
              </w:rPr>
              <w:t>89,586,945.61</w:t>
            </w:r>
            <w:r>
              <w:rPr>
                <w:rFonts w:ascii="宋体"/>
                <w:sz w:val="20"/>
              </w:rPr>
            </w:r>
          </w:p>
        </w:tc>
        <w:tc>
          <w:tcPr>
            <w:tcW w:w="101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08" w:right="0"/>
              <w:jc w:val="left"/>
              <w:rPr>
                <w:rFonts w:ascii="宋体" w:hAnsi="宋体" w:cs="宋体" w:eastAsia="宋体" w:hint="default"/>
                <w:sz w:val="20"/>
                <w:szCs w:val="20"/>
              </w:rPr>
            </w:pPr>
            <w:r>
              <w:rPr>
                <w:rFonts w:ascii="宋体"/>
                <w:b/>
                <w:spacing w:val="-21"/>
                <w:sz w:val="20"/>
              </w:rPr>
              <w:t>100.00%</w:t>
            </w:r>
            <w:r>
              <w:rPr>
                <w:rFonts w:ascii="宋体"/>
                <w:sz w:val="20"/>
              </w:rPr>
            </w: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21"/>
                <w:sz w:val="20"/>
              </w:rPr>
              <w:t>65,953,398.62</w:t>
            </w:r>
            <w:r>
              <w:rPr>
                <w:rFonts w:ascii="宋体"/>
                <w:sz w:val="20"/>
              </w:rPr>
            </w:r>
          </w:p>
        </w:tc>
        <w:tc>
          <w:tcPr>
            <w:tcW w:w="137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b/>
                <w:spacing w:val="-21"/>
                <w:sz w:val="20"/>
              </w:rPr>
              <w:t>129,229,701.40</w:t>
            </w:r>
            <w:r>
              <w:rPr>
                <w:rFonts w:ascii="宋体"/>
                <w:sz w:val="20"/>
              </w:rPr>
            </w:r>
          </w:p>
        </w:tc>
        <w:tc>
          <w:tcPr>
            <w:tcW w:w="103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7"/>
              <w:jc w:val="right"/>
              <w:rPr>
                <w:rFonts w:ascii="宋体" w:hAnsi="宋体" w:cs="宋体" w:eastAsia="宋体" w:hint="default"/>
                <w:sz w:val="20"/>
                <w:szCs w:val="20"/>
              </w:rPr>
            </w:pPr>
            <w:r>
              <w:rPr>
                <w:rFonts w:ascii="宋体"/>
                <w:b/>
                <w:spacing w:val="-21"/>
                <w:sz w:val="20"/>
              </w:rPr>
              <w:t>100.00%</w:t>
            </w:r>
            <w:r>
              <w:rPr>
                <w:rFonts w:ascii="宋体"/>
                <w:sz w:val="20"/>
              </w:rPr>
            </w:r>
          </w:p>
        </w:tc>
        <w:tc>
          <w:tcPr>
            <w:tcW w:w="125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86,533,662.88</w:t>
            </w:r>
            <w:r>
              <w:rPr>
                <w:rFonts w:ascii="宋体"/>
                <w:sz w:val="20"/>
              </w:rPr>
            </w:r>
          </w:p>
        </w:tc>
      </w:tr>
    </w:tbl>
    <w:p>
      <w:pPr>
        <w:spacing w:line="240" w:lineRule="auto" w:before="2"/>
        <w:rPr>
          <w:rFonts w:ascii="宋体" w:hAnsi="宋体" w:cs="宋体" w:eastAsia="宋体" w:hint="default"/>
          <w:sz w:val="17"/>
          <w:szCs w:val="17"/>
        </w:rPr>
      </w:pPr>
    </w:p>
    <w:p>
      <w:pPr>
        <w:spacing w:before="31"/>
        <w:ind w:left="680" w:right="383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本年度坏账准备收回情况</w:t>
      </w:r>
    </w:p>
    <w:p>
      <w:pPr>
        <w:spacing w:line="240" w:lineRule="auto" w:before="6"/>
        <w:rPr>
          <w:rFonts w:ascii="宋体" w:hAnsi="宋体" w:cs="宋体" w:eastAsia="宋体" w:hint="default"/>
          <w:sz w:val="21"/>
          <w:szCs w:val="21"/>
        </w:rPr>
      </w:pPr>
    </w:p>
    <w:p>
      <w:pPr>
        <w:spacing w:line="1640" w:lineRule="exact"/>
        <w:ind w:left="11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1.9pt;height:82.05pt;mso-position-horizontal-relative:char;mso-position-vertical-relative:line" coordorigin="0,0" coordsize="8638,1641">
            <v:group style="position:absolute;left:19;top:5;width:2565;height:2" coordorigin="19,5" coordsize="2565,2">
              <v:shape style="position:absolute;left:19;top:5;width:2565;height:2" coordorigin="19,5" coordsize="2565,0" path="m19,5l2584,5e" filled="false" stroked="true" strokeweight=".47998pt" strokecolor="#000000">
                <v:path arrowok="t"/>
              </v:shape>
            </v:group>
            <v:group style="position:absolute;left:19;top:24;width:2565;height:2" coordorigin="19,24" coordsize="2565,2">
              <v:shape style="position:absolute;left:19;top:24;width:2565;height:2" coordorigin="19,24" coordsize="2565,0" path="m19,24l2584,24e" filled="false" stroked="true" strokeweight=".47998pt" strokecolor="#000000">
                <v:path arrowok="t"/>
              </v:shape>
              <v:shape style="position:absolute;left:2584;top:29;width:10;height:2" type="#_x0000_t75" stroked="false">
                <v:imagedata r:id="rId128" o:title=""/>
              </v:shape>
            </v:group>
            <v:group style="position:absolute;left:2584;top:5;width:29;height:2" coordorigin="2584,5" coordsize="29,2">
              <v:shape style="position:absolute;left:2584;top:5;width:29;height:2" coordorigin="2584,5" coordsize="29,0" path="m2584,5l2612,5e" filled="false" stroked="true" strokeweight=".47998pt" strokecolor="#000000">
                <v:path arrowok="t"/>
              </v:shape>
            </v:group>
            <v:group style="position:absolute;left:2584;top:24;width:29;height:2" coordorigin="2584,24" coordsize="29,2">
              <v:shape style="position:absolute;left:2584;top:24;width:29;height:2" coordorigin="2584,24" coordsize="29,0" path="m2584,24l2612,24e" filled="false" stroked="true" strokeweight=".47998pt" strokecolor="#000000">
                <v:path arrowok="t"/>
              </v:shape>
            </v:group>
            <v:group style="position:absolute;left:2612;top:5;width:1239;height:2" coordorigin="2612,5" coordsize="1239,2">
              <v:shape style="position:absolute;left:2612;top:5;width:1239;height:2" coordorigin="2612,5" coordsize="1239,0" path="m2612,5l3851,5e" filled="false" stroked="true" strokeweight=".47998pt" strokecolor="#000000">
                <v:path arrowok="t"/>
              </v:shape>
            </v:group>
            <v:group style="position:absolute;left:2612;top:24;width:1239;height:2" coordorigin="2612,24" coordsize="1239,2">
              <v:shape style="position:absolute;left:2612;top:24;width:1239;height:2" coordorigin="2612,24" coordsize="1239,0" path="m2612,24l3851,24e" filled="false" stroked="true" strokeweight=".47998pt" strokecolor="#000000">
                <v:path arrowok="t"/>
              </v:shape>
              <v:shape style="position:absolute;left:3851;top:29;width:10;height:2" type="#_x0000_t75" stroked="false">
                <v:imagedata r:id="rId128" o:title=""/>
              </v:shape>
            </v:group>
            <v:group style="position:absolute;left:3851;top:5;width:29;height:2" coordorigin="3851,5" coordsize="29,2">
              <v:shape style="position:absolute;left:3851;top:5;width:29;height:2" coordorigin="3851,5" coordsize="29,0" path="m3851,5l3880,5e" filled="false" stroked="true" strokeweight=".47998pt" strokecolor="#000000">
                <v:path arrowok="t"/>
              </v:shape>
            </v:group>
            <v:group style="position:absolute;left:3851;top:24;width:29;height:2" coordorigin="3851,24" coordsize="29,2">
              <v:shape style="position:absolute;left:3851;top:24;width:29;height:2" coordorigin="3851,24" coordsize="29,0" path="m3851,24l3880,24e" filled="false" stroked="true" strokeweight=".47998pt" strokecolor="#000000">
                <v:path arrowok="t"/>
              </v:shape>
            </v:group>
            <v:group style="position:absolute;left:3880;top:5;width:1239;height:2" coordorigin="3880,5" coordsize="1239,2">
              <v:shape style="position:absolute;left:3880;top:5;width:1239;height:2" coordorigin="3880,5" coordsize="1239,0" path="m3880,5l5118,5e" filled="false" stroked="true" strokeweight=".47998pt" strokecolor="#000000">
                <v:path arrowok="t"/>
              </v:shape>
            </v:group>
            <v:group style="position:absolute;left:3880;top:24;width:1239;height:2" coordorigin="3880,24" coordsize="1239,2">
              <v:shape style="position:absolute;left:3880;top:24;width:1239;height:2" coordorigin="3880,24" coordsize="1239,0" path="m3880,24l5118,24e" filled="false" stroked="true" strokeweight=".47998pt" strokecolor="#000000">
                <v:path arrowok="t"/>
              </v:shape>
              <v:shape style="position:absolute;left:5118;top:29;width:10;height:2" type="#_x0000_t75" stroked="false">
                <v:imagedata r:id="rId128" o:title=""/>
              </v:shape>
            </v:group>
            <v:group style="position:absolute;left:5118;top:5;width:29;height:2" coordorigin="5118,5" coordsize="29,2">
              <v:shape style="position:absolute;left:5118;top:5;width:29;height:2" coordorigin="5118,5" coordsize="29,0" path="m5118,5l5147,5e" filled="false" stroked="true" strokeweight=".47998pt" strokecolor="#000000">
                <v:path arrowok="t"/>
              </v:shape>
            </v:group>
            <v:group style="position:absolute;left:5118;top:24;width:29;height:2" coordorigin="5118,24" coordsize="29,2">
              <v:shape style="position:absolute;left:5118;top:24;width:29;height:2" coordorigin="5118,24" coordsize="29,0" path="m5118,24l5147,24e" filled="false" stroked="true" strokeweight=".47998pt" strokecolor="#000000">
                <v:path arrowok="t"/>
              </v:shape>
            </v:group>
            <v:group style="position:absolute;left:5147;top:5;width:1239;height:2" coordorigin="5147,5" coordsize="1239,2">
              <v:shape style="position:absolute;left:5147;top:5;width:1239;height:2" coordorigin="5147,5" coordsize="1239,0" path="m5147,5l6385,5e" filled="false" stroked="true" strokeweight=".47998pt" strokecolor="#000000">
                <v:path arrowok="t"/>
              </v:shape>
            </v:group>
            <v:group style="position:absolute;left:5147;top:24;width:1239;height:2" coordorigin="5147,24" coordsize="1239,2">
              <v:shape style="position:absolute;left:5147;top:24;width:1239;height:2" coordorigin="5147,24" coordsize="1239,0" path="m5147,24l6385,24e" filled="false" stroked="true" strokeweight=".47998pt" strokecolor="#000000">
                <v:path arrowok="t"/>
              </v:shape>
              <v:shape style="position:absolute;left:6385;top:29;width:10;height:2" type="#_x0000_t75" stroked="false">
                <v:imagedata r:id="rId128" o:title=""/>
              </v:shape>
            </v:group>
            <v:group style="position:absolute;left:6385;top:5;width:29;height:2" coordorigin="6385,5" coordsize="29,2">
              <v:shape style="position:absolute;left:6385;top:5;width:29;height:2" coordorigin="6385,5" coordsize="29,0" path="m6385,5l6414,5e" filled="false" stroked="true" strokeweight=".47998pt" strokecolor="#000000">
                <v:path arrowok="t"/>
              </v:shape>
            </v:group>
            <v:group style="position:absolute;left:6385;top:24;width:29;height:2" coordorigin="6385,24" coordsize="29,2">
              <v:shape style="position:absolute;left:6385;top:24;width:29;height:2" coordorigin="6385,24" coordsize="29,0" path="m6385,24l6414,24e" filled="false" stroked="true" strokeweight=".47998pt" strokecolor="#000000">
                <v:path arrowok="t"/>
              </v:shape>
            </v:group>
            <v:group style="position:absolute;left:6414;top:5;width:1056;height:2" coordorigin="6414,5" coordsize="1056,2">
              <v:shape style="position:absolute;left:6414;top:5;width:1056;height:2" coordorigin="6414,5" coordsize="1056,0" path="m6414,5l7470,5e" filled="false" stroked="true" strokeweight=".47998pt" strokecolor="#000000">
                <v:path arrowok="t"/>
              </v:shape>
            </v:group>
            <v:group style="position:absolute;left:6414;top:24;width:1056;height:2" coordorigin="6414,24" coordsize="1056,2">
              <v:shape style="position:absolute;left:6414;top:24;width:1056;height:2" coordorigin="6414,24" coordsize="1056,0" path="m6414,24l7470,24e" filled="false" stroked="true" strokeweight=".47998pt" strokecolor="#000000">
                <v:path arrowok="t"/>
              </v:shape>
              <v:shape style="position:absolute;left:7470;top:29;width:10;height:2" type="#_x0000_t75" stroked="false">
                <v:imagedata r:id="rId128" o:title=""/>
              </v:shape>
            </v:group>
            <v:group style="position:absolute;left:7470;top:5;width:29;height:2" coordorigin="7470,5" coordsize="29,2">
              <v:shape style="position:absolute;left:7470;top:5;width:29;height:2" coordorigin="7470,5" coordsize="29,0" path="m7470,5l7499,5e" filled="false" stroked="true" strokeweight=".47998pt" strokecolor="#000000">
                <v:path arrowok="t"/>
              </v:shape>
            </v:group>
            <v:group style="position:absolute;left:7470;top:24;width:29;height:2" coordorigin="7470,24" coordsize="29,2">
              <v:shape style="position:absolute;left:7470;top:24;width:29;height:2" coordorigin="7470,24" coordsize="29,0" path="m7470,24l7499,24e" filled="false" stroked="true" strokeweight=".47998pt" strokecolor="#000000">
                <v:path arrowok="t"/>
              </v:shape>
            </v:group>
            <v:group style="position:absolute;left:7499;top:5;width:1122;height:2" coordorigin="7499,5" coordsize="1122,2">
              <v:shape style="position:absolute;left:7499;top:5;width:1122;height:2" coordorigin="7499,5" coordsize="1122,0" path="m7499,5l8621,5e" filled="false" stroked="true" strokeweight=".47998pt" strokecolor="#000000">
                <v:path arrowok="t"/>
              </v:shape>
            </v:group>
            <v:group style="position:absolute;left:7499;top:24;width:1122;height:2" coordorigin="7499,24" coordsize="1122,2">
              <v:shape style="position:absolute;left:7499;top:24;width:1122;height:2" coordorigin="7499,24" coordsize="1122,0" path="m7499,24l8621,24e" filled="false" stroked="true" strokeweight=".47998pt" strokecolor="#000000">
                <v:path arrowok="t"/>
              </v:shape>
              <v:shape style="position:absolute;left:2569;top:16;width:4925;height:869" type="#_x0000_t75" stroked="false">
                <v:imagedata r:id="rId183" o:title=""/>
              </v:shape>
            </v:group>
            <v:group style="position:absolute;left:5;top:1636;width:2579;height:2" coordorigin="5,1636" coordsize="2579,2">
              <v:shape style="position:absolute;left:5;top:1636;width:2579;height:2" coordorigin="5,1636" coordsize="2579,0" path="m5,1636l2584,1636e" filled="false" stroked="true" strokeweight=".48001pt" strokecolor="#000000">
                <v:path arrowok="t"/>
              </v:shape>
            </v:group>
            <v:group style="position:absolute;left:5;top:1616;width:2579;height:2" coordorigin="5,1616" coordsize="2579,2">
              <v:shape style="position:absolute;left:5;top:1616;width:2579;height:2" coordorigin="5,1616" coordsize="2579,0" path="m5,1616l2584,1616e" filled="false" stroked="true" strokeweight=".48pt" strokecolor="#000000">
                <v:path arrowok="t"/>
              </v:shape>
            </v:group>
            <v:group style="position:absolute;left:2584;top:1616;width:29;height:2" coordorigin="2584,1616" coordsize="29,2">
              <v:shape style="position:absolute;left:2584;top:1616;width:29;height:2" coordorigin="2584,1616" coordsize="29,0" path="m2584,1616l2612,1616e" filled="false" stroked="true" strokeweight=".48pt" strokecolor="#000000">
                <v:path arrowok="t"/>
              </v:shape>
            </v:group>
            <v:group style="position:absolute;left:2584;top:1636;width:1268;height:2" coordorigin="2584,1636" coordsize="1268,2">
              <v:shape style="position:absolute;left:2584;top:1636;width:1268;height:2" coordorigin="2584,1636" coordsize="1268,0" path="m2584,1636l3851,1636e" filled="false" stroked="true" strokeweight=".48001pt" strokecolor="#000000">
                <v:path arrowok="t"/>
              </v:shape>
            </v:group>
            <v:group style="position:absolute;left:2612;top:1616;width:1239;height:2" coordorigin="2612,1616" coordsize="1239,2">
              <v:shape style="position:absolute;left:2612;top:1616;width:1239;height:2" coordorigin="2612,1616" coordsize="1239,0" path="m2612,1616l3851,1616e" filled="false" stroked="true" strokeweight=".48pt" strokecolor="#000000">
                <v:path arrowok="t"/>
              </v:shape>
            </v:group>
            <v:group style="position:absolute;left:3851;top:1616;width:29;height:2" coordorigin="3851,1616" coordsize="29,2">
              <v:shape style="position:absolute;left:3851;top:1616;width:29;height:2" coordorigin="3851,1616" coordsize="29,0" path="m3851,1616l3880,1616e" filled="false" stroked="true" strokeweight=".48pt" strokecolor="#000000">
                <v:path arrowok="t"/>
              </v:shape>
            </v:group>
            <v:group style="position:absolute;left:3851;top:1636;width:1268;height:2" coordorigin="3851,1636" coordsize="1268,2">
              <v:shape style="position:absolute;left:3851;top:1636;width:1268;height:2" coordorigin="3851,1636" coordsize="1268,0" path="m3851,1636l5118,1636e" filled="false" stroked="true" strokeweight=".48001pt" strokecolor="#000000">
                <v:path arrowok="t"/>
              </v:shape>
            </v:group>
            <v:group style="position:absolute;left:3880;top:1616;width:1239;height:2" coordorigin="3880,1616" coordsize="1239,2">
              <v:shape style="position:absolute;left:3880;top:1616;width:1239;height:2" coordorigin="3880,1616" coordsize="1239,0" path="m3880,1616l5118,1616e" filled="false" stroked="true" strokeweight=".48pt" strokecolor="#000000">
                <v:path arrowok="t"/>
              </v:shape>
            </v:group>
            <v:group style="position:absolute;left:5118;top:1616;width:29;height:2" coordorigin="5118,1616" coordsize="29,2">
              <v:shape style="position:absolute;left:5118;top:1616;width:29;height:2" coordorigin="5118,1616" coordsize="29,0" path="m5118,1616l5147,1616e" filled="false" stroked="true" strokeweight=".48pt" strokecolor="#000000">
                <v:path arrowok="t"/>
              </v:shape>
            </v:group>
            <v:group style="position:absolute;left:5118;top:1636;width:1268;height:2" coordorigin="5118,1636" coordsize="1268,2">
              <v:shape style="position:absolute;left:5118;top:1636;width:1268;height:2" coordorigin="5118,1636" coordsize="1268,0" path="m5118,1636l6385,1636e" filled="false" stroked="true" strokeweight=".48001pt" strokecolor="#000000">
                <v:path arrowok="t"/>
              </v:shape>
            </v:group>
            <v:group style="position:absolute;left:5147;top:1616;width:1239;height:2" coordorigin="5147,1616" coordsize="1239,2">
              <v:shape style="position:absolute;left:5147;top:1616;width:1239;height:2" coordorigin="5147,1616" coordsize="1239,0" path="m5147,1616l6385,1616e" filled="false" stroked="true" strokeweight=".48pt" strokecolor="#000000">
                <v:path arrowok="t"/>
              </v:shape>
            </v:group>
            <v:group style="position:absolute;left:6385;top:1616;width:29;height:2" coordorigin="6385,1616" coordsize="29,2">
              <v:shape style="position:absolute;left:6385;top:1616;width:29;height:2" coordorigin="6385,1616" coordsize="29,0" path="m6385,1616l6414,1616e" filled="false" stroked="true" strokeweight=".48pt" strokecolor="#000000">
                <v:path arrowok="t"/>
              </v:shape>
            </v:group>
            <v:group style="position:absolute;left:6385;top:1636;width:1085;height:2" coordorigin="6385,1636" coordsize="1085,2">
              <v:shape style="position:absolute;left:6385;top:1636;width:1085;height:2" coordorigin="6385,1636" coordsize="1085,0" path="m6385,1636l7470,1636e" filled="false" stroked="true" strokeweight=".48001pt" strokecolor="#000000">
                <v:path arrowok="t"/>
              </v:shape>
            </v:group>
            <v:group style="position:absolute;left:6414;top:1616;width:1056;height:2" coordorigin="6414,1616" coordsize="1056,2">
              <v:shape style="position:absolute;left:6414;top:1616;width:1056;height:2" coordorigin="6414,1616" coordsize="1056,0" path="m6414,1616l7470,1616e" filled="false" stroked="true" strokeweight=".48pt" strokecolor="#000000">
                <v:path arrowok="t"/>
              </v:shape>
              <v:shape style="position:absolute;left:0;top:854;width:8638;height:757" type="#_x0000_t75" stroked="false">
                <v:imagedata r:id="rId184" o:title=""/>
              </v:shape>
            </v:group>
            <v:group style="position:absolute;left:7470;top:1616;width:29;height:2" coordorigin="7470,1616" coordsize="29,2">
              <v:shape style="position:absolute;left:7470;top:1616;width:29;height:2" coordorigin="7470,1616" coordsize="29,0" path="m7470,1616l7499,1616e" filled="false" stroked="true" strokeweight=".48pt" strokecolor="#000000">
                <v:path arrowok="t"/>
              </v:shape>
            </v:group>
            <v:group style="position:absolute;left:7470;top:1636;width:1158;height:2" coordorigin="7470,1636" coordsize="1158,2">
              <v:shape style="position:absolute;left:7470;top:1636;width:1158;height:2" coordorigin="7470,1636" coordsize="1158,0" path="m7470,1636l8628,1636e" filled="false" stroked="true" strokeweight=".48001pt" strokecolor="#000000">
                <v:path arrowok="t"/>
              </v:shape>
            </v:group>
            <v:group style="position:absolute;left:7499;top:1616;width:1130;height:2" coordorigin="7499,1616" coordsize="1130,2">
              <v:shape style="position:absolute;left:7499;top:1616;width:1130;height:2" coordorigin="7499,1616" coordsize="1130,0" path="m7499,1616l8628,1616e" filled="false" stroked="true" strokeweight=".48pt" strokecolor="#000000">
                <v:path arrowok="t"/>
              </v:shape>
              <v:shape style="position:absolute;left:127;top:36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2740;top:221;width:965;height:4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其他应收款账</w:t>
                      </w:r>
                      <w:r>
                        <w:rPr>
                          <w:rFonts w:ascii="宋体" w:hAnsi="宋体" w:cs="宋体" w:eastAsia="宋体" w:hint="default"/>
                          <w:sz w:val="20"/>
                          <w:szCs w:val="20"/>
                        </w:rPr>
                      </w:r>
                    </w:p>
                    <w:p>
                      <w:pPr>
                        <w:spacing w:before="19"/>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面余额</w:t>
                      </w:r>
                      <w:r>
                        <w:rPr>
                          <w:rFonts w:ascii="宋体" w:hAnsi="宋体" w:cs="宋体" w:eastAsia="宋体" w:hint="default"/>
                          <w:sz w:val="20"/>
                          <w:szCs w:val="20"/>
                        </w:rPr>
                      </w:r>
                    </w:p>
                  </w:txbxContent>
                </v:textbox>
                <w10:wrap type="none"/>
              </v:shape>
              <v:shape style="position:absolute;left:2698;top:995;width:1050;height:572"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21"/>
                          <w:sz w:val="20"/>
                        </w:rPr>
                        <w:t>29,893,771.72</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21"/>
                          <w:sz w:val="20"/>
                        </w:rPr>
                        <w:t>29,893,771.72</w:t>
                      </w:r>
                      <w:r>
                        <w:rPr>
                          <w:rFonts w:ascii="宋体"/>
                          <w:sz w:val="20"/>
                        </w:rPr>
                      </w:r>
                    </w:p>
                  </w:txbxContent>
                </v:textbox>
                <w10:wrap type="none"/>
              </v:shape>
              <v:shape style="position:absolute;left:3964;top:82;width:1050;height:1485" type="#_x0000_t202" filled="false" stroked="false">
                <v:textbox inset="0,0,0,0">
                  <w:txbxContent>
                    <w:p>
                      <w:pPr>
                        <w:spacing w:line="200" w:lineRule="exact" w:before="0"/>
                        <w:ind w:left="0" w:right="1" w:firstLine="0"/>
                        <w:jc w:val="center"/>
                        <w:rPr>
                          <w:rFonts w:ascii="宋体" w:hAnsi="宋体" w:cs="宋体" w:eastAsia="宋体" w:hint="default"/>
                          <w:sz w:val="20"/>
                          <w:szCs w:val="20"/>
                        </w:rPr>
                      </w:pPr>
                      <w:r>
                        <w:rPr>
                          <w:rFonts w:ascii="宋体" w:hAnsi="宋体" w:cs="宋体" w:eastAsia="宋体" w:hint="default"/>
                          <w:b/>
                          <w:bCs/>
                          <w:spacing w:val="-41"/>
                          <w:sz w:val="20"/>
                          <w:szCs w:val="20"/>
                        </w:rPr>
                        <w:t>收回前累计已</w:t>
                      </w:r>
                      <w:r>
                        <w:rPr>
                          <w:rFonts w:ascii="宋体" w:hAnsi="宋体" w:cs="宋体" w:eastAsia="宋体" w:hint="default"/>
                          <w:sz w:val="20"/>
                          <w:szCs w:val="20"/>
                        </w:rPr>
                      </w:r>
                    </w:p>
                    <w:p>
                      <w:pPr>
                        <w:spacing w:line="256" w:lineRule="auto" w:before="19"/>
                        <w:ind w:left="8" w:right="0" w:hanging="10"/>
                        <w:jc w:val="center"/>
                        <w:rPr>
                          <w:rFonts w:ascii="宋体" w:hAnsi="宋体" w:cs="宋体" w:eastAsia="宋体" w:hint="default"/>
                          <w:sz w:val="20"/>
                          <w:szCs w:val="20"/>
                        </w:rPr>
                      </w:pPr>
                      <w:r>
                        <w:rPr>
                          <w:rFonts w:ascii="宋体" w:hAnsi="宋体" w:cs="宋体" w:eastAsia="宋体" w:hint="default"/>
                          <w:b/>
                          <w:bCs/>
                          <w:spacing w:val="-41"/>
                          <w:sz w:val="20"/>
                          <w:szCs w:val="20"/>
                        </w:rPr>
                        <w:t>计提坏账准备</w:t>
                      </w:r>
                      <w:r>
                        <w:rPr>
                          <w:rFonts w:ascii="宋体" w:hAnsi="宋体" w:cs="宋体" w:eastAsia="宋体" w:hint="default"/>
                          <w:b/>
                          <w:bCs/>
                          <w:spacing w:val="-40"/>
                          <w:w w:val="99"/>
                          <w:sz w:val="20"/>
                          <w:szCs w:val="20"/>
                        </w:rPr>
                        <w:t> </w:t>
                      </w:r>
                      <w:r>
                        <w:rPr>
                          <w:rFonts w:ascii="宋体" w:hAnsi="宋体" w:cs="宋体" w:eastAsia="宋体" w:hint="default"/>
                          <w:b/>
                          <w:bCs/>
                          <w:spacing w:val="-41"/>
                          <w:sz w:val="20"/>
                          <w:szCs w:val="20"/>
                        </w:rPr>
                        <w:t>金额</w:t>
                      </w:r>
                      <w:r>
                        <w:rPr>
                          <w:rFonts w:ascii="宋体" w:hAnsi="宋体" w:cs="宋体" w:eastAsia="宋体" w:hint="default"/>
                          <w:sz w:val="20"/>
                          <w:szCs w:val="20"/>
                        </w:rPr>
                      </w:r>
                    </w:p>
                    <w:p>
                      <w:pPr>
                        <w:spacing w:before="77"/>
                        <w:ind w:left="8" w:right="0" w:firstLine="0"/>
                        <w:jc w:val="center"/>
                        <w:rPr>
                          <w:rFonts w:ascii="宋体" w:hAnsi="宋体" w:cs="宋体" w:eastAsia="宋体" w:hint="default"/>
                          <w:sz w:val="20"/>
                          <w:szCs w:val="20"/>
                        </w:rPr>
                      </w:pPr>
                      <w:r>
                        <w:rPr>
                          <w:rFonts w:ascii="宋体"/>
                          <w:spacing w:val="-21"/>
                          <w:sz w:val="20"/>
                        </w:rPr>
                        <w:t>29,893,771.72</w:t>
                      </w:r>
                      <w:r>
                        <w:rPr>
                          <w:rFonts w:ascii="宋体"/>
                          <w:sz w:val="20"/>
                        </w:rPr>
                      </w:r>
                    </w:p>
                    <w:p>
                      <w:pPr>
                        <w:spacing w:before="109"/>
                        <w:ind w:left="-1" w:right="0" w:firstLine="0"/>
                        <w:jc w:val="center"/>
                        <w:rPr>
                          <w:rFonts w:ascii="宋体" w:hAnsi="宋体" w:cs="宋体" w:eastAsia="宋体" w:hint="default"/>
                          <w:sz w:val="20"/>
                          <w:szCs w:val="20"/>
                        </w:rPr>
                      </w:pPr>
                      <w:r>
                        <w:rPr>
                          <w:rFonts w:ascii="宋体"/>
                          <w:b/>
                          <w:spacing w:val="-21"/>
                          <w:sz w:val="20"/>
                        </w:rPr>
                        <w:t>29,893,771.72</w:t>
                      </w:r>
                      <w:r>
                        <w:rPr>
                          <w:rFonts w:ascii="宋体"/>
                          <w:sz w:val="20"/>
                        </w:rPr>
                      </w:r>
                    </w:p>
                  </w:txbxContent>
                </v:textbox>
                <w10:wrap type="none"/>
              </v:shape>
              <v:shape style="position:absolute;left:5435;top:221;width:644;height:4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本年收回</w:t>
                      </w:r>
                      <w:r>
                        <w:rPr>
                          <w:rFonts w:ascii="宋体" w:hAnsi="宋体" w:cs="宋体" w:eastAsia="宋体" w:hint="default"/>
                          <w:sz w:val="20"/>
                          <w:szCs w:val="20"/>
                        </w:rPr>
                      </w:r>
                    </w:p>
                    <w:p>
                      <w:pPr>
                        <w:spacing w:before="19"/>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6530;top:221;width:1842;height:482" type="#_x0000_t202" filled="false" stroked="false">
                <v:textbox inset="0,0,0,0">
                  <w:txbxContent>
                    <w:p>
                      <w:pPr>
                        <w:tabs>
                          <w:tab w:pos="119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确定原坏账</w:t>
                        <w:tab/>
                      </w:r>
                      <w:r>
                        <w:rPr>
                          <w:rFonts w:ascii="宋体" w:hAnsi="宋体" w:cs="宋体" w:eastAsia="宋体" w:hint="default"/>
                          <w:b/>
                          <w:bCs/>
                          <w:spacing w:val="-41"/>
                          <w:sz w:val="20"/>
                          <w:szCs w:val="20"/>
                        </w:rPr>
                        <w:t>本年收回</w:t>
                      </w:r>
                      <w:r>
                        <w:rPr>
                          <w:rFonts w:ascii="宋体" w:hAnsi="宋体" w:cs="宋体" w:eastAsia="宋体" w:hint="default"/>
                          <w:sz w:val="20"/>
                          <w:szCs w:val="20"/>
                        </w:rPr>
                      </w:r>
                    </w:p>
                    <w:p>
                      <w:pPr>
                        <w:tabs>
                          <w:tab w:pos="1359" w:val="left" w:leader="none"/>
                        </w:tabs>
                        <w:spacing w:before="19"/>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准备的依据</w:t>
                        <w:tab/>
                      </w:r>
                      <w:r>
                        <w:rPr>
                          <w:rFonts w:ascii="宋体" w:hAnsi="宋体" w:cs="宋体" w:eastAsia="宋体" w:hint="default"/>
                          <w:b/>
                          <w:bCs/>
                          <w:spacing w:val="-41"/>
                          <w:sz w:val="20"/>
                          <w:szCs w:val="20"/>
                        </w:rPr>
                        <w:t>原因</w:t>
                      </w:r>
                      <w:r>
                        <w:rPr>
                          <w:rFonts w:ascii="宋体" w:hAnsi="宋体" w:cs="宋体" w:eastAsia="宋体" w:hint="default"/>
                          <w:sz w:val="20"/>
                          <w:szCs w:val="20"/>
                        </w:rPr>
                      </w:r>
                    </w:p>
                  </w:txbxContent>
                </v:textbox>
                <w10:wrap type="none"/>
              </v:shape>
              <v:shape style="position:absolute;left:127;top:971;width:2079;height:59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昂纳信息技术(深圳)有限公司</w:t>
                      </w:r>
                      <w:r>
                        <w:rPr>
                          <w:rFonts w:ascii="宋体" w:hAnsi="宋体" w:cs="宋体" w:eastAsia="宋体" w:hint="default"/>
                          <w:sz w:val="20"/>
                          <w:szCs w:val="20"/>
                        </w:rPr>
                      </w:r>
                    </w:p>
                    <w:p>
                      <w:pPr>
                        <w:spacing w:before="133"/>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5231;top:995;width:1052;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29,893,771.72</w:t>
                      </w:r>
                      <w:r>
                        <w:rPr>
                          <w:rFonts w:ascii="宋体"/>
                          <w:sz w:val="20"/>
                        </w:rPr>
                      </w:r>
                    </w:p>
                    <w:p>
                      <w:pPr>
                        <w:spacing w:before="109"/>
                        <w:ind w:left="1" w:right="0" w:firstLine="0"/>
                        <w:jc w:val="left"/>
                        <w:rPr>
                          <w:rFonts w:ascii="宋体" w:hAnsi="宋体" w:cs="宋体" w:eastAsia="宋体" w:hint="default"/>
                          <w:sz w:val="20"/>
                          <w:szCs w:val="20"/>
                        </w:rPr>
                      </w:pPr>
                      <w:r>
                        <w:rPr>
                          <w:rFonts w:ascii="宋体"/>
                          <w:b/>
                          <w:spacing w:val="-21"/>
                          <w:sz w:val="20"/>
                        </w:rPr>
                        <w:t>29,893,771.72</w:t>
                      </w:r>
                      <w:r>
                        <w:rPr>
                          <w:rFonts w:ascii="宋体"/>
                          <w:sz w:val="20"/>
                        </w:rPr>
                      </w:r>
                    </w:p>
                  </w:txbxContent>
                </v:textbox>
                <w10:wrap type="none"/>
              </v:shape>
              <v:shape style="position:absolute;left:6773;top:995;width:3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账龄</w:t>
                      </w:r>
                    </w:p>
                  </w:txbxContent>
                </v:textbox>
                <w10:wrap type="none"/>
              </v:shape>
              <v:shape style="position:absolute;left:7972;top:95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注</w:t>
                      </w:r>
                    </w:p>
                  </w:txbxContent>
                </v:textbox>
                <w10:wrap type="none"/>
              </v:shape>
            </v:group>
          </v:group>
        </w:pict>
      </w:r>
      <w:r>
        <w:rPr>
          <w:rFonts w:ascii="宋体" w:hAnsi="宋体" w:cs="宋体" w:eastAsia="宋体" w:hint="default"/>
          <w:position w:val="-32"/>
          <w:sz w:val="20"/>
          <w:szCs w:val="20"/>
        </w:rPr>
      </w:r>
    </w:p>
    <w:p>
      <w:pPr>
        <w:spacing w:line="240" w:lineRule="auto" w:before="4"/>
        <w:rPr>
          <w:rFonts w:ascii="宋体" w:hAnsi="宋体" w:cs="宋体" w:eastAsia="宋体" w:hint="default"/>
          <w:sz w:val="18"/>
          <w:szCs w:val="18"/>
        </w:rPr>
      </w:pPr>
    </w:p>
    <w:p>
      <w:pPr>
        <w:spacing w:line="300" w:lineRule="auto" w:before="31"/>
        <w:ind w:left="181" w:right="0" w:firstLine="440"/>
        <w:jc w:val="left"/>
        <w:rPr>
          <w:rFonts w:ascii="宋体" w:hAnsi="宋体" w:cs="宋体" w:eastAsia="宋体" w:hint="default"/>
          <w:sz w:val="22"/>
          <w:szCs w:val="22"/>
        </w:rPr>
      </w:pPr>
      <w:r>
        <w:rPr>
          <w:rFonts w:ascii="宋体" w:hAnsi="宋体" w:cs="宋体" w:eastAsia="宋体" w:hint="default"/>
          <w:sz w:val="22"/>
          <w:szCs w:val="22"/>
        </w:rPr>
        <w:t>注：昂纳信息技术(深圳)有限公司（以下简称昂纳信息）为本公司之联营企业</w:t>
      </w:r>
      <w:r>
        <w:rPr>
          <w:rFonts w:ascii="宋体" w:hAnsi="宋体" w:cs="宋体" w:eastAsia="宋体" w:hint="default"/>
          <w:spacing w:val="-65"/>
          <w:sz w:val="22"/>
          <w:szCs w:val="22"/>
        </w:rPr>
        <w:t> </w:t>
      </w:r>
      <w:r>
        <w:rPr>
          <w:rFonts w:ascii="宋体" w:hAnsi="宋体" w:cs="宋体" w:eastAsia="宋体" w:hint="default"/>
          <w:sz w:val="22"/>
          <w:szCs w:val="22"/>
        </w:rPr>
        <w:t>O-Net</w:t>
      </w:r>
      <w:r>
        <w:rPr>
          <w:rFonts w:ascii="宋体" w:hAnsi="宋体" w:cs="宋体" w:eastAsia="宋体" w:hint="default"/>
          <w:w w:val="99"/>
          <w:sz w:val="22"/>
          <w:szCs w:val="22"/>
        </w:rPr>
        <w:t> </w:t>
      </w:r>
      <w:r>
        <w:rPr>
          <w:rFonts w:ascii="宋体" w:hAnsi="宋体" w:cs="宋体" w:eastAsia="宋体" w:hint="default"/>
          <w:sz w:val="22"/>
          <w:szCs w:val="22"/>
        </w:rPr>
        <w:t>Communications (Group) Limited</w:t>
      </w:r>
      <w:r>
        <w:rPr>
          <w:rFonts w:ascii="宋体" w:hAnsi="宋体" w:cs="宋体" w:eastAsia="宋体" w:hint="default"/>
          <w:spacing w:val="-90"/>
          <w:sz w:val="22"/>
          <w:szCs w:val="22"/>
        </w:rPr>
        <w:t> </w:t>
      </w:r>
      <w:r>
        <w:rPr>
          <w:rFonts w:ascii="宋体" w:hAnsi="宋体" w:cs="宋体" w:eastAsia="宋体" w:hint="default"/>
          <w:sz w:val="22"/>
          <w:szCs w:val="22"/>
        </w:rPr>
        <w:t>的子公司。本公司应收昂纳信息的款项为房租水电费，</w:t>
      </w:r>
      <w:r>
        <w:rPr>
          <w:rFonts w:ascii="宋体" w:hAnsi="宋体" w:cs="宋体" w:eastAsia="宋体" w:hint="default"/>
          <w:w w:val="99"/>
          <w:sz w:val="22"/>
          <w:szCs w:val="22"/>
        </w:rPr>
        <w:t> </w:t>
      </w:r>
      <w:r>
        <w:rPr>
          <w:rFonts w:ascii="宋体" w:hAnsi="宋体" w:cs="宋体" w:eastAsia="宋体" w:hint="default"/>
          <w:spacing w:val="4"/>
          <w:sz w:val="22"/>
          <w:szCs w:val="22"/>
        </w:rPr>
        <w:t>账龄为 </w:t>
      </w:r>
      <w:r>
        <w:rPr>
          <w:rFonts w:ascii="宋体" w:hAnsi="宋体" w:cs="宋体" w:eastAsia="宋体" w:hint="default"/>
          <w:sz w:val="22"/>
          <w:szCs w:val="22"/>
        </w:rPr>
        <w:t>3 </w:t>
      </w:r>
      <w:r>
        <w:rPr>
          <w:rFonts w:ascii="宋体" w:hAnsi="宋体" w:cs="宋体" w:eastAsia="宋体" w:hint="default"/>
          <w:spacing w:val="5"/>
          <w:sz w:val="22"/>
          <w:szCs w:val="22"/>
        </w:rPr>
        <w:t>年以上，本公司已全额计提坏账准备。本年 </w:t>
      </w:r>
      <w:r>
        <w:rPr>
          <w:rFonts w:ascii="宋体" w:hAnsi="宋体" w:cs="宋体" w:eastAsia="宋体" w:hint="default"/>
          <w:sz w:val="22"/>
          <w:szCs w:val="22"/>
        </w:rPr>
        <w:t>O-Net Communications</w:t>
      </w:r>
      <w:r>
        <w:rPr>
          <w:rFonts w:ascii="宋体" w:hAnsi="宋体" w:cs="宋体" w:eastAsia="宋体" w:hint="default"/>
          <w:spacing w:val="16"/>
          <w:sz w:val="22"/>
          <w:szCs w:val="22"/>
        </w:rPr>
        <w:t> </w:t>
      </w:r>
      <w:r>
        <w:rPr>
          <w:rFonts w:ascii="宋体" w:hAnsi="宋体" w:cs="宋体" w:eastAsia="宋体" w:hint="default"/>
          <w:sz w:val="22"/>
          <w:szCs w:val="22"/>
        </w:rPr>
        <w:t>(Group)</w:t>
      </w:r>
      <w:r>
        <w:rPr>
          <w:rFonts w:ascii="宋体" w:hAnsi="宋体" w:cs="宋体" w:eastAsia="宋体" w:hint="default"/>
          <w:w w:val="99"/>
          <w:sz w:val="22"/>
          <w:szCs w:val="22"/>
        </w:rPr>
        <w:t> </w:t>
      </w:r>
      <w:r>
        <w:rPr>
          <w:rFonts w:ascii="宋体" w:hAnsi="宋体" w:cs="宋体" w:eastAsia="宋体" w:hint="default"/>
          <w:sz w:val="22"/>
          <w:szCs w:val="22"/>
        </w:rPr>
        <w:t>Limited</w:t>
      </w:r>
      <w:r>
        <w:rPr>
          <w:rFonts w:ascii="宋体" w:hAnsi="宋体" w:cs="宋体" w:eastAsia="宋体" w:hint="default"/>
          <w:spacing w:val="-70"/>
          <w:sz w:val="22"/>
          <w:szCs w:val="22"/>
        </w:rPr>
        <w:t> </w:t>
      </w:r>
      <w:r>
        <w:rPr>
          <w:rFonts w:ascii="宋体" w:hAnsi="宋体" w:cs="宋体" w:eastAsia="宋体" w:hint="default"/>
          <w:sz w:val="22"/>
          <w:szCs w:val="22"/>
        </w:rPr>
        <w:t>在香港联合证券交易所上市，募集资金部分用于昂纳信息偿还本公司欠款。</w:t>
      </w:r>
    </w:p>
    <w:p>
      <w:pPr>
        <w:spacing w:after="0" w:line="300" w:lineRule="auto"/>
        <w:jc w:val="left"/>
        <w:rPr>
          <w:rFonts w:ascii="宋体" w:hAnsi="宋体" w:cs="宋体" w:eastAsia="宋体" w:hint="default"/>
          <w:sz w:val="22"/>
          <w:szCs w:val="22"/>
        </w:rPr>
        <w:sectPr>
          <w:pgSz w:w="11910" w:h="16840"/>
          <w:pgMar w:header="898" w:footer="1053" w:top="1720" w:bottom="1240" w:left="1520" w:right="1480"/>
        </w:sectPr>
      </w:pPr>
    </w:p>
    <w:p>
      <w:pPr>
        <w:spacing w:line="240" w:lineRule="auto" w:before="8"/>
        <w:rPr>
          <w:rFonts w:ascii="宋体" w:hAnsi="宋体" w:cs="宋体" w:eastAsia="宋体" w:hint="default"/>
          <w:sz w:val="20"/>
          <w:szCs w:val="20"/>
        </w:rPr>
      </w:pPr>
      <w:r>
        <w:rPr/>
        <w:pict>
          <v:group style="position:absolute;margin-left:83.460007pt;margin-top:689.459656pt;width:428.5pt;height:66.2pt;mso-position-horizontal-relative:page;mso-position-vertical-relative:page;z-index:-885040" coordorigin="1669,13789" coordsize="8570,1324">
            <v:shape style="position:absolute;left:2957;top:13801;width:10;height:2" type="#_x0000_t75" stroked="false">
              <v:imagedata r:id="rId128" o:title=""/>
            </v:shape>
            <v:shape style="position:absolute;left:6356;top:13801;width:10;height:2" type="#_x0000_t75" stroked="false">
              <v:imagedata r:id="rId128" o:title=""/>
            </v:shape>
            <v:shape style="position:absolute;left:2944;top:13789;width:3436;height:366" type="#_x0000_t75" stroked="false">
              <v:imagedata r:id="rId185" o:title=""/>
            </v:shape>
            <v:group style="position:absolute;left:1674;top:15108;width:1283;height:2" coordorigin="1674,15108" coordsize="1283,2">
              <v:shape style="position:absolute;left:1674;top:15108;width:1283;height:2" coordorigin="1674,15108" coordsize="1283,0" path="m1674,15108l2957,15108e" filled="false" stroked="true" strokeweight=".47998pt" strokecolor="#000000">
                <v:path arrowok="t"/>
              </v:shape>
            </v:group>
            <v:group style="position:absolute;left:1674;top:15089;width:1283;height:2" coordorigin="1674,15089" coordsize="1283,2">
              <v:shape style="position:absolute;left:1674;top:15089;width:1283;height:2" coordorigin="1674,15089" coordsize="1283,0" path="m1674,15089l2957,15089e" filled="false" stroked="true" strokeweight=".47998pt" strokecolor="#000000">
                <v:path arrowok="t"/>
              </v:shape>
            </v:group>
            <v:group style="position:absolute;left:2957;top:15089;width:29;height:2" coordorigin="2957,15089" coordsize="29,2">
              <v:shape style="position:absolute;left:2957;top:15089;width:29;height:2" coordorigin="2957,15089" coordsize="29,0" path="m2957,15089l2986,15089e" filled="false" stroked="true" strokeweight=".47998pt" strokecolor="#000000">
                <v:path arrowok="t"/>
              </v:shape>
            </v:group>
            <v:group style="position:absolute;left:2957;top:15108;width:1217;height:2" coordorigin="2957,15108" coordsize="1217,2">
              <v:shape style="position:absolute;left:2957;top:15108;width:1217;height:2" coordorigin="2957,15108" coordsize="1217,0" path="m2957,15108l4174,15108e" filled="false" stroked="true" strokeweight=".47998pt" strokecolor="#000000">
                <v:path arrowok="t"/>
              </v:shape>
            </v:group>
            <v:group style="position:absolute;left:2986;top:15089;width:1188;height:2" coordorigin="2986,15089" coordsize="1188,2">
              <v:shape style="position:absolute;left:2986;top:15089;width:1188;height:2" coordorigin="2986,15089" coordsize="1188,0" path="m2986,15089l4174,15089e" filled="false" stroked="true" strokeweight=".47998pt" strokecolor="#000000">
                <v:path arrowok="t"/>
              </v:shape>
            </v:group>
            <v:group style="position:absolute;left:4174;top:15089;width:29;height:2" coordorigin="4174,15089" coordsize="29,2">
              <v:shape style="position:absolute;left:4174;top:15089;width:29;height:2" coordorigin="4174,15089" coordsize="29,0" path="m4174,15089l4202,15089e" filled="false" stroked="true" strokeweight=".47998pt" strokecolor="#000000">
                <v:path arrowok="t"/>
              </v:shape>
            </v:group>
            <v:group style="position:absolute;left:4174;top:15108;width:926;height:2" coordorigin="4174,15108" coordsize="926,2">
              <v:shape style="position:absolute;left:4174;top:15108;width:926;height:2" coordorigin="4174,15108" coordsize="926,0" path="m4174,15108l5099,15108e" filled="false" stroked="true" strokeweight=".47998pt" strokecolor="#000000">
                <v:path arrowok="t"/>
              </v:shape>
            </v:group>
            <v:group style="position:absolute;left:4202;top:15089;width:897;height:2" coordorigin="4202,15089" coordsize="897,2">
              <v:shape style="position:absolute;left:4202;top:15089;width:897;height:2" coordorigin="4202,15089" coordsize="897,0" path="m4202,15089l5099,15089e" filled="false" stroked="true" strokeweight=".47998pt" strokecolor="#000000">
                <v:path arrowok="t"/>
              </v:shape>
            </v:group>
            <v:group style="position:absolute;left:5099;top:15089;width:29;height:2" coordorigin="5099,15089" coordsize="29,2">
              <v:shape style="position:absolute;left:5099;top:15089;width:29;height:2" coordorigin="5099,15089" coordsize="29,0" path="m5099,15089l5128,15089e" filled="false" stroked="true" strokeweight=".47998pt" strokecolor="#000000">
                <v:path arrowok="t"/>
              </v:shape>
            </v:group>
            <v:group style="position:absolute;left:5099;top:15108;width:1258;height:2" coordorigin="5099,15108" coordsize="1258,2">
              <v:shape style="position:absolute;left:5099;top:15108;width:1258;height:2" coordorigin="5099,15108" coordsize="1258,0" path="m5099,15108l6356,15108e" filled="false" stroked="true" strokeweight=".47998pt" strokecolor="#000000">
                <v:path arrowok="t"/>
              </v:shape>
            </v:group>
            <v:group style="position:absolute;left:5128;top:15089;width:1229;height:2" coordorigin="5128,15089" coordsize="1229,2">
              <v:shape style="position:absolute;left:5128;top:15089;width:1229;height:2" coordorigin="5128,15089" coordsize="1229,0" path="m5128,15089l6356,15089e" filled="false" stroked="true" strokeweight=".47998pt" strokecolor="#000000">
                <v:path arrowok="t"/>
              </v:shape>
            </v:group>
            <v:group style="position:absolute;left:6356;top:15089;width:29;height:2" coordorigin="6356,15089" coordsize="29,2">
              <v:shape style="position:absolute;left:6356;top:15089;width:29;height:2" coordorigin="6356,15089" coordsize="29,0" path="m6356,15089l6385,15089e" filled="false" stroked="true" strokeweight=".47998pt" strokecolor="#000000">
                <v:path arrowok="t"/>
              </v:shape>
            </v:group>
            <v:group style="position:absolute;left:6356;top:15108;width:1416;height:2" coordorigin="6356,15108" coordsize="1416,2">
              <v:shape style="position:absolute;left:6356;top:15108;width:1416;height:2" coordorigin="6356,15108" coordsize="1416,0" path="m6356,15108l7772,15108e" filled="false" stroked="true" strokeweight=".47998pt" strokecolor="#000000">
                <v:path arrowok="t"/>
              </v:shape>
            </v:group>
            <v:group style="position:absolute;left:6385;top:15089;width:1388;height:2" coordorigin="6385,15089" coordsize="1388,2">
              <v:shape style="position:absolute;left:6385;top:15089;width:1388;height:2" coordorigin="6385,15089" coordsize="1388,0" path="m6385,15089l7772,15089e" filled="false" stroked="true" strokeweight=".47998pt" strokecolor="#000000">
                <v:path arrowok="t"/>
              </v:shape>
            </v:group>
            <v:group style="position:absolute;left:7772;top:15089;width:29;height:2" coordorigin="7772,15089" coordsize="29,2">
              <v:shape style="position:absolute;left:7772;top:15089;width:29;height:2" coordorigin="7772,15089" coordsize="29,0" path="m7772,15089l7801,15089e" filled="false" stroked="true" strokeweight=".47998pt" strokecolor="#000000">
                <v:path arrowok="t"/>
              </v:shape>
            </v:group>
            <v:group style="position:absolute;left:7772;top:15108;width:1026;height:2" coordorigin="7772,15108" coordsize="1026,2">
              <v:shape style="position:absolute;left:7772;top:15108;width:1026;height:2" coordorigin="7772,15108" coordsize="1026,0" path="m7772,15108l8798,15108e" filled="false" stroked="true" strokeweight=".47998pt" strokecolor="#000000">
                <v:path arrowok="t"/>
              </v:shape>
            </v:group>
            <v:group style="position:absolute;left:7801;top:15089;width:998;height:2" coordorigin="7801,15089" coordsize="998,2">
              <v:shape style="position:absolute;left:7801;top:15089;width:998;height:2" coordorigin="7801,15089" coordsize="998,0" path="m7801,15089l8798,15089e" filled="false" stroked="true" strokeweight=".47998pt" strokecolor="#000000">
                <v:path arrowok="t"/>
              </v:shape>
              <v:shape style="position:absolute;left:1669;top:14123;width:8569;height:961" type="#_x0000_t75" stroked="false">
                <v:imagedata r:id="rId186" o:title=""/>
              </v:shape>
            </v:group>
            <v:group style="position:absolute;left:8798;top:15089;width:29;height:2" coordorigin="8798,15089" coordsize="29,2">
              <v:shape style="position:absolute;left:8798;top:15089;width:29;height:2" coordorigin="8798,15089" coordsize="29,0" path="m8798,15089l8827,15089e" filled="false" stroked="true" strokeweight=".47998pt" strokecolor="#000000">
                <v:path arrowok="t"/>
              </v:shape>
            </v:group>
            <v:group style="position:absolute;left:8798;top:15108;width:1424;height:2" coordorigin="8798,15108" coordsize="1424,2">
              <v:shape style="position:absolute;left:8798;top:15108;width:1424;height:2" coordorigin="8798,15108" coordsize="1424,0" path="m8798,15108l10222,15108e" filled="false" stroked="true" strokeweight=".47998pt" strokecolor="#000000">
                <v:path arrowok="t"/>
              </v:shape>
            </v:group>
            <v:group style="position:absolute;left:8827;top:15089;width:1395;height:2" coordorigin="8827,15089" coordsize="1395,2">
              <v:shape style="position:absolute;left:8827;top:15089;width:1395;height:2" coordorigin="8827,15089" coordsize="1395,0" path="m8827,15089l10222,15089e" filled="false" stroked="true" strokeweight=".47998pt" strokecolor="#000000">
                <v:path arrowok="t"/>
              </v:shape>
              <v:shape style="position:absolute;left:1796;top:1415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txbxContent>
                </v:textbox>
                <w10:wrap type="none"/>
              </v:shape>
              <v:shape style="position:absolute;left:3348;top:14344;width:722;height:694" type="#_x0000_t202" filled="false" stroked="false">
                <v:textbox inset="0,0,0,0">
                  <w:txbxContent>
                    <w:p>
                      <w:pPr>
                        <w:spacing w:line="200" w:lineRule="exact" w:before="0"/>
                        <w:ind w:left="59"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p>
                      <w:pPr>
                        <w:spacing w:line="240" w:lineRule="auto" w:before="9"/>
                        <w:rPr>
                          <w:rFonts w:ascii="宋体" w:hAnsi="宋体" w:cs="宋体" w:eastAsia="宋体" w:hint="default"/>
                          <w:sz w:val="17"/>
                          <w:szCs w:val="17"/>
                        </w:rPr>
                      </w:pPr>
                    </w:p>
                    <w:p>
                      <w:pPr>
                        <w:spacing w:before="0"/>
                        <w:ind w:left="0" w:right="0" w:firstLine="0"/>
                        <w:jc w:val="left"/>
                        <w:rPr>
                          <w:rFonts w:ascii="宋体" w:hAnsi="宋体" w:cs="宋体" w:eastAsia="宋体" w:hint="default"/>
                          <w:sz w:val="20"/>
                          <w:szCs w:val="20"/>
                        </w:rPr>
                      </w:pPr>
                      <w:r>
                        <w:rPr>
                          <w:rFonts w:ascii="宋体"/>
                          <w:spacing w:val="-21"/>
                          <w:sz w:val="20"/>
                        </w:rPr>
                        <w:t>81,445.70</w:t>
                      </w:r>
                      <w:r>
                        <w:rPr>
                          <w:rFonts w:ascii="宋体"/>
                          <w:sz w:val="20"/>
                        </w:rPr>
                      </w:r>
                    </w:p>
                  </w:txbxContent>
                </v:textbox>
                <w10:wrap type="none"/>
              </v:shape>
              <v:shape style="position:absolute;left:4480;top:14204;width:516;height:83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汇率</w:t>
                      </w:r>
                      <w:r>
                        <w:rPr>
                          <w:rFonts w:ascii="宋体" w:hAnsi="宋体" w:cs="宋体" w:eastAsia="宋体" w:hint="default"/>
                          <w:sz w:val="20"/>
                          <w:szCs w:val="20"/>
                        </w:rPr>
                      </w:r>
                    </w:p>
                    <w:p>
                      <w:pPr>
                        <w:spacing w:before="91"/>
                        <w:ind w:left="34" w:right="0" w:firstLine="0"/>
                        <w:jc w:val="left"/>
                        <w:rPr>
                          <w:rFonts w:ascii="宋体" w:hAnsi="宋体" w:cs="宋体" w:eastAsia="宋体" w:hint="default"/>
                          <w:sz w:val="20"/>
                          <w:szCs w:val="20"/>
                        </w:rPr>
                      </w:pPr>
                      <w:r>
                        <w:rPr>
                          <w:rFonts w:ascii="宋体"/>
                          <w:spacing w:val="-21"/>
                          <w:sz w:val="20"/>
                        </w:rPr>
                        <w:t>6.6227</w:t>
                      </w:r>
                      <w:r>
                        <w:rPr>
                          <w:rFonts w:ascii="宋体"/>
                          <w:sz w:val="20"/>
                        </w:rPr>
                      </w:r>
                    </w:p>
                  </w:txbxContent>
                </v:textbox>
                <w10:wrap type="none"/>
              </v:shape>
              <v:shape style="position:absolute;left:5330;top:14344;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xbxContent>
                </v:textbox>
                <w10:wrap type="none"/>
              </v:shape>
              <v:shape style="position:absolute;left:6907;top:14344;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xbxContent>
                </v:textbox>
                <w10:wrap type="none"/>
              </v:shape>
              <v:shape style="position:absolute;left:5452;top:148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539,390.44</w:t>
                      </w:r>
                      <w:r>
                        <w:rPr>
                          <w:rFonts w:ascii="宋体"/>
                          <w:sz w:val="20"/>
                        </w:rPr>
                      </w:r>
                    </w:p>
                  </w:txbxContent>
                </v:textbox>
                <w10:wrap type="none"/>
              </v:shape>
              <v:shape style="position:absolute;left:6947;top:14837;width:7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67,691.72</w:t>
                      </w:r>
                      <w:r>
                        <w:rPr>
                          <w:rFonts w:ascii="宋体"/>
                          <w:sz w:val="20"/>
                        </w:rPr>
                      </w:r>
                    </w:p>
                  </w:txbxContent>
                </v:textbox>
                <w10:wrap type="none"/>
              </v:shape>
              <v:shape style="position:absolute;left:8128;top:14204;width:567;height:83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汇率</w:t>
                      </w:r>
                      <w:r>
                        <w:rPr>
                          <w:rFonts w:ascii="宋体" w:hAnsi="宋体" w:cs="宋体" w:eastAsia="宋体" w:hint="default"/>
                          <w:sz w:val="20"/>
                          <w:szCs w:val="20"/>
                        </w:rPr>
                      </w:r>
                    </w:p>
                    <w:p>
                      <w:pPr>
                        <w:spacing w:before="91"/>
                        <w:ind w:left="85" w:right="0" w:firstLine="0"/>
                        <w:jc w:val="left"/>
                        <w:rPr>
                          <w:rFonts w:ascii="宋体" w:hAnsi="宋体" w:cs="宋体" w:eastAsia="宋体" w:hint="default"/>
                          <w:sz w:val="20"/>
                          <w:szCs w:val="20"/>
                        </w:rPr>
                      </w:pPr>
                      <w:r>
                        <w:rPr>
                          <w:rFonts w:ascii="宋体"/>
                          <w:spacing w:val="-21"/>
                          <w:sz w:val="20"/>
                        </w:rPr>
                        <w:t>6.8282</w:t>
                      </w:r>
                      <w:r>
                        <w:rPr>
                          <w:rFonts w:ascii="宋体"/>
                          <w:sz w:val="20"/>
                        </w:rPr>
                      </w:r>
                    </w:p>
                  </w:txbxContent>
                </v:textbox>
                <w10:wrap type="none"/>
              </v:shape>
              <v:shape style="position:absolute;left:9110;top:14344;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xbxContent>
                </v:textbox>
                <w10:wrap type="none"/>
              </v:shape>
              <v:shape style="position:absolute;left:1796;top:14837;width:3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美元</w:t>
                      </w:r>
                    </w:p>
                  </w:txbxContent>
                </v:textbox>
                <w10:wrap type="none"/>
              </v:shape>
              <v:shape style="position:absolute;left:9312;top:148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462,212.60</w:t>
                      </w:r>
                      <w:r>
                        <w:rPr>
                          <w:rFonts w:ascii="宋体"/>
                          <w:sz w:val="20"/>
                        </w:rPr>
                      </w:r>
                    </w:p>
                  </w:txbxContent>
                </v:textbox>
                <w10:wrap type="none"/>
              </v:shape>
            </v:group>
            <w10:wrap type="none"/>
          </v:group>
        </w:pict>
      </w:r>
    </w:p>
    <w:p>
      <w:pPr>
        <w:spacing w:before="31"/>
        <w:ind w:left="680" w:right="162"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本年度实际核销的其他应收款</w:t>
      </w:r>
    </w:p>
    <w:p>
      <w:pPr>
        <w:spacing w:line="240" w:lineRule="auto" w:before="6"/>
        <w:rPr>
          <w:rFonts w:ascii="宋体" w:hAnsi="宋体" w:cs="宋体" w:eastAsia="宋体" w:hint="default"/>
          <w:sz w:val="21"/>
          <w:szCs w:val="21"/>
        </w:rPr>
      </w:pPr>
    </w:p>
    <w:p>
      <w:pPr>
        <w:spacing w:line="1520" w:lineRule="exact"/>
        <w:ind w:left="110"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2pt;height:76.05pt;mso-position-horizontal-relative:char;mso-position-vertical-relative:line" coordorigin="0,0" coordsize="8640,1521">
            <v:group style="position:absolute;left:19;top:5;width:2032;height:2" coordorigin="19,5" coordsize="2032,2">
              <v:shape style="position:absolute;left:19;top:5;width:2032;height:2" coordorigin="19,5" coordsize="2032,0" path="m19,5l2051,5e" filled="false" stroked="true" strokeweight=".47998pt" strokecolor="#000000">
                <v:path arrowok="t"/>
              </v:shape>
            </v:group>
            <v:group style="position:absolute;left:19;top:24;width:2032;height:2" coordorigin="19,24" coordsize="2032,2">
              <v:shape style="position:absolute;left:19;top:24;width:2032;height:2" coordorigin="19,24" coordsize="2032,0" path="m19,24l2051,24e" filled="false" stroked="true" strokeweight=".47998pt" strokecolor="#000000">
                <v:path arrowok="t"/>
              </v:shape>
              <v:shape style="position:absolute;left:2051;top:29;width:10;height:2" type="#_x0000_t75" stroked="false">
                <v:imagedata r:id="rId128" o:title=""/>
              </v:shape>
            </v:group>
            <v:group style="position:absolute;left:2051;top:5;width:29;height:2" coordorigin="2051,5" coordsize="29,2">
              <v:shape style="position:absolute;left:2051;top:5;width:29;height:2" coordorigin="2051,5" coordsize="29,0" path="m2051,5l2080,5e" filled="false" stroked="true" strokeweight=".47998pt" strokecolor="#000000">
                <v:path arrowok="t"/>
              </v:shape>
            </v:group>
            <v:group style="position:absolute;left:2051;top:24;width:29;height:2" coordorigin="2051,24" coordsize="29,2">
              <v:shape style="position:absolute;left:2051;top:24;width:29;height:2" coordorigin="2051,24" coordsize="29,0" path="m2051,24l2080,24e" filled="false" stroked="true" strokeweight=".47998pt" strokecolor="#000000">
                <v:path arrowok="t"/>
              </v:shape>
            </v:group>
            <v:group style="position:absolute;left:2080;top:5;width:1642;height:2" coordorigin="2080,5" coordsize="1642,2">
              <v:shape style="position:absolute;left:2080;top:5;width:1642;height:2" coordorigin="2080,5" coordsize="1642,0" path="m2080,5l3721,5e" filled="false" stroked="true" strokeweight=".47998pt" strokecolor="#000000">
                <v:path arrowok="t"/>
              </v:shape>
            </v:group>
            <v:group style="position:absolute;left:2080;top:24;width:1642;height:2" coordorigin="2080,24" coordsize="1642,2">
              <v:shape style="position:absolute;left:2080;top:24;width:1642;height:2" coordorigin="2080,24" coordsize="1642,0" path="m2080,24l3721,24e" filled="false" stroked="true" strokeweight=".47998pt" strokecolor="#000000">
                <v:path arrowok="t"/>
              </v:shape>
              <v:shape style="position:absolute;left:3721;top:29;width:10;height:2" type="#_x0000_t75" stroked="false">
                <v:imagedata r:id="rId128" o:title=""/>
              </v:shape>
            </v:group>
            <v:group style="position:absolute;left:3721;top:5;width:29;height:2" coordorigin="3721,5" coordsize="29,2">
              <v:shape style="position:absolute;left:3721;top:5;width:29;height:2" coordorigin="3721,5" coordsize="29,0" path="m3721,5l3750,5e" filled="false" stroked="true" strokeweight=".47998pt" strokecolor="#000000">
                <v:path arrowok="t"/>
              </v:shape>
            </v:group>
            <v:group style="position:absolute;left:3721;top:24;width:29;height:2" coordorigin="3721,24" coordsize="29,2">
              <v:shape style="position:absolute;left:3721;top:24;width:29;height:2" coordorigin="3721,24" coordsize="29,0" path="m3721,24l3750,24e" filled="false" stroked="true" strokeweight=".47998pt" strokecolor="#000000">
                <v:path arrowok="t"/>
              </v:shape>
            </v:group>
            <v:group style="position:absolute;left:3750;top:5;width:1269;height:2" coordorigin="3750,5" coordsize="1269,2">
              <v:shape style="position:absolute;left:3750;top:5;width:1269;height:2" coordorigin="3750,5" coordsize="1269,0" path="m3750,5l5018,5e" filled="false" stroked="true" strokeweight=".47998pt" strokecolor="#000000">
                <v:path arrowok="t"/>
              </v:shape>
            </v:group>
            <v:group style="position:absolute;left:3750;top:24;width:1269;height:2" coordorigin="3750,24" coordsize="1269,2">
              <v:shape style="position:absolute;left:3750;top:24;width:1269;height:2" coordorigin="3750,24" coordsize="1269,0" path="m3750,24l5018,24e" filled="false" stroked="true" strokeweight=".47998pt" strokecolor="#000000">
                <v:path arrowok="t"/>
              </v:shape>
              <v:shape style="position:absolute;left:5018;top:29;width:10;height:2" type="#_x0000_t75" stroked="false">
                <v:imagedata r:id="rId128" o:title=""/>
              </v:shape>
            </v:group>
            <v:group style="position:absolute;left:5018;top:5;width:29;height:2" coordorigin="5018,5" coordsize="29,2">
              <v:shape style="position:absolute;left:5018;top:5;width:29;height:2" coordorigin="5018,5" coordsize="29,0" path="m5018,5l5047,5e" filled="false" stroked="true" strokeweight=".47998pt" strokecolor="#000000">
                <v:path arrowok="t"/>
              </v:shape>
            </v:group>
            <v:group style="position:absolute;left:5018;top:24;width:29;height:2" coordorigin="5018,24" coordsize="29,2">
              <v:shape style="position:absolute;left:5018;top:24;width:29;height:2" coordorigin="5018,24" coordsize="29,0" path="m5018,24l5047,24e" filled="false" stroked="true" strokeweight=".47998pt" strokecolor="#000000">
                <v:path arrowok="t"/>
              </v:shape>
            </v:group>
            <v:group style="position:absolute;left:5047;top:5;width:1689;height:2" coordorigin="5047,5" coordsize="1689,2">
              <v:shape style="position:absolute;left:5047;top:5;width:1689;height:2" coordorigin="5047,5" coordsize="1689,0" path="m5047,5l6736,5e" filled="false" stroked="true" strokeweight=".47998pt" strokecolor="#000000">
                <v:path arrowok="t"/>
              </v:shape>
            </v:group>
            <v:group style="position:absolute;left:5047;top:24;width:1689;height:2" coordorigin="5047,24" coordsize="1689,2">
              <v:shape style="position:absolute;left:5047;top:24;width:1689;height:2" coordorigin="5047,24" coordsize="1689,0" path="m5047,24l6736,24e" filled="false" stroked="true" strokeweight=".47998pt" strokecolor="#000000">
                <v:path arrowok="t"/>
              </v:shape>
              <v:shape style="position:absolute;left:6736;top:29;width:10;height:2" type="#_x0000_t75" stroked="false">
                <v:imagedata r:id="rId128" o:title=""/>
              </v:shape>
            </v:group>
            <v:group style="position:absolute;left:6736;top:5;width:29;height:2" coordorigin="6736,5" coordsize="29,2">
              <v:shape style="position:absolute;left:6736;top:5;width:29;height:2" coordorigin="6736,5" coordsize="29,0" path="m6736,5l6764,5e" filled="false" stroked="true" strokeweight=".47998pt" strokecolor="#000000">
                <v:path arrowok="t"/>
              </v:shape>
            </v:group>
            <v:group style="position:absolute;left:6736;top:24;width:29;height:2" coordorigin="6736,24" coordsize="29,2">
              <v:shape style="position:absolute;left:6736;top:24;width:29;height:2" coordorigin="6736,24" coordsize="29,0" path="m6736,24l6764,24e" filled="false" stroked="true" strokeweight=".47998pt" strokecolor="#000000">
                <v:path arrowok="t"/>
              </v:shape>
            </v:group>
            <v:group style="position:absolute;left:6764;top:5;width:1858;height:2" coordorigin="6764,5" coordsize="1858,2">
              <v:shape style="position:absolute;left:6764;top:5;width:1858;height:2" coordorigin="6764,5" coordsize="1858,0" path="m6764,5l8622,5e" filled="false" stroked="true" strokeweight=".47998pt" strokecolor="#000000">
                <v:path arrowok="t"/>
              </v:shape>
            </v:group>
            <v:group style="position:absolute;left:6764;top:24;width:1858;height:2" coordorigin="6764,24" coordsize="1858,2">
              <v:shape style="position:absolute;left:6764;top:24;width:1858;height:2" coordorigin="6764,24" coordsize="1858,0" path="m6764,24l8622,24e" filled="false" stroked="true" strokeweight=".47998pt" strokecolor="#000000">
                <v:path arrowok="t"/>
              </v:shape>
              <v:shape style="position:absolute;left:2032;top:11;width:4733;height:758" type="#_x0000_t75" stroked="false">
                <v:imagedata r:id="rId187" o:title=""/>
              </v:shape>
            </v:group>
            <v:group style="position:absolute;left:5;top:1516;width:2046;height:2" coordorigin="5,1516" coordsize="2046,2">
              <v:shape style="position:absolute;left:5;top:1516;width:2046;height:2" coordorigin="5,1516" coordsize="2046,0" path="m5,1516l2051,1516e" filled="false" stroked="true" strokeweight=".48004pt" strokecolor="#000000">
                <v:path arrowok="t"/>
              </v:shape>
            </v:group>
            <v:group style="position:absolute;left:5;top:1496;width:2046;height:2" coordorigin="5,1496" coordsize="2046,2">
              <v:shape style="position:absolute;left:5;top:1496;width:2046;height:2" coordorigin="5,1496" coordsize="2046,0" path="m5,1496l2051,1496e" filled="false" stroked="true" strokeweight=".47998pt" strokecolor="#000000">
                <v:path arrowok="t"/>
              </v:shape>
            </v:group>
            <v:group style="position:absolute;left:2051;top:1496;width:29;height:2" coordorigin="2051,1496" coordsize="29,2">
              <v:shape style="position:absolute;left:2051;top:1496;width:29;height:2" coordorigin="2051,1496" coordsize="29,0" path="m2051,1496l2080,1496e" filled="false" stroked="true" strokeweight=".47998pt" strokecolor="#000000">
                <v:path arrowok="t"/>
              </v:shape>
            </v:group>
            <v:group style="position:absolute;left:2051;top:1516;width:1671;height:2" coordorigin="2051,1516" coordsize="1671,2">
              <v:shape style="position:absolute;left:2051;top:1516;width:1671;height:2" coordorigin="2051,1516" coordsize="1671,0" path="m2051,1516l3721,1516e" filled="false" stroked="true" strokeweight=".48004pt" strokecolor="#000000">
                <v:path arrowok="t"/>
              </v:shape>
            </v:group>
            <v:group style="position:absolute;left:2080;top:1496;width:1642;height:2" coordorigin="2080,1496" coordsize="1642,2">
              <v:shape style="position:absolute;left:2080;top:1496;width:1642;height:2" coordorigin="2080,1496" coordsize="1642,0" path="m2080,1496l3721,1496e" filled="false" stroked="true" strokeweight=".47998pt" strokecolor="#000000">
                <v:path arrowok="t"/>
              </v:shape>
            </v:group>
            <v:group style="position:absolute;left:3721;top:1496;width:29;height:2" coordorigin="3721,1496" coordsize="29,2">
              <v:shape style="position:absolute;left:3721;top:1496;width:29;height:2" coordorigin="3721,1496" coordsize="29,0" path="m3721,1496l3750,1496e" filled="false" stroked="true" strokeweight=".47998pt" strokecolor="#000000">
                <v:path arrowok="t"/>
              </v:shape>
            </v:group>
            <v:group style="position:absolute;left:3721;top:1516;width:1298;height:2" coordorigin="3721,1516" coordsize="1298,2">
              <v:shape style="position:absolute;left:3721;top:1516;width:1298;height:2" coordorigin="3721,1516" coordsize="1298,0" path="m3721,1516l5018,1516e" filled="false" stroked="true" strokeweight=".48004pt" strokecolor="#000000">
                <v:path arrowok="t"/>
              </v:shape>
            </v:group>
            <v:group style="position:absolute;left:3750;top:1496;width:1269;height:2" coordorigin="3750,1496" coordsize="1269,2">
              <v:shape style="position:absolute;left:3750;top:1496;width:1269;height:2" coordorigin="3750,1496" coordsize="1269,0" path="m3750,1496l5018,1496e" filled="false" stroked="true" strokeweight=".47998pt" strokecolor="#000000">
                <v:path arrowok="t"/>
              </v:shape>
            </v:group>
            <v:group style="position:absolute;left:5018;top:1496;width:29;height:2" coordorigin="5018,1496" coordsize="29,2">
              <v:shape style="position:absolute;left:5018;top:1496;width:29;height:2" coordorigin="5018,1496" coordsize="29,0" path="m5018,1496l5047,1496e" filled="false" stroked="true" strokeweight=".47998pt" strokecolor="#000000">
                <v:path arrowok="t"/>
              </v:shape>
            </v:group>
            <v:group style="position:absolute;left:5018;top:1516;width:1718;height:2" coordorigin="5018,1516" coordsize="1718,2">
              <v:shape style="position:absolute;left:5018;top:1516;width:1718;height:2" coordorigin="5018,1516" coordsize="1718,0" path="m5018,1516l6736,1516e" filled="false" stroked="true" strokeweight=".48004pt" strokecolor="#000000">
                <v:path arrowok="t"/>
              </v:shape>
            </v:group>
            <v:group style="position:absolute;left:5047;top:1496;width:1689;height:2" coordorigin="5047,1496" coordsize="1689,2">
              <v:shape style="position:absolute;left:5047;top:1496;width:1689;height:2" coordorigin="5047,1496" coordsize="1689,0" path="m5047,1496l6736,1496e" filled="false" stroked="true" strokeweight=".47998pt" strokecolor="#000000">
                <v:path arrowok="t"/>
              </v:shape>
              <v:shape style="position:absolute;left:6;top:737;width:8633;height:754" type="#_x0000_t75" stroked="false">
                <v:imagedata r:id="rId188" o:title=""/>
              </v:shape>
            </v:group>
            <v:group style="position:absolute;left:6736;top:1496;width:29;height:2" coordorigin="6736,1496" coordsize="29,2">
              <v:shape style="position:absolute;left:6736;top:1496;width:29;height:2" coordorigin="6736,1496" coordsize="29,0" path="m6736,1496l6764,1496e" filled="false" stroked="true" strokeweight=".47998pt" strokecolor="#000000">
                <v:path arrowok="t"/>
              </v:shape>
            </v:group>
            <v:group style="position:absolute;left:6736;top:1516;width:1894;height:2" coordorigin="6736,1516" coordsize="1894,2">
              <v:shape style="position:absolute;left:6736;top:1516;width:1894;height:2" coordorigin="6736,1516" coordsize="1894,0" path="m6736,1516l8629,1516e" filled="false" stroked="true" strokeweight=".48004pt" strokecolor="#000000">
                <v:path arrowok="t"/>
              </v:shape>
            </v:group>
            <v:group style="position:absolute;left:6764;top:1496;width:1865;height:2" coordorigin="6764,1496" coordsize="1865,2">
              <v:shape style="position:absolute;left:6764;top:1496;width:1865;height:2" coordorigin="6764,1496" coordsize="1865,0" path="m6764,1496l8629,1496e" filled="false" stroked="true" strokeweight=".47998pt" strokecolor="#000000">
                <v:path arrowok="t"/>
              </v:shape>
              <v:shape style="position:absolute;left:715;top:32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2327;top:326;width:112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其他应收款性质</w:t>
                      </w:r>
                      <w:r>
                        <w:rPr>
                          <w:rFonts w:ascii="宋体" w:hAnsi="宋体" w:cs="宋体" w:eastAsia="宋体" w:hint="default"/>
                          <w:sz w:val="20"/>
                          <w:szCs w:val="20"/>
                        </w:rPr>
                      </w:r>
                    </w:p>
                  </w:txbxContent>
                </v:textbox>
                <w10:wrap type="none"/>
              </v:shape>
              <v:shape style="position:absolute;left:4051;top:32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核销金额</w:t>
                      </w:r>
                      <w:r>
                        <w:rPr>
                          <w:rFonts w:ascii="宋体" w:hAnsi="宋体" w:cs="宋体" w:eastAsia="宋体" w:hint="default"/>
                          <w:sz w:val="20"/>
                          <w:szCs w:val="20"/>
                        </w:rPr>
                      </w:r>
                    </w:p>
                  </w:txbxContent>
                </v:textbox>
                <w10:wrap type="none"/>
              </v:shape>
              <v:shape style="position:absolute;left:5560;top:32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核销原因</w:t>
                      </w:r>
                      <w:r>
                        <w:rPr>
                          <w:rFonts w:ascii="宋体" w:hAnsi="宋体" w:cs="宋体" w:eastAsia="宋体" w:hint="default"/>
                          <w:sz w:val="20"/>
                          <w:szCs w:val="20"/>
                        </w:rPr>
                      </w:r>
                    </w:p>
                  </w:txbxContent>
                </v:textbox>
                <w10:wrap type="none"/>
              </v:shape>
              <v:shape style="position:absolute;left:127;top:875;width:1320;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韩国通用科技公司</w:t>
                      </w:r>
                    </w:p>
                    <w:p>
                      <w:pPr>
                        <w:spacing w:before="109"/>
                        <w:ind w:left="748"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xbxContent>
                </v:textbox>
                <w10:wrap type="none"/>
              </v:shape>
              <v:shape style="position:absolute;left:2650;top:875;width:47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代垫款</w:t>
                      </w:r>
                      <w:r>
                        <w:rPr>
                          <w:rFonts w:ascii="宋体" w:hAnsi="宋体" w:cs="宋体" w:eastAsia="宋体" w:hint="default"/>
                          <w:sz w:val="20"/>
                          <w:szCs w:val="20"/>
                        </w:rPr>
                      </w:r>
                    </w:p>
                  </w:txbxContent>
                </v:textbox>
                <w10:wrap type="none"/>
              </v:shape>
              <v:shape style="position:absolute;left:3953;top:875;width:962;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1,193,752.20</w:t>
                      </w:r>
                      <w:r>
                        <w:rPr>
                          <w:rFonts w:ascii="宋体"/>
                          <w:sz w:val="20"/>
                        </w:rPr>
                      </w:r>
                    </w:p>
                    <w:p>
                      <w:pPr>
                        <w:spacing w:before="109"/>
                        <w:ind w:left="0" w:right="0" w:firstLine="0"/>
                        <w:jc w:val="left"/>
                        <w:rPr>
                          <w:rFonts w:ascii="宋体" w:hAnsi="宋体" w:cs="宋体" w:eastAsia="宋体" w:hint="default"/>
                          <w:sz w:val="20"/>
                          <w:szCs w:val="20"/>
                        </w:rPr>
                      </w:pPr>
                      <w:r>
                        <w:rPr>
                          <w:rFonts w:ascii="宋体"/>
                          <w:spacing w:val="-21"/>
                          <w:sz w:val="20"/>
                        </w:rPr>
                        <w:t>1,193,752.20</w:t>
                      </w:r>
                      <w:r>
                        <w:rPr>
                          <w:rFonts w:ascii="宋体"/>
                          <w:sz w:val="20"/>
                        </w:rPr>
                      </w:r>
                    </w:p>
                  </w:txbxContent>
                </v:textbox>
                <w10:wrap type="none"/>
              </v:shape>
              <v:shape style="position:absolute;left:5562;top:875;width:6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无法收回</w:t>
                      </w:r>
                      <w:r>
                        <w:rPr>
                          <w:rFonts w:ascii="宋体" w:hAnsi="宋体" w:cs="宋体" w:eastAsia="宋体" w:hint="default"/>
                          <w:sz w:val="20"/>
                          <w:szCs w:val="20"/>
                        </w:rPr>
                      </w:r>
                    </w:p>
                  </w:txbxContent>
                </v:textbox>
                <w10:wrap type="none"/>
              </v:shape>
              <v:shape style="position:absolute;left:7282;top:146;width:804;height:930" type="#_x0000_t202" filled="false" stroked="false">
                <v:textbox inset="0,0,0,0">
                  <w:txbxContent>
                    <w:p>
                      <w:pPr>
                        <w:spacing w:line="200" w:lineRule="exact" w:before="0"/>
                        <w:ind w:left="80" w:right="0" w:hanging="81"/>
                        <w:jc w:val="left"/>
                        <w:rPr>
                          <w:rFonts w:ascii="宋体" w:hAnsi="宋体" w:cs="宋体" w:eastAsia="宋体" w:hint="default"/>
                          <w:sz w:val="20"/>
                          <w:szCs w:val="20"/>
                        </w:rPr>
                      </w:pPr>
                      <w:r>
                        <w:rPr>
                          <w:rFonts w:ascii="宋体" w:hAnsi="宋体" w:cs="宋体" w:eastAsia="宋体" w:hint="default"/>
                          <w:b/>
                          <w:bCs/>
                          <w:spacing w:val="-41"/>
                          <w:sz w:val="20"/>
                          <w:szCs w:val="20"/>
                        </w:rPr>
                        <w:t>是否因关联</w:t>
                      </w:r>
                      <w:r>
                        <w:rPr>
                          <w:rFonts w:ascii="宋体" w:hAnsi="宋体" w:cs="宋体" w:eastAsia="宋体" w:hint="default"/>
                          <w:sz w:val="20"/>
                          <w:szCs w:val="20"/>
                        </w:rPr>
                      </w:r>
                    </w:p>
                    <w:p>
                      <w:pPr>
                        <w:spacing w:line="370" w:lineRule="exact" w:before="36"/>
                        <w:ind w:left="321" w:right="78" w:hanging="242"/>
                        <w:jc w:val="left"/>
                        <w:rPr>
                          <w:rFonts w:ascii="宋体" w:hAnsi="宋体" w:cs="宋体" w:eastAsia="宋体" w:hint="default"/>
                          <w:sz w:val="20"/>
                          <w:szCs w:val="20"/>
                        </w:rPr>
                      </w:pPr>
                      <w:r>
                        <w:rPr>
                          <w:rFonts w:ascii="宋体" w:hAnsi="宋体" w:cs="宋体" w:eastAsia="宋体" w:hint="default"/>
                          <w:b/>
                          <w:bCs/>
                          <w:spacing w:val="-41"/>
                          <w:sz w:val="20"/>
                          <w:szCs w:val="20"/>
                        </w:rPr>
                        <w:t>交易产生</w:t>
                      </w:r>
                      <w:r>
                        <w:rPr>
                          <w:rFonts w:ascii="宋体" w:hAnsi="宋体" w:cs="宋体" w:eastAsia="宋体" w:hint="default"/>
                          <w:b/>
                          <w:bCs/>
                          <w:spacing w:val="-99"/>
                          <w:sz w:val="20"/>
                          <w:szCs w:val="20"/>
                        </w:rPr>
                        <w:t> </w:t>
                      </w:r>
                      <w:r>
                        <w:rPr>
                          <w:rFonts w:ascii="宋体" w:hAnsi="宋体" w:cs="宋体" w:eastAsia="宋体" w:hint="default"/>
                          <w:sz w:val="20"/>
                          <w:szCs w:val="20"/>
                        </w:rPr>
                        <w:t>是</w:t>
                      </w:r>
                    </w:p>
                  </w:txbxContent>
                </v:textbox>
                <w10:wrap type="none"/>
              </v:shape>
            </v:group>
          </v:group>
        </w:pict>
      </w:r>
      <w:r>
        <w:rPr>
          <w:rFonts w:ascii="宋体" w:hAnsi="宋体" w:cs="宋体" w:eastAsia="宋体" w:hint="default"/>
          <w:position w:val="-29"/>
          <w:sz w:val="20"/>
          <w:szCs w:val="20"/>
        </w:rPr>
      </w:r>
    </w:p>
    <w:p>
      <w:pPr>
        <w:spacing w:line="240" w:lineRule="auto" w:before="4"/>
        <w:rPr>
          <w:rFonts w:ascii="宋体" w:hAnsi="宋体" w:cs="宋体" w:eastAsia="宋体" w:hint="default"/>
          <w:sz w:val="18"/>
          <w:szCs w:val="18"/>
        </w:rPr>
      </w:pPr>
    </w:p>
    <w:p>
      <w:pPr>
        <w:spacing w:line="300" w:lineRule="auto" w:before="31"/>
        <w:ind w:left="181" w:right="162" w:firstLine="440"/>
        <w:jc w:val="left"/>
        <w:rPr>
          <w:rFonts w:ascii="宋体" w:hAnsi="宋体" w:cs="宋体" w:eastAsia="宋体" w:hint="default"/>
          <w:sz w:val="22"/>
          <w:szCs w:val="22"/>
        </w:rPr>
      </w:pPr>
      <w:r>
        <w:rPr>
          <w:rFonts w:ascii="宋体" w:hAnsi="宋体" w:cs="宋体" w:eastAsia="宋体" w:hint="default"/>
          <w:sz w:val="22"/>
          <w:szCs w:val="22"/>
        </w:rPr>
        <w:t>根据本公司之子公司开发磁【2010】7</w:t>
      </w:r>
      <w:r>
        <w:rPr>
          <w:rFonts w:ascii="宋体" w:hAnsi="宋体" w:cs="宋体" w:eastAsia="宋体" w:hint="default"/>
          <w:spacing w:val="-79"/>
          <w:sz w:val="22"/>
          <w:szCs w:val="22"/>
        </w:rPr>
        <w:t> </w:t>
      </w:r>
      <w:r>
        <w:rPr>
          <w:rFonts w:ascii="宋体" w:hAnsi="宋体" w:cs="宋体" w:eastAsia="宋体" w:hint="default"/>
          <w:sz w:val="22"/>
          <w:szCs w:val="22"/>
        </w:rPr>
        <w:t>号董事会决议，同意对为韩国通用科技公司代</w:t>
      </w:r>
      <w:r>
        <w:rPr>
          <w:rFonts w:ascii="宋体" w:hAnsi="宋体" w:cs="宋体" w:eastAsia="宋体" w:hint="default"/>
          <w:w w:val="99"/>
          <w:sz w:val="22"/>
          <w:szCs w:val="22"/>
        </w:rPr>
        <w:t> </w:t>
      </w:r>
      <w:r>
        <w:rPr>
          <w:rFonts w:ascii="宋体" w:hAnsi="宋体" w:cs="宋体" w:eastAsia="宋体" w:hint="default"/>
          <w:sz w:val="22"/>
          <w:szCs w:val="22"/>
        </w:rPr>
        <w:t>购材料及垫付运杂费</w:t>
      </w:r>
      <w:r>
        <w:rPr>
          <w:rFonts w:ascii="宋体" w:hAnsi="宋体" w:cs="宋体" w:eastAsia="宋体" w:hint="default"/>
          <w:spacing w:val="-60"/>
          <w:sz w:val="22"/>
          <w:szCs w:val="22"/>
        </w:rPr>
        <w:t> </w:t>
      </w:r>
      <w:r>
        <w:rPr>
          <w:rFonts w:ascii="宋体" w:hAnsi="宋体" w:cs="宋体" w:eastAsia="宋体" w:hint="default"/>
          <w:sz w:val="22"/>
          <w:szCs w:val="22"/>
        </w:rPr>
        <w:t>1,193,752.20</w:t>
      </w:r>
      <w:r>
        <w:rPr>
          <w:rFonts w:ascii="宋体" w:hAnsi="宋体" w:cs="宋体" w:eastAsia="宋体" w:hint="default"/>
          <w:spacing w:val="-61"/>
          <w:sz w:val="22"/>
          <w:szCs w:val="22"/>
        </w:rPr>
        <w:t> </w:t>
      </w:r>
      <w:r>
        <w:rPr>
          <w:rFonts w:ascii="宋体" w:hAnsi="宋体" w:cs="宋体" w:eastAsia="宋体" w:hint="default"/>
          <w:sz w:val="22"/>
          <w:szCs w:val="22"/>
        </w:rPr>
        <w:t>元予以核销。</w:t>
      </w:r>
    </w:p>
    <w:p>
      <w:pPr>
        <w:spacing w:line="240" w:lineRule="auto" w:before="8"/>
        <w:rPr>
          <w:rFonts w:ascii="宋体" w:hAnsi="宋体" w:cs="宋体" w:eastAsia="宋体" w:hint="default"/>
          <w:sz w:val="19"/>
          <w:szCs w:val="19"/>
        </w:rPr>
      </w:pPr>
    </w:p>
    <w:p>
      <w:pPr>
        <w:spacing w:before="0"/>
        <w:ind w:left="680" w:right="162"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1"/>
          <w:sz w:val="22"/>
          <w:szCs w:val="22"/>
        </w:rPr>
        <w:t> </w:t>
      </w:r>
      <w:r>
        <w:rPr>
          <w:rFonts w:ascii="宋体" w:hAnsi="宋体" w:cs="宋体" w:eastAsia="宋体" w:hint="default"/>
          <w:sz w:val="22"/>
          <w:szCs w:val="22"/>
        </w:rPr>
        <w:t>年末其他应收款中不持有本集团</w:t>
      </w:r>
      <w:r>
        <w:rPr>
          <w:rFonts w:ascii="宋体" w:hAnsi="宋体" w:cs="宋体" w:eastAsia="宋体" w:hint="default"/>
          <w:spacing w:val="-58"/>
          <w:sz w:val="22"/>
          <w:szCs w:val="22"/>
        </w:rPr>
        <w:t> </w:t>
      </w:r>
      <w:r>
        <w:rPr>
          <w:rFonts w:ascii="宋体" w:hAnsi="宋体" w:cs="宋体" w:eastAsia="宋体" w:hint="default"/>
          <w:sz w:val="22"/>
          <w:szCs w:val="22"/>
        </w:rPr>
        <w:t>5%（含</w:t>
      </w:r>
      <w:r>
        <w:rPr>
          <w:rFonts w:ascii="宋体" w:hAnsi="宋体" w:cs="宋体" w:eastAsia="宋体" w:hint="default"/>
          <w:spacing w:val="-58"/>
          <w:sz w:val="22"/>
          <w:szCs w:val="22"/>
        </w:rPr>
        <w:t> </w:t>
      </w:r>
      <w:r>
        <w:rPr>
          <w:rFonts w:ascii="宋体" w:hAnsi="宋体" w:cs="宋体" w:eastAsia="宋体" w:hint="default"/>
          <w:sz w:val="22"/>
          <w:szCs w:val="22"/>
        </w:rPr>
        <w:t>5%）以上表决权股份的股东单位欠款</w:t>
      </w:r>
    </w:p>
    <w:p>
      <w:pPr>
        <w:spacing w:before="192"/>
        <w:ind w:left="680" w:right="162"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62"/>
          <w:sz w:val="22"/>
          <w:szCs w:val="22"/>
        </w:rPr>
        <w:t> </w:t>
      </w:r>
      <w:r>
        <w:rPr>
          <w:rFonts w:ascii="宋体" w:hAnsi="宋体" w:cs="宋体" w:eastAsia="宋体" w:hint="default"/>
          <w:sz w:val="22"/>
          <w:szCs w:val="22"/>
        </w:rPr>
        <w:t>其他应收款金额前五名单位情况</w:t>
      </w:r>
    </w:p>
    <w:p>
      <w:pPr>
        <w:spacing w:line="240" w:lineRule="auto" w:before="6"/>
        <w:rPr>
          <w:rFonts w:ascii="宋体" w:hAnsi="宋体" w:cs="宋体" w:eastAsia="宋体" w:hint="default"/>
          <w:sz w:val="21"/>
          <w:szCs w:val="21"/>
        </w:rPr>
      </w:pPr>
    </w:p>
    <w:p>
      <w:pPr>
        <w:spacing w:line="3600" w:lineRule="exact"/>
        <w:ind w:left="110"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31.95pt;height:180pt;mso-position-horizontal-relative:char;mso-position-vertical-relative:line" coordorigin="0,0" coordsize="8639,3600">
            <v:group style="position:absolute;left:19;top:5;width:3026;height:2" coordorigin="19,5" coordsize="3026,2">
              <v:shape style="position:absolute;left:19;top:5;width:3026;height:2" coordorigin="19,5" coordsize="3026,0" path="m19,5l3044,5e" filled="false" stroked="true" strokeweight=".47998pt" strokecolor="#000000">
                <v:path arrowok="t"/>
              </v:shape>
            </v:group>
            <v:group style="position:absolute;left:19;top:24;width:3026;height:2" coordorigin="19,24" coordsize="3026,2">
              <v:shape style="position:absolute;left:19;top:24;width:3026;height:2" coordorigin="19,24" coordsize="3026,0" path="m19,24l3044,24e" filled="false" stroked="true" strokeweight=".48004pt" strokecolor="#000000">
                <v:path arrowok="t"/>
              </v:shape>
              <v:shape style="position:absolute;left:3044;top:29;width:10;height:2" type="#_x0000_t75" stroked="false">
                <v:imagedata r:id="rId107" o:title=""/>
              </v:shape>
            </v:group>
            <v:group style="position:absolute;left:3044;top:5;width:29;height:2" coordorigin="3044,5" coordsize="29,2">
              <v:shape style="position:absolute;left:3044;top:5;width:29;height:2" coordorigin="3044,5" coordsize="29,0" path="m3044,5l3073,5e" filled="false" stroked="true" strokeweight=".47998pt" strokecolor="#000000">
                <v:path arrowok="t"/>
              </v:shape>
            </v:group>
            <v:group style="position:absolute;left:3044;top:24;width:29;height:2" coordorigin="3044,24" coordsize="29,2">
              <v:shape style="position:absolute;left:3044;top:24;width:29;height:2" coordorigin="3044,24" coordsize="29,0" path="m3044,24l3073,24e" filled="false" stroked="true" strokeweight=".48004pt" strokecolor="#000000">
                <v:path arrowok="t"/>
              </v:shape>
            </v:group>
            <v:group style="position:absolute;left:3073;top:5;width:1250;height:2" coordorigin="3073,5" coordsize="1250,2">
              <v:shape style="position:absolute;left:3073;top:5;width:1250;height:2" coordorigin="3073,5" coordsize="1250,0" path="m3073,5l4322,5e" filled="false" stroked="true" strokeweight=".47998pt" strokecolor="#000000">
                <v:path arrowok="t"/>
              </v:shape>
            </v:group>
            <v:group style="position:absolute;left:3073;top:24;width:1250;height:2" coordorigin="3073,24" coordsize="1250,2">
              <v:shape style="position:absolute;left:3073;top:24;width:1250;height:2" coordorigin="3073,24" coordsize="1250,0" path="m3073,24l4322,24e" filled="false" stroked="true" strokeweight=".48004pt" strokecolor="#000000">
                <v:path arrowok="t"/>
              </v:shape>
              <v:shape style="position:absolute;left:4322;top:29;width:10;height:2" type="#_x0000_t75" stroked="false">
                <v:imagedata r:id="rId107" o:title=""/>
              </v:shape>
            </v:group>
            <v:group style="position:absolute;left:4322;top:5;width:29;height:2" coordorigin="4322,5" coordsize="29,2">
              <v:shape style="position:absolute;left:4322;top:5;width:29;height:2" coordorigin="4322,5" coordsize="29,0" path="m4322,5l4351,5e" filled="false" stroked="true" strokeweight=".47998pt" strokecolor="#000000">
                <v:path arrowok="t"/>
              </v:shape>
            </v:group>
            <v:group style="position:absolute;left:4322;top:24;width:29;height:2" coordorigin="4322,24" coordsize="29,2">
              <v:shape style="position:absolute;left:4322;top:24;width:29;height:2" coordorigin="4322,24" coordsize="29,0" path="m4322,24l4351,24e" filled="false" stroked="true" strokeweight=".48004pt" strokecolor="#000000">
                <v:path arrowok="t"/>
              </v:shape>
            </v:group>
            <v:group style="position:absolute;left:4351;top:5;width:1248;height:2" coordorigin="4351,5" coordsize="1248,2">
              <v:shape style="position:absolute;left:4351;top:5;width:1248;height:2" coordorigin="4351,5" coordsize="1248,0" path="m4351,5l5599,5e" filled="false" stroked="true" strokeweight=".47998pt" strokecolor="#000000">
                <v:path arrowok="t"/>
              </v:shape>
            </v:group>
            <v:group style="position:absolute;left:4351;top:24;width:1248;height:2" coordorigin="4351,24" coordsize="1248,2">
              <v:shape style="position:absolute;left:4351;top:24;width:1248;height:2" coordorigin="4351,24" coordsize="1248,0" path="m4351,24l5599,24e" filled="false" stroked="true" strokeweight=".48004pt" strokecolor="#000000">
                <v:path arrowok="t"/>
              </v:shape>
              <v:shape style="position:absolute;left:5599;top:29;width:10;height:2" type="#_x0000_t75" stroked="false">
                <v:imagedata r:id="rId107" o:title=""/>
              </v:shape>
            </v:group>
            <v:group style="position:absolute;left:5599;top:5;width:29;height:2" coordorigin="5599,5" coordsize="29,2">
              <v:shape style="position:absolute;left:5599;top:5;width:29;height:2" coordorigin="5599,5" coordsize="29,0" path="m5599,5l5628,5e" filled="false" stroked="true" strokeweight=".47998pt" strokecolor="#000000">
                <v:path arrowok="t"/>
              </v:shape>
            </v:group>
            <v:group style="position:absolute;left:5599;top:24;width:29;height:2" coordorigin="5599,24" coordsize="29,2">
              <v:shape style="position:absolute;left:5599;top:24;width:29;height:2" coordorigin="5599,24" coordsize="29,0" path="m5599,24l5628,24e" filled="false" stroked="true" strokeweight=".48004pt" strokecolor="#000000">
                <v:path arrowok="t"/>
              </v:shape>
            </v:group>
            <v:group style="position:absolute;left:5628;top:5;width:860;height:2" coordorigin="5628,5" coordsize="860,2">
              <v:shape style="position:absolute;left:5628;top:5;width:860;height:2" coordorigin="5628,5" coordsize="860,0" path="m5628,5l6487,5e" filled="false" stroked="true" strokeweight=".47998pt" strokecolor="#000000">
                <v:path arrowok="t"/>
              </v:shape>
            </v:group>
            <v:group style="position:absolute;left:5628;top:24;width:860;height:2" coordorigin="5628,24" coordsize="860,2">
              <v:shape style="position:absolute;left:5628;top:24;width:860;height:2" coordorigin="5628,24" coordsize="860,0" path="m5628,24l6487,24e" filled="false" stroked="true" strokeweight=".48004pt" strokecolor="#000000">
                <v:path arrowok="t"/>
              </v:shape>
              <v:shape style="position:absolute;left:6487;top:29;width:10;height:2" type="#_x0000_t75" stroked="false">
                <v:imagedata r:id="rId107" o:title=""/>
              </v:shape>
            </v:group>
            <v:group style="position:absolute;left:6487;top:5;width:29;height:2" coordorigin="6487,5" coordsize="29,2">
              <v:shape style="position:absolute;left:6487;top:5;width:29;height:2" coordorigin="6487,5" coordsize="29,0" path="m6487,5l6516,5e" filled="false" stroked="true" strokeweight=".47998pt" strokecolor="#000000">
                <v:path arrowok="t"/>
              </v:shape>
            </v:group>
            <v:group style="position:absolute;left:6487;top:24;width:29;height:2" coordorigin="6487,24" coordsize="29,2">
              <v:shape style="position:absolute;left:6487;top:24;width:29;height:2" coordorigin="6487,24" coordsize="29,0" path="m6487,24l6516,24e" filled="false" stroked="true" strokeweight=".48004pt" strokecolor="#000000">
                <v:path arrowok="t"/>
              </v:shape>
            </v:group>
            <v:group style="position:absolute;left:6516;top:5;width:804;height:2" coordorigin="6516,5" coordsize="804,2">
              <v:shape style="position:absolute;left:6516;top:5;width:804;height:2" coordorigin="6516,5" coordsize="804,0" path="m6516,5l7320,5e" filled="false" stroked="true" strokeweight=".47998pt" strokecolor="#000000">
                <v:path arrowok="t"/>
              </v:shape>
            </v:group>
            <v:group style="position:absolute;left:6516;top:24;width:804;height:2" coordorigin="6516,24" coordsize="804,2">
              <v:shape style="position:absolute;left:6516;top:24;width:804;height:2" coordorigin="6516,24" coordsize="804,0" path="m6516,24l7320,24e" filled="false" stroked="true" strokeweight=".48004pt" strokecolor="#000000">
                <v:path arrowok="t"/>
              </v:shape>
              <v:shape style="position:absolute;left:7320;top:29;width:10;height:2" type="#_x0000_t75" stroked="false">
                <v:imagedata r:id="rId107" o:title=""/>
              </v:shape>
            </v:group>
            <v:group style="position:absolute;left:7320;top:5;width:29;height:2" coordorigin="7320,5" coordsize="29,2">
              <v:shape style="position:absolute;left:7320;top:5;width:29;height:2" coordorigin="7320,5" coordsize="29,0" path="m7320,5l7349,5e" filled="false" stroked="true" strokeweight=".47998pt" strokecolor="#000000">
                <v:path arrowok="t"/>
              </v:shape>
            </v:group>
            <v:group style="position:absolute;left:7320;top:24;width:29;height:2" coordorigin="7320,24" coordsize="29,2">
              <v:shape style="position:absolute;left:7320;top:24;width:29;height:2" coordorigin="7320,24" coordsize="29,0" path="m7320,24l7349,24e" filled="false" stroked="true" strokeweight=".48004pt" strokecolor="#000000">
                <v:path arrowok="t"/>
              </v:shape>
            </v:group>
            <v:group style="position:absolute;left:7349;top:5;width:1272;height:2" coordorigin="7349,5" coordsize="1272,2">
              <v:shape style="position:absolute;left:7349;top:5;width:1272;height:2" coordorigin="7349,5" coordsize="1272,0" path="m7349,5l8621,5e" filled="false" stroked="true" strokeweight=".47998pt" strokecolor="#000000">
                <v:path arrowok="t"/>
              </v:shape>
            </v:group>
            <v:group style="position:absolute;left:7349;top:24;width:1272;height:2" coordorigin="7349,24" coordsize="1272,2">
              <v:shape style="position:absolute;left:7349;top:24;width:1272;height:2" coordorigin="7349,24" coordsize="1272,0" path="m7349,24l8621,24e" filled="false" stroked="true" strokeweight=".48004pt" strokecolor="#000000">
                <v:path arrowok="t"/>
              </v:shape>
              <v:shape style="position:absolute;left:3025;top:11;width:4324;height:1158" type="#_x0000_t75" stroked="false">
                <v:imagedata r:id="rId189" o:title=""/>
              </v:shape>
            </v:group>
            <v:group style="position:absolute;left:5;top:3595;width:3040;height:2" coordorigin="5,3595" coordsize="3040,2">
              <v:shape style="position:absolute;left:5;top:3595;width:3040;height:2" coordorigin="5,3595" coordsize="3040,0" path="m5,3595l3044,3595e" filled="false" stroked="true" strokeweight=".48001pt" strokecolor="#000000">
                <v:path arrowok="t"/>
              </v:shape>
            </v:group>
            <v:group style="position:absolute;left:5;top:3576;width:3040;height:2" coordorigin="5,3576" coordsize="3040,2">
              <v:shape style="position:absolute;left:5;top:3576;width:3040;height:2" coordorigin="5,3576" coordsize="3040,0" path="m5,3576l3044,3576e" filled="false" stroked="true" strokeweight=".48001pt" strokecolor="#000000">
                <v:path arrowok="t"/>
              </v:shape>
            </v:group>
            <v:group style="position:absolute;left:3044;top:3576;width:29;height:2" coordorigin="3044,3576" coordsize="29,2">
              <v:shape style="position:absolute;left:3044;top:3576;width:29;height:2" coordorigin="3044,3576" coordsize="29,0" path="m3044,3576l3073,3576e" filled="false" stroked="true" strokeweight=".48001pt" strokecolor="#000000">
                <v:path arrowok="t"/>
              </v:shape>
            </v:group>
            <v:group style="position:absolute;left:3044;top:3595;width:1278;height:2" coordorigin="3044,3595" coordsize="1278,2">
              <v:shape style="position:absolute;left:3044;top:3595;width:1278;height:2" coordorigin="3044,3595" coordsize="1278,0" path="m3044,3595l4322,3595e" filled="false" stroked="true" strokeweight=".48001pt" strokecolor="#000000">
                <v:path arrowok="t"/>
              </v:shape>
            </v:group>
            <v:group style="position:absolute;left:3073;top:3576;width:1250;height:2" coordorigin="3073,3576" coordsize="1250,2">
              <v:shape style="position:absolute;left:3073;top:3576;width:1250;height:2" coordorigin="3073,3576" coordsize="1250,0" path="m3073,3576l4322,3576e" filled="false" stroked="true" strokeweight=".48001pt" strokecolor="#000000">
                <v:path arrowok="t"/>
              </v:shape>
            </v:group>
            <v:group style="position:absolute;left:4322;top:3576;width:29;height:2" coordorigin="4322,3576" coordsize="29,2">
              <v:shape style="position:absolute;left:4322;top:3576;width:29;height:2" coordorigin="4322,3576" coordsize="29,0" path="m4322,3576l4351,3576e" filled="false" stroked="true" strokeweight=".48001pt" strokecolor="#000000">
                <v:path arrowok="t"/>
              </v:shape>
            </v:group>
            <v:group style="position:absolute;left:4322;top:3595;width:1277;height:2" coordorigin="4322,3595" coordsize="1277,2">
              <v:shape style="position:absolute;left:4322;top:3595;width:1277;height:2" coordorigin="4322,3595" coordsize="1277,0" path="m4322,3595l5599,3595e" filled="false" stroked="true" strokeweight=".48001pt" strokecolor="#000000">
                <v:path arrowok="t"/>
              </v:shape>
            </v:group>
            <v:group style="position:absolute;left:4351;top:3576;width:1248;height:2" coordorigin="4351,3576" coordsize="1248,2">
              <v:shape style="position:absolute;left:4351;top:3576;width:1248;height:2" coordorigin="4351,3576" coordsize="1248,0" path="m4351,3576l5599,3576e" filled="false" stroked="true" strokeweight=".48001pt" strokecolor="#000000">
                <v:path arrowok="t"/>
              </v:shape>
            </v:group>
            <v:group style="position:absolute;left:5599;top:3576;width:29;height:2" coordorigin="5599,3576" coordsize="29,2">
              <v:shape style="position:absolute;left:5599;top:3576;width:29;height:2" coordorigin="5599,3576" coordsize="29,0" path="m5599,3576l5628,3576e" filled="false" stroked="true" strokeweight=".48001pt" strokecolor="#000000">
                <v:path arrowok="t"/>
              </v:shape>
            </v:group>
            <v:group style="position:absolute;left:5599;top:3595;width:888;height:2" coordorigin="5599,3595" coordsize="888,2">
              <v:shape style="position:absolute;left:5599;top:3595;width:888;height:2" coordorigin="5599,3595" coordsize="888,0" path="m5599,3595l6487,3595e" filled="false" stroked="true" strokeweight=".48001pt" strokecolor="#000000">
                <v:path arrowok="t"/>
              </v:shape>
            </v:group>
            <v:group style="position:absolute;left:5628;top:3576;width:860;height:2" coordorigin="5628,3576" coordsize="860,2">
              <v:shape style="position:absolute;left:5628;top:3576;width:860;height:2" coordorigin="5628,3576" coordsize="860,0" path="m5628,3576l6487,3576e" filled="false" stroked="true" strokeweight=".48001pt" strokecolor="#000000">
                <v:path arrowok="t"/>
              </v:shape>
            </v:group>
            <v:group style="position:absolute;left:6487;top:3576;width:29;height:2" coordorigin="6487,3576" coordsize="29,2">
              <v:shape style="position:absolute;left:6487;top:3576;width:29;height:2" coordorigin="6487,3576" coordsize="29,0" path="m6487,3576l6516,3576e" filled="false" stroked="true" strokeweight=".48001pt" strokecolor="#000000">
                <v:path arrowok="t"/>
              </v:shape>
            </v:group>
            <v:group style="position:absolute;left:6487;top:3595;width:833;height:2" coordorigin="6487,3595" coordsize="833,2">
              <v:shape style="position:absolute;left:6487;top:3595;width:833;height:2" coordorigin="6487,3595" coordsize="833,0" path="m6487,3595l7320,3595e" filled="false" stroked="true" strokeweight=".48001pt" strokecolor="#000000">
                <v:path arrowok="t"/>
              </v:shape>
            </v:group>
            <v:group style="position:absolute;left:6516;top:3576;width:804;height:2" coordorigin="6516,3576" coordsize="804,2">
              <v:shape style="position:absolute;left:6516;top:3576;width:804;height:2" coordorigin="6516,3576" coordsize="804,0" path="m6516,3576l7320,3576e" filled="false" stroked="true" strokeweight=".48001pt" strokecolor="#000000">
                <v:path arrowok="t"/>
              </v:shape>
              <v:shape style="position:absolute;left:6;top:1137;width:8632;height:2434" type="#_x0000_t75" stroked="false">
                <v:imagedata r:id="rId190" o:title=""/>
              </v:shape>
            </v:group>
            <v:group style="position:absolute;left:7320;top:3576;width:29;height:2" coordorigin="7320,3576" coordsize="29,2">
              <v:shape style="position:absolute;left:7320;top:3576;width:29;height:2" coordorigin="7320,3576" coordsize="29,0" path="m7320,3576l7349,3576e" filled="false" stroked="true" strokeweight=".48001pt" strokecolor="#000000">
                <v:path arrowok="t"/>
              </v:shape>
            </v:group>
            <v:group style="position:absolute;left:7320;top:3595;width:1308;height:2" coordorigin="7320,3595" coordsize="1308,2">
              <v:shape style="position:absolute;left:7320;top:3595;width:1308;height:2" coordorigin="7320,3595" coordsize="1308,0" path="m7320,3595l8628,3595e" filled="false" stroked="true" strokeweight=".48001pt" strokecolor="#000000">
                <v:path arrowok="t"/>
              </v:shape>
            </v:group>
            <v:group style="position:absolute;left:7349;top:3576;width:1280;height:2" coordorigin="7349,3576" coordsize="1280,2">
              <v:shape style="position:absolute;left:7349;top:3576;width:1280;height:2" coordorigin="7349,3576" coordsize="1280,0" path="m7349,3576l8628,3576e" filled="false" stroked="true" strokeweight=".48001pt" strokecolor="#000000">
                <v:path arrowok="t"/>
              </v:shape>
              <v:shape style="position:absolute;left:6667;top:82;width:48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占其他</w:t>
                      </w:r>
                      <w:r>
                        <w:rPr>
                          <w:rFonts w:ascii="宋体" w:hAnsi="宋体" w:cs="宋体" w:eastAsia="宋体" w:hint="default"/>
                          <w:sz w:val="20"/>
                          <w:szCs w:val="20"/>
                        </w:rPr>
                      </w:r>
                    </w:p>
                  </w:txbxContent>
                </v:textbox>
                <w10:wrap type="none"/>
              </v:shape>
              <v:shape style="position:absolute;left:127;top:50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3205;top:502;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sz w:val="20"/>
                          <w:szCs w:val="20"/>
                        </w:rPr>
                      </w:r>
                    </w:p>
                  </w:txbxContent>
                </v:textbox>
                <w10:wrap type="none"/>
              </v:shape>
              <v:shape style="position:absolute;left:4805;top:50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5887;top:50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账龄</w:t>
                      </w:r>
                      <w:r>
                        <w:rPr>
                          <w:rFonts w:ascii="宋体" w:hAnsi="宋体" w:cs="宋体" w:eastAsia="宋体" w:hint="default"/>
                          <w:sz w:val="20"/>
                          <w:szCs w:val="20"/>
                        </w:rPr>
                      </w:r>
                    </w:p>
                  </w:txbxContent>
                </v:textbox>
                <w10:wrap type="none"/>
              </v:shape>
              <v:shape style="position:absolute;left:3449;top:1275;width:479;height:572" type="#_x0000_t202" filled="false" stroked="false">
                <v:textbox inset="0,0,0,0">
                  <w:txbxContent>
                    <w:p>
                      <w:pPr>
                        <w:spacing w:line="200" w:lineRule="exact" w:before="0"/>
                        <w:ind w:left="0" w:right="0" w:firstLine="79"/>
                        <w:jc w:val="left"/>
                        <w:rPr>
                          <w:rFonts w:ascii="宋体" w:hAnsi="宋体" w:cs="宋体" w:eastAsia="宋体" w:hint="default"/>
                          <w:sz w:val="20"/>
                          <w:szCs w:val="20"/>
                        </w:rPr>
                      </w:pPr>
                      <w:r>
                        <w:rPr>
                          <w:rFonts w:ascii="宋体" w:hAnsi="宋体" w:cs="宋体" w:eastAsia="宋体" w:hint="default"/>
                          <w:spacing w:val="-41"/>
                          <w:sz w:val="20"/>
                          <w:szCs w:val="20"/>
                        </w:rPr>
                        <w:t>客户</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第三方</w:t>
                      </w:r>
                      <w:r>
                        <w:rPr>
                          <w:rFonts w:ascii="宋体" w:hAnsi="宋体" w:cs="宋体" w:eastAsia="宋体" w:hint="default"/>
                          <w:sz w:val="20"/>
                          <w:szCs w:val="20"/>
                        </w:rPr>
                      </w:r>
                    </w:p>
                  </w:txbxContent>
                </v:textbox>
                <w10:wrap type="none"/>
              </v:shape>
              <v:shape style="position:absolute;left:4454;top:1275;width:1898;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55,895,420.51  </w:t>
                      </w:r>
                      <w:r>
                        <w:rPr>
                          <w:rFonts w:ascii="宋体" w:hAnsi="宋体" w:cs="宋体" w:eastAsia="宋体" w:hint="default"/>
                          <w:spacing w:val="-14"/>
                          <w:sz w:val="20"/>
                          <w:szCs w:val="20"/>
                        </w:rPr>
                        <w:t>3-5</w:t>
                      </w:r>
                      <w:r>
                        <w:rPr>
                          <w:rFonts w:ascii="宋体" w:hAnsi="宋体" w:cs="宋体" w:eastAsia="宋体" w:hint="default"/>
                          <w:spacing w:val="-38"/>
                          <w:sz w:val="20"/>
                          <w:szCs w:val="20"/>
                        </w:rPr>
                        <w:t> </w:t>
                      </w:r>
                      <w:r>
                        <w:rPr>
                          <w:rFonts w:ascii="宋体" w:hAnsi="宋体" w:cs="宋体" w:eastAsia="宋体" w:hint="default"/>
                          <w:sz w:val="20"/>
                          <w:szCs w:val="20"/>
                        </w:rPr>
                        <w:t>年</w:t>
                      </w:r>
                    </w:p>
                    <w:p>
                      <w:pPr>
                        <w:spacing w:before="109"/>
                        <w:ind w:left="80" w:right="0" w:firstLine="0"/>
                        <w:jc w:val="left"/>
                        <w:rPr>
                          <w:rFonts w:ascii="宋体" w:hAnsi="宋体" w:cs="宋体" w:eastAsia="宋体" w:hint="default"/>
                          <w:sz w:val="20"/>
                          <w:szCs w:val="20"/>
                        </w:rPr>
                      </w:pPr>
                      <w:r>
                        <w:rPr>
                          <w:rFonts w:ascii="宋体" w:hAnsi="宋体" w:cs="宋体" w:eastAsia="宋体" w:hint="default"/>
                          <w:spacing w:val="-19"/>
                          <w:sz w:val="20"/>
                          <w:szCs w:val="20"/>
                        </w:rPr>
                        <w:t>6,900,000.00  </w:t>
                      </w:r>
                      <w:r>
                        <w:rPr>
                          <w:rFonts w:ascii="宋体" w:hAnsi="宋体" w:cs="宋体" w:eastAsia="宋体" w:hint="default"/>
                          <w:sz w:val="20"/>
                          <w:szCs w:val="20"/>
                        </w:rPr>
                        <w:t>5</w:t>
                      </w:r>
                      <w:r>
                        <w:rPr>
                          <w:rFonts w:ascii="宋体" w:hAnsi="宋体" w:cs="宋体" w:eastAsia="宋体" w:hint="default"/>
                          <w:spacing w:val="-37"/>
                          <w:sz w:val="20"/>
                          <w:szCs w:val="20"/>
                        </w:rPr>
                        <w:t> </w:t>
                      </w:r>
                      <w:r>
                        <w:rPr>
                          <w:rFonts w:ascii="宋体" w:hAnsi="宋体" w:cs="宋体" w:eastAsia="宋体" w:hint="default"/>
                          <w:spacing w:val="-28"/>
                          <w:sz w:val="20"/>
                          <w:szCs w:val="20"/>
                        </w:rPr>
                        <w:t>年以上</w:t>
                      </w:r>
                    </w:p>
                  </w:txbxContent>
                </v:textbox>
                <w10:wrap type="none"/>
              </v:shape>
              <v:shape style="position:absolute;left:6600;top:362;width:738;height:1485" type="#_x0000_t202" filled="false" stroked="false">
                <v:textbox inset="0,0,0,0">
                  <w:txbxContent>
                    <w:p>
                      <w:pPr>
                        <w:spacing w:line="200" w:lineRule="exact" w:before="0"/>
                        <w:ind w:left="0" w:right="119" w:firstLine="0"/>
                        <w:jc w:val="center"/>
                        <w:rPr>
                          <w:rFonts w:ascii="宋体" w:hAnsi="宋体" w:cs="宋体" w:eastAsia="宋体" w:hint="default"/>
                          <w:sz w:val="20"/>
                          <w:szCs w:val="20"/>
                        </w:rPr>
                      </w:pPr>
                      <w:r>
                        <w:rPr>
                          <w:rFonts w:ascii="宋体" w:hAnsi="宋体" w:cs="宋体" w:eastAsia="宋体" w:hint="default"/>
                          <w:b/>
                          <w:bCs/>
                          <w:spacing w:val="-41"/>
                          <w:sz w:val="20"/>
                          <w:szCs w:val="20"/>
                        </w:rPr>
                        <w:t>应收款</w:t>
                      </w:r>
                      <w:r>
                        <w:rPr>
                          <w:rFonts w:ascii="宋体" w:hAnsi="宋体" w:cs="宋体" w:eastAsia="宋体" w:hint="default"/>
                          <w:sz w:val="20"/>
                          <w:szCs w:val="20"/>
                        </w:rPr>
                      </w:r>
                    </w:p>
                    <w:p>
                      <w:pPr>
                        <w:spacing w:line="256" w:lineRule="auto" w:before="19"/>
                        <w:ind w:left="-1" w:right="0" w:hanging="122"/>
                        <w:jc w:val="center"/>
                        <w:rPr>
                          <w:rFonts w:ascii="宋体" w:hAnsi="宋体" w:cs="宋体" w:eastAsia="宋体" w:hint="default"/>
                          <w:sz w:val="20"/>
                          <w:szCs w:val="20"/>
                        </w:rPr>
                      </w:pPr>
                      <w:r>
                        <w:rPr>
                          <w:rFonts w:ascii="宋体" w:hAnsi="宋体" w:cs="宋体" w:eastAsia="宋体" w:hint="default"/>
                          <w:b/>
                          <w:bCs/>
                          <w:spacing w:val="-41"/>
                          <w:sz w:val="20"/>
                          <w:szCs w:val="20"/>
                        </w:rPr>
                        <w:t>总额的</w:t>
                      </w:r>
                      <w:r>
                        <w:rPr>
                          <w:rFonts w:ascii="宋体" w:hAnsi="宋体" w:cs="宋体" w:eastAsia="宋体" w:hint="default"/>
                          <w:b/>
                          <w:bCs/>
                          <w:spacing w:val="-40"/>
                          <w:w w:val="99"/>
                          <w:sz w:val="20"/>
                          <w:szCs w:val="20"/>
                        </w:rPr>
                        <w:t> </w:t>
                      </w:r>
                      <w:r>
                        <w:rPr>
                          <w:rFonts w:ascii="宋体" w:hAnsi="宋体" w:cs="宋体" w:eastAsia="宋体" w:hint="default"/>
                          <w:b/>
                          <w:bCs/>
                          <w:spacing w:val="-34"/>
                          <w:sz w:val="20"/>
                          <w:szCs w:val="20"/>
                        </w:rPr>
                        <w:t>比例（%）</w:t>
                      </w:r>
                      <w:r>
                        <w:rPr>
                          <w:rFonts w:ascii="宋体" w:hAnsi="宋体" w:cs="宋体" w:eastAsia="宋体" w:hint="default"/>
                          <w:spacing w:val="-34"/>
                          <w:sz w:val="20"/>
                          <w:szCs w:val="20"/>
                        </w:rPr>
                      </w:r>
                    </w:p>
                    <w:p>
                      <w:pPr>
                        <w:spacing w:before="77"/>
                        <w:ind w:left="14" w:right="0" w:firstLine="0"/>
                        <w:jc w:val="center"/>
                        <w:rPr>
                          <w:rFonts w:ascii="宋体" w:hAnsi="宋体" w:cs="宋体" w:eastAsia="宋体" w:hint="default"/>
                          <w:sz w:val="20"/>
                          <w:szCs w:val="20"/>
                        </w:rPr>
                      </w:pPr>
                      <w:r>
                        <w:rPr>
                          <w:rFonts w:ascii="宋体"/>
                          <w:spacing w:val="-21"/>
                          <w:sz w:val="20"/>
                        </w:rPr>
                        <w:t>62.39%</w:t>
                      </w:r>
                      <w:r>
                        <w:rPr>
                          <w:rFonts w:ascii="宋体"/>
                          <w:sz w:val="20"/>
                        </w:rPr>
                      </w:r>
                    </w:p>
                    <w:p>
                      <w:pPr>
                        <w:spacing w:before="109"/>
                        <w:ind w:left="114" w:right="0" w:firstLine="0"/>
                        <w:jc w:val="center"/>
                        <w:rPr>
                          <w:rFonts w:ascii="宋体" w:hAnsi="宋体" w:cs="宋体" w:eastAsia="宋体" w:hint="default"/>
                          <w:sz w:val="20"/>
                          <w:szCs w:val="20"/>
                        </w:rPr>
                      </w:pPr>
                      <w:r>
                        <w:rPr>
                          <w:rFonts w:ascii="宋体"/>
                          <w:spacing w:val="-17"/>
                          <w:sz w:val="20"/>
                        </w:rPr>
                        <w:t>7.70%</w:t>
                      </w:r>
                    </w:p>
                  </w:txbxContent>
                </v:textbox>
                <w10:wrap type="none"/>
              </v:shape>
              <v:shape style="position:absolute;left:7574;top:502;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性质或内容</w:t>
                      </w:r>
                      <w:r>
                        <w:rPr>
                          <w:rFonts w:ascii="宋体" w:hAnsi="宋体" w:cs="宋体" w:eastAsia="宋体" w:hint="default"/>
                          <w:sz w:val="20"/>
                          <w:szCs w:val="20"/>
                        </w:rPr>
                      </w:r>
                    </w:p>
                  </w:txbxContent>
                </v:textbox>
                <w10:wrap type="none"/>
              </v:shape>
              <v:shape style="position:absolute;left:127;top:1275;width:1960;height:10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中国机械设备进出口总公司</w:t>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成武有线电视公司</w:t>
                      </w:r>
                    </w:p>
                    <w:p>
                      <w:pPr>
                        <w:spacing w:line="240" w:lineRule="auto" w:before="11"/>
                        <w:rPr>
                          <w:rFonts w:ascii="宋体" w:hAnsi="宋体" w:cs="宋体" w:eastAsia="宋体" w:hint="default"/>
                          <w:sz w:val="15"/>
                          <w:szCs w:val="15"/>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沛顿科技（深圳）有限公司</w:t>
                      </w:r>
                    </w:p>
                  </w:txbxContent>
                </v:textbox>
                <w10:wrap type="none"/>
              </v:shape>
              <v:shape style="position:absolute;left:3528;top:2115;width:32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客户</w:t>
                      </w:r>
                      <w:r>
                        <w:rPr>
                          <w:rFonts w:ascii="宋体" w:hAnsi="宋体" w:cs="宋体" w:eastAsia="宋体" w:hint="default"/>
                          <w:sz w:val="20"/>
                          <w:szCs w:val="20"/>
                        </w:rPr>
                      </w:r>
                    </w:p>
                  </w:txbxContent>
                </v:textbox>
                <w10:wrap type="none"/>
              </v:shape>
              <v:shape style="position:absolute;left:4535;top:2115;width:9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4,116,150.11</w:t>
                      </w:r>
                      <w:r>
                        <w:rPr>
                          <w:rFonts w:ascii="宋体"/>
                          <w:sz w:val="20"/>
                        </w:rPr>
                      </w:r>
                    </w:p>
                  </w:txbxContent>
                </v:textbox>
                <w10:wrap type="none"/>
              </v:shape>
              <v:shape style="position:absolute;left:5712;top:2115;width:64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78"/>
                          <w:sz w:val="20"/>
                          <w:szCs w:val="20"/>
                        </w:rPr>
                        <w:t> </w:t>
                      </w:r>
                      <w:r>
                        <w:rPr>
                          <w:rFonts w:ascii="宋体" w:hAnsi="宋体" w:cs="宋体" w:eastAsia="宋体" w:hint="default"/>
                          <w:spacing w:val="-28"/>
                          <w:sz w:val="20"/>
                          <w:szCs w:val="20"/>
                        </w:rPr>
                        <w:t>年以内</w:t>
                      </w:r>
                    </w:p>
                  </w:txbxContent>
                </v:textbox>
                <w10:wrap type="none"/>
              </v:shape>
              <v:shape style="position:absolute;left:6816;top:2115;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4.59%</w:t>
                      </w:r>
                    </w:p>
                  </w:txbxContent>
                </v:textbox>
                <w10:wrap type="none"/>
              </v:shape>
              <v:shape style="position:absolute;left:127;top:2561;width:2440;height:96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中国长城计算机深圳股份有限公司</w:t>
                      </w:r>
                    </w:p>
                    <w:p>
                      <w:pPr>
                        <w:spacing w:line="370" w:lineRule="atLeast" w:before="23"/>
                        <w:ind w:left="0" w:right="1478" w:firstLine="0"/>
                        <w:jc w:val="left"/>
                        <w:rPr>
                          <w:rFonts w:ascii="宋体" w:hAnsi="宋体" w:cs="宋体" w:eastAsia="宋体" w:hint="default"/>
                          <w:sz w:val="20"/>
                          <w:szCs w:val="20"/>
                        </w:rPr>
                      </w:pPr>
                      <w:r>
                        <w:rPr>
                          <w:rFonts w:ascii="宋体" w:hAnsi="宋体" w:cs="宋体" w:eastAsia="宋体" w:hint="default"/>
                          <w:spacing w:val="-41"/>
                          <w:sz w:val="20"/>
                          <w:szCs w:val="20"/>
                        </w:rPr>
                        <w:t>水电气退税款</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3270;top:2585;width:83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52"/>
                          <w:w w:val="90"/>
                          <w:sz w:val="20"/>
                          <w:szCs w:val="20"/>
                        </w:rPr>
                        <w:t>同一控股股东</w:t>
                      </w:r>
                      <w:r>
                        <w:rPr>
                          <w:rFonts w:ascii="宋体" w:hAnsi="宋体" w:cs="宋体" w:eastAsia="宋体" w:hint="default"/>
                          <w:sz w:val="20"/>
                          <w:szCs w:val="20"/>
                        </w:rPr>
                      </w:r>
                    </w:p>
                  </w:txbxContent>
                </v:textbox>
                <w10:wrap type="none"/>
              </v:shape>
              <v:shape style="position:absolute;left:4446;top:2585;width:1050;height:941" type="#_x0000_t202" filled="false" stroked="false">
                <v:textbox inset="0,0,0,0">
                  <w:txbxContent>
                    <w:p>
                      <w:pPr>
                        <w:spacing w:line="200" w:lineRule="exact" w:before="0"/>
                        <w:ind w:left="88" w:right="0" w:firstLine="0"/>
                        <w:jc w:val="left"/>
                        <w:rPr>
                          <w:rFonts w:ascii="宋体" w:hAnsi="宋体" w:cs="宋体" w:eastAsia="宋体" w:hint="default"/>
                          <w:sz w:val="20"/>
                          <w:szCs w:val="20"/>
                        </w:rPr>
                      </w:pPr>
                      <w:r>
                        <w:rPr>
                          <w:rFonts w:ascii="宋体"/>
                          <w:spacing w:val="-21"/>
                          <w:sz w:val="20"/>
                        </w:rPr>
                        <w:t>2,320,762.48</w:t>
                      </w:r>
                      <w:r>
                        <w:rPr>
                          <w:rFonts w:ascii="宋体"/>
                          <w:sz w:val="20"/>
                        </w:rPr>
                      </w:r>
                    </w:p>
                    <w:p>
                      <w:pPr>
                        <w:spacing w:before="108"/>
                        <w:ind w:left="88" w:right="0" w:firstLine="0"/>
                        <w:jc w:val="left"/>
                        <w:rPr>
                          <w:rFonts w:ascii="宋体" w:hAnsi="宋体" w:cs="宋体" w:eastAsia="宋体" w:hint="default"/>
                          <w:sz w:val="20"/>
                          <w:szCs w:val="20"/>
                        </w:rPr>
                      </w:pPr>
                      <w:r>
                        <w:rPr>
                          <w:rFonts w:ascii="宋体"/>
                          <w:spacing w:val="-21"/>
                          <w:sz w:val="20"/>
                        </w:rPr>
                        <w:t>1,245,286.92</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21"/>
                          <w:sz w:val="20"/>
                        </w:rPr>
                        <w:t>70,477,620.02</w:t>
                      </w:r>
                      <w:r>
                        <w:rPr>
                          <w:rFonts w:ascii="宋体"/>
                          <w:sz w:val="20"/>
                        </w:rPr>
                      </w:r>
                    </w:p>
                  </w:txbxContent>
                </v:textbox>
                <w10:wrap type="none"/>
              </v:shape>
              <v:shape style="position:absolute;left:5712;top:2585;width:640;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78"/>
                          <w:sz w:val="20"/>
                          <w:szCs w:val="20"/>
                        </w:rPr>
                        <w:t> </w:t>
                      </w:r>
                      <w:r>
                        <w:rPr>
                          <w:rFonts w:ascii="宋体" w:hAnsi="宋体" w:cs="宋体" w:eastAsia="宋体" w:hint="default"/>
                          <w:spacing w:val="-28"/>
                          <w:sz w:val="20"/>
                          <w:szCs w:val="20"/>
                        </w:rPr>
                        <w:t>年以内</w:t>
                      </w:r>
                    </w:p>
                  </w:txbxContent>
                </v:textbox>
                <w10:wrap type="none"/>
              </v:shape>
              <v:shape style="position:absolute;left:6731;top:2585;width:506;height:941" type="#_x0000_t202" filled="false" stroked="false">
                <v:textbox inset="0,0,0,0">
                  <w:txbxContent>
                    <w:p>
                      <w:pPr>
                        <w:spacing w:line="200" w:lineRule="exact" w:before="0"/>
                        <w:ind w:left="85" w:right="0" w:firstLine="0"/>
                        <w:jc w:val="left"/>
                        <w:rPr>
                          <w:rFonts w:ascii="宋体" w:hAnsi="宋体" w:cs="宋体" w:eastAsia="宋体" w:hint="default"/>
                          <w:sz w:val="20"/>
                          <w:szCs w:val="20"/>
                        </w:rPr>
                      </w:pPr>
                      <w:r>
                        <w:rPr>
                          <w:rFonts w:ascii="宋体"/>
                          <w:spacing w:val="-17"/>
                          <w:sz w:val="20"/>
                        </w:rPr>
                        <w:t>2.59%</w:t>
                      </w:r>
                    </w:p>
                    <w:p>
                      <w:pPr>
                        <w:spacing w:before="108"/>
                        <w:ind w:left="85" w:right="0" w:firstLine="0"/>
                        <w:jc w:val="left"/>
                        <w:rPr>
                          <w:rFonts w:ascii="宋体" w:hAnsi="宋体" w:cs="宋体" w:eastAsia="宋体" w:hint="default"/>
                          <w:sz w:val="20"/>
                          <w:szCs w:val="20"/>
                        </w:rPr>
                      </w:pPr>
                      <w:r>
                        <w:rPr>
                          <w:rFonts w:ascii="宋体"/>
                          <w:spacing w:val="-17"/>
                          <w:sz w:val="20"/>
                        </w:rPr>
                        <w:t>1.39%</w:t>
                      </w:r>
                    </w:p>
                    <w:p>
                      <w:pPr>
                        <w:spacing w:before="109"/>
                        <w:ind w:left="0" w:right="0" w:firstLine="0"/>
                        <w:jc w:val="left"/>
                        <w:rPr>
                          <w:rFonts w:ascii="宋体" w:hAnsi="宋体" w:cs="宋体" w:eastAsia="宋体" w:hint="default"/>
                          <w:sz w:val="20"/>
                          <w:szCs w:val="20"/>
                        </w:rPr>
                      </w:pPr>
                      <w:r>
                        <w:rPr>
                          <w:rFonts w:ascii="宋体"/>
                          <w:b/>
                          <w:spacing w:val="-21"/>
                          <w:sz w:val="20"/>
                        </w:rPr>
                        <w:t>78.66%</w:t>
                      </w:r>
                      <w:r>
                        <w:rPr>
                          <w:rFonts w:ascii="宋体"/>
                          <w:sz w:val="20"/>
                        </w:rPr>
                      </w:r>
                    </w:p>
                  </w:txbxContent>
                </v:textbox>
                <w10:wrap type="none"/>
              </v:shape>
              <v:shape style="position:absolute;left:7433;top:1275;width:1127;height:18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加工费</w:t>
                      </w:r>
                      <w:r>
                        <w:rPr>
                          <w:rFonts w:ascii="宋体" w:hAnsi="宋体" w:cs="宋体" w:eastAsia="宋体" w:hint="default"/>
                          <w:sz w:val="20"/>
                          <w:szCs w:val="20"/>
                        </w:rPr>
                      </w:r>
                    </w:p>
                    <w:p>
                      <w:pPr>
                        <w:spacing w:line="268" w:lineRule="auto" w:before="109"/>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保证金抵押款</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3"/>
                          <w:sz w:val="20"/>
                          <w:szCs w:val="20"/>
                        </w:rPr>
                        <w:t>中央关务费及</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33"/>
                          <w:sz w:val="20"/>
                          <w:szCs w:val="20"/>
                        </w:rPr>
                        <w:t>水电空调费</w:t>
                      </w:r>
                    </w:p>
                    <w:p>
                      <w:pPr>
                        <w:spacing w:line="370" w:lineRule="exact" w:before="6"/>
                        <w:ind w:left="0" w:right="486" w:firstLine="0"/>
                        <w:jc w:val="left"/>
                        <w:rPr>
                          <w:rFonts w:ascii="宋体" w:hAnsi="宋体" w:cs="宋体" w:eastAsia="宋体" w:hint="default"/>
                          <w:sz w:val="20"/>
                          <w:szCs w:val="20"/>
                        </w:rPr>
                      </w:pPr>
                      <w:r>
                        <w:rPr>
                          <w:rFonts w:ascii="宋体" w:hAnsi="宋体" w:cs="宋体" w:eastAsia="宋体" w:hint="default"/>
                          <w:spacing w:val="-41"/>
                          <w:sz w:val="20"/>
                          <w:szCs w:val="20"/>
                        </w:rPr>
                        <w:t>房租押金</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水电费</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71"/>
          <w:sz w:val="20"/>
          <w:szCs w:val="20"/>
        </w:rPr>
      </w:r>
    </w:p>
    <w:p>
      <w:pPr>
        <w:spacing w:line="240" w:lineRule="auto" w:before="4"/>
        <w:rPr>
          <w:rFonts w:ascii="宋体" w:hAnsi="宋体" w:cs="宋体" w:eastAsia="宋体" w:hint="default"/>
          <w:sz w:val="18"/>
          <w:szCs w:val="18"/>
        </w:rPr>
      </w:pPr>
    </w:p>
    <w:p>
      <w:pPr>
        <w:spacing w:before="31"/>
        <w:ind w:left="680" w:right="162" w:firstLine="0"/>
        <w:jc w:val="left"/>
        <w:rPr>
          <w:rFonts w:ascii="宋体" w:hAnsi="宋体" w:cs="宋体" w:eastAsia="宋体" w:hint="default"/>
          <w:sz w:val="22"/>
          <w:szCs w:val="22"/>
        </w:rPr>
      </w:pPr>
      <w:r>
        <w:rPr/>
        <w:pict>
          <v:group style="position:absolute;margin-left:83.460007pt;margin-top:29.997932pt;width:428.3pt;height:103.6pt;mso-position-horizontal-relative:page;mso-position-vertical-relative:paragraph;z-index:-885328" coordorigin="1669,600" coordsize="8566,2072">
            <v:group style="position:absolute;left:1688;top:605;width:3310;height:2" coordorigin="1688,605" coordsize="3310,2">
              <v:shape style="position:absolute;left:1688;top:605;width:3310;height:2" coordorigin="1688,605" coordsize="3310,0" path="m1688,605l4998,605e" filled="false" stroked="true" strokeweight=".48001pt" strokecolor="#000000">
                <v:path arrowok="t"/>
              </v:shape>
            </v:group>
            <v:group style="position:absolute;left:1688;top:624;width:3310;height:2" coordorigin="1688,624" coordsize="3310,2">
              <v:shape style="position:absolute;left:1688;top:624;width:3310;height:2" coordorigin="1688,624" coordsize="3310,0" path="m1688,624l4998,624e" filled="false" stroked="true" strokeweight=".48001pt" strokecolor="#000000">
                <v:path arrowok="t"/>
              </v:shape>
              <v:shape style="position:absolute;left:4998;top:629;width:10;height:2" type="#_x0000_t75" stroked="false">
                <v:imagedata r:id="rId128" o:title=""/>
              </v:shape>
            </v:group>
            <v:group style="position:absolute;left:4998;top:605;width:29;height:2" coordorigin="4998,605" coordsize="29,2">
              <v:shape style="position:absolute;left:4998;top:605;width:29;height:2" coordorigin="4998,605" coordsize="29,0" path="m4998,605l5027,605e" filled="false" stroked="true" strokeweight=".48001pt" strokecolor="#000000">
                <v:path arrowok="t"/>
              </v:shape>
            </v:group>
            <v:group style="position:absolute;left:4998;top:624;width:29;height:2" coordorigin="4998,624" coordsize="29,2">
              <v:shape style="position:absolute;left:4998;top:624;width:29;height:2" coordorigin="4998,624" coordsize="29,0" path="m4998,624l5027,624e" filled="false" stroked="true" strokeweight=".48001pt" strokecolor="#000000">
                <v:path arrowok="t"/>
              </v:shape>
            </v:group>
            <v:group style="position:absolute;left:5027;top:605;width:1970;height:2" coordorigin="5027,605" coordsize="1970,2">
              <v:shape style="position:absolute;left:5027;top:605;width:1970;height:2" coordorigin="5027,605" coordsize="1970,0" path="m5027,605l6996,605e" filled="false" stroked="true" strokeweight=".48001pt" strokecolor="#000000">
                <v:path arrowok="t"/>
              </v:shape>
            </v:group>
            <v:group style="position:absolute;left:5027;top:624;width:1970;height:2" coordorigin="5027,624" coordsize="1970,2">
              <v:shape style="position:absolute;left:5027;top:624;width:1970;height:2" coordorigin="5027,624" coordsize="1970,0" path="m5027,624l6996,624e" filled="false" stroked="true" strokeweight=".48001pt" strokecolor="#000000">
                <v:path arrowok="t"/>
              </v:shape>
              <v:shape style="position:absolute;left:6996;top:629;width:10;height:2" type="#_x0000_t75" stroked="false">
                <v:imagedata r:id="rId128" o:title=""/>
              </v:shape>
            </v:group>
            <v:group style="position:absolute;left:6996;top:605;width:29;height:2" coordorigin="6996,605" coordsize="29,2">
              <v:shape style="position:absolute;left:6996;top:605;width:29;height:2" coordorigin="6996,605" coordsize="29,0" path="m6996,605l7025,605e" filled="false" stroked="true" strokeweight=".48001pt" strokecolor="#000000">
                <v:path arrowok="t"/>
              </v:shape>
            </v:group>
            <v:group style="position:absolute;left:6996;top:624;width:29;height:2" coordorigin="6996,624" coordsize="29,2">
              <v:shape style="position:absolute;left:6996;top:624;width:29;height:2" coordorigin="6996,624" coordsize="29,0" path="m6996,624l7025,624e" filled="false" stroked="true" strokeweight=".48001pt" strokecolor="#000000">
                <v:path arrowok="t"/>
              </v:shape>
            </v:group>
            <v:group style="position:absolute;left:7025;top:605;width:1572;height:2" coordorigin="7025,605" coordsize="1572,2">
              <v:shape style="position:absolute;left:7025;top:605;width:1572;height:2" coordorigin="7025,605" coordsize="1572,0" path="m7025,605l8597,605e" filled="false" stroked="true" strokeweight=".48001pt" strokecolor="#000000">
                <v:path arrowok="t"/>
              </v:shape>
            </v:group>
            <v:group style="position:absolute;left:7025;top:624;width:1572;height:2" coordorigin="7025,624" coordsize="1572,2">
              <v:shape style="position:absolute;left:7025;top:624;width:1572;height:2" coordorigin="7025,624" coordsize="1572,0" path="m7025,624l8597,624e" filled="false" stroked="true" strokeweight=".48001pt" strokecolor="#000000">
                <v:path arrowok="t"/>
              </v:shape>
              <v:shape style="position:absolute;left:8597;top:629;width:10;height:2" type="#_x0000_t75" stroked="false">
                <v:imagedata r:id="rId128" o:title=""/>
              </v:shape>
            </v:group>
            <v:group style="position:absolute;left:8597;top:605;width:29;height:2" coordorigin="8597,605" coordsize="29,2">
              <v:shape style="position:absolute;left:8597;top:605;width:29;height:2" coordorigin="8597,605" coordsize="29,0" path="m8597,605l8626,605e" filled="false" stroked="true" strokeweight=".48001pt" strokecolor="#000000">
                <v:path arrowok="t"/>
              </v:shape>
            </v:group>
            <v:group style="position:absolute;left:8597;top:624;width:29;height:2" coordorigin="8597,624" coordsize="29,2">
              <v:shape style="position:absolute;left:8597;top:624;width:29;height:2" coordorigin="8597,624" coordsize="29,0" path="m8597,624l8626,624e" filled="false" stroked="true" strokeweight=".48001pt" strokecolor="#000000">
                <v:path arrowok="t"/>
              </v:shape>
            </v:group>
            <v:group style="position:absolute;left:8626;top:605;width:1589;height:2" coordorigin="8626,605" coordsize="1589,2">
              <v:shape style="position:absolute;left:8626;top:605;width:1589;height:2" coordorigin="8626,605" coordsize="1589,0" path="m8626,605l10214,605e" filled="false" stroked="true" strokeweight=".48001pt" strokecolor="#000000">
                <v:path arrowok="t"/>
              </v:shape>
            </v:group>
            <v:group style="position:absolute;left:8626;top:624;width:1589;height:2" coordorigin="8626,624" coordsize="1589,2">
              <v:shape style="position:absolute;left:8626;top:624;width:1589;height:2" coordorigin="8626,624" coordsize="1589,0" path="m8626,624l10214,624e" filled="false" stroked="true" strokeweight=".48001pt" strokecolor="#000000">
                <v:path arrowok="t"/>
              </v:shape>
              <v:shape style="position:absolute;left:4979;top:611;width:3647;height:599" type="#_x0000_t75" stroked="false">
                <v:imagedata r:id="rId191" o:title=""/>
              </v:shape>
              <v:shape style="position:absolute;left:1669;top:1176;width:8566;height:1495" type="#_x0000_t75" stroked="false">
                <v:imagedata r:id="rId192" o:title=""/>
              </v:shape>
              <v:shape style="position:absolute;left:1796;top:8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5519;top:823;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sz w:val="20"/>
                          <w:szCs w:val="20"/>
                        </w:rPr>
                      </w:r>
                    </w:p>
                  </w:txbxContent>
                </v:textbox>
                <w10:wrap type="none"/>
              </v:shape>
              <v:shape style="position:absolute;left:7640;top:82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8767;top:682;width:1287;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占其他应收款总额</w:t>
                      </w:r>
                      <w:r>
                        <w:rPr>
                          <w:rFonts w:ascii="宋体" w:hAnsi="宋体" w:cs="宋体" w:eastAsia="宋体" w:hint="default"/>
                          <w:sz w:val="20"/>
                          <w:szCs w:val="20"/>
                        </w:rPr>
                      </w:r>
                    </w:p>
                    <w:p>
                      <w:pPr>
                        <w:spacing w:before="18"/>
                        <w:ind w:left="39" w:right="0" w:firstLine="0"/>
                        <w:jc w:val="center"/>
                        <w:rPr>
                          <w:rFonts w:ascii="宋体" w:hAnsi="宋体" w:cs="宋体" w:eastAsia="宋体" w:hint="default"/>
                          <w:sz w:val="20"/>
                          <w:szCs w:val="20"/>
                        </w:rPr>
                      </w:pPr>
                      <w:r>
                        <w:rPr>
                          <w:rFonts w:ascii="宋体" w:hAnsi="宋体" w:cs="宋体" w:eastAsia="宋体" w:hint="default"/>
                          <w:b/>
                          <w:bCs/>
                          <w:spacing w:val="-31"/>
                          <w:sz w:val="20"/>
                          <w:szCs w:val="20"/>
                        </w:rPr>
                        <w:t>的比例（%）</w:t>
                      </w:r>
                      <w:r>
                        <w:rPr>
                          <w:rFonts w:ascii="宋体" w:hAnsi="宋体" w:cs="宋体" w:eastAsia="宋体" w:hint="default"/>
                          <w:spacing w:val="-31"/>
                          <w:sz w:val="20"/>
                          <w:szCs w:val="20"/>
                        </w:rPr>
                      </w:r>
                    </w:p>
                  </w:txbxContent>
                </v:textbox>
                <w10:wrap type="none"/>
              </v:shape>
            </v:group>
            <w10:wrap type="none"/>
          </v:group>
        </w:pict>
      </w:r>
      <w:r>
        <w:rPr>
          <w:rFonts w:ascii="宋体" w:hAnsi="宋体" w:cs="宋体" w:eastAsia="宋体" w:hint="default"/>
          <w:sz w:val="22"/>
          <w:szCs w:val="22"/>
        </w:rPr>
        <w:t>（6）</w:t>
      </w:r>
      <w:r>
        <w:rPr>
          <w:rFonts w:ascii="宋体" w:hAnsi="宋体" w:cs="宋体" w:eastAsia="宋体" w:hint="default"/>
          <w:spacing w:val="-61"/>
          <w:sz w:val="22"/>
          <w:szCs w:val="22"/>
        </w:rPr>
        <w:t> </w:t>
      </w:r>
      <w:r>
        <w:rPr>
          <w:rFonts w:ascii="宋体" w:hAnsi="宋体" w:cs="宋体" w:eastAsia="宋体" w:hint="default"/>
          <w:sz w:val="22"/>
          <w:szCs w:val="22"/>
        </w:rPr>
        <w:t>应收关联方款项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153" w:type="dxa"/>
        <w:tblLayout w:type="fixed"/>
        <w:tblCellMar>
          <w:top w:w="0" w:type="dxa"/>
          <w:left w:w="0" w:type="dxa"/>
          <w:bottom w:w="0" w:type="dxa"/>
          <w:right w:w="0" w:type="dxa"/>
        </w:tblCellMar>
        <w:tblLook w:val="01E0"/>
      </w:tblPr>
      <w:tblGrid>
        <w:gridCol w:w="3382"/>
        <w:gridCol w:w="1740"/>
        <w:gridCol w:w="2363"/>
        <w:gridCol w:w="1063"/>
      </w:tblGrid>
      <w:tr>
        <w:trPr>
          <w:trHeight w:val="385"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38"/>
                <w:sz w:val="20"/>
                <w:szCs w:val="20"/>
              </w:rPr>
              <w:t>中国长城计算机深圳股份有限公司</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4" w:right="0"/>
              <w:jc w:val="left"/>
              <w:rPr>
                <w:rFonts w:ascii="宋体" w:hAnsi="宋体" w:cs="宋体" w:eastAsia="宋体" w:hint="default"/>
                <w:sz w:val="20"/>
                <w:szCs w:val="20"/>
              </w:rPr>
            </w:pPr>
            <w:r>
              <w:rPr>
                <w:rFonts w:ascii="宋体" w:hAnsi="宋体" w:cs="宋体" w:eastAsia="宋体" w:hint="default"/>
                <w:spacing w:val="-41"/>
                <w:sz w:val="20"/>
                <w:szCs w:val="20"/>
              </w:rPr>
              <w:t>同一控股股东</w:t>
            </w:r>
            <w:r>
              <w:rPr>
                <w:rFonts w:ascii="宋体" w:hAnsi="宋体" w:cs="宋体" w:eastAsia="宋体" w:hint="default"/>
                <w:sz w:val="20"/>
                <w:szCs w:val="20"/>
              </w:rPr>
            </w:r>
          </w:p>
        </w:tc>
        <w:tc>
          <w:tcPr>
            <w:tcW w:w="236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36" w:right="0"/>
              <w:jc w:val="left"/>
              <w:rPr>
                <w:rFonts w:ascii="宋体" w:hAnsi="宋体" w:cs="宋体" w:eastAsia="宋体" w:hint="default"/>
                <w:sz w:val="20"/>
                <w:szCs w:val="20"/>
              </w:rPr>
            </w:pPr>
            <w:r>
              <w:rPr>
                <w:rFonts w:ascii="宋体"/>
                <w:spacing w:val="-21"/>
                <w:sz w:val="20"/>
              </w:rPr>
              <w:t>2,320,762.48</w:t>
            </w:r>
            <w:r>
              <w:rPr>
                <w:rFonts w:ascii="宋体"/>
                <w:sz w:val="20"/>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7"/>
              <w:jc w:val="right"/>
              <w:rPr>
                <w:rFonts w:ascii="宋体" w:hAnsi="宋体" w:cs="宋体" w:eastAsia="宋体" w:hint="default"/>
                <w:sz w:val="20"/>
                <w:szCs w:val="20"/>
              </w:rPr>
            </w:pPr>
            <w:r>
              <w:rPr>
                <w:rFonts w:ascii="宋体"/>
                <w:spacing w:val="-17"/>
                <w:sz w:val="20"/>
              </w:rPr>
              <w:t>2.59%</w:t>
            </w:r>
          </w:p>
        </w:tc>
      </w:tr>
      <w:tr>
        <w:trPr>
          <w:trHeight w:val="370"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深圳东红开发磁盘有限公司</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 w:right="0"/>
              <w:jc w:val="left"/>
              <w:rPr>
                <w:rFonts w:ascii="宋体" w:hAnsi="宋体" w:cs="宋体" w:eastAsia="宋体" w:hint="default"/>
                <w:sz w:val="20"/>
                <w:szCs w:val="20"/>
              </w:rPr>
            </w:pPr>
            <w:r>
              <w:rPr>
                <w:rFonts w:ascii="宋体" w:hAnsi="宋体" w:cs="宋体" w:eastAsia="宋体" w:hint="default"/>
                <w:spacing w:val="-41"/>
                <w:sz w:val="20"/>
                <w:szCs w:val="20"/>
              </w:rPr>
              <w:t>联营企业</w:t>
            </w:r>
            <w:r>
              <w:rPr>
                <w:rFonts w:ascii="宋体" w:hAnsi="宋体" w:cs="宋体" w:eastAsia="宋体" w:hint="default"/>
                <w:sz w:val="20"/>
                <w:szCs w:val="20"/>
              </w:rPr>
            </w:r>
          </w:p>
        </w:tc>
        <w:tc>
          <w:tcPr>
            <w:tcW w:w="23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36" w:right="0"/>
              <w:jc w:val="left"/>
              <w:rPr>
                <w:rFonts w:ascii="宋体" w:hAnsi="宋体" w:cs="宋体" w:eastAsia="宋体" w:hint="default"/>
                <w:sz w:val="20"/>
                <w:szCs w:val="20"/>
              </w:rPr>
            </w:pPr>
            <w:r>
              <w:rPr>
                <w:rFonts w:ascii="宋体"/>
                <w:spacing w:val="-21"/>
                <w:sz w:val="20"/>
              </w:rPr>
              <w:t>1,208,442.00</w:t>
            </w:r>
            <w:r>
              <w:rPr>
                <w:rFonts w:ascii="宋体"/>
                <w:sz w:val="20"/>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1.35%</w:t>
            </w:r>
          </w:p>
        </w:tc>
      </w:tr>
      <w:tr>
        <w:trPr>
          <w:trHeight w:val="370"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深圳易拓科技有限公司</w:t>
            </w:r>
            <w:r>
              <w:rPr>
                <w:rFonts w:ascii="宋体" w:hAnsi="宋体" w:cs="宋体" w:eastAsia="宋体" w:hint="default"/>
                <w:sz w:val="20"/>
                <w:szCs w:val="20"/>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 w:right="0"/>
              <w:jc w:val="left"/>
              <w:rPr>
                <w:rFonts w:ascii="宋体" w:hAnsi="宋体" w:cs="宋体" w:eastAsia="宋体" w:hint="default"/>
                <w:sz w:val="20"/>
                <w:szCs w:val="20"/>
              </w:rPr>
            </w:pPr>
            <w:r>
              <w:rPr>
                <w:rFonts w:ascii="宋体" w:hAnsi="宋体" w:cs="宋体" w:eastAsia="宋体" w:hint="default"/>
                <w:spacing w:val="-41"/>
                <w:sz w:val="20"/>
                <w:szCs w:val="20"/>
              </w:rPr>
              <w:t>同一控股股东</w:t>
            </w:r>
            <w:r>
              <w:rPr>
                <w:rFonts w:ascii="宋体" w:hAnsi="宋体" w:cs="宋体" w:eastAsia="宋体" w:hint="default"/>
                <w:sz w:val="20"/>
                <w:szCs w:val="20"/>
              </w:rPr>
            </w:r>
          </w:p>
        </w:tc>
        <w:tc>
          <w:tcPr>
            <w:tcW w:w="23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976" w:right="0"/>
              <w:jc w:val="left"/>
              <w:rPr>
                <w:rFonts w:ascii="宋体" w:hAnsi="宋体" w:cs="宋体" w:eastAsia="宋体" w:hint="default"/>
                <w:sz w:val="20"/>
                <w:szCs w:val="20"/>
              </w:rPr>
            </w:pPr>
            <w:r>
              <w:rPr>
                <w:rFonts w:ascii="宋体"/>
                <w:spacing w:val="-21"/>
                <w:sz w:val="20"/>
              </w:rPr>
              <w:t>57,838.40</w:t>
            </w:r>
            <w:r>
              <w:rPr>
                <w:rFonts w:ascii="宋体"/>
                <w:sz w:val="20"/>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0.06%</w:t>
            </w:r>
          </w:p>
        </w:tc>
      </w:tr>
      <w:tr>
        <w:trPr>
          <w:trHeight w:val="345" w:hRule="exact"/>
        </w:trPr>
        <w:tc>
          <w:tcPr>
            <w:tcW w:w="338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740" w:type="dxa"/>
            <w:tcBorders>
              <w:top w:val="nil" w:sz="6" w:space="0" w:color="auto"/>
              <w:left w:val="nil" w:sz="6" w:space="0" w:color="auto"/>
              <w:bottom w:val="single" w:sz="12" w:space="0" w:color="000000"/>
              <w:right w:val="nil" w:sz="6" w:space="0" w:color="auto"/>
            </w:tcBorders>
          </w:tcPr>
          <w:p>
            <w:pPr/>
          </w:p>
        </w:tc>
        <w:tc>
          <w:tcPr>
            <w:tcW w:w="236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726" w:right="0"/>
              <w:jc w:val="left"/>
              <w:rPr>
                <w:rFonts w:ascii="宋体" w:hAnsi="宋体" w:cs="宋体" w:eastAsia="宋体" w:hint="default"/>
                <w:sz w:val="20"/>
                <w:szCs w:val="20"/>
              </w:rPr>
            </w:pPr>
            <w:r>
              <w:rPr>
                <w:rFonts w:ascii="宋体"/>
                <w:b/>
                <w:spacing w:val="-19"/>
                <w:sz w:val="20"/>
              </w:rPr>
              <w:t>3,587,042.88</w:t>
            </w:r>
            <w:r>
              <w:rPr>
                <w:rFonts w:ascii="宋体"/>
                <w:spacing w:val="-19"/>
                <w:sz w:val="20"/>
              </w:rPr>
            </w:r>
          </w:p>
        </w:tc>
        <w:tc>
          <w:tcPr>
            <w:tcW w:w="106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88"/>
              <w:jc w:val="right"/>
              <w:rPr>
                <w:rFonts w:ascii="宋体" w:hAnsi="宋体" w:cs="宋体" w:eastAsia="宋体" w:hint="default"/>
                <w:sz w:val="20"/>
                <w:szCs w:val="20"/>
              </w:rPr>
            </w:pPr>
            <w:r>
              <w:rPr>
                <w:rFonts w:ascii="宋体"/>
                <w:b/>
                <w:spacing w:val="-17"/>
                <w:sz w:val="20"/>
              </w:rPr>
              <w:t>4.00%</w:t>
            </w:r>
            <w:r>
              <w:rPr>
                <w:rFonts w:ascii="宋体"/>
                <w:spacing w:val="-17"/>
                <w:sz w:val="20"/>
              </w:rPr>
            </w:r>
          </w:p>
        </w:tc>
      </w:tr>
      <w:tr>
        <w:trPr>
          <w:trHeight w:val="869" w:hRule="exact"/>
        </w:trPr>
        <w:tc>
          <w:tcPr>
            <w:tcW w:w="3382" w:type="dxa"/>
            <w:tcBorders>
              <w:top w:val="single" w:sz="12"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52"/>
              <w:jc w:val="right"/>
              <w:rPr>
                <w:rFonts w:ascii="宋体" w:hAnsi="宋体" w:cs="宋体" w:eastAsia="宋体" w:hint="default"/>
                <w:sz w:val="22"/>
                <w:szCs w:val="22"/>
              </w:rPr>
            </w:pPr>
            <w:r>
              <w:rPr>
                <w:rFonts w:ascii="宋体" w:hAnsi="宋体" w:cs="宋体" w:eastAsia="宋体" w:hint="default"/>
                <w:sz w:val="22"/>
                <w:szCs w:val="22"/>
              </w:rPr>
              <w:t>（7）</w:t>
            </w:r>
            <w:r>
              <w:rPr>
                <w:rFonts w:ascii="宋体" w:hAnsi="宋体" w:cs="宋体" w:eastAsia="宋体" w:hint="default"/>
                <w:spacing w:val="-61"/>
                <w:sz w:val="22"/>
                <w:szCs w:val="22"/>
              </w:rPr>
              <w:t> </w:t>
            </w:r>
            <w:r>
              <w:rPr>
                <w:rFonts w:ascii="宋体" w:hAnsi="宋体" w:cs="宋体" w:eastAsia="宋体" w:hint="default"/>
                <w:sz w:val="22"/>
                <w:szCs w:val="22"/>
              </w:rPr>
              <w:t>其他应收款中外币余额</w:t>
            </w:r>
          </w:p>
        </w:tc>
        <w:tc>
          <w:tcPr>
            <w:tcW w:w="1740" w:type="dxa"/>
            <w:tcBorders>
              <w:top w:val="single" w:sz="12" w:space="0" w:color="000000"/>
              <w:left w:val="nil" w:sz="6" w:space="0" w:color="auto"/>
              <w:bottom w:val="single" w:sz="12" w:space="0" w:color="000000"/>
              <w:right w:val="nil" w:sz="6" w:space="0" w:color="auto"/>
            </w:tcBorders>
          </w:tcPr>
          <w:p>
            <w:pPr/>
          </w:p>
        </w:tc>
        <w:tc>
          <w:tcPr>
            <w:tcW w:w="2363" w:type="dxa"/>
            <w:tcBorders>
              <w:top w:val="single" w:sz="12" w:space="0" w:color="000000"/>
              <w:left w:val="nil" w:sz="6" w:space="0" w:color="auto"/>
              <w:bottom w:val="single" w:sz="12" w:space="0" w:color="000000"/>
              <w:right w:val="nil" w:sz="6" w:space="0" w:color="auto"/>
            </w:tcBorders>
          </w:tcPr>
          <w:p>
            <w:pPr/>
          </w:p>
        </w:tc>
        <w:tc>
          <w:tcPr>
            <w:tcW w:w="1063" w:type="dxa"/>
            <w:tcBorders>
              <w:top w:val="single" w:sz="12" w:space="0" w:color="000000"/>
              <w:left w:val="nil" w:sz="6" w:space="0" w:color="auto"/>
              <w:bottom w:val="single" w:sz="12" w:space="0" w:color="000000"/>
              <w:right w:val="nil" w:sz="6" w:space="0" w:color="auto"/>
            </w:tcBorders>
          </w:tcPr>
          <w:p>
            <w:pPr/>
          </w:p>
        </w:tc>
      </w:tr>
      <w:tr>
        <w:trPr>
          <w:trHeight w:val="328" w:hRule="exact"/>
        </w:trPr>
        <w:tc>
          <w:tcPr>
            <w:tcW w:w="3382"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right="73"/>
              <w:jc w:val="righ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1740" w:type="dxa"/>
            <w:tcBorders>
              <w:top w:val="single" w:sz="12" w:space="0" w:color="000000"/>
              <w:left w:val="nil" w:sz="6" w:space="0" w:color="auto"/>
              <w:bottom w:val="nil" w:sz="6" w:space="0" w:color="auto"/>
              <w:right w:val="nil" w:sz="6" w:space="0" w:color="auto"/>
            </w:tcBorders>
          </w:tcPr>
          <w:p>
            <w:pPr/>
          </w:p>
        </w:tc>
        <w:tc>
          <w:tcPr>
            <w:tcW w:w="2363"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1171"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063" w:type="dxa"/>
            <w:tcBorders>
              <w:top w:val="single" w:sz="12" w:space="0" w:color="000000"/>
              <w:left w:val="nil" w:sz="6" w:space="0" w:color="auto"/>
              <w:bottom w:val="nil" w:sz="6" w:space="0" w:color="auto"/>
              <w:right w:val="nil" w:sz="6" w:space="0" w:color="auto"/>
            </w:tcBorders>
          </w:tcPr>
          <w:p>
            <w:pPr/>
          </w:p>
        </w:tc>
      </w:tr>
    </w:tbl>
    <w:p>
      <w:pPr>
        <w:spacing w:after="0"/>
        <w:sectPr>
          <w:pgSz w:w="11910" w:h="16840"/>
          <w:pgMar w:header="898" w:footer="1053" w:top="1720" w:bottom="1240" w:left="152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1193"/>
        <w:gridCol w:w="1419"/>
        <w:gridCol w:w="918"/>
        <w:gridCol w:w="1340"/>
        <w:gridCol w:w="1390"/>
        <w:gridCol w:w="1049"/>
        <w:gridCol w:w="1238"/>
      </w:tblGrid>
      <w:tr>
        <w:trPr>
          <w:trHeight w:val="390"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pacing w:val="-21"/>
                <w:sz w:val="21"/>
                <w:szCs w:val="21"/>
              </w:rPr>
              <w:t>港币</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5"/>
              <w:jc w:val="right"/>
              <w:rPr>
                <w:rFonts w:ascii="宋体" w:hAnsi="宋体" w:cs="宋体" w:eastAsia="宋体" w:hint="default"/>
                <w:sz w:val="21"/>
                <w:szCs w:val="21"/>
              </w:rPr>
            </w:pPr>
            <w:r>
              <w:rPr>
                <w:rFonts w:ascii="宋体"/>
                <w:spacing w:val="-21"/>
                <w:sz w:val="21"/>
              </w:rPr>
              <w:t>332,987.64</w:t>
            </w:r>
            <w:r>
              <w:rPr>
                <w:rFonts w:ascii="宋体"/>
                <w:sz w:val="21"/>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7"/>
              <w:jc w:val="right"/>
              <w:rPr>
                <w:rFonts w:ascii="宋体" w:hAnsi="宋体" w:cs="宋体" w:eastAsia="宋体" w:hint="default"/>
                <w:sz w:val="21"/>
                <w:szCs w:val="21"/>
              </w:rPr>
            </w:pPr>
            <w:r>
              <w:rPr>
                <w:rFonts w:ascii="宋体"/>
                <w:spacing w:val="-20"/>
                <w:sz w:val="21"/>
              </w:rPr>
              <w:t>0.8509</w:t>
            </w:r>
            <w:r>
              <w:rPr>
                <w:rFonts w:ascii="宋体"/>
                <w:sz w:val="21"/>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89"/>
              <w:jc w:val="right"/>
              <w:rPr>
                <w:rFonts w:ascii="宋体" w:hAnsi="宋体" w:cs="宋体" w:eastAsia="宋体" w:hint="default"/>
                <w:sz w:val="21"/>
                <w:szCs w:val="21"/>
              </w:rPr>
            </w:pPr>
            <w:r>
              <w:rPr>
                <w:rFonts w:ascii="宋体"/>
                <w:spacing w:val="-21"/>
                <w:sz w:val="21"/>
              </w:rPr>
              <w:t>283,339.18</w:t>
            </w:r>
            <w:r>
              <w:rPr>
                <w:rFonts w:ascii="宋体"/>
                <w:sz w:val="21"/>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4"/>
              <w:jc w:val="right"/>
              <w:rPr>
                <w:rFonts w:ascii="宋体" w:hAnsi="宋体" w:cs="宋体" w:eastAsia="宋体" w:hint="default"/>
                <w:sz w:val="21"/>
                <w:szCs w:val="21"/>
              </w:rPr>
            </w:pPr>
            <w:r>
              <w:rPr>
                <w:rFonts w:ascii="宋体"/>
                <w:spacing w:val="-21"/>
                <w:sz w:val="21"/>
              </w:rPr>
              <w:t>377,153.64</w:t>
            </w:r>
            <w:r>
              <w:rPr>
                <w:rFonts w:ascii="宋体"/>
                <w:sz w:val="21"/>
              </w:rPr>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87"/>
              <w:jc w:val="right"/>
              <w:rPr>
                <w:rFonts w:ascii="宋体" w:hAnsi="宋体" w:cs="宋体" w:eastAsia="宋体" w:hint="default"/>
                <w:sz w:val="21"/>
                <w:szCs w:val="21"/>
              </w:rPr>
            </w:pPr>
            <w:r>
              <w:rPr>
                <w:rFonts w:ascii="宋体"/>
                <w:spacing w:val="-20"/>
                <w:sz w:val="21"/>
              </w:rPr>
              <w:t>0.8805</w:t>
            </w:r>
            <w:r>
              <w:rPr>
                <w:rFonts w:ascii="宋体"/>
                <w:sz w:val="21"/>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21"/>
                <w:sz w:val="21"/>
              </w:rPr>
              <w:t>332,083.78</w:t>
            </w:r>
            <w:r>
              <w:rPr>
                <w:rFonts w:ascii="宋体"/>
                <w:sz w:val="21"/>
              </w:rPr>
            </w:r>
          </w:p>
        </w:tc>
      </w:tr>
      <w:tr>
        <w:trPr>
          <w:trHeight w:val="370"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31"/>
                <w:sz w:val="21"/>
                <w:szCs w:val="21"/>
              </w:rPr>
              <w:t>新加坡币</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5"/>
              <w:jc w:val="right"/>
              <w:rPr>
                <w:rFonts w:ascii="宋体" w:hAnsi="宋体" w:cs="宋体" w:eastAsia="宋体" w:hint="default"/>
                <w:sz w:val="21"/>
                <w:szCs w:val="21"/>
              </w:rPr>
            </w:pPr>
            <w:r>
              <w:rPr>
                <w:rFonts w:ascii="宋体"/>
                <w:sz w:val="21"/>
              </w:rPr>
              <w:t>-</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7"/>
              <w:jc w:val="right"/>
              <w:rPr>
                <w:rFonts w:ascii="宋体" w:hAnsi="宋体" w:cs="宋体" w:eastAsia="宋体" w:hint="default"/>
                <w:sz w:val="21"/>
                <w:szCs w:val="21"/>
              </w:rPr>
            </w:pPr>
            <w:r>
              <w:rPr>
                <w:rFonts w:ascii="宋体"/>
                <w:sz w:val="21"/>
              </w:rPr>
              <w:t>-</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0"/>
              <w:jc w:val="right"/>
              <w:rPr>
                <w:rFonts w:ascii="宋体" w:hAnsi="宋体" w:cs="宋体" w:eastAsia="宋体" w:hint="default"/>
                <w:sz w:val="21"/>
                <w:szCs w:val="21"/>
              </w:rPr>
            </w:pPr>
            <w:r>
              <w:rPr>
                <w:rFonts w:ascii="宋体"/>
                <w:sz w:val="21"/>
              </w:rPr>
              <w:t>-</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4"/>
              <w:jc w:val="right"/>
              <w:rPr>
                <w:rFonts w:ascii="宋体" w:hAnsi="宋体" w:cs="宋体" w:eastAsia="宋体" w:hint="default"/>
                <w:sz w:val="21"/>
                <w:szCs w:val="21"/>
              </w:rPr>
            </w:pPr>
            <w:r>
              <w:rPr>
                <w:rFonts w:ascii="宋体"/>
                <w:spacing w:val="-20"/>
                <w:sz w:val="21"/>
              </w:rPr>
              <w:t>8,752.00</w:t>
            </w:r>
            <w:r>
              <w:rPr>
                <w:rFonts w:ascii="宋体"/>
                <w:sz w:val="21"/>
              </w:rPr>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87"/>
              <w:jc w:val="right"/>
              <w:rPr>
                <w:rFonts w:ascii="宋体" w:hAnsi="宋体" w:cs="宋体" w:eastAsia="宋体" w:hint="default"/>
                <w:sz w:val="21"/>
                <w:szCs w:val="21"/>
              </w:rPr>
            </w:pPr>
            <w:r>
              <w:rPr>
                <w:rFonts w:ascii="宋体"/>
                <w:spacing w:val="-20"/>
                <w:sz w:val="21"/>
              </w:rPr>
              <w:t>4.8605</w:t>
            </w:r>
            <w:r>
              <w:rPr>
                <w:rFonts w:ascii="宋体"/>
                <w:sz w:val="21"/>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6"/>
              <w:jc w:val="right"/>
              <w:rPr>
                <w:rFonts w:ascii="宋体" w:hAnsi="宋体" w:cs="宋体" w:eastAsia="宋体" w:hint="default"/>
                <w:sz w:val="21"/>
                <w:szCs w:val="21"/>
              </w:rPr>
            </w:pPr>
            <w:r>
              <w:rPr>
                <w:rFonts w:ascii="宋体"/>
                <w:spacing w:val="-18"/>
                <w:sz w:val="21"/>
              </w:rPr>
              <w:t>42,539.10</w:t>
            </w:r>
          </w:p>
        </w:tc>
      </w:tr>
      <w:tr>
        <w:trPr>
          <w:trHeight w:val="349" w:hRule="exact"/>
        </w:trPr>
        <w:tc>
          <w:tcPr>
            <w:tcW w:w="119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pacing w:val="-41"/>
                <w:sz w:val="21"/>
                <w:szCs w:val="21"/>
              </w:rPr>
              <w:t>合计</w:t>
            </w:r>
            <w:r>
              <w:rPr>
                <w:rFonts w:ascii="宋体" w:hAnsi="宋体" w:cs="宋体" w:eastAsia="宋体" w:hint="default"/>
                <w:sz w:val="21"/>
                <w:szCs w:val="21"/>
              </w:rPr>
            </w:r>
          </w:p>
        </w:tc>
        <w:tc>
          <w:tcPr>
            <w:tcW w:w="141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95"/>
              <w:jc w:val="right"/>
              <w:rPr>
                <w:rFonts w:ascii="宋体" w:hAnsi="宋体" w:cs="宋体" w:eastAsia="宋体" w:hint="default"/>
                <w:sz w:val="21"/>
                <w:szCs w:val="21"/>
              </w:rPr>
            </w:pPr>
            <w:r>
              <w:rPr>
                <w:rFonts w:ascii="宋体"/>
                <w:sz w:val="21"/>
              </w:rPr>
              <w:t>-</w:t>
            </w:r>
          </w:p>
        </w:tc>
        <w:tc>
          <w:tcPr>
            <w:tcW w:w="91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88"/>
              <w:jc w:val="right"/>
              <w:rPr>
                <w:rFonts w:ascii="宋体" w:hAnsi="宋体" w:cs="宋体" w:eastAsia="宋体" w:hint="default"/>
                <w:sz w:val="21"/>
                <w:szCs w:val="21"/>
              </w:rPr>
            </w:pPr>
            <w:r>
              <w:rPr>
                <w:rFonts w:ascii="宋体"/>
                <w:b/>
                <w:w w:val="99"/>
                <w:sz w:val="21"/>
              </w:rPr>
              <w:t>-</w:t>
            </w:r>
            <w:r>
              <w:rPr>
                <w:rFonts w:ascii="宋体"/>
                <w:sz w:val="21"/>
              </w:rPr>
            </w:r>
          </w:p>
        </w:tc>
        <w:tc>
          <w:tcPr>
            <w:tcW w:w="134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71"/>
              <w:jc w:val="right"/>
              <w:rPr>
                <w:rFonts w:ascii="宋体" w:hAnsi="宋体" w:cs="宋体" w:eastAsia="宋体" w:hint="default"/>
                <w:sz w:val="21"/>
                <w:szCs w:val="21"/>
              </w:rPr>
            </w:pPr>
            <w:r>
              <w:rPr>
                <w:rFonts w:ascii="宋体"/>
                <w:b/>
                <w:spacing w:val="-19"/>
                <w:sz w:val="21"/>
              </w:rPr>
              <w:t>822,729.62</w:t>
            </w:r>
            <w:r>
              <w:rPr>
                <w:rFonts w:ascii="宋体"/>
                <w:spacing w:val="-19"/>
                <w:sz w:val="21"/>
              </w:rPr>
            </w:r>
          </w:p>
        </w:tc>
        <w:tc>
          <w:tcPr>
            <w:tcW w:w="139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46"/>
              <w:jc w:val="right"/>
              <w:rPr>
                <w:rFonts w:ascii="宋体" w:hAnsi="宋体" w:cs="宋体" w:eastAsia="宋体" w:hint="default"/>
                <w:sz w:val="21"/>
                <w:szCs w:val="21"/>
              </w:rPr>
            </w:pPr>
            <w:r>
              <w:rPr>
                <w:rFonts w:ascii="宋体"/>
                <w:b/>
                <w:w w:val="99"/>
                <w:sz w:val="21"/>
              </w:rPr>
              <w:t>-</w:t>
            </w:r>
            <w:r>
              <w:rPr>
                <w:rFonts w:ascii="宋体"/>
                <w:sz w:val="21"/>
              </w:rPr>
            </w:r>
          </w:p>
        </w:tc>
        <w:tc>
          <w:tcPr>
            <w:tcW w:w="104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68"/>
              <w:jc w:val="right"/>
              <w:rPr>
                <w:rFonts w:ascii="宋体" w:hAnsi="宋体" w:cs="宋体" w:eastAsia="宋体" w:hint="default"/>
                <w:sz w:val="21"/>
                <w:szCs w:val="21"/>
              </w:rPr>
            </w:pPr>
            <w:r>
              <w:rPr>
                <w:rFonts w:ascii="宋体"/>
                <w:b/>
                <w:w w:val="99"/>
                <w:sz w:val="21"/>
              </w:rPr>
              <w:t>-</w:t>
            </w:r>
            <w:r>
              <w:rPr>
                <w:rFonts w:ascii="宋体"/>
                <w:sz w:val="21"/>
              </w:rPr>
            </w:r>
          </w:p>
        </w:tc>
        <w:tc>
          <w:tcPr>
            <w:tcW w:w="12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7"/>
              <w:jc w:val="right"/>
              <w:rPr>
                <w:rFonts w:ascii="宋体" w:hAnsi="宋体" w:cs="宋体" w:eastAsia="宋体" w:hint="default"/>
                <w:sz w:val="21"/>
                <w:szCs w:val="21"/>
              </w:rPr>
            </w:pPr>
            <w:r>
              <w:rPr>
                <w:rFonts w:ascii="宋体"/>
                <w:b/>
                <w:spacing w:val="-19"/>
                <w:sz w:val="21"/>
              </w:rPr>
              <w:t>836,835.48</w:t>
            </w:r>
            <w:r>
              <w:rPr>
                <w:rFonts w:ascii="宋体"/>
                <w:spacing w:val="-19"/>
                <w:sz w:val="21"/>
              </w:rPr>
            </w:r>
          </w:p>
        </w:tc>
      </w:tr>
    </w:tbl>
    <w:p>
      <w:pPr>
        <w:spacing w:line="240" w:lineRule="auto" w:before="2"/>
        <w:rPr>
          <w:rFonts w:ascii="宋体" w:hAnsi="宋体" w:cs="宋体" w:eastAsia="宋体" w:hint="default"/>
          <w:sz w:val="17"/>
          <w:szCs w:val="17"/>
        </w:rPr>
      </w:pPr>
    </w:p>
    <w:p>
      <w:pPr>
        <w:spacing w:before="31"/>
        <w:ind w:left="640" w:right="83" w:firstLine="0"/>
        <w:jc w:val="left"/>
        <w:rPr>
          <w:rFonts w:ascii="宋体" w:hAnsi="宋体" w:cs="宋体" w:eastAsia="宋体" w:hint="default"/>
          <w:sz w:val="22"/>
          <w:szCs w:val="22"/>
        </w:rPr>
      </w:pPr>
      <w:r>
        <w:rPr/>
        <w:pict>
          <v:group style="position:absolute;margin-left:83.700027pt;margin-top:-116.042pt;width:428.25pt;height:102.6pt;mso-position-horizontal-relative:page;mso-position-vertical-relative:paragraph;z-index:-884728" coordorigin="1674,-2321" coordsize="8565,2052">
            <v:group style="position:absolute;left:1696;top:-2316;width:1262;height:2" coordorigin="1696,-2316" coordsize="1262,2">
              <v:shape style="position:absolute;left:1696;top:-2316;width:1262;height:2" coordorigin="1696,-2316" coordsize="1262,0" path="m1696,-2316l2957,-2316e" filled="false" stroked="true" strokeweight=".47998pt" strokecolor="#000000">
                <v:path arrowok="t"/>
              </v:shape>
            </v:group>
            <v:group style="position:absolute;left:1696;top:-2297;width:1262;height:2" coordorigin="1696,-2297" coordsize="1262,2">
              <v:shape style="position:absolute;left:1696;top:-2297;width:1262;height:2" coordorigin="1696,-2297" coordsize="1262,0" path="m1696,-2297l2957,-2297e" filled="false" stroked="true" strokeweight=".47998pt" strokecolor="#000000">
                <v:path arrowok="t"/>
              </v:shape>
              <v:shape style="position:absolute;left:2957;top:-2292;width:10;height:2" type="#_x0000_t75" stroked="false">
                <v:imagedata r:id="rId107" o:title=""/>
              </v:shape>
            </v:group>
            <v:group style="position:absolute;left:2957;top:-2316;width:29;height:2" coordorigin="2957,-2316" coordsize="29,2">
              <v:shape style="position:absolute;left:2957;top:-2316;width:29;height:2" coordorigin="2957,-2316" coordsize="29,0" path="m2957,-2316l2986,-2316e" filled="false" stroked="true" strokeweight=".47998pt" strokecolor="#000000">
                <v:path arrowok="t"/>
              </v:shape>
            </v:group>
            <v:group style="position:absolute;left:2957;top:-2297;width:29;height:2" coordorigin="2957,-2297" coordsize="29,2">
              <v:shape style="position:absolute;left:2957;top:-2297;width:29;height:2" coordorigin="2957,-2297" coordsize="29,0" path="m2957,-2297l2986,-2297e" filled="false" stroked="true" strokeweight=".47998pt" strokecolor="#000000">
                <v:path arrowok="t"/>
              </v:shape>
            </v:group>
            <v:group style="position:absolute;left:2986;top:-2316;width:3371;height:2" coordorigin="2986,-2316" coordsize="3371,2">
              <v:shape style="position:absolute;left:2986;top:-2316;width:3371;height:2" coordorigin="2986,-2316" coordsize="3371,0" path="m2986,-2316l6356,-2316e" filled="false" stroked="true" strokeweight=".47998pt" strokecolor="#000000">
                <v:path arrowok="t"/>
              </v:shape>
            </v:group>
            <v:group style="position:absolute;left:2986;top:-2297;width:3371;height:2" coordorigin="2986,-2297" coordsize="3371,2">
              <v:shape style="position:absolute;left:2986;top:-2297;width:3371;height:2" coordorigin="2986,-2297" coordsize="3371,0" path="m2986,-2297l6356,-2297e" filled="false" stroked="true" strokeweight=".47998pt" strokecolor="#000000">
                <v:path arrowok="t"/>
              </v:shape>
              <v:shape style="position:absolute;left:6356;top:-2292;width:10;height:2" type="#_x0000_t75" stroked="false">
                <v:imagedata r:id="rId107" o:title=""/>
              </v:shape>
            </v:group>
            <v:group style="position:absolute;left:6356;top:-2316;width:29;height:2" coordorigin="6356,-2316" coordsize="29,2">
              <v:shape style="position:absolute;left:6356;top:-2316;width:29;height:2" coordorigin="6356,-2316" coordsize="29,0" path="m6356,-2316l6385,-2316e" filled="false" stroked="true" strokeweight=".47998pt" strokecolor="#000000">
                <v:path arrowok="t"/>
              </v:shape>
            </v:group>
            <v:group style="position:absolute;left:6356;top:-2297;width:29;height:2" coordorigin="6356,-2297" coordsize="29,2">
              <v:shape style="position:absolute;left:6356;top:-2297;width:29;height:2" coordorigin="6356,-2297" coordsize="29,0" path="m6356,-2297l6385,-2297e" filled="false" stroked="true" strokeweight=".47998pt" strokecolor="#000000">
                <v:path arrowok="t"/>
              </v:shape>
            </v:group>
            <v:group style="position:absolute;left:6385;top:-2316;width:3830;height:2" coordorigin="6385,-2316" coordsize="3830,2">
              <v:shape style="position:absolute;left:6385;top:-2316;width:3830;height:2" coordorigin="6385,-2316" coordsize="3830,0" path="m6385,-2316l10214,-2316e" filled="false" stroked="true" strokeweight=".47998pt" strokecolor="#000000">
                <v:path arrowok="t"/>
              </v:shape>
            </v:group>
            <v:group style="position:absolute;left:6385;top:-2297;width:3830;height:2" coordorigin="6385,-2297" coordsize="3830,2">
              <v:shape style="position:absolute;left:6385;top:-2297;width:3830;height:2" coordorigin="6385,-2297" coordsize="3830,0" path="m6385,-2297l10214,-2297e" filled="false" stroked="true" strokeweight=".47998pt" strokecolor="#000000">
                <v:path arrowok="t"/>
              </v:shape>
              <v:shape style="position:absolute;left:2942;top:-2305;width:3438;height:370" type="#_x0000_t75" stroked="false">
                <v:imagedata r:id="rId193" o:title=""/>
              </v:shape>
              <v:shape style="position:absolute;left:2938;top:-1969;width:7301;height:608" type="#_x0000_t75" stroked="false">
                <v:imagedata r:id="rId194" o:title=""/>
              </v:shape>
              <v:shape style="position:absolute;left:1674;top:-1394;width:8560;height:1126" type="#_x0000_t75" stroked="false">
                <v:imagedata r:id="rId195" o:title=""/>
              </v:shape>
              <v:shape style="position:absolute;left:4338;top:-2209;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7968;top:-2209;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1796;top:-1939;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txbxContent>
                </v:textbox>
                <w10:wrap type="none"/>
              </v:shape>
              <v:shape style="position:absolute;left:3408;top:-1748;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xbxContent>
                </v:textbox>
                <w10:wrap type="none"/>
              </v:shape>
              <v:shape style="position:absolute;left:4480;top:-1888;width:322;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汇率</w:t>
                      </w:r>
                      <w:r>
                        <w:rPr>
                          <w:rFonts w:ascii="宋体" w:hAnsi="宋体" w:cs="宋体" w:eastAsia="宋体" w:hint="default"/>
                          <w:sz w:val="20"/>
                          <w:szCs w:val="20"/>
                        </w:rPr>
                      </w:r>
                    </w:p>
                  </w:txbxContent>
                </v:textbox>
                <w10:wrap type="none"/>
              </v:shape>
              <v:shape style="position:absolute;left:5330;top:-1748;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xbxContent>
                </v:textbox>
                <w10:wrap type="none"/>
              </v:shape>
              <v:shape style="position:absolute;left:6907;top:-1748;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xbxContent>
                </v:textbox>
                <w10:wrap type="none"/>
              </v:shape>
              <v:shape style="position:absolute;left:8128;top:-1888;width:322;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汇率</w:t>
                      </w:r>
                      <w:r>
                        <w:rPr>
                          <w:rFonts w:ascii="宋体" w:hAnsi="宋体" w:cs="宋体" w:eastAsia="宋体" w:hint="default"/>
                          <w:sz w:val="20"/>
                          <w:szCs w:val="20"/>
                        </w:rPr>
                      </w:r>
                    </w:p>
                  </w:txbxContent>
                </v:textbox>
                <w10:wrap type="none"/>
              </v:shape>
              <v:shape style="position:absolute;left:9110;top:-1748;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（8）</w:t>
      </w:r>
      <w:r>
        <w:rPr>
          <w:rFonts w:ascii="宋体" w:hAnsi="宋体" w:cs="宋体" w:eastAsia="宋体" w:hint="default"/>
          <w:spacing w:val="-61"/>
          <w:sz w:val="22"/>
          <w:szCs w:val="22"/>
        </w:rPr>
        <w:t> </w:t>
      </w:r>
      <w:r>
        <w:rPr>
          <w:rFonts w:ascii="宋体" w:hAnsi="宋体" w:cs="宋体" w:eastAsia="宋体" w:hint="default"/>
          <w:sz w:val="22"/>
          <w:szCs w:val="22"/>
        </w:rPr>
        <w:t>终止确认的其他应收款</w:t>
      </w:r>
    </w:p>
    <w:p>
      <w:pPr>
        <w:spacing w:line="240" w:lineRule="auto" w:before="6"/>
        <w:rPr>
          <w:rFonts w:ascii="宋体" w:hAnsi="宋体" w:cs="宋体" w:eastAsia="宋体" w:hint="default"/>
          <w:sz w:val="21"/>
          <w:szCs w:val="21"/>
        </w:rPr>
      </w:pPr>
    </w:p>
    <w:p>
      <w:pPr>
        <w:spacing w:line="1220" w:lineRule="exact"/>
        <w:ind w:left="109"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8.4pt;height:61.05pt;mso-position-horizontal-relative:char;mso-position-vertical-relative:line" coordorigin="0,0" coordsize="8568,1221">
            <v:group style="position:absolute;left:19;top:5;width:3087;height:2" coordorigin="19,5" coordsize="3087,2">
              <v:shape style="position:absolute;left:19;top:5;width:3087;height:2" coordorigin="19,5" coordsize="3087,0" path="m19,5l3106,5e" filled="false" stroked="true" strokeweight=".48004pt" strokecolor="#000000">
                <v:path arrowok="t"/>
              </v:shape>
            </v:group>
            <v:group style="position:absolute;left:19;top:24;width:3087;height:2" coordorigin="19,24" coordsize="3087,2">
              <v:shape style="position:absolute;left:19;top:24;width:3087;height:2" coordorigin="19,24" coordsize="3087,0" path="m19,24l3106,24e" filled="false" stroked="true" strokeweight=".47998pt" strokecolor="#000000">
                <v:path arrowok="t"/>
              </v:shape>
              <v:shape style="position:absolute;left:3106;top:29;width:10;height:2" type="#_x0000_t75" stroked="false">
                <v:imagedata r:id="rId107" o:title=""/>
              </v:shape>
            </v:group>
            <v:group style="position:absolute;left:3106;top:5;width:29;height:2" coordorigin="3106,5" coordsize="29,2">
              <v:shape style="position:absolute;left:3106;top:5;width:29;height:2" coordorigin="3106,5" coordsize="29,0" path="m3106,5l3134,5e" filled="false" stroked="true" strokeweight=".48004pt" strokecolor="#000000">
                <v:path arrowok="t"/>
              </v:shape>
            </v:group>
            <v:group style="position:absolute;left:3106;top:24;width:29;height:2" coordorigin="3106,24" coordsize="29,2">
              <v:shape style="position:absolute;left:3106;top:24;width:29;height:2" coordorigin="3106,24" coordsize="29,0" path="m3106,24l3134,24e" filled="false" stroked="true" strokeweight=".47998pt" strokecolor="#000000">
                <v:path arrowok="t"/>
              </v:shape>
            </v:group>
            <v:group style="position:absolute;left:3134;top:5;width:2228;height:2" coordorigin="3134,5" coordsize="2228,2">
              <v:shape style="position:absolute;left:3134;top:5;width:2228;height:2" coordorigin="3134,5" coordsize="2228,0" path="m3134,5l5362,5e" filled="false" stroked="true" strokeweight=".48004pt" strokecolor="#000000">
                <v:path arrowok="t"/>
              </v:shape>
            </v:group>
            <v:group style="position:absolute;left:3134;top:24;width:2228;height:2" coordorigin="3134,24" coordsize="2228,2">
              <v:shape style="position:absolute;left:3134;top:24;width:2228;height:2" coordorigin="3134,24" coordsize="2228,0" path="m3134,24l5362,24e" filled="false" stroked="true" strokeweight=".47998pt" strokecolor="#000000">
                <v:path arrowok="t"/>
              </v:shape>
              <v:shape style="position:absolute;left:5362;top:29;width:10;height:2" type="#_x0000_t75" stroked="false">
                <v:imagedata r:id="rId107" o:title=""/>
              </v:shape>
            </v:group>
            <v:group style="position:absolute;left:5362;top:5;width:29;height:2" coordorigin="5362,5" coordsize="29,2">
              <v:shape style="position:absolute;left:5362;top:5;width:29;height:2" coordorigin="5362,5" coordsize="29,0" path="m5362,5l5390,5e" filled="false" stroked="true" strokeweight=".48004pt" strokecolor="#000000">
                <v:path arrowok="t"/>
              </v:shape>
            </v:group>
            <v:group style="position:absolute;left:5362;top:24;width:29;height:2" coordorigin="5362,24" coordsize="29,2">
              <v:shape style="position:absolute;left:5362;top:24;width:29;height:2" coordorigin="5362,24" coordsize="29,0" path="m5362,24l5390,24e" filled="false" stroked="true" strokeweight=".47998pt" strokecolor="#000000">
                <v:path arrowok="t"/>
              </v:shape>
            </v:group>
            <v:group style="position:absolute;left:5390;top:5;width:3155;height:2" coordorigin="5390,5" coordsize="3155,2">
              <v:shape style="position:absolute;left:5390;top:5;width:3155;height:2" coordorigin="5390,5" coordsize="3155,0" path="m5390,5l8545,5e" filled="false" stroked="true" strokeweight=".48004pt" strokecolor="#000000">
                <v:path arrowok="t"/>
              </v:shape>
            </v:group>
            <v:group style="position:absolute;left:5390;top:24;width:3155;height:2" coordorigin="5390,24" coordsize="3155,2">
              <v:shape style="position:absolute;left:5390;top:24;width:3155;height:2" coordorigin="5390,24" coordsize="3155,0" path="m5390,24l8545,24e" filled="false" stroked="true" strokeweight=".47998pt" strokecolor="#000000">
                <v:path arrowok="t"/>
              </v:shape>
              <v:shape style="position:absolute;left:3086;top:11;width:2304;height:406" type="#_x0000_t75" stroked="false">
                <v:imagedata r:id="rId196" o:title=""/>
              </v:shape>
            </v:group>
            <v:group style="position:absolute;left:5;top:1216;width:3101;height:2" coordorigin="5,1216" coordsize="3101,2">
              <v:shape style="position:absolute;left:5;top:1216;width:3101;height:2" coordorigin="5,1216" coordsize="3101,0" path="m5,1216l3106,1216e" filled="false" stroked="true" strokeweight=".47998pt" strokecolor="#000000">
                <v:path arrowok="t"/>
              </v:shape>
            </v:group>
            <v:group style="position:absolute;left:5;top:1196;width:3101;height:2" coordorigin="5,1196" coordsize="3101,2">
              <v:shape style="position:absolute;left:5;top:1196;width:3101;height:2" coordorigin="5,1196" coordsize="3101,0" path="m5,1196l3106,1196e" filled="false" stroked="true" strokeweight=".48004pt" strokecolor="#000000">
                <v:path arrowok="t"/>
              </v:shape>
            </v:group>
            <v:group style="position:absolute;left:3106;top:1196;width:29;height:2" coordorigin="3106,1196" coordsize="29,2">
              <v:shape style="position:absolute;left:3106;top:1196;width:29;height:2" coordorigin="3106,1196" coordsize="29,0" path="m3106,1196l3134,1196e" filled="false" stroked="true" strokeweight=".48004pt" strokecolor="#000000">
                <v:path arrowok="t"/>
              </v:shape>
            </v:group>
            <v:group style="position:absolute;left:3106;top:1216;width:2256;height:2" coordorigin="3106,1216" coordsize="2256,2">
              <v:shape style="position:absolute;left:3106;top:1216;width:2256;height:2" coordorigin="3106,1216" coordsize="2256,0" path="m3106,1216l5362,1216e" filled="false" stroked="true" strokeweight=".47998pt" strokecolor="#000000">
                <v:path arrowok="t"/>
              </v:shape>
            </v:group>
            <v:group style="position:absolute;left:3134;top:1196;width:2228;height:2" coordorigin="3134,1196" coordsize="2228,2">
              <v:shape style="position:absolute;left:3134;top:1196;width:2228;height:2" coordorigin="3134,1196" coordsize="2228,0" path="m3134,1196l5362,1196e" filled="false" stroked="true" strokeweight=".48004pt" strokecolor="#000000">
                <v:path arrowok="t"/>
              </v:shape>
              <v:shape style="position:absolute;left:0;top:378;width:8568;height:814" type="#_x0000_t75" stroked="false">
                <v:imagedata r:id="rId197" o:title=""/>
              </v:shape>
            </v:group>
            <v:group style="position:absolute;left:5362;top:1196;width:29;height:2" coordorigin="5362,1196" coordsize="29,2">
              <v:shape style="position:absolute;left:5362;top:1196;width:29;height:2" coordorigin="5362,1196" coordsize="29,0" path="m5362,1196l5390,1196e" filled="false" stroked="true" strokeweight=".48004pt" strokecolor="#000000">
                <v:path arrowok="t"/>
              </v:shape>
            </v:group>
            <v:group style="position:absolute;left:5362;top:1216;width:3191;height:2" coordorigin="5362,1216" coordsize="3191,2">
              <v:shape style="position:absolute;left:5362;top:1216;width:3191;height:2" coordorigin="5362,1216" coordsize="3191,0" path="m5362,1216l8552,1216e" filled="false" stroked="true" strokeweight=".47998pt" strokecolor="#000000">
                <v:path arrowok="t"/>
              </v:shape>
            </v:group>
            <v:group style="position:absolute;left:5390;top:1196;width:3162;height:2" coordorigin="5390,1196" coordsize="3162,2">
              <v:shape style="position:absolute;left:5390;top:1196;width:3162;height:2" coordorigin="5390,1196" coordsize="3162,0" path="m5390,1196l8552,1196e" filled="false" stroked="true" strokeweight=".48004pt" strokecolor="#000000">
                <v:path arrowok="t"/>
              </v:shape>
              <v:shape style="position:absolute;left:127;top:149;width:1839;height:983" type="#_x0000_t202" filled="false" stroked="false">
                <v:textbox inset="0,0,0,0">
                  <w:txbxContent>
                    <w:p>
                      <w:pPr>
                        <w:spacing w:line="200" w:lineRule="exact" w:before="0"/>
                        <w:ind w:left="1035"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before="124"/>
                        <w:ind w:left="0" w:right="235" w:firstLine="0"/>
                        <w:jc w:val="right"/>
                        <w:rPr>
                          <w:rFonts w:ascii="宋体" w:hAnsi="宋体" w:cs="宋体" w:eastAsia="宋体" w:hint="default"/>
                          <w:sz w:val="20"/>
                          <w:szCs w:val="20"/>
                        </w:rPr>
                      </w:pPr>
                      <w:r>
                        <w:rPr>
                          <w:rFonts w:ascii="宋体" w:hAnsi="宋体" w:cs="宋体" w:eastAsia="宋体" w:hint="default"/>
                          <w:spacing w:val="-1"/>
                          <w:sz w:val="20"/>
                          <w:szCs w:val="20"/>
                        </w:rPr>
                        <w:t>韩国通用科技公司</w:t>
                      </w:r>
                    </w:p>
                    <w:p>
                      <w:pPr>
                        <w:spacing w:before="134"/>
                        <w:ind w:left="0" w:right="197" w:firstLine="0"/>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636;top:149;width:4808;height:983" type="#_x0000_t202" filled="false" stroked="false">
                <v:textbox inset="0,0,0,0">
                  <w:txbxContent>
                    <w:p>
                      <w:pPr>
                        <w:tabs>
                          <w:tab w:pos="201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终止确认金额</w:t>
                        <w:tab/>
                      </w:r>
                      <w:r>
                        <w:rPr>
                          <w:rFonts w:ascii="宋体" w:hAnsi="宋体" w:cs="宋体" w:eastAsia="宋体" w:hint="default"/>
                          <w:b/>
                          <w:bCs/>
                          <w:sz w:val="20"/>
                          <w:szCs w:val="20"/>
                        </w:rPr>
                        <w:t>与终止确认相关的利得和损失</w:t>
                      </w:r>
                      <w:r>
                        <w:rPr>
                          <w:rFonts w:ascii="宋体" w:hAnsi="宋体" w:cs="宋体" w:eastAsia="宋体" w:hint="default"/>
                          <w:sz w:val="20"/>
                          <w:szCs w:val="20"/>
                        </w:rPr>
                      </w:r>
                    </w:p>
                    <w:p>
                      <w:pPr>
                        <w:tabs>
                          <w:tab w:pos="4707" w:val="left" w:leader="none"/>
                        </w:tabs>
                        <w:spacing w:before="124"/>
                        <w:ind w:left="661" w:right="0" w:firstLine="0"/>
                        <w:jc w:val="left"/>
                        <w:rPr>
                          <w:rFonts w:ascii="宋体" w:hAnsi="宋体" w:cs="宋体" w:eastAsia="宋体" w:hint="default"/>
                          <w:sz w:val="20"/>
                          <w:szCs w:val="20"/>
                        </w:rPr>
                      </w:pPr>
                      <w:r>
                        <w:rPr>
                          <w:rFonts w:ascii="宋体"/>
                          <w:spacing w:val="-19"/>
                          <w:sz w:val="20"/>
                        </w:rPr>
                        <w:t>1,193,752.20</w:t>
                        <w:tab/>
                      </w:r>
                      <w:r>
                        <w:rPr>
                          <w:rFonts w:ascii="宋体"/>
                          <w:sz w:val="20"/>
                        </w:rPr>
                        <w:t>-</w:t>
                      </w:r>
                    </w:p>
                    <w:p>
                      <w:pPr>
                        <w:tabs>
                          <w:tab w:pos="4706" w:val="left" w:leader="none"/>
                        </w:tabs>
                        <w:spacing w:before="134"/>
                        <w:ind w:left="661" w:right="0" w:firstLine="0"/>
                        <w:jc w:val="left"/>
                        <w:rPr>
                          <w:rFonts w:ascii="宋体" w:hAnsi="宋体" w:cs="宋体" w:eastAsia="宋体" w:hint="default"/>
                          <w:sz w:val="20"/>
                          <w:szCs w:val="20"/>
                        </w:rPr>
                      </w:pPr>
                      <w:r>
                        <w:rPr>
                          <w:rFonts w:ascii="宋体"/>
                          <w:spacing w:val="-19"/>
                          <w:sz w:val="20"/>
                        </w:rPr>
                        <w:t>1,193,752.20</w:t>
                        <w:tab/>
                      </w:r>
                      <w:r>
                        <w:rPr>
                          <w:rFonts w:ascii="宋体"/>
                          <w:b/>
                          <w:sz w:val="20"/>
                        </w:rPr>
                        <w:t>-</w:t>
                      </w:r>
                      <w:r>
                        <w:rPr>
                          <w:rFonts w:ascii="宋体"/>
                          <w:sz w:val="20"/>
                        </w:rPr>
                      </w:r>
                    </w:p>
                  </w:txbxContent>
                </v:textbox>
                <w10:wrap type="none"/>
              </v:shape>
            </v:group>
          </v:group>
        </w:pict>
      </w:r>
      <w:r>
        <w:rPr>
          <w:rFonts w:ascii="宋体" w:hAnsi="宋体" w:cs="宋体" w:eastAsia="宋体" w:hint="default"/>
          <w:position w:val="-23"/>
          <w:sz w:val="20"/>
          <w:szCs w:val="20"/>
        </w:rPr>
      </w:r>
    </w:p>
    <w:p>
      <w:pPr>
        <w:spacing w:line="240" w:lineRule="auto" w:before="4"/>
        <w:rPr>
          <w:rFonts w:ascii="宋体" w:hAnsi="宋体" w:cs="宋体" w:eastAsia="宋体" w:hint="default"/>
          <w:sz w:val="18"/>
          <w:szCs w:val="18"/>
        </w:rPr>
      </w:pPr>
    </w:p>
    <w:p>
      <w:pPr>
        <w:spacing w:before="31"/>
        <w:ind w:left="544" w:right="83" w:firstLine="0"/>
        <w:jc w:val="left"/>
        <w:rPr>
          <w:rFonts w:ascii="宋体" w:hAnsi="宋体" w:cs="宋体" w:eastAsia="宋体" w:hint="default"/>
          <w:sz w:val="22"/>
          <w:szCs w:val="22"/>
        </w:rPr>
      </w:pPr>
      <w:r>
        <w:rPr>
          <w:rFonts w:ascii="宋体" w:hAnsi="宋体" w:cs="宋体" w:eastAsia="宋体" w:hint="default"/>
          <w:sz w:val="22"/>
          <w:szCs w:val="22"/>
        </w:rPr>
        <w:t>8.</w:t>
      </w:r>
      <w:r>
        <w:rPr>
          <w:rFonts w:ascii="宋体" w:hAnsi="宋体" w:cs="宋体" w:eastAsia="宋体" w:hint="default"/>
          <w:spacing w:val="65"/>
          <w:sz w:val="22"/>
          <w:szCs w:val="22"/>
        </w:rPr>
        <w:t> </w:t>
      </w:r>
      <w:r>
        <w:rPr>
          <w:rFonts w:ascii="宋体" w:hAnsi="宋体" w:cs="宋体" w:eastAsia="宋体" w:hint="default"/>
          <w:sz w:val="22"/>
          <w:szCs w:val="22"/>
        </w:rPr>
        <w:t>存货</w:t>
      </w:r>
    </w:p>
    <w:p>
      <w:pPr>
        <w:spacing w:line="240" w:lineRule="auto" w:before="11"/>
        <w:rPr>
          <w:rFonts w:ascii="宋体" w:hAnsi="宋体" w:cs="宋体" w:eastAsia="宋体" w:hint="default"/>
          <w:sz w:val="23"/>
          <w:szCs w:val="23"/>
        </w:rPr>
      </w:pPr>
    </w:p>
    <w:p>
      <w:pPr>
        <w:spacing w:before="0"/>
        <w:ind w:left="640" w:right="83" w:firstLine="0"/>
        <w:jc w:val="left"/>
        <w:rPr>
          <w:rFonts w:ascii="宋体" w:hAnsi="宋体" w:cs="宋体" w:eastAsia="宋体" w:hint="default"/>
          <w:sz w:val="22"/>
          <w:szCs w:val="22"/>
        </w:rPr>
      </w:pPr>
      <w:r>
        <w:rPr/>
        <w:pict>
          <v:group style="position:absolute;margin-left:83.460007pt;margin-top:28.448381pt;width:428.35pt;height:202.6pt;mso-position-horizontal-relative:page;mso-position-vertical-relative:paragraph;z-index:-884656" coordorigin="1669,569" coordsize="8567,4052">
            <v:group style="position:absolute;left:1696;top:574;width:1188;height:2" coordorigin="1696,574" coordsize="1188,2">
              <v:shape style="position:absolute;left:1696;top:574;width:1188;height:2" coordorigin="1696,574" coordsize="1188,0" path="m1696,574l2884,574e" filled="false" stroked="true" strokeweight=".48001pt" strokecolor="#000000">
                <v:path arrowok="t"/>
              </v:shape>
            </v:group>
            <v:group style="position:absolute;left:1696;top:593;width:1188;height:2" coordorigin="1696,593" coordsize="1188,2">
              <v:shape style="position:absolute;left:1696;top:593;width:1188;height:2" coordorigin="1696,593" coordsize="1188,0" path="m1696,593l2884,593e" filled="false" stroked="true" strokeweight=".47998pt" strokecolor="#000000">
                <v:path arrowok="t"/>
              </v:shape>
              <v:shape style="position:absolute;left:2884;top:598;width:10;height:2" type="#_x0000_t75" stroked="false">
                <v:imagedata r:id="rId128" o:title=""/>
              </v:shape>
            </v:group>
            <v:group style="position:absolute;left:2884;top:574;width:29;height:2" coordorigin="2884,574" coordsize="29,2">
              <v:shape style="position:absolute;left:2884;top:574;width:29;height:2" coordorigin="2884,574" coordsize="29,0" path="m2884,574l2912,574e" filled="false" stroked="true" strokeweight=".48001pt" strokecolor="#000000">
                <v:path arrowok="t"/>
              </v:shape>
            </v:group>
            <v:group style="position:absolute;left:2884;top:593;width:29;height:2" coordorigin="2884,593" coordsize="29,2">
              <v:shape style="position:absolute;left:2884;top:593;width:29;height:2" coordorigin="2884,593" coordsize="29,0" path="m2884,593l2912,593e" filled="false" stroked="true" strokeweight=".47998pt" strokecolor="#000000">
                <v:path arrowok="t"/>
              </v:shape>
            </v:group>
            <v:group style="position:absolute;left:2912;top:574;width:3728;height:2" coordorigin="2912,574" coordsize="3728,2">
              <v:shape style="position:absolute;left:2912;top:574;width:3728;height:2" coordorigin="2912,574" coordsize="3728,0" path="m2912,574l6640,574e" filled="false" stroked="true" strokeweight=".48001pt" strokecolor="#000000">
                <v:path arrowok="t"/>
              </v:shape>
            </v:group>
            <v:group style="position:absolute;left:2912;top:593;width:3728;height:2" coordorigin="2912,593" coordsize="3728,2">
              <v:shape style="position:absolute;left:2912;top:593;width:3728;height:2" coordorigin="2912,593" coordsize="3728,0" path="m2912,593l6640,593e" filled="false" stroked="true" strokeweight=".47998pt" strokecolor="#000000">
                <v:path arrowok="t"/>
              </v:shape>
              <v:shape style="position:absolute;left:6640;top:598;width:10;height:2" type="#_x0000_t75" stroked="false">
                <v:imagedata r:id="rId128" o:title=""/>
              </v:shape>
            </v:group>
            <v:group style="position:absolute;left:6640;top:574;width:29;height:2" coordorigin="6640,574" coordsize="29,2">
              <v:shape style="position:absolute;left:6640;top:574;width:29;height:2" coordorigin="6640,574" coordsize="29,0" path="m6640,574l6668,574e" filled="false" stroked="true" strokeweight=".48001pt" strokecolor="#000000">
                <v:path arrowok="t"/>
              </v:shape>
            </v:group>
            <v:group style="position:absolute;left:6640;top:593;width:29;height:2" coordorigin="6640,593" coordsize="29,2">
              <v:shape style="position:absolute;left:6640;top:593;width:29;height:2" coordorigin="6640,593" coordsize="29,0" path="m6640,593l6668,593e" filled="false" stroked="true" strokeweight=".47998pt" strokecolor="#000000">
                <v:path arrowok="t"/>
              </v:shape>
            </v:group>
            <v:group style="position:absolute;left:6668;top:574;width:3546;height:2" coordorigin="6668,574" coordsize="3546,2">
              <v:shape style="position:absolute;left:6668;top:574;width:3546;height:2" coordorigin="6668,574" coordsize="3546,0" path="m6668,574l10214,574e" filled="false" stroked="true" strokeweight=".48001pt" strokecolor="#000000">
                <v:path arrowok="t"/>
              </v:shape>
            </v:group>
            <v:group style="position:absolute;left:6668;top:593;width:3546;height:2" coordorigin="6668,593" coordsize="3546,2">
              <v:shape style="position:absolute;left:6668;top:593;width:3546;height:2" coordorigin="6668,593" coordsize="3546,0" path="m6668,593l10214,593e" filled="false" stroked="true" strokeweight=".47998pt" strokecolor="#000000">
                <v:path arrowok="t"/>
              </v:shape>
              <v:shape style="position:absolute;left:2869;top:585;width:3794;height:370" type="#_x0000_t75" stroked="false">
                <v:imagedata r:id="rId198" o:title=""/>
              </v:shape>
              <v:shape style="position:absolute;left:2870;top:927;width:7363;height:376" type="#_x0000_t75" stroked="false">
                <v:imagedata r:id="rId199" o:title=""/>
              </v:shape>
              <v:shape style="position:absolute;left:1669;top:1273;width:8567;height:3347" type="#_x0000_t75" stroked="false">
                <v:imagedata r:id="rId200" o:title=""/>
              </v:shape>
              <v:shape style="position:absolute;left:4445;top:681;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8111;top:681;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存货分类</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tbl>
      <w:tblPr>
        <w:tblW w:w="0" w:type="auto"/>
        <w:jc w:val="left"/>
        <w:tblInd w:w="113" w:type="dxa"/>
        <w:tblLayout w:type="fixed"/>
        <w:tblCellMar>
          <w:top w:w="0" w:type="dxa"/>
          <w:left w:w="0" w:type="dxa"/>
          <w:bottom w:w="0" w:type="dxa"/>
          <w:right w:w="0" w:type="dxa"/>
        </w:tblCellMar>
        <w:tblLook w:val="01E0"/>
      </w:tblPr>
      <w:tblGrid>
        <w:gridCol w:w="1127"/>
        <w:gridCol w:w="1407"/>
        <w:gridCol w:w="1199"/>
        <w:gridCol w:w="1248"/>
        <w:gridCol w:w="1216"/>
        <w:gridCol w:w="1145"/>
        <w:gridCol w:w="1206"/>
      </w:tblGrid>
      <w:tr>
        <w:trPr>
          <w:trHeight w:val="482"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409" w:right="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40" w:right="0"/>
              <w:jc w:val="left"/>
              <w:rPr>
                <w:rFonts w:ascii="宋体" w:hAnsi="宋体" w:cs="宋体" w:eastAsia="宋体" w:hint="default"/>
                <w:sz w:val="20"/>
                <w:szCs w:val="20"/>
              </w:rPr>
            </w:pPr>
            <w:r>
              <w:rPr>
                <w:rFonts w:ascii="宋体" w:hAnsi="宋体" w:cs="宋体" w:eastAsia="宋体" w:hint="default"/>
                <w:b/>
                <w:bCs/>
                <w:spacing w:val="-41"/>
                <w:sz w:val="20"/>
                <w:szCs w:val="20"/>
              </w:rPr>
              <w:t>跌价准备</w:t>
            </w:r>
            <w:r>
              <w:rPr>
                <w:rFonts w:ascii="宋体" w:hAnsi="宋体" w:cs="宋体" w:eastAsia="宋体" w:hint="default"/>
                <w:sz w:val="20"/>
                <w:szCs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76" w:right="0"/>
              <w:jc w:val="left"/>
              <w:rPr>
                <w:rFonts w:ascii="宋体" w:hAnsi="宋体" w:cs="宋体" w:eastAsia="宋体" w:hint="default"/>
                <w:sz w:val="20"/>
                <w:szCs w:val="20"/>
              </w:rPr>
            </w:pPr>
            <w:r>
              <w:rPr>
                <w:rFonts w:ascii="宋体" w:hAnsi="宋体" w:cs="宋体" w:eastAsia="宋体" w:hint="default"/>
                <w:b/>
                <w:bCs/>
                <w:spacing w:val="-41"/>
                <w:sz w:val="20"/>
                <w:szCs w:val="20"/>
              </w:rPr>
              <w:t>账面价值</w:t>
            </w:r>
            <w:r>
              <w:rPr>
                <w:rFonts w:ascii="宋体" w:hAnsi="宋体" w:cs="宋体" w:eastAsia="宋体" w:hint="default"/>
                <w:sz w:val="20"/>
                <w:szCs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75" w:right="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40" w:right="0"/>
              <w:jc w:val="left"/>
              <w:rPr>
                <w:rFonts w:ascii="宋体" w:hAnsi="宋体" w:cs="宋体" w:eastAsia="宋体" w:hint="default"/>
                <w:sz w:val="20"/>
                <w:szCs w:val="20"/>
              </w:rPr>
            </w:pPr>
            <w:r>
              <w:rPr>
                <w:rFonts w:ascii="宋体" w:hAnsi="宋体" w:cs="宋体" w:eastAsia="宋体" w:hint="default"/>
                <w:b/>
                <w:bCs/>
                <w:spacing w:val="-41"/>
                <w:sz w:val="20"/>
                <w:szCs w:val="20"/>
              </w:rPr>
              <w:t>跌价准备</w:t>
            </w:r>
            <w:r>
              <w:rPr>
                <w:rFonts w:ascii="宋体" w:hAnsi="宋体" w:cs="宋体" w:eastAsia="宋体" w:hint="default"/>
                <w:sz w:val="20"/>
                <w:szCs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75" w:right="0"/>
              <w:jc w:val="left"/>
              <w:rPr>
                <w:rFonts w:ascii="宋体" w:hAnsi="宋体" w:cs="宋体" w:eastAsia="宋体" w:hint="default"/>
                <w:sz w:val="20"/>
                <w:szCs w:val="20"/>
              </w:rPr>
            </w:pPr>
            <w:r>
              <w:rPr>
                <w:rFonts w:ascii="宋体" w:hAnsi="宋体" w:cs="宋体" w:eastAsia="宋体" w:hint="default"/>
                <w:b/>
                <w:bCs/>
                <w:spacing w:val="-41"/>
                <w:sz w:val="20"/>
                <w:szCs w:val="20"/>
              </w:rPr>
              <w:t>账面价值</w:t>
            </w:r>
            <w:r>
              <w:rPr>
                <w:rFonts w:ascii="宋体" w:hAnsi="宋体" w:cs="宋体" w:eastAsia="宋体" w:hint="default"/>
                <w:sz w:val="20"/>
                <w:szCs w:val="20"/>
              </w:rPr>
            </w:r>
          </w:p>
        </w:tc>
      </w:tr>
      <w:tr>
        <w:trPr>
          <w:trHeight w:val="377"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spacing w:val="-35"/>
                <w:sz w:val="20"/>
                <w:szCs w:val="20"/>
              </w:rPr>
              <w:t>在途物资</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37"/>
              <w:jc w:val="right"/>
              <w:rPr>
                <w:rFonts w:ascii="宋体" w:hAnsi="宋体" w:cs="宋体" w:eastAsia="宋体" w:hint="default"/>
                <w:sz w:val="20"/>
                <w:szCs w:val="20"/>
              </w:rPr>
            </w:pPr>
            <w:r>
              <w:rPr>
                <w:rFonts w:ascii="宋体"/>
                <w:spacing w:val="-24"/>
                <w:w w:val="90"/>
                <w:sz w:val="20"/>
              </w:rPr>
              <w:t>5,554,580.97</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28"/>
              <w:jc w:val="right"/>
              <w:rPr>
                <w:rFonts w:ascii="宋体" w:hAnsi="宋体" w:cs="宋体" w:eastAsia="宋体" w:hint="default"/>
                <w:sz w:val="20"/>
                <w:szCs w:val="20"/>
              </w:rPr>
            </w:pPr>
            <w:r>
              <w:rPr>
                <w:rFonts w:ascii="宋体"/>
                <w:w w:val="90"/>
                <w:sz w:val="20"/>
              </w:rPr>
              <w:t>-</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6"/>
              <w:jc w:val="right"/>
              <w:rPr>
                <w:rFonts w:ascii="宋体" w:hAnsi="宋体" w:cs="宋体" w:eastAsia="宋体" w:hint="default"/>
                <w:sz w:val="20"/>
                <w:szCs w:val="20"/>
              </w:rPr>
            </w:pPr>
            <w:r>
              <w:rPr>
                <w:rFonts w:ascii="宋体"/>
                <w:spacing w:val="-24"/>
                <w:w w:val="90"/>
                <w:sz w:val="20"/>
              </w:rPr>
              <w:t>5,554,580.97</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6"/>
              <w:jc w:val="right"/>
              <w:rPr>
                <w:rFonts w:ascii="宋体" w:hAnsi="宋体" w:cs="宋体" w:eastAsia="宋体" w:hint="default"/>
                <w:sz w:val="20"/>
                <w:szCs w:val="20"/>
              </w:rPr>
            </w:pPr>
            <w:r>
              <w:rPr>
                <w:rFonts w:ascii="宋体"/>
                <w:spacing w:val="-24"/>
                <w:w w:val="90"/>
                <w:sz w:val="20"/>
              </w:rPr>
              <w:t>5,319,202.61</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96"/>
              <w:jc w:val="right"/>
              <w:rPr>
                <w:rFonts w:ascii="宋体" w:hAnsi="宋体" w:cs="宋体" w:eastAsia="宋体" w:hint="default"/>
                <w:sz w:val="20"/>
                <w:szCs w:val="20"/>
              </w:rPr>
            </w:pPr>
            <w:r>
              <w:rPr>
                <w:rFonts w:ascii="宋体"/>
                <w:w w:val="90"/>
                <w:sz w:val="20"/>
              </w:rPr>
              <w:t>-</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5"/>
              <w:jc w:val="right"/>
              <w:rPr>
                <w:rFonts w:ascii="宋体" w:hAnsi="宋体" w:cs="宋体" w:eastAsia="宋体" w:hint="default"/>
                <w:sz w:val="20"/>
                <w:szCs w:val="20"/>
              </w:rPr>
            </w:pPr>
            <w:r>
              <w:rPr>
                <w:rFonts w:ascii="宋体"/>
                <w:spacing w:val="-24"/>
                <w:w w:val="90"/>
                <w:sz w:val="20"/>
              </w:rPr>
              <w:t>5,319,202.61</w:t>
            </w:r>
            <w:r>
              <w:rPr>
                <w:rFonts w:ascii="宋体"/>
                <w:sz w:val="20"/>
              </w:rPr>
            </w:r>
          </w:p>
        </w:tc>
      </w:tr>
      <w:tr>
        <w:trPr>
          <w:trHeight w:val="370"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6"/>
                <w:sz w:val="20"/>
                <w:szCs w:val="20"/>
              </w:rPr>
              <w:t>原材料</w:t>
            </w:r>
            <w:r>
              <w:rPr>
                <w:rFonts w:ascii="宋体" w:hAnsi="宋体" w:cs="宋体" w:eastAsia="宋体" w:hint="default"/>
                <w:sz w:val="20"/>
                <w:szCs w:val="20"/>
              </w:rPr>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7"/>
              <w:jc w:val="right"/>
              <w:rPr>
                <w:rFonts w:ascii="宋体" w:hAnsi="宋体" w:cs="宋体" w:eastAsia="宋体" w:hint="default"/>
                <w:sz w:val="20"/>
                <w:szCs w:val="20"/>
              </w:rPr>
            </w:pPr>
            <w:r>
              <w:rPr>
                <w:rFonts w:ascii="宋体"/>
                <w:spacing w:val="-24"/>
                <w:w w:val="90"/>
                <w:sz w:val="20"/>
              </w:rPr>
              <w:t>306,967,416.41</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7"/>
              <w:jc w:val="right"/>
              <w:rPr>
                <w:rFonts w:ascii="宋体" w:hAnsi="宋体" w:cs="宋体" w:eastAsia="宋体" w:hint="default"/>
                <w:sz w:val="20"/>
                <w:szCs w:val="20"/>
              </w:rPr>
            </w:pPr>
            <w:r>
              <w:rPr>
                <w:rFonts w:ascii="宋体"/>
                <w:spacing w:val="-24"/>
                <w:w w:val="90"/>
                <w:sz w:val="20"/>
              </w:rPr>
              <w:t>1,181,640.13</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4"/>
                <w:w w:val="90"/>
                <w:sz w:val="20"/>
              </w:rPr>
              <w:t>305,785,776.28</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4"/>
                <w:w w:val="90"/>
                <w:sz w:val="20"/>
              </w:rPr>
              <w:t>202,230,368.09</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4"/>
                <w:w w:val="90"/>
                <w:sz w:val="20"/>
              </w:rPr>
              <w:t>1,260,429.19</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24"/>
                <w:w w:val="90"/>
                <w:sz w:val="20"/>
              </w:rPr>
              <w:t>200,969,938.90</w:t>
            </w:r>
            <w:r>
              <w:rPr>
                <w:rFonts w:ascii="宋体"/>
                <w:sz w:val="20"/>
              </w:rPr>
            </w:r>
          </w:p>
        </w:tc>
      </w:tr>
      <w:tr>
        <w:trPr>
          <w:trHeight w:val="370"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6"/>
                <w:sz w:val="20"/>
                <w:szCs w:val="20"/>
              </w:rPr>
              <w:t>在产品</w:t>
            </w:r>
            <w:r>
              <w:rPr>
                <w:rFonts w:ascii="宋体" w:hAnsi="宋体" w:cs="宋体" w:eastAsia="宋体" w:hint="default"/>
                <w:sz w:val="20"/>
                <w:szCs w:val="20"/>
              </w:rPr>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7"/>
              <w:jc w:val="right"/>
              <w:rPr>
                <w:rFonts w:ascii="宋体" w:hAnsi="宋体" w:cs="宋体" w:eastAsia="宋体" w:hint="default"/>
                <w:sz w:val="20"/>
                <w:szCs w:val="20"/>
              </w:rPr>
            </w:pPr>
            <w:r>
              <w:rPr>
                <w:rFonts w:ascii="宋体"/>
                <w:spacing w:val="-24"/>
                <w:w w:val="90"/>
                <w:sz w:val="20"/>
              </w:rPr>
              <w:t>5,965,116.55</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宋体" w:hAnsi="宋体" w:cs="宋体" w:eastAsia="宋体" w:hint="default"/>
                <w:sz w:val="20"/>
                <w:szCs w:val="20"/>
              </w:rPr>
            </w:pPr>
            <w:r>
              <w:rPr>
                <w:rFonts w:ascii="宋体"/>
                <w:w w:val="89"/>
                <w:sz w:val="20"/>
              </w:rPr>
              <w:t>-</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5,965,116.55</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5,581,446.94</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w w:val="89"/>
                <w:sz w:val="20"/>
              </w:rPr>
              <w:t>-</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24"/>
                <w:w w:val="90"/>
                <w:sz w:val="20"/>
              </w:rPr>
              <w:t>5,581,446.94</w:t>
            </w:r>
            <w:r>
              <w:rPr>
                <w:rFonts w:ascii="宋体"/>
                <w:sz w:val="20"/>
              </w:rPr>
            </w:r>
          </w:p>
        </w:tc>
      </w:tr>
      <w:tr>
        <w:trPr>
          <w:trHeight w:val="370"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6"/>
                <w:sz w:val="20"/>
                <w:szCs w:val="20"/>
              </w:rPr>
              <w:t>产成品</w:t>
            </w:r>
            <w:r>
              <w:rPr>
                <w:rFonts w:ascii="宋体" w:hAnsi="宋体" w:cs="宋体" w:eastAsia="宋体" w:hint="default"/>
                <w:sz w:val="20"/>
                <w:szCs w:val="20"/>
              </w:rPr>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7"/>
              <w:jc w:val="right"/>
              <w:rPr>
                <w:rFonts w:ascii="宋体" w:hAnsi="宋体" w:cs="宋体" w:eastAsia="宋体" w:hint="default"/>
                <w:sz w:val="20"/>
                <w:szCs w:val="20"/>
              </w:rPr>
            </w:pPr>
            <w:r>
              <w:rPr>
                <w:rFonts w:ascii="宋体"/>
                <w:spacing w:val="-24"/>
                <w:w w:val="90"/>
                <w:sz w:val="20"/>
              </w:rPr>
              <w:t>316,602,642.11</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7"/>
              <w:jc w:val="right"/>
              <w:rPr>
                <w:rFonts w:ascii="宋体" w:hAnsi="宋体" w:cs="宋体" w:eastAsia="宋体" w:hint="default"/>
                <w:sz w:val="20"/>
                <w:szCs w:val="20"/>
              </w:rPr>
            </w:pPr>
            <w:r>
              <w:rPr>
                <w:rFonts w:ascii="宋体"/>
                <w:spacing w:val="-24"/>
                <w:w w:val="90"/>
                <w:sz w:val="20"/>
              </w:rPr>
              <w:t>6,864,314.96</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309,738,327.15</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206,536,278.51</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1,169,672.00</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24"/>
                <w:w w:val="90"/>
                <w:sz w:val="20"/>
              </w:rPr>
              <w:t>205,366,606.51</w:t>
            </w:r>
            <w:r>
              <w:rPr>
                <w:rFonts w:ascii="宋体"/>
                <w:sz w:val="20"/>
              </w:rPr>
            </w:r>
          </w:p>
        </w:tc>
      </w:tr>
      <w:tr>
        <w:trPr>
          <w:trHeight w:val="370"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7"/>
                <w:sz w:val="20"/>
                <w:szCs w:val="20"/>
              </w:rPr>
              <w:t>低值易耗品</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7"/>
              <w:jc w:val="right"/>
              <w:rPr>
                <w:rFonts w:ascii="宋体" w:hAnsi="宋体" w:cs="宋体" w:eastAsia="宋体" w:hint="default"/>
                <w:sz w:val="20"/>
                <w:szCs w:val="20"/>
              </w:rPr>
            </w:pPr>
            <w:r>
              <w:rPr>
                <w:rFonts w:ascii="宋体"/>
                <w:spacing w:val="-22"/>
                <w:w w:val="90"/>
                <w:sz w:val="20"/>
              </w:rPr>
              <w:t>19,100,668.01</w:t>
            </w:r>
            <w:r>
              <w:rPr>
                <w:rFonts w:ascii="宋体"/>
                <w:spacing w:val="-22"/>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7"/>
              <w:jc w:val="right"/>
              <w:rPr>
                <w:rFonts w:ascii="宋体" w:hAnsi="宋体" w:cs="宋体" w:eastAsia="宋体" w:hint="default"/>
                <w:sz w:val="20"/>
                <w:szCs w:val="20"/>
              </w:rPr>
            </w:pPr>
            <w:r>
              <w:rPr>
                <w:rFonts w:ascii="宋体"/>
                <w:spacing w:val="-24"/>
                <w:w w:val="90"/>
                <w:sz w:val="20"/>
              </w:rPr>
              <w:t>7,092,888.20</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5"/>
              <w:jc w:val="right"/>
              <w:rPr>
                <w:rFonts w:ascii="宋体" w:hAnsi="宋体" w:cs="宋体" w:eastAsia="宋体" w:hint="default"/>
                <w:sz w:val="20"/>
                <w:szCs w:val="20"/>
              </w:rPr>
            </w:pPr>
            <w:r>
              <w:rPr>
                <w:rFonts w:ascii="宋体"/>
                <w:spacing w:val="-22"/>
                <w:w w:val="90"/>
                <w:sz w:val="20"/>
              </w:rPr>
              <w:t>12,007,779.81</w:t>
            </w:r>
            <w:r>
              <w:rPr>
                <w:rFonts w:ascii="宋体"/>
                <w:spacing w:val="-22"/>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5"/>
              <w:jc w:val="right"/>
              <w:rPr>
                <w:rFonts w:ascii="宋体" w:hAnsi="宋体" w:cs="宋体" w:eastAsia="宋体" w:hint="default"/>
                <w:sz w:val="20"/>
                <w:szCs w:val="20"/>
              </w:rPr>
            </w:pPr>
            <w:r>
              <w:rPr>
                <w:rFonts w:ascii="宋体"/>
                <w:spacing w:val="-22"/>
                <w:w w:val="90"/>
                <w:sz w:val="20"/>
              </w:rPr>
              <w:t>13,312,868.03</w:t>
            </w:r>
            <w:r>
              <w:rPr>
                <w:rFonts w:ascii="宋体"/>
                <w:spacing w:val="-22"/>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4"/>
                <w:w w:val="90"/>
                <w:sz w:val="20"/>
              </w:rPr>
              <w:t>6,165,741.28</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24"/>
                <w:w w:val="90"/>
                <w:sz w:val="20"/>
              </w:rPr>
              <w:t>7,147,126.75</w:t>
            </w:r>
            <w:r>
              <w:rPr>
                <w:rFonts w:ascii="宋体"/>
                <w:sz w:val="20"/>
              </w:rPr>
            </w:r>
          </w:p>
        </w:tc>
      </w:tr>
      <w:tr>
        <w:trPr>
          <w:trHeight w:val="370"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6"/>
                <w:sz w:val="20"/>
                <w:szCs w:val="20"/>
              </w:rPr>
              <w:t>包装物</w:t>
            </w:r>
            <w:r>
              <w:rPr>
                <w:rFonts w:ascii="宋体" w:hAnsi="宋体" w:cs="宋体" w:eastAsia="宋体" w:hint="default"/>
                <w:sz w:val="20"/>
                <w:szCs w:val="20"/>
              </w:rPr>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7"/>
              <w:jc w:val="right"/>
              <w:rPr>
                <w:rFonts w:ascii="宋体" w:hAnsi="宋体" w:cs="宋体" w:eastAsia="宋体" w:hint="default"/>
                <w:sz w:val="20"/>
                <w:szCs w:val="20"/>
              </w:rPr>
            </w:pPr>
            <w:r>
              <w:rPr>
                <w:rFonts w:ascii="宋体"/>
                <w:spacing w:val="-24"/>
                <w:w w:val="90"/>
                <w:sz w:val="20"/>
              </w:rPr>
              <w:t>660,658.19</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宋体" w:hAnsi="宋体" w:cs="宋体" w:eastAsia="宋体" w:hint="default"/>
                <w:sz w:val="20"/>
                <w:szCs w:val="20"/>
              </w:rPr>
            </w:pPr>
            <w:r>
              <w:rPr>
                <w:rFonts w:ascii="宋体"/>
                <w:w w:val="89"/>
                <w:sz w:val="20"/>
              </w:rPr>
              <w:t>-</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660,658.19</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546,350.54</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w w:val="89"/>
                <w:sz w:val="20"/>
              </w:rPr>
              <w:t>-</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24"/>
                <w:w w:val="90"/>
                <w:sz w:val="20"/>
              </w:rPr>
              <w:t>546,350.54</w:t>
            </w:r>
            <w:r>
              <w:rPr>
                <w:rFonts w:ascii="宋体"/>
                <w:sz w:val="20"/>
              </w:rPr>
            </w:r>
          </w:p>
        </w:tc>
      </w:tr>
      <w:tr>
        <w:trPr>
          <w:trHeight w:val="370"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7"/>
                <w:sz w:val="20"/>
                <w:szCs w:val="20"/>
              </w:rPr>
              <w:t>自制半成品</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7"/>
              <w:jc w:val="right"/>
              <w:rPr>
                <w:rFonts w:ascii="宋体" w:hAnsi="宋体" w:cs="宋体" w:eastAsia="宋体" w:hint="default"/>
                <w:sz w:val="20"/>
                <w:szCs w:val="20"/>
              </w:rPr>
            </w:pPr>
            <w:r>
              <w:rPr>
                <w:rFonts w:ascii="宋体"/>
                <w:spacing w:val="-24"/>
                <w:w w:val="90"/>
                <w:sz w:val="20"/>
              </w:rPr>
              <w:t>8,514,453.22</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w w:val="90"/>
                <w:sz w:val="20"/>
              </w:rPr>
              <w:t>-</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8,514,453.22</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4"/>
                <w:w w:val="90"/>
                <w:sz w:val="20"/>
              </w:rPr>
              <w:t>2,090,339.01</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w w:val="90"/>
                <w:sz w:val="20"/>
              </w:rPr>
              <w:t>-</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24"/>
                <w:w w:val="90"/>
                <w:sz w:val="20"/>
              </w:rPr>
              <w:t>2,090,339.01</w:t>
            </w:r>
            <w:r>
              <w:rPr>
                <w:rFonts w:ascii="宋体"/>
                <w:sz w:val="20"/>
              </w:rPr>
            </w:r>
          </w:p>
        </w:tc>
      </w:tr>
      <w:tr>
        <w:trPr>
          <w:trHeight w:val="370"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5"/>
                <w:sz w:val="20"/>
                <w:szCs w:val="20"/>
              </w:rPr>
              <w:t>发出商品</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7"/>
              <w:jc w:val="right"/>
              <w:rPr>
                <w:rFonts w:ascii="宋体" w:hAnsi="宋体" w:cs="宋体" w:eastAsia="宋体" w:hint="default"/>
                <w:sz w:val="20"/>
                <w:szCs w:val="20"/>
              </w:rPr>
            </w:pPr>
            <w:r>
              <w:rPr>
                <w:rFonts w:ascii="宋体"/>
                <w:w w:val="90"/>
                <w:sz w:val="20"/>
              </w:rPr>
              <w:t>-</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宋体" w:hAnsi="宋体" w:cs="宋体" w:eastAsia="宋体" w:hint="default"/>
                <w:sz w:val="20"/>
                <w:szCs w:val="20"/>
              </w:rPr>
            </w:pPr>
            <w:r>
              <w:rPr>
                <w:rFonts w:ascii="宋体"/>
                <w:w w:val="90"/>
                <w:sz w:val="20"/>
              </w:rPr>
              <w:t>-</w:t>
            </w:r>
            <w:r>
              <w:rPr>
                <w:rFonts w:ascii="宋体"/>
                <w:sz w:val="20"/>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5"/>
              <w:jc w:val="right"/>
              <w:rPr>
                <w:rFonts w:ascii="宋体" w:hAnsi="宋体" w:cs="宋体" w:eastAsia="宋体" w:hint="default"/>
                <w:sz w:val="20"/>
                <w:szCs w:val="20"/>
              </w:rPr>
            </w:pPr>
            <w:r>
              <w:rPr>
                <w:rFonts w:ascii="宋体"/>
                <w:w w:val="90"/>
                <w:sz w:val="20"/>
              </w:rPr>
              <w:t>-</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4"/>
                <w:w w:val="90"/>
                <w:sz w:val="20"/>
              </w:rPr>
              <w:t>6,826,528.20</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4"/>
                <w:w w:val="90"/>
                <w:sz w:val="20"/>
              </w:rPr>
              <w:t>3,343,325.52</w:t>
            </w:r>
            <w:r>
              <w:rPr>
                <w:rFonts w:ascii="宋体"/>
                <w:sz w:val="20"/>
              </w:rPr>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24"/>
                <w:w w:val="90"/>
                <w:sz w:val="20"/>
              </w:rPr>
              <w:t>3,483,202.68</w:t>
            </w:r>
            <w:r>
              <w:rPr>
                <w:rFonts w:ascii="宋体"/>
                <w:sz w:val="20"/>
              </w:rPr>
            </w:r>
          </w:p>
        </w:tc>
      </w:tr>
      <w:tr>
        <w:trPr>
          <w:trHeight w:val="344" w:hRule="exact"/>
        </w:trPr>
        <w:tc>
          <w:tcPr>
            <w:tcW w:w="112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3"/>
                <w:sz w:val="20"/>
                <w:szCs w:val="20"/>
              </w:rPr>
              <w:t>合计</w:t>
            </w:r>
            <w:r>
              <w:rPr>
                <w:rFonts w:ascii="宋体" w:hAnsi="宋体" w:cs="宋体" w:eastAsia="宋体" w:hint="default"/>
                <w:spacing w:val="-23"/>
                <w:sz w:val="20"/>
                <w:szCs w:val="20"/>
              </w:rPr>
            </w:r>
          </w:p>
        </w:tc>
        <w:tc>
          <w:tcPr>
            <w:tcW w:w="140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8"/>
              <w:jc w:val="right"/>
              <w:rPr>
                <w:rFonts w:ascii="宋体" w:hAnsi="宋体" w:cs="宋体" w:eastAsia="宋体" w:hint="default"/>
                <w:sz w:val="20"/>
                <w:szCs w:val="20"/>
              </w:rPr>
            </w:pPr>
            <w:r>
              <w:rPr>
                <w:rFonts w:ascii="宋体"/>
                <w:b/>
                <w:spacing w:val="-22"/>
                <w:w w:val="90"/>
                <w:sz w:val="20"/>
              </w:rPr>
              <w:t>663,365,535.46</w:t>
            </w:r>
            <w:r>
              <w:rPr>
                <w:rFonts w:ascii="宋体"/>
                <w:spacing w:val="-22"/>
                <w:sz w:val="20"/>
              </w:rPr>
            </w:r>
          </w:p>
        </w:tc>
        <w:tc>
          <w:tcPr>
            <w:tcW w:w="119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47"/>
              <w:jc w:val="right"/>
              <w:rPr>
                <w:rFonts w:ascii="宋体" w:hAnsi="宋体" w:cs="宋体" w:eastAsia="宋体" w:hint="default"/>
                <w:sz w:val="20"/>
                <w:szCs w:val="20"/>
              </w:rPr>
            </w:pPr>
            <w:r>
              <w:rPr>
                <w:rFonts w:ascii="宋体"/>
                <w:b/>
                <w:spacing w:val="-24"/>
                <w:w w:val="90"/>
                <w:sz w:val="20"/>
              </w:rPr>
              <w:t>15,138,843.29</w:t>
            </w:r>
            <w:r>
              <w:rPr>
                <w:rFonts w:ascii="宋体"/>
                <w:sz w:val="20"/>
              </w:rPr>
            </w:r>
          </w:p>
        </w:tc>
        <w:tc>
          <w:tcPr>
            <w:tcW w:w="124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b/>
                <w:spacing w:val="-22"/>
                <w:w w:val="90"/>
                <w:sz w:val="20"/>
              </w:rPr>
              <w:t>648,226,692.17</w:t>
            </w:r>
            <w:r>
              <w:rPr>
                <w:rFonts w:ascii="宋体"/>
                <w:spacing w:val="-22"/>
                <w:sz w:val="20"/>
              </w:rPr>
            </w:r>
          </w:p>
        </w:tc>
        <w:tc>
          <w:tcPr>
            <w:tcW w:w="121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5"/>
              <w:jc w:val="right"/>
              <w:rPr>
                <w:rFonts w:ascii="宋体" w:hAnsi="宋体" w:cs="宋体" w:eastAsia="宋体" w:hint="default"/>
                <w:sz w:val="20"/>
                <w:szCs w:val="20"/>
              </w:rPr>
            </w:pPr>
            <w:r>
              <w:rPr>
                <w:rFonts w:ascii="宋体"/>
                <w:b/>
                <w:spacing w:val="-22"/>
                <w:w w:val="90"/>
                <w:sz w:val="20"/>
              </w:rPr>
              <w:t>442,443,381.93</w:t>
            </w:r>
            <w:r>
              <w:rPr>
                <w:rFonts w:ascii="宋体"/>
                <w:spacing w:val="-22"/>
                <w:sz w:val="20"/>
              </w:rPr>
            </w:r>
          </w:p>
        </w:tc>
        <w:tc>
          <w:tcPr>
            <w:tcW w:w="114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b/>
                <w:spacing w:val="-22"/>
                <w:w w:val="90"/>
                <w:sz w:val="20"/>
              </w:rPr>
              <w:t>11,939,167.99</w:t>
            </w:r>
            <w:r>
              <w:rPr>
                <w:rFonts w:ascii="宋体"/>
                <w:spacing w:val="-22"/>
                <w:sz w:val="20"/>
              </w:rPr>
            </w:r>
          </w:p>
        </w:tc>
        <w:tc>
          <w:tcPr>
            <w:tcW w:w="120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b/>
                <w:spacing w:val="-22"/>
                <w:w w:val="90"/>
                <w:sz w:val="20"/>
              </w:rPr>
              <w:t>430,504,213.94</w:t>
            </w:r>
            <w:r>
              <w:rPr>
                <w:rFonts w:ascii="宋体"/>
                <w:spacing w:val="-22"/>
                <w:sz w:val="20"/>
              </w:rPr>
            </w:r>
          </w:p>
        </w:tc>
      </w:tr>
    </w:tbl>
    <w:p>
      <w:pPr>
        <w:spacing w:line="240" w:lineRule="auto" w:before="2"/>
        <w:rPr>
          <w:rFonts w:ascii="宋体" w:hAnsi="宋体" w:cs="宋体" w:eastAsia="宋体" w:hint="default"/>
          <w:sz w:val="17"/>
          <w:szCs w:val="17"/>
        </w:rPr>
      </w:pPr>
    </w:p>
    <w:p>
      <w:pPr>
        <w:spacing w:before="31"/>
        <w:ind w:left="640" w:right="83" w:firstLine="0"/>
        <w:jc w:val="left"/>
        <w:rPr>
          <w:rFonts w:ascii="宋体" w:hAnsi="宋体" w:cs="宋体" w:eastAsia="宋体" w:hint="default"/>
          <w:sz w:val="22"/>
          <w:szCs w:val="22"/>
        </w:rPr>
      </w:pPr>
      <w:r>
        <w:rPr/>
        <w:pict>
          <v:group style="position:absolute;margin-left:83.460007pt;margin-top:29.997953pt;width:428.05pt;height:112.1pt;mso-position-horizontal-relative:page;mso-position-vertical-relative:paragraph;z-index:-884608" coordorigin="1669,600" coordsize="8561,2242">
            <v:group style="position:absolute;left:1696;top:605;width:1425;height:2" coordorigin="1696,605" coordsize="1425,2">
              <v:shape style="position:absolute;left:1696;top:605;width:1425;height:2" coordorigin="1696,605" coordsize="1425,0" path="m1696,605l3120,605e" filled="false" stroked="true" strokeweight=".48001pt" strokecolor="#000000">
                <v:path arrowok="t"/>
              </v:shape>
            </v:group>
            <v:group style="position:absolute;left:1696;top:624;width:1425;height:2" coordorigin="1696,624" coordsize="1425,2">
              <v:shape style="position:absolute;left:1696;top:624;width:1425;height:2" coordorigin="1696,624" coordsize="1425,0" path="m1696,624l3120,624e" filled="false" stroked="true" strokeweight=".48pt" strokecolor="#000000">
                <v:path arrowok="t"/>
              </v:shape>
              <v:shape style="position:absolute;left:3120;top:629;width:10;height:2" type="#_x0000_t75" stroked="false">
                <v:imagedata r:id="rId107" o:title=""/>
              </v:shape>
            </v:group>
            <v:group style="position:absolute;left:3120;top:605;width:29;height:2" coordorigin="3120,605" coordsize="29,2">
              <v:shape style="position:absolute;left:3120;top:605;width:29;height:2" coordorigin="3120,605" coordsize="29,0" path="m3120,605l3149,605e" filled="false" stroked="true" strokeweight=".48001pt" strokecolor="#000000">
                <v:path arrowok="t"/>
              </v:shape>
            </v:group>
            <v:group style="position:absolute;left:3120;top:624;width:29;height:2" coordorigin="3120,624" coordsize="29,2">
              <v:shape style="position:absolute;left:3120;top:624;width:29;height:2" coordorigin="3120,624" coordsize="29,0" path="m3120,624l3149,624e" filled="false" stroked="true" strokeweight=".48pt" strokecolor="#000000">
                <v:path arrowok="t"/>
              </v:shape>
            </v:group>
            <v:group style="position:absolute;left:3149;top:605;width:1522;height:2" coordorigin="3149,605" coordsize="1522,2">
              <v:shape style="position:absolute;left:3149;top:605;width:1522;height:2" coordorigin="3149,605" coordsize="1522,0" path="m3149,605l4670,605e" filled="false" stroked="true" strokeweight=".48001pt" strokecolor="#000000">
                <v:path arrowok="t"/>
              </v:shape>
            </v:group>
            <v:group style="position:absolute;left:3149;top:624;width:1522;height:2" coordorigin="3149,624" coordsize="1522,2">
              <v:shape style="position:absolute;left:3149;top:624;width:1522;height:2" coordorigin="3149,624" coordsize="1522,0" path="m3149,624l4670,624e" filled="false" stroked="true" strokeweight=".48pt" strokecolor="#000000">
                <v:path arrowok="t"/>
              </v:shape>
              <v:shape style="position:absolute;left:4670;top:629;width:10;height:2" type="#_x0000_t75" stroked="false">
                <v:imagedata r:id="rId107" o:title=""/>
              </v:shape>
            </v:group>
            <v:group style="position:absolute;left:4670;top:605;width:29;height:2" coordorigin="4670,605" coordsize="29,2">
              <v:shape style="position:absolute;left:4670;top:605;width:29;height:2" coordorigin="4670,605" coordsize="29,0" path="m4670,605l4699,605e" filled="false" stroked="true" strokeweight=".48001pt" strokecolor="#000000">
                <v:path arrowok="t"/>
              </v:shape>
            </v:group>
            <v:group style="position:absolute;left:4670;top:624;width:29;height:2" coordorigin="4670,624" coordsize="29,2">
              <v:shape style="position:absolute;left:4670;top:624;width:29;height:2" coordorigin="4670,624" coordsize="29,0" path="m4670,624l4699,624e" filled="false" stroked="true" strokeweight=".48pt" strokecolor="#000000">
                <v:path arrowok="t"/>
              </v:shape>
            </v:group>
            <v:group style="position:absolute;left:4699;top:605;width:1454;height:2" coordorigin="4699,605" coordsize="1454,2">
              <v:shape style="position:absolute;left:4699;top:605;width:1454;height:2" coordorigin="4699,605" coordsize="1454,0" path="m4699,605l6152,605e" filled="false" stroked="true" strokeweight=".48001pt" strokecolor="#000000">
                <v:path arrowok="t"/>
              </v:shape>
            </v:group>
            <v:group style="position:absolute;left:4699;top:624;width:1454;height:2" coordorigin="4699,624" coordsize="1454,2">
              <v:shape style="position:absolute;left:4699;top:624;width:1454;height:2" coordorigin="4699,624" coordsize="1454,0" path="m4699,624l6152,624e" filled="false" stroked="true" strokeweight=".48pt" strokecolor="#000000">
                <v:path arrowok="t"/>
              </v:shape>
              <v:shape style="position:absolute;left:6152;top:629;width:10;height:2" type="#_x0000_t75" stroked="false">
                <v:imagedata r:id="rId107" o:title=""/>
              </v:shape>
            </v:group>
            <v:group style="position:absolute;left:6152;top:605;width:29;height:2" coordorigin="6152,605" coordsize="29,2">
              <v:shape style="position:absolute;left:6152;top:605;width:29;height:2" coordorigin="6152,605" coordsize="29,0" path="m6152,605l6181,605e" filled="false" stroked="true" strokeweight=".48001pt" strokecolor="#000000">
                <v:path arrowok="t"/>
              </v:shape>
            </v:group>
            <v:group style="position:absolute;left:6152;top:624;width:29;height:2" coordorigin="6152,624" coordsize="29,2">
              <v:shape style="position:absolute;left:6152;top:624;width:29;height:2" coordorigin="6152,624" coordsize="29,0" path="m6152,624l6181,624e" filled="false" stroked="true" strokeweight=".48pt" strokecolor="#000000">
                <v:path arrowok="t"/>
              </v:shape>
            </v:group>
            <v:group style="position:absolute;left:6181;top:605;width:2738;height:2" coordorigin="6181,605" coordsize="2738,2">
              <v:shape style="position:absolute;left:6181;top:605;width:2738;height:2" coordorigin="6181,605" coordsize="2738,0" path="m6181,605l8918,605e" filled="false" stroked="true" strokeweight=".48001pt" strokecolor="#000000">
                <v:path arrowok="t"/>
              </v:shape>
            </v:group>
            <v:group style="position:absolute;left:6181;top:624;width:2738;height:2" coordorigin="6181,624" coordsize="2738,2">
              <v:shape style="position:absolute;left:6181;top:624;width:2738;height:2" coordorigin="6181,624" coordsize="2738,0" path="m6181,624l8918,624e" filled="false" stroked="true" strokeweight=".48pt" strokecolor="#000000">
                <v:path arrowok="t"/>
              </v:shape>
              <v:shape style="position:absolute;left:8918;top:629;width:10;height:2" type="#_x0000_t75" stroked="false">
                <v:imagedata r:id="rId107" o:title=""/>
              </v:shape>
            </v:group>
            <v:group style="position:absolute;left:8918;top:605;width:29;height:2" coordorigin="8918,605" coordsize="29,2">
              <v:shape style="position:absolute;left:8918;top:605;width:29;height:2" coordorigin="8918,605" coordsize="29,0" path="m8918,605l8947,605e" filled="false" stroked="true" strokeweight=".48001pt" strokecolor="#000000">
                <v:path arrowok="t"/>
              </v:shape>
            </v:group>
            <v:group style="position:absolute;left:8918;top:624;width:29;height:2" coordorigin="8918,624" coordsize="29,2">
              <v:shape style="position:absolute;left:8918;top:624;width:29;height:2" coordorigin="8918,624" coordsize="29,0" path="m8918,624l8947,624e" filled="false" stroked="true" strokeweight=".48pt" strokecolor="#000000">
                <v:path arrowok="t"/>
              </v:shape>
            </v:group>
            <v:group style="position:absolute;left:8947;top:605;width:1268;height:2" coordorigin="8947,605" coordsize="1268,2">
              <v:shape style="position:absolute;left:8947;top:605;width:1268;height:2" coordorigin="8947,605" coordsize="1268,0" path="m8947,605l10214,605e" filled="false" stroked="true" strokeweight=".48001pt" strokecolor="#000000">
                <v:path arrowok="t"/>
              </v:shape>
            </v:group>
            <v:group style="position:absolute;left:8947;top:624;width:1268;height:2" coordorigin="8947,624" coordsize="1268,2">
              <v:shape style="position:absolute;left:8947;top:624;width:1268;height:2" coordorigin="8947,624" coordsize="1268,0" path="m8947,624l10214,624e" filled="false" stroked="true" strokeweight=".48pt" strokecolor="#000000">
                <v:path arrowok="t"/>
              </v:shape>
              <v:shape style="position:absolute;left:3104;top:616;width:5839;height:761" type="#_x0000_t75" stroked="false">
                <v:imagedata r:id="rId201" o:title=""/>
              </v:shape>
              <v:shape style="position:absolute;left:1669;top:1346;width:8561;height:1495" type="#_x0000_t75" stroked="false">
                <v:imagedata r:id="rId202" o:title=""/>
              </v:shape>
              <v:shape style="position:absolute;left:7217;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存货跌价准备</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1403"/>
        <w:gridCol w:w="1745"/>
        <w:gridCol w:w="1440"/>
        <w:gridCol w:w="1416"/>
        <w:gridCol w:w="963"/>
        <w:gridCol w:w="1580"/>
      </w:tblGrid>
      <w:tr>
        <w:trPr>
          <w:trHeight w:val="486"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1745" w:type="dxa"/>
            <w:tcBorders>
              <w:top w:val="nil" w:sz="6" w:space="0" w:color="auto"/>
              <w:left w:val="nil" w:sz="6" w:space="0" w:color="auto"/>
              <w:bottom w:val="nil" w:sz="6" w:space="0" w:color="auto"/>
              <w:right w:val="nil" w:sz="6" w:space="0" w:color="auto"/>
            </w:tcBorders>
          </w:tcPr>
          <w:p>
            <w:pPr>
              <w:pStyle w:val="TableParagraph"/>
              <w:spacing w:line="200" w:lineRule="exact"/>
              <w:ind w:left="500"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00" w:lineRule="exact"/>
              <w:ind w:left="271"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23" w:right="0"/>
              <w:jc w:val="left"/>
              <w:rPr>
                <w:rFonts w:ascii="宋体" w:hAnsi="宋体" w:cs="宋体" w:eastAsia="宋体" w:hint="default"/>
                <w:sz w:val="20"/>
                <w:szCs w:val="20"/>
              </w:rPr>
            </w:pPr>
            <w:r>
              <w:rPr>
                <w:rFonts w:ascii="宋体" w:hAnsi="宋体" w:cs="宋体" w:eastAsia="宋体" w:hint="default"/>
                <w:b/>
                <w:bCs/>
                <w:spacing w:val="-41"/>
                <w:sz w:val="20"/>
                <w:szCs w:val="20"/>
              </w:rPr>
              <w:t>转回</w:t>
            </w:r>
            <w:r>
              <w:rPr>
                <w:rFonts w:ascii="宋体" w:hAnsi="宋体" w:cs="宋体" w:eastAsia="宋体" w:hint="default"/>
                <w:sz w:val="20"/>
                <w:szCs w:val="20"/>
              </w:rPr>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28" w:right="0"/>
              <w:jc w:val="left"/>
              <w:rPr>
                <w:rFonts w:ascii="宋体" w:hAnsi="宋体" w:cs="宋体" w:eastAsia="宋体" w:hint="default"/>
                <w:sz w:val="20"/>
                <w:szCs w:val="20"/>
              </w:rPr>
            </w:pPr>
            <w:r>
              <w:rPr>
                <w:rFonts w:ascii="宋体" w:hAnsi="宋体" w:cs="宋体" w:eastAsia="宋体" w:hint="default"/>
                <w:b/>
                <w:bCs/>
                <w:spacing w:val="-41"/>
                <w:sz w:val="20"/>
                <w:szCs w:val="20"/>
              </w:rPr>
              <w:t>其他转出</w:t>
            </w:r>
            <w:r>
              <w:rPr>
                <w:rFonts w:ascii="宋体" w:hAnsi="宋体" w:cs="宋体" w:eastAsia="宋体" w:hint="default"/>
                <w:sz w:val="20"/>
                <w:szCs w:val="20"/>
              </w:rPr>
            </w:r>
          </w:p>
        </w:tc>
        <w:tc>
          <w:tcPr>
            <w:tcW w:w="1580" w:type="dxa"/>
            <w:tcBorders>
              <w:top w:val="nil" w:sz="6" w:space="0" w:color="auto"/>
              <w:left w:val="nil" w:sz="6" w:space="0" w:color="auto"/>
              <w:bottom w:val="nil" w:sz="6" w:space="0" w:color="auto"/>
              <w:right w:val="nil" w:sz="6" w:space="0" w:color="auto"/>
            </w:tcBorders>
          </w:tcPr>
          <w:p>
            <w:pPr>
              <w:pStyle w:val="TableParagraph"/>
              <w:spacing w:line="200" w:lineRule="exact"/>
              <w:ind w:left="594"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r>
      <w:tr>
        <w:trPr>
          <w:trHeight w:val="370"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原材料</w:t>
            </w:r>
            <w:r>
              <w:rPr>
                <w:rFonts w:ascii="宋体" w:hAnsi="宋体" w:cs="宋体" w:eastAsia="宋体" w:hint="default"/>
                <w:sz w:val="20"/>
                <w:szCs w:val="20"/>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2"/>
              <w:jc w:val="right"/>
              <w:rPr>
                <w:rFonts w:ascii="宋体" w:hAnsi="宋体" w:cs="宋体" w:eastAsia="宋体" w:hint="default"/>
                <w:sz w:val="20"/>
                <w:szCs w:val="20"/>
              </w:rPr>
            </w:pPr>
            <w:r>
              <w:rPr>
                <w:rFonts w:ascii="宋体"/>
                <w:spacing w:val="-21"/>
                <w:sz w:val="20"/>
              </w:rPr>
              <w:t>1,260,429.19</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13"/>
              <w:jc w:val="right"/>
              <w:rPr>
                <w:rFonts w:ascii="宋体" w:hAnsi="宋体" w:cs="宋体" w:eastAsia="宋体" w:hint="default"/>
                <w:sz w:val="20"/>
                <w:szCs w:val="20"/>
              </w:rPr>
            </w:pPr>
            <w:r>
              <w:rPr>
                <w:rFonts w:ascii="宋体"/>
                <w:spacing w:val="-21"/>
                <w:sz w:val="20"/>
              </w:rPr>
              <w:t>104,494.10</w:t>
            </w:r>
            <w:r>
              <w:rPr>
                <w:rFonts w:ascii="宋体"/>
                <w:sz w:val="20"/>
              </w:rPr>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6"/>
              <w:jc w:val="right"/>
              <w:rPr>
                <w:rFonts w:ascii="宋体" w:hAnsi="宋体" w:cs="宋体" w:eastAsia="宋体" w:hint="default"/>
                <w:sz w:val="20"/>
                <w:szCs w:val="20"/>
              </w:rPr>
            </w:pPr>
            <w:r>
              <w:rPr>
                <w:rFonts w:ascii="宋体"/>
                <w:spacing w:val="-21"/>
                <w:sz w:val="20"/>
              </w:rPr>
              <w:t>183,283.16</w:t>
            </w:r>
            <w:r>
              <w:rPr>
                <w:rFonts w:ascii="宋体"/>
                <w:sz w:val="20"/>
              </w:rPr>
            </w:r>
          </w:p>
        </w:tc>
        <w:tc>
          <w:tcPr>
            <w:tcW w:w="96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24"/>
              <w:ind w:left="91" w:right="0"/>
              <w:jc w:val="left"/>
              <w:rPr>
                <w:rFonts w:ascii="宋体" w:hAnsi="宋体" w:cs="宋体" w:eastAsia="宋体" w:hint="default"/>
                <w:sz w:val="20"/>
                <w:szCs w:val="20"/>
              </w:rPr>
            </w:pPr>
            <w:r>
              <w:rPr>
                <w:rFonts w:ascii="宋体"/>
                <w:sz w:val="20"/>
              </w:rPr>
              <w:t>-</w:t>
              <w:tab/>
            </w:r>
            <w:r>
              <w:rPr>
                <w:rFonts w:ascii="宋体"/>
                <w:spacing w:val="-21"/>
                <w:sz w:val="20"/>
              </w:rPr>
              <w:t>1,181,640.13</w:t>
            </w:r>
            <w:r>
              <w:rPr>
                <w:rFonts w:ascii="宋体"/>
                <w:sz w:val="20"/>
              </w:rPr>
            </w:r>
          </w:p>
        </w:tc>
      </w:tr>
      <w:tr>
        <w:trPr>
          <w:trHeight w:val="370"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产成品</w:t>
            </w:r>
            <w:r>
              <w:rPr>
                <w:rFonts w:ascii="宋体" w:hAnsi="宋体" w:cs="宋体" w:eastAsia="宋体" w:hint="default"/>
                <w:sz w:val="20"/>
                <w:szCs w:val="20"/>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2"/>
              <w:jc w:val="right"/>
              <w:rPr>
                <w:rFonts w:ascii="宋体" w:hAnsi="宋体" w:cs="宋体" w:eastAsia="宋体" w:hint="default"/>
                <w:sz w:val="20"/>
                <w:szCs w:val="20"/>
              </w:rPr>
            </w:pPr>
            <w:r>
              <w:rPr>
                <w:rFonts w:ascii="宋体"/>
                <w:spacing w:val="-21"/>
                <w:sz w:val="20"/>
              </w:rPr>
              <w:t>4,512,997.52</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3"/>
              <w:jc w:val="right"/>
              <w:rPr>
                <w:rFonts w:ascii="宋体" w:hAnsi="宋体" w:cs="宋体" w:eastAsia="宋体" w:hint="default"/>
                <w:sz w:val="20"/>
                <w:szCs w:val="20"/>
              </w:rPr>
            </w:pPr>
            <w:r>
              <w:rPr>
                <w:rFonts w:ascii="宋体"/>
                <w:spacing w:val="-21"/>
                <w:sz w:val="20"/>
              </w:rPr>
              <w:t>3,688,317.44</w:t>
            </w:r>
            <w:r>
              <w:rPr>
                <w:rFonts w:ascii="宋体"/>
                <w:sz w:val="20"/>
              </w:rPr>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6"/>
              <w:jc w:val="right"/>
              <w:rPr>
                <w:rFonts w:ascii="宋体" w:hAnsi="宋体" w:cs="宋体" w:eastAsia="宋体" w:hint="default"/>
                <w:sz w:val="20"/>
                <w:szCs w:val="20"/>
              </w:rPr>
            </w:pPr>
            <w:r>
              <w:rPr>
                <w:rFonts w:ascii="宋体"/>
                <w:spacing w:val="-21"/>
                <w:sz w:val="20"/>
              </w:rPr>
              <w:t>1,337,000.00</w:t>
            </w:r>
            <w:r>
              <w:rPr>
                <w:rFonts w:ascii="宋体"/>
                <w:sz w:val="20"/>
              </w:rPr>
            </w:r>
          </w:p>
        </w:tc>
        <w:tc>
          <w:tcPr>
            <w:tcW w:w="96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23"/>
              <w:ind w:left="91" w:right="0"/>
              <w:jc w:val="left"/>
              <w:rPr>
                <w:rFonts w:ascii="宋体" w:hAnsi="宋体" w:cs="宋体" w:eastAsia="宋体" w:hint="default"/>
                <w:sz w:val="20"/>
                <w:szCs w:val="20"/>
              </w:rPr>
            </w:pPr>
            <w:r>
              <w:rPr>
                <w:rFonts w:ascii="宋体"/>
                <w:sz w:val="20"/>
              </w:rPr>
              <w:t>-</w:t>
              <w:tab/>
            </w:r>
            <w:r>
              <w:rPr>
                <w:rFonts w:ascii="宋体"/>
                <w:spacing w:val="-21"/>
                <w:sz w:val="20"/>
              </w:rPr>
              <w:t>6,864,314.96</w:t>
            </w:r>
            <w:r>
              <w:rPr>
                <w:rFonts w:ascii="宋体"/>
                <w:sz w:val="20"/>
              </w:rPr>
            </w:r>
          </w:p>
        </w:tc>
      </w:tr>
      <w:tr>
        <w:trPr>
          <w:trHeight w:val="370"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低值易耗品</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2"/>
              <w:jc w:val="right"/>
              <w:rPr>
                <w:rFonts w:ascii="宋体" w:hAnsi="宋体" w:cs="宋体" w:eastAsia="宋体" w:hint="default"/>
                <w:sz w:val="20"/>
                <w:szCs w:val="20"/>
              </w:rPr>
            </w:pPr>
            <w:r>
              <w:rPr>
                <w:rFonts w:ascii="宋体"/>
                <w:spacing w:val="-21"/>
                <w:sz w:val="20"/>
              </w:rPr>
              <w:t>6,165,741.28</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3"/>
              <w:jc w:val="right"/>
              <w:rPr>
                <w:rFonts w:ascii="宋体" w:hAnsi="宋体" w:cs="宋体" w:eastAsia="宋体" w:hint="default"/>
                <w:sz w:val="20"/>
                <w:szCs w:val="20"/>
              </w:rPr>
            </w:pPr>
            <w:r>
              <w:rPr>
                <w:rFonts w:ascii="宋体"/>
                <w:spacing w:val="-21"/>
                <w:sz w:val="20"/>
              </w:rPr>
              <w:t>927,146.92</w:t>
            </w:r>
            <w:r>
              <w:rPr>
                <w:rFonts w:ascii="宋体"/>
                <w:sz w:val="20"/>
              </w:rPr>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宋体" w:hAnsi="宋体" w:cs="宋体" w:eastAsia="宋体" w:hint="default"/>
                <w:sz w:val="20"/>
                <w:szCs w:val="20"/>
              </w:rPr>
            </w:pPr>
            <w:r>
              <w:rPr>
                <w:rFonts w:ascii="宋体"/>
                <w:w w:val="100"/>
                <w:sz w:val="20"/>
              </w:rPr>
              <w:t>-</w:t>
            </w:r>
          </w:p>
        </w:tc>
        <w:tc>
          <w:tcPr>
            <w:tcW w:w="96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23"/>
              <w:ind w:left="91" w:right="0"/>
              <w:jc w:val="left"/>
              <w:rPr>
                <w:rFonts w:ascii="宋体" w:hAnsi="宋体" w:cs="宋体" w:eastAsia="宋体" w:hint="default"/>
                <w:sz w:val="20"/>
                <w:szCs w:val="20"/>
              </w:rPr>
            </w:pPr>
            <w:r>
              <w:rPr>
                <w:rFonts w:ascii="宋体"/>
                <w:sz w:val="20"/>
              </w:rPr>
              <w:t>-</w:t>
              <w:tab/>
            </w:r>
            <w:r>
              <w:rPr>
                <w:rFonts w:ascii="宋体"/>
                <w:spacing w:val="-21"/>
                <w:sz w:val="20"/>
              </w:rPr>
              <w:t>7,092,888.20</w:t>
            </w:r>
            <w:r>
              <w:rPr>
                <w:rFonts w:ascii="宋体"/>
                <w:sz w:val="20"/>
              </w:rPr>
            </w:r>
          </w:p>
        </w:tc>
      </w:tr>
      <w:tr>
        <w:trPr>
          <w:trHeight w:val="345" w:hRule="exact"/>
        </w:trPr>
        <w:tc>
          <w:tcPr>
            <w:tcW w:w="140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52"/>
              <w:jc w:val="right"/>
              <w:rPr>
                <w:rFonts w:ascii="宋体" w:hAnsi="宋体" w:cs="宋体" w:eastAsia="宋体" w:hint="default"/>
                <w:sz w:val="20"/>
                <w:szCs w:val="20"/>
              </w:rPr>
            </w:pPr>
            <w:r>
              <w:rPr>
                <w:rFonts w:ascii="宋体"/>
                <w:b/>
                <w:spacing w:val="-21"/>
                <w:sz w:val="20"/>
              </w:rPr>
              <w:t>11,939,167.99</w:t>
            </w:r>
            <w:r>
              <w:rPr>
                <w:rFonts w:ascii="宋体"/>
                <w:sz w:val="20"/>
              </w:rPr>
            </w:r>
          </w:p>
        </w:tc>
        <w:tc>
          <w:tcPr>
            <w:tcW w:w="144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94"/>
              <w:jc w:val="right"/>
              <w:rPr>
                <w:rFonts w:ascii="宋体" w:hAnsi="宋体" w:cs="宋体" w:eastAsia="宋体" w:hint="default"/>
                <w:sz w:val="20"/>
                <w:szCs w:val="20"/>
              </w:rPr>
            </w:pPr>
            <w:r>
              <w:rPr>
                <w:rFonts w:ascii="宋体"/>
                <w:b/>
                <w:spacing w:val="-19"/>
                <w:sz w:val="20"/>
              </w:rPr>
              <w:t>4,719,958.46</w:t>
            </w:r>
            <w:r>
              <w:rPr>
                <w:rFonts w:ascii="宋体"/>
                <w:spacing w:val="-19"/>
                <w:sz w:val="20"/>
              </w:rPr>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28"/>
              <w:jc w:val="right"/>
              <w:rPr>
                <w:rFonts w:ascii="宋体" w:hAnsi="宋体" w:cs="宋体" w:eastAsia="宋体" w:hint="default"/>
                <w:sz w:val="20"/>
                <w:szCs w:val="20"/>
              </w:rPr>
            </w:pPr>
            <w:r>
              <w:rPr>
                <w:rFonts w:ascii="宋体"/>
                <w:b/>
                <w:spacing w:val="-19"/>
                <w:sz w:val="20"/>
              </w:rPr>
              <w:t>1,520,283.16</w:t>
            </w:r>
            <w:r>
              <w:rPr>
                <w:rFonts w:ascii="宋体"/>
                <w:spacing w:val="-19"/>
                <w:sz w:val="20"/>
              </w:rPr>
            </w:r>
          </w:p>
        </w:tc>
        <w:tc>
          <w:tcPr>
            <w:tcW w:w="963" w:type="dxa"/>
            <w:tcBorders>
              <w:top w:val="nil" w:sz="6" w:space="0" w:color="auto"/>
              <w:left w:val="nil" w:sz="6" w:space="0" w:color="auto"/>
              <w:bottom w:val="single" w:sz="12" w:space="0" w:color="000000"/>
              <w:right w:val="nil" w:sz="6" w:space="0" w:color="auto"/>
            </w:tcBorders>
          </w:tcPr>
          <w:p>
            <w:pPr/>
          </w:p>
        </w:tc>
        <w:tc>
          <w:tcPr>
            <w:tcW w:w="1580" w:type="dxa"/>
            <w:tcBorders>
              <w:top w:val="nil" w:sz="6" w:space="0" w:color="auto"/>
              <w:left w:val="nil" w:sz="6" w:space="0" w:color="auto"/>
              <w:bottom w:val="single" w:sz="12" w:space="0" w:color="000000"/>
              <w:right w:val="nil" w:sz="6" w:space="0" w:color="auto"/>
            </w:tcBorders>
          </w:tcPr>
          <w:p>
            <w:pPr>
              <w:pStyle w:val="TableParagraph"/>
              <w:tabs>
                <w:tab w:pos="421" w:val="left" w:leader="none"/>
              </w:tabs>
              <w:spacing w:line="240" w:lineRule="auto" w:before="24"/>
              <w:ind w:left="90" w:right="0"/>
              <w:jc w:val="left"/>
              <w:rPr>
                <w:rFonts w:ascii="宋体" w:hAnsi="宋体" w:cs="宋体" w:eastAsia="宋体" w:hint="default"/>
                <w:sz w:val="20"/>
                <w:szCs w:val="20"/>
              </w:rPr>
            </w:pPr>
            <w:r>
              <w:rPr>
                <w:rFonts w:ascii="宋体"/>
                <w:b/>
                <w:w w:val="95"/>
                <w:sz w:val="20"/>
              </w:rPr>
              <w:t>-</w:t>
              <w:tab/>
            </w:r>
            <w:r>
              <w:rPr>
                <w:rFonts w:ascii="宋体"/>
                <w:b/>
                <w:spacing w:val="-21"/>
                <w:sz w:val="20"/>
              </w:rPr>
              <w:t>15,138,843.29</w:t>
            </w:r>
            <w:r>
              <w:rPr>
                <w:rFonts w:ascii="宋体"/>
                <w:sz w:val="20"/>
              </w:rPr>
            </w:r>
          </w:p>
        </w:tc>
      </w:tr>
    </w:tbl>
    <w:p>
      <w:pPr>
        <w:spacing w:after="0" w:line="240" w:lineRule="auto"/>
        <w:jc w:val="lef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640" w:right="83" w:firstLine="0"/>
        <w:jc w:val="left"/>
        <w:rPr>
          <w:rFonts w:ascii="宋体" w:hAnsi="宋体" w:cs="宋体" w:eastAsia="宋体" w:hint="default"/>
          <w:sz w:val="22"/>
          <w:szCs w:val="22"/>
        </w:rPr>
      </w:pPr>
      <w:r>
        <w:rPr/>
        <w:pict>
          <v:group style="position:absolute;margin-left:83.460007pt;margin-top:29.997982pt;width:428.25pt;height:103.6pt;mso-position-horizontal-relative:page;mso-position-vertical-relative:paragraph;z-index:-884488" coordorigin="1669,600" coordsize="8565,2072">
            <v:group style="position:absolute;left:1688;top:605;width:2129;height:2" coordorigin="1688,605" coordsize="2129,2">
              <v:shape style="position:absolute;left:1688;top:605;width:2129;height:2" coordorigin="1688,605" coordsize="2129,0" path="m1688,605l3817,605e" filled="false" stroked="true" strokeweight=".47998pt" strokecolor="#000000">
                <v:path arrowok="t"/>
              </v:shape>
            </v:group>
            <v:group style="position:absolute;left:1688;top:624;width:2129;height:2" coordorigin="1688,624" coordsize="2129,2">
              <v:shape style="position:absolute;left:1688;top:624;width:2129;height:2" coordorigin="1688,624" coordsize="2129,0" path="m1688,624l3817,624e" filled="false" stroked="true" strokeweight=".47998pt" strokecolor="#000000">
                <v:path arrowok="t"/>
              </v:shape>
              <v:shape style="position:absolute;left:3817;top:629;width:10;height:2" type="#_x0000_t75" stroked="false">
                <v:imagedata r:id="rId128" o:title=""/>
              </v:shape>
            </v:group>
            <v:group style="position:absolute;left:3817;top:605;width:29;height:2" coordorigin="3817,605" coordsize="29,2">
              <v:shape style="position:absolute;left:3817;top:605;width:29;height:2" coordorigin="3817,605" coordsize="29,0" path="m3817,605l3846,605e" filled="false" stroked="true" strokeweight=".47998pt" strokecolor="#000000">
                <v:path arrowok="t"/>
              </v:shape>
            </v:group>
            <v:group style="position:absolute;left:3817;top:624;width:29;height:2" coordorigin="3817,624" coordsize="29,2">
              <v:shape style="position:absolute;left:3817;top:624;width:29;height:2" coordorigin="3817,624" coordsize="29,0" path="m3817,624l3846,624e" filled="false" stroked="true" strokeweight=".47998pt" strokecolor="#000000">
                <v:path arrowok="t"/>
              </v:shape>
            </v:group>
            <v:group style="position:absolute;left:3846;top:605;width:2451;height:2" coordorigin="3846,605" coordsize="2451,2">
              <v:shape style="position:absolute;left:3846;top:605;width:2451;height:2" coordorigin="3846,605" coordsize="2451,0" path="m3846,605l6296,605e" filled="false" stroked="true" strokeweight=".47998pt" strokecolor="#000000">
                <v:path arrowok="t"/>
              </v:shape>
            </v:group>
            <v:group style="position:absolute;left:3846;top:624;width:2451;height:2" coordorigin="3846,624" coordsize="2451,2">
              <v:shape style="position:absolute;left:3846;top:624;width:2451;height:2" coordorigin="3846,624" coordsize="2451,0" path="m3846,624l6296,624e" filled="false" stroked="true" strokeweight=".47998pt" strokecolor="#000000">
                <v:path arrowok="t"/>
              </v:shape>
              <v:shape style="position:absolute;left:6296;top:629;width:10;height:2" type="#_x0000_t75" stroked="false">
                <v:imagedata r:id="rId128" o:title=""/>
              </v:shape>
            </v:group>
            <v:group style="position:absolute;left:6296;top:605;width:29;height:2" coordorigin="6296,605" coordsize="29,2">
              <v:shape style="position:absolute;left:6296;top:605;width:29;height:2" coordorigin="6296,605" coordsize="29,0" path="m6296,605l6325,605e" filled="false" stroked="true" strokeweight=".47998pt" strokecolor="#000000">
                <v:path arrowok="t"/>
              </v:shape>
            </v:group>
            <v:group style="position:absolute;left:6296;top:624;width:29;height:2" coordorigin="6296,624" coordsize="29,2">
              <v:shape style="position:absolute;left:6296;top:624;width:29;height:2" coordorigin="6296,624" coordsize="29,0" path="m6296,624l6325,624e" filled="false" stroked="true" strokeweight=".47998pt" strokecolor="#000000">
                <v:path arrowok="t"/>
              </v:shape>
            </v:group>
            <v:group style="position:absolute;left:6325;top:605;width:1628;height:2" coordorigin="6325,605" coordsize="1628,2">
              <v:shape style="position:absolute;left:6325;top:605;width:1628;height:2" coordorigin="6325,605" coordsize="1628,0" path="m6325,605l7952,605e" filled="false" stroked="true" strokeweight=".47998pt" strokecolor="#000000">
                <v:path arrowok="t"/>
              </v:shape>
            </v:group>
            <v:group style="position:absolute;left:6325;top:624;width:1628;height:2" coordorigin="6325,624" coordsize="1628,2">
              <v:shape style="position:absolute;left:6325;top:624;width:1628;height:2" coordorigin="6325,624" coordsize="1628,0" path="m6325,624l7952,624e" filled="false" stroked="true" strokeweight=".47998pt" strokecolor="#000000">
                <v:path arrowok="t"/>
              </v:shape>
              <v:shape style="position:absolute;left:7952;top:629;width:10;height:2" type="#_x0000_t75" stroked="false">
                <v:imagedata r:id="rId128" o:title=""/>
              </v:shape>
            </v:group>
            <v:group style="position:absolute;left:7952;top:605;width:29;height:2" coordorigin="7952,605" coordsize="29,2">
              <v:shape style="position:absolute;left:7952;top:605;width:29;height:2" coordorigin="7952,605" coordsize="29,0" path="m7952,605l7981,605e" filled="false" stroked="true" strokeweight=".47998pt" strokecolor="#000000">
                <v:path arrowok="t"/>
              </v:shape>
            </v:group>
            <v:group style="position:absolute;left:7952;top:624;width:29;height:2" coordorigin="7952,624" coordsize="29,2">
              <v:shape style="position:absolute;left:7952;top:624;width:29;height:2" coordorigin="7952,624" coordsize="29,0" path="m7952,624l7981,624e" filled="false" stroked="true" strokeweight=".47998pt" strokecolor="#000000">
                <v:path arrowok="t"/>
              </v:shape>
            </v:group>
            <v:group style="position:absolute;left:7981;top:605;width:2234;height:2" coordorigin="7981,605" coordsize="2234,2">
              <v:shape style="position:absolute;left:7981;top:605;width:2234;height:2" coordorigin="7981,605" coordsize="2234,0" path="m7981,605l10214,605e" filled="false" stroked="true" strokeweight=".47998pt" strokecolor="#000000">
                <v:path arrowok="t"/>
              </v:shape>
            </v:group>
            <v:group style="position:absolute;left:7981;top:624;width:2234;height:2" coordorigin="7981,624" coordsize="2234,2">
              <v:shape style="position:absolute;left:7981;top:624;width:2234;height:2" coordorigin="7981,624" coordsize="2234,0" path="m7981,624l10214,624e" filled="false" stroked="true" strokeweight=".47998pt" strokecolor="#000000">
                <v:path arrowok="t"/>
              </v:shape>
              <v:shape style="position:absolute;left:3798;top:611;width:4183;height:599" type="#_x0000_t75" stroked="false">
                <v:imagedata r:id="rId203" o:title=""/>
              </v:shape>
              <v:shape style="position:absolute;left:1669;top:1176;width:8564;height:1495" type="#_x0000_t75" stroked="false">
                <v:imagedata r:id="rId204" o:title=""/>
              </v:shape>
              <v:shape style="position:absolute;left:2594;top:82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4739;top:8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计提依据</w:t>
                      </w:r>
                      <w:r>
                        <w:rPr>
                          <w:rFonts w:ascii="宋体" w:hAnsi="宋体" w:cs="宋体" w:eastAsia="宋体" w:hint="default"/>
                          <w:sz w:val="20"/>
                          <w:szCs w:val="20"/>
                        </w:rPr>
                      </w:r>
                    </w:p>
                  </w:txbxContent>
                </v:textbox>
                <w10:wrap type="none"/>
              </v:shape>
              <v:shape style="position:absolute;left:6644;top:823;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本年转回原因</w:t>
                      </w:r>
                      <w:r>
                        <w:rPr>
                          <w:rFonts w:ascii="宋体" w:hAnsi="宋体" w:cs="宋体" w:eastAsia="宋体" w:hint="default"/>
                          <w:sz w:val="20"/>
                          <w:szCs w:val="20"/>
                        </w:rPr>
                      </w:r>
                    </w:p>
                  </w:txbxContent>
                </v:textbox>
                <w10:wrap type="none"/>
              </v:shape>
              <v:shape style="position:absolute;left:8123;top:682;width:1930;height:4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本年转回金额占该项存货期</w:t>
                      </w:r>
                      <w:r>
                        <w:rPr>
                          <w:rFonts w:ascii="宋体" w:hAnsi="宋体" w:cs="宋体" w:eastAsia="宋体" w:hint="default"/>
                          <w:sz w:val="20"/>
                          <w:szCs w:val="20"/>
                        </w:rPr>
                      </w:r>
                    </w:p>
                    <w:p>
                      <w:pPr>
                        <w:spacing w:before="19"/>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末余额的比例</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存货跌价准备计提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113" w:type="dxa"/>
        <w:tblLayout w:type="fixed"/>
        <w:tblCellMar>
          <w:top w:w="0" w:type="dxa"/>
          <w:left w:w="0" w:type="dxa"/>
          <w:bottom w:w="0" w:type="dxa"/>
          <w:right w:w="0" w:type="dxa"/>
        </w:tblCellMar>
        <w:tblLook w:val="01E0"/>
      </w:tblPr>
      <w:tblGrid>
        <w:gridCol w:w="1935"/>
        <w:gridCol w:w="2645"/>
        <w:gridCol w:w="2243"/>
        <w:gridCol w:w="1725"/>
      </w:tblGrid>
      <w:tr>
        <w:trPr>
          <w:trHeight w:val="385"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41"/>
                <w:sz w:val="20"/>
                <w:szCs w:val="20"/>
              </w:rPr>
              <w:t>原材料</w:t>
            </w:r>
            <w:r>
              <w:rPr>
                <w:rFonts w:ascii="宋体" w:hAnsi="宋体" w:cs="宋体" w:eastAsia="宋体" w:hint="default"/>
                <w:sz w:val="20"/>
                <w:szCs w:val="20"/>
              </w:rPr>
            </w:r>
          </w:p>
        </w:tc>
        <w:tc>
          <w:tcPr>
            <w:tcW w:w="26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11"/>
              <w:jc w:val="right"/>
              <w:rPr>
                <w:rFonts w:ascii="宋体" w:hAnsi="宋体" w:cs="宋体" w:eastAsia="宋体" w:hint="default"/>
                <w:sz w:val="20"/>
                <w:szCs w:val="20"/>
              </w:rPr>
            </w:pPr>
            <w:r>
              <w:rPr>
                <w:rFonts w:ascii="宋体" w:hAnsi="宋体" w:cs="宋体" w:eastAsia="宋体" w:hint="default"/>
                <w:spacing w:val="-41"/>
                <w:sz w:val="20"/>
                <w:szCs w:val="20"/>
              </w:rPr>
              <w:t>库龄两年以上</w:t>
            </w:r>
            <w:r>
              <w:rPr>
                <w:rFonts w:ascii="宋体" w:hAnsi="宋体" w:cs="宋体" w:eastAsia="宋体" w:hint="default"/>
                <w:sz w:val="20"/>
                <w:szCs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13" w:right="0"/>
              <w:jc w:val="left"/>
              <w:rPr>
                <w:rFonts w:ascii="宋体" w:hAnsi="宋体" w:cs="宋体" w:eastAsia="宋体" w:hint="default"/>
                <w:sz w:val="20"/>
                <w:szCs w:val="20"/>
              </w:rPr>
            </w:pPr>
            <w:r>
              <w:rPr>
                <w:rFonts w:ascii="宋体" w:hAnsi="宋体" w:cs="宋体" w:eastAsia="宋体" w:hint="default"/>
                <w:spacing w:val="-41"/>
                <w:sz w:val="20"/>
                <w:szCs w:val="20"/>
              </w:rPr>
              <w:t>使用</w:t>
            </w:r>
            <w:r>
              <w:rPr>
                <w:rFonts w:ascii="宋体" w:hAnsi="宋体" w:cs="宋体" w:eastAsia="宋体" w:hint="default"/>
                <w:sz w:val="20"/>
                <w:szCs w:val="20"/>
              </w:rPr>
            </w: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7"/>
              <w:jc w:val="right"/>
              <w:rPr>
                <w:rFonts w:ascii="宋体" w:hAnsi="宋体" w:cs="宋体" w:eastAsia="宋体" w:hint="default"/>
                <w:sz w:val="20"/>
                <w:szCs w:val="20"/>
              </w:rPr>
            </w:pPr>
            <w:r>
              <w:rPr>
                <w:rFonts w:ascii="宋体"/>
                <w:spacing w:val="-17"/>
                <w:sz w:val="20"/>
              </w:rPr>
              <w:t>0.06%</w:t>
            </w:r>
          </w:p>
        </w:tc>
      </w:tr>
      <w:tr>
        <w:trPr>
          <w:trHeight w:val="370"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产成品</w:t>
            </w:r>
            <w:r>
              <w:rPr>
                <w:rFonts w:ascii="宋体" w:hAnsi="宋体" w:cs="宋体" w:eastAsia="宋体" w:hint="default"/>
                <w:sz w:val="20"/>
                <w:szCs w:val="20"/>
              </w:rPr>
            </w:r>
          </w:p>
        </w:tc>
        <w:tc>
          <w:tcPr>
            <w:tcW w:w="26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11"/>
              <w:jc w:val="right"/>
              <w:rPr>
                <w:rFonts w:ascii="宋体" w:hAnsi="宋体" w:cs="宋体" w:eastAsia="宋体" w:hint="default"/>
                <w:sz w:val="20"/>
                <w:szCs w:val="20"/>
              </w:rPr>
            </w:pPr>
            <w:r>
              <w:rPr>
                <w:rFonts w:ascii="宋体" w:hAnsi="宋体" w:cs="宋体" w:eastAsia="宋体" w:hint="default"/>
                <w:spacing w:val="-41"/>
                <w:sz w:val="20"/>
                <w:szCs w:val="20"/>
              </w:rPr>
              <w:t>售价低于成本</w:t>
            </w:r>
            <w:r>
              <w:rPr>
                <w:rFonts w:ascii="宋体" w:hAnsi="宋体" w:cs="宋体" w:eastAsia="宋体" w:hint="default"/>
                <w:sz w:val="20"/>
                <w:szCs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13" w:right="0"/>
              <w:jc w:val="left"/>
              <w:rPr>
                <w:rFonts w:ascii="宋体" w:hAnsi="宋体" w:cs="宋体" w:eastAsia="宋体" w:hint="default"/>
                <w:sz w:val="20"/>
                <w:szCs w:val="20"/>
              </w:rPr>
            </w:pPr>
            <w:r>
              <w:rPr>
                <w:rFonts w:ascii="宋体" w:hAnsi="宋体" w:cs="宋体" w:eastAsia="宋体" w:hint="default"/>
                <w:spacing w:val="-41"/>
                <w:sz w:val="20"/>
                <w:szCs w:val="20"/>
              </w:rPr>
              <w:t>出售</w:t>
            </w:r>
            <w:r>
              <w:rPr>
                <w:rFonts w:ascii="宋体" w:hAnsi="宋体" w:cs="宋体" w:eastAsia="宋体" w:hint="default"/>
                <w:sz w:val="20"/>
                <w:szCs w:val="20"/>
              </w:rPr>
            </w: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0.43%</w:t>
            </w:r>
          </w:p>
        </w:tc>
      </w:tr>
      <w:tr>
        <w:trPr>
          <w:trHeight w:val="370"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低值易耗品</w:t>
            </w:r>
          </w:p>
        </w:tc>
        <w:tc>
          <w:tcPr>
            <w:tcW w:w="26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11"/>
              <w:jc w:val="right"/>
              <w:rPr>
                <w:rFonts w:ascii="宋体" w:hAnsi="宋体" w:cs="宋体" w:eastAsia="宋体" w:hint="default"/>
                <w:sz w:val="20"/>
                <w:szCs w:val="20"/>
              </w:rPr>
            </w:pPr>
            <w:r>
              <w:rPr>
                <w:rFonts w:ascii="宋体" w:hAnsi="宋体" w:cs="宋体" w:eastAsia="宋体" w:hint="default"/>
                <w:spacing w:val="-41"/>
                <w:sz w:val="20"/>
                <w:szCs w:val="20"/>
              </w:rPr>
              <w:t>库龄两年以上</w:t>
            </w:r>
            <w:r>
              <w:rPr>
                <w:rFonts w:ascii="宋体" w:hAnsi="宋体" w:cs="宋体" w:eastAsia="宋体" w:hint="default"/>
                <w:sz w:val="20"/>
                <w:szCs w:val="20"/>
              </w:rPr>
            </w:r>
          </w:p>
        </w:tc>
        <w:tc>
          <w:tcPr>
            <w:tcW w:w="2243" w:type="dxa"/>
            <w:tcBorders>
              <w:top w:val="nil" w:sz="6" w:space="0" w:color="auto"/>
              <w:left w:val="nil" w:sz="6" w:space="0" w:color="auto"/>
              <w:bottom w:val="nil" w:sz="6" w:space="0" w:color="auto"/>
              <w:right w:val="nil" w:sz="6" w:space="0" w:color="auto"/>
            </w:tcBorders>
          </w:tcPr>
          <w:p>
            <w:pPr/>
          </w:p>
        </w:tc>
        <w:tc>
          <w:tcPr>
            <w:tcW w:w="1725" w:type="dxa"/>
            <w:tcBorders>
              <w:top w:val="nil" w:sz="6" w:space="0" w:color="auto"/>
              <w:left w:val="nil" w:sz="6" w:space="0" w:color="auto"/>
              <w:bottom w:val="nil" w:sz="6" w:space="0" w:color="auto"/>
              <w:right w:val="nil" w:sz="6" w:space="0" w:color="auto"/>
            </w:tcBorders>
          </w:tcPr>
          <w:p>
            <w:pPr/>
          </w:p>
        </w:tc>
      </w:tr>
      <w:tr>
        <w:trPr>
          <w:trHeight w:val="344" w:hRule="exact"/>
        </w:trPr>
        <w:tc>
          <w:tcPr>
            <w:tcW w:w="193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c>
        <w:tc>
          <w:tcPr>
            <w:tcW w:w="2645" w:type="dxa"/>
            <w:tcBorders>
              <w:top w:val="nil" w:sz="6" w:space="0" w:color="auto"/>
              <w:left w:val="nil" w:sz="6" w:space="0" w:color="auto"/>
              <w:bottom w:val="single" w:sz="12" w:space="0" w:color="000000"/>
              <w:right w:val="nil" w:sz="6" w:space="0" w:color="auto"/>
            </w:tcBorders>
          </w:tcPr>
          <w:p>
            <w:pPr/>
          </w:p>
        </w:tc>
        <w:tc>
          <w:tcPr>
            <w:tcW w:w="2243" w:type="dxa"/>
            <w:tcBorders>
              <w:top w:val="nil" w:sz="6" w:space="0" w:color="auto"/>
              <w:left w:val="nil" w:sz="6" w:space="0" w:color="auto"/>
              <w:bottom w:val="single" w:sz="12" w:space="0" w:color="000000"/>
              <w:right w:val="nil" w:sz="6" w:space="0" w:color="auto"/>
            </w:tcBorders>
          </w:tcPr>
          <w:p>
            <w:pPr/>
          </w:p>
        </w:tc>
        <w:tc>
          <w:tcPr>
            <w:tcW w:w="172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8"/>
              <w:jc w:val="right"/>
              <w:rPr>
                <w:rFonts w:ascii="宋体" w:hAnsi="宋体" w:cs="宋体" w:eastAsia="宋体" w:hint="default"/>
                <w:sz w:val="20"/>
                <w:szCs w:val="20"/>
              </w:rPr>
            </w:pPr>
            <w:r>
              <w:rPr>
                <w:rFonts w:ascii="宋体"/>
                <w:b/>
                <w:spacing w:val="-17"/>
                <w:sz w:val="20"/>
              </w:rPr>
              <w:t>0.49%</w:t>
            </w:r>
            <w:r>
              <w:rPr>
                <w:rFonts w:ascii="宋体"/>
                <w:spacing w:val="-17"/>
                <w:sz w:val="20"/>
              </w:rPr>
            </w:r>
          </w:p>
        </w:tc>
      </w:tr>
    </w:tbl>
    <w:p>
      <w:pPr>
        <w:spacing w:line="240" w:lineRule="auto" w:before="2"/>
        <w:rPr>
          <w:rFonts w:ascii="宋体" w:hAnsi="宋体" w:cs="宋体" w:eastAsia="宋体" w:hint="default"/>
          <w:sz w:val="17"/>
          <w:szCs w:val="17"/>
        </w:rPr>
      </w:pPr>
    </w:p>
    <w:p>
      <w:pPr>
        <w:spacing w:line="499" w:lineRule="auto" w:before="31"/>
        <w:ind w:left="544" w:right="4703" w:firstLine="37"/>
        <w:jc w:val="left"/>
        <w:rPr>
          <w:rFonts w:ascii="宋体" w:hAnsi="宋体" w:cs="宋体" w:eastAsia="宋体" w:hint="default"/>
          <w:sz w:val="22"/>
          <w:szCs w:val="22"/>
        </w:rPr>
      </w:pPr>
      <w:r>
        <w:rPr/>
        <w:pict>
          <v:group style="position:absolute;margin-left:83.460007pt;margin-top:59.998104pt;width:428.1pt;height:75.1pt;mso-position-horizontal-relative:page;mso-position-vertical-relative:paragraph;z-index:-884464" coordorigin="1669,1200" coordsize="8562,1502">
            <v:group style="position:absolute;left:1688;top:1205;width:2130;height:2" coordorigin="1688,1205" coordsize="2130,2">
              <v:shape style="position:absolute;left:1688;top:1205;width:2130;height:2" coordorigin="1688,1205" coordsize="2130,0" path="m1688,1205l3818,1205e" filled="false" stroked="true" strokeweight=".47998pt" strokecolor="#000000">
                <v:path arrowok="t"/>
              </v:shape>
            </v:group>
            <v:group style="position:absolute;left:1688;top:1224;width:2130;height:2" coordorigin="1688,1224" coordsize="2130,2">
              <v:shape style="position:absolute;left:1688;top:1224;width:2130;height:2" coordorigin="1688,1224" coordsize="2130,0" path="m1688,1224l3818,1224e" filled="false" stroked="true" strokeweight=".47998pt" strokecolor="#000000">
                <v:path arrowok="t"/>
              </v:shape>
              <v:shape style="position:absolute;left:3818;top:1229;width:10;height:2" type="#_x0000_t75" stroked="false">
                <v:imagedata r:id="rId128" o:title=""/>
              </v:shape>
            </v:group>
            <v:group style="position:absolute;left:3818;top:1205;width:29;height:2" coordorigin="3818,1205" coordsize="29,2">
              <v:shape style="position:absolute;left:3818;top:1205;width:29;height:2" coordorigin="3818,1205" coordsize="29,0" path="m3818,1205l3847,1205e" filled="false" stroked="true" strokeweight=".47998pt" strokecolor="#000000">
                <v:path arrowok="t"/>
              </v:shape>
            </v:group>
            <v:group style="position:absolute;left:3818;top:1224;width:29;height:2" coordorigin="3818,1224" coordsize="29,2">
              <v:shape style="position:absolute;left:3818;top:1224;width:29;height:2" coordorigin="3818,1224" coordsize="29,0" path="m3818,1224l3847,1224e" filled="false" stroked="true" strokeweight=".47998pt" strokecolor="#000000">
                <v:path arrowok="t"/>
              </v:shape>
            </v:group>
            <v:group style="position:absolute;left:3847;top:1205;width:2104;height:2" coordorigin="3847,1205" coordsize="2104,2">
              <v:shape style="position:absolute;left:3847;top:1205;width:2104;height:2" coordorigin="3847,1205" coordsize="2104,0" path="m3847,1205l5951,1205e" filled="false" stroked="true" strokeweight=".47998pt" strokecolor="#000000">
                <v:path arrowok="t"/>
              </v:shape>
            </v:group>
            <v:group style="position:absolute;left:3847;top:1224;width:2104;height:2" coordorigin="3847,1224" coordsize="2104,2">
              <v:shape style="position:absolute;left:3847;top:1224;width:2104;height:2" coordorigin="3847,1224" coordsize="2104,0" path="m3847,1224l5951,1224e" filled="false" stroked="true" strokeweight=".47998pt" strokecolor="#000000">
                <v:path arrowok="t"/>
              </v:shape>
              <v:shape style="position:absolute;left:5951;top:1229;width:10;height:2" type="#_x0000_t75" stroked="false">
                <v:imagedata r:id="rId128" o:title=""/>
              </v:shape>
            </v:group>
            <v:group style="position:absolute;left:5951;top:1205;width:29;height:2" coordorigin="5951,1205" coordsize="29,2">
              <v:shape style="position:absolute;left:5951;top:1205;width:29;height:2" coordorigin="5951,1205" coordsize="29,0" path="m5951,1205l5980,1205e" filled="false" stroked="true" strokeweight=".47998pt" strokecolor="#000000">
                <v:path arrowok="t"/>
              </v:shape>
            </v:group>
            <v:group style="position:absolute;left:5951;top:1224;width:29;height:2" coordorigin="5951,1224" coordsize="29,2">
              <v:shape style="position:absolute;left:5951;top:1224;width:29;height:2" coordorigin="5951,1224" coordsize="29,0" path="m5951,1224l5980,1224e" filled="false" stroked="true" strokeweight=".47998pt" strokecolor="#000000">
                <v:path arrowok="t"/>
              </v:shape>
            </v:group>
            <v:group style="position:absolute;left:5980;top:1205;width:2105;height:2" coordorigin="5980,1205" coordsize="2105,2">
              <v:shape style="position:absolute;left:5980;top:1205;width:2105;height:2" coordorigin="5980,1205" coordsize="2105,0" path="m5980,1205l8084,1205e" filled="false" stroked="true" strokeweight=".47998pt" strokecolor="#000000">
                <v:path arrowok="t"/>
              </v:shape>
            </v:group>
            <v:group style="position:absolute;left:5980;top:1224;width:2105;height:2" coordorigin="5980,1224" coordsize="2105,2">
              <v:shape style="position:absolute;left:5980;top:1224;width:2105;height:2" coordorigin="5980,1224" coordsize="2105,0" path="m5980,1224l8084,1224e" filled="false" stroked="true" strokeweight=".47998pt" strokecolor="#000000">
                <v:path arrowok="t"/>
              </v:shape>
              <v:shape style="position:absolute;left:8084;top:1229;width:10;height:2" type="#_x0000_t75" stroked="false">
                <v:imagedata r:id="rId128" o:title=""/>
              </v:shape>
            </v:group>
            <v:group style="position:absolute;left:8084;top:1205;width:29;height:2" coordorigin="8084,1205" coordsize="29,2">
              <v:shape style="position:absolute;left:8084;top:1205;width:29;height:2" coordorigin="8084,1205" coordsize="29,0" path="m8084,1205l8113,1205e" filled="false" stroked="true" strokeweight=".47998pt" strokecolor="#000000">
                <v:path arrowok="t"/>
              </v:shape>
            </v:group>
            <v:group style="position:absolute;left:8084;top:1224;width:29;height:2" coordorigin="8084,1224" coordsize="29,2">
              <v:shape style="position:absolute;left:8084;top:1224;width:29;height:2" coordorigin="8084,1224" coordsize="29,0" path="m8084,1224l8113,1224e" filled="false" stroked="true" strokeweight=".47998pt" strokecolor="#000000">
                <v:path arrowok="t"/>
              </v:shape>
            </v:group>
            <v:group style="position:absolute;left:8113;top:1205;width:2102;height:2" coordorigin="8113,1205" coordsize="2102,2">
              <v:shape style="position:absolute;left:8113;top:1205;width:2102;height:2" coordorigin="8113,1205" coordsize="2102,0" path="m8113,1205l10214,1205e" filled="false" stroked="true" strokeweight=".47998pt" strokecolor="#000000">
                <v:path arrowok="t"/>
              </v:shape>
            </v:group>
            <v:group style="position:absolute;left:8113;top:1224;width:2102;height:2" coordorigin="8113,1224" coordsize="2102,2">
              <v:shape style="position:absolute;left:8113;top:1224;width:2102;height:2" coordorigin="8113,1224" coordsize="2102,0" path="m8113,1224l10214,1224e" filled="false" stroked="true" strokeweight=".47998pt" strokecolor="#000000">
                <v:path arrowok="t"/>
              </v:shape>
              <v:shape style="position:absolute;left:3804;top:1216;width:4304;height:389" type="#_x0000_t75" stroked="false">
                <v:imagedata r:id="rId205" o:title=""/>
              </v:shape>
              <v:shape style="position:absolute;left:1669;top:1574;width:8562;height:1127" type="#_x0000_t75" stroked="false">
                <v:imagedata r:id="rId206" o:title=""/>
              </v:shape>
            </v:group>
            <w10:wrap type="none"/>
          </v:group>
        </w:pict>
      </w:r>
      <w:r>
        <w:rPr>
          <w:rFonts w:ascii="宋体" w:hAnsi="宋体" w:cs="宋体" w:eastAsia="宋体" w:hint="default"/>
          <w:sz w:val="22"/>
          <w:szCs w:val="22"/>
        </w:rPr>
        <w:t>年末不存在已被抵押、冻结的存货。</w:t>
      </w:r>
      <w:r>
        <w:rPr>
          <w:rFonts w:ascii="宋体" w:hAnsi="宋体" w:cs="宋体" w:eastAsia="宋体" w:hint="default"/>
          <w:w w:val="99"/>
          <w:sz w:val="22"/>
          <w:szCs w:val="22"/>
        </w:rPr>
        <w:t> </w:t>
      </w:r>
      <w:r>
        <w:rPr>
          <w:rFonts w:ascii="宋体" w:hAnsi="宋体" w:cs="宋体" w:eastAsia="宋体" w:hint="default"/>
          <w:sz w:val="22"/>
          <w:szCs w:val="22"/>
        </w:rPr>
        <w:t>9.</w:t>
      </w:r>
      <w:r>
        <w:rPr>
          <w:rFonts w:ascii="宋体" w:hAnsi="宋体" w:cs="宋体" w:eastAsia="宋体" w:hint="default"/>
          <w:spacing w:val="66"/>
          <w:sz w:val="22"/>
          <w:szCs w:val="22"/>
        </w:rPr>
        <w:t> </w:t>
      </w:r>
      <w:r>
        <w:rPr>
          <w:rFonts w:ascii="宋体" w:hAnsi="宋体" w:cs="宋体" w:eastAsia="宋体" w:hint="default"/>
          <w:sz w:val="22"/>
          <w:szCs w:val="22"/>
        </w:rPr>
        <w:t>其他流动资产</w:t>
      </w:r>
    </w:p>
    <w:p>
      <w:pPr>
        <w:spacing w:line="240" w:lineRule="auto" w:before="11"/>
        <w:rPr>
          <w:rFonts w:ascii="宋体" w:hAnsi="宋体" w:cs="宋体" w:eastAsia="宋体"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1988"/>
        <w:gridCol w:w="2613"/>
        <w:gridCol w:w="2223"/>
        <w:gridCol w:w="1724"/>
      </w:tblGrid>
      <w:tr>
        <w:trPr>
          <w:trHeight w:val="38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6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4"/>
              <w:jc w:val="center"/>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5"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97" w:right="0"/>
              <w:jc w:val="left"/>
              <w:rPr>
                <w:rFonts w:ascii="宋体" w:hAnsi="宋体" w:cs="宋体" w:eastAsia="宋体" w:hint="default"/>
                <w:sz w:val="20"/>
                <w:szCs w:val="20"/>
              </w:rPr>
            </w:pPr>
            <w:r>
              <w:rPr>
                <w:rFonts w:ascii="宋体" w:hAnsi="宋体" w:cs="宋体" w:eastAsia="宋体" w:hint="default"/>
                <w:b/>
                <w:bCs/>
                <w:spacing w:val="-41"/>
                <w:sz w:val="20"/>
                <w:szCs w:val="20"/>
              </w:rPr>
              <w:t>性质</w:t>
            </w:r>
            <w:r>
              <w:rPr>
                <w:rFonts w:ascii="宋体" w:hAnsi="宋体" w:cs="宋体" w:eastAsia="宋体" w:hint="default"/>
                <w:sz w:val="20"/>
                <w:szCs w:val="20"/>
              </w:rPr>
            </w:r>
          </w:p>
        </w:tc>
      </w:tr>
      <w:tr>
        <w:trPr>
          <w:trHeight w:val="370"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应收出口退税</w:t>
            </w:r>
            <w:r>
              <w:rPr>
                <w:rFonts w:ascii="宋体" w:hAnsi="宋体" w:cs="宋体" w:eastAsia="宋体" w:hint="default"/>
                <w:sz w:val="20"/>
                <w:szCs w:val="20"/>
              </w:rPr>
            </w:r>
          </w:p>
        </w:tc>
        <w:tc>
          <w:tcPr>
            <w:tcW w:w="2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25"/>
              <w:jc w:val="right"/>
              <w:rPr>
                <w:rFonts w:ascii="宋体" w:hAnsi="宋体" w:cs="宋体" w:eastAsia="宋体" w:hint="default"/>
                <w:sz w:val="20"/>
                <w:szCs w:val="20"/>
              </w:rPr>
            </w:pPr>
            <w:r>
              <w:rPr>
                <w:rFonts w:ascii="宋体"/>
                <w:spacing w:val="-21"/>
                <w:sz w:val="20"/>
              </w:rPr>
              <w:t>21,648,672.88</w:t>
            </w:r>
            <w:r>
              <w:rPr>
                <w:rFonts w:ascii="宋体"/>
                <w:sz w:val="20"/>
              </w:rPr>
            </w:r>
          </w:p>
        </w:tc>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14"/>
              <w:jc w:val="right"/>
              <w:rPr>
                <w:rFonts w:ascii="宋体" w:hAnsi="宋体" w:cs="宋体" w:eastAsia="宋体" w:hint="default"/>
                <w:sz w:val="20"/>
                <w:szCs w:val="20"/>
              </w:rPr>
            </w:pPr>
            <w:r>
              <w:rPr>
                <w:rFonts w:ascii="宋体"/>
                <w:spacing w:val="-21"/>
                <w:sz w:val="20"/>
              </w:rPr>
              <w:t>9,948,068.25</w:t>
            </w:r>
            <w:r>
              <w:rPr>
                <w:rFonts w:ascii="宋体"/>
                <w:sz w:val="20"/>
              </w:rPr>
            </w:r>
          </w:p>
        </w:tc>
        <w:tc>
          <w:tcPr>
            <w:tcW w:w="1724" w:type="dxa"/>
            <w:tcBorders>
              <w:top w:val="nil" w:sz="6" w:space="0" w:color="auto"/>
              <w:left w:val="nil" w:sz="6" w:space="0" w:color="auto"/>
              <w:bottom w:val="nil" w:sz="6" w:space="0" w:color="auto"/>
              <w:right w:val="nil" w:sz="6" w:space="0" w:color="auto"/>
            </w:tcBorders>
          </w:tcPr>
          <w:p>
            <w:pPr/>
          </w:p>
        </w:tc>
      </w:tr>
      <w:tr>
        <w:trPr>
          <w:trHeight w:val="370"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预缴所得税</w:t>
            </w:r>
          </w:p>
        </w:tc>
        <w:tc>
          <w:tcPr>
            <w:tcW w:w="261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4"/>
              <w:jc w:val="right"/>
              <w:rPr>
                <w:rFonts w:ascii="宋体" w:hAnsi="宋体" w:cs="宋体" w:eastAsia="宋体" w:hint="default"/>
                <w:sz w:val="20"/>
                <w:szCs w:val="20"/>
              </w:rPr>
            </w:pPr>
            <w:r>
              <w:rPr>
                <w:rFonts w:ascii="宋体"/>
                <w:spacing w:val="-21"/>
                <w:sz w:val="20"/>
              </w:rPr>
              <w:t>2,059,138.67</w:t>
            </w:r>
            <w:r>
              <w:rPr>
                <w:rFonts w:ascii="宋体"/>
                <w:sz w:val="20"/>
              </w:rPr>
            </w:r>
          </w:p>
        </w:tc>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95"/>
              <w:jc w:val="right"/>
              <w:rPr>
                <w:rFonts w:ascii="宋体" w:hAnsi="宋体" w:cs="宋体" w:eastAsia="宋体" w:hint="default"/>
                <w:sz w:val="20"/>
                <w:szCs w:val="20"/>
              </w:rPr>
            </w:pPr>
            <w:r>
              <w:rPr>
                <w:rFonts w:ascii="宋体"/>
                <w:w w:val="100"/>
                <w:sz w:val="20"/>
              </w:rPr>
              <w:t>-</w:t>
            </w:r>
          </w:p>
        </w:tc>
        <w:tc>
          <w:tcPr>
            <w:tcW w:w="1724" w:type="dxa"/>
            <w:tcBorders>
              <w:top w:val="nil" w:sz="6" w:space="0" w:color="auto"/>
              <w:left w:val="nil" w:sz="6" w:space="0" w:color="auto"/>
              <w:bottom w:val="nil" w:sz="6" w:space="0" w:color="auto"/>
              <w:right w:val="nil" w:sz="6" w:space="0" w:color="auto"/>
            </w:tcBorders>
          </w:tcPr>
          <w:p>
            <w:pPr/>
          </w:p>
        </w:tc>
      </w:tr>
      <w:tr>
        <w:trPr>
          <w:trHeight w:val="344" w:hRule="exact"/>
        </w:trPr>
        <w:tc>
          <w:tcPr>
            <w:tcW w:w="198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61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25"/>
              <w:jc w:val="right"/>
              <w:rPr>
                <w:rFonts w:ascii="宋体" w:hAnsi="宋体" w:cs="宋体" w:eastAsia="宋体" w:hint="default"/>
                <w:sz w:val="20"/>
                <w:szCs w:val="20"/>
              </w:rPr>
            </w:pPr>
            <w:r>
              <w:rPr>
                <w:rFonts w:ascii="宋体"/>
                <w:b/>
                <w:spacing w:val="-21"/>
                <w:sz w:val="20"/>
              </w:rPr>
              <w:t>23,707,811.55</w:t>
            </w:r>
            <w:r>
              <w:rPr>
                <w:rFonts w:ascii="宋体"/>
                <w:sz w:val="20"/>
              </w:rPr>
            </w:r>
          </w:p>
        </w:tc>
        <w:tc>
          <w:tcPr>
            <w:tcW w:w="222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96"/>
              <w:jc w:val="right"/>
              <w:rPr>
                <w:rFonts w:ascii="宋体" w:hAnsi="宋体" w:cs="宋体" w:eastAsia="宋体" w:hint="default"/>
                <w:sz w:val="20"/>
                <w:szCs w:val="20"/>
              </w:rPr>
            </w:pPr>
            <w:r>
              <w:rPr>
                <w:rFonts w:ascii="宋体"/>
                <w:b/>
                <w:spacing w:val="-19"/>
                <w:sz w:val="20"/>
              </w:rPr>
              <w:t>9,948,068.25</w:t>
            </w:r>
            <w:r>
              <w:rPr>
                <w:rFonts w:ascii="宋体"/>
                <w:spacing w:val="-19"/>
                <w:sz w:val="20"/>
              </w:rPr>
            </w:r>
          </w:p>
        </w:tc>
        <w:tc>
          <w:tcPr>
            <w:tcW w:w="1724"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779999pt;margin-top:29.997952pt;width:427.6pt;height:56.6pt;mso-position-horizontal-relative:page;mso-position-vertical-relative:paragraph;z-index:-884440" coordorigin="1676,600" coordsize="8552,1132">
            <v:group style="position:absolute;left:1688;top:605;width:3150;height:2" coordorigin="1688,605" coordsize="3150,2">
              <v:shape style="position:absolute;left:1688;top:605;width:3150;height:2" coordorigin="1688,605" coordsize="3150,0" path="m1688,605l4838,605e" filled="false" stroked="true" strokeweight=".48001pt" strokecolor="#000000">
                <v:path arrowok="t"/>
              </v:shape>
            </v:group>
            <v:group style="position:absolute;left:1688;top:624;width:3150;height:2" coordorigin="1688,624" coordsize="3150,2">
              <v:shape style="position:absolute;left:1688;top:624;width:3150;height:2" coordorigin="1688,624" coordsize="3150,0" path="m1688,624l4838,624e" filled="false" stroked="true" strokeweight=".47998pt" strokecolor="#000000">
                <v:path arrowok="t"/>
              </v:shape>
              <v:shape style="position:absolute;left:4838;top:629;width:10;height:2" type="#_x0000_t75" stroked="false">
                <v:imagedata r:id="rId107" o:title=""/>
              </v:shape>
            </v:group>
            <v:group style="position:absolute;left:4838;top:605;width:29;height:2" coordorigin="4838,605" coordsize="29,2">
              <v:shape style="position:absolute;left:4838;top:605;width:29;height:2" coordorigin="4838,605" coordsize="29,0" path="m4838,605l4867,605e" filled="false" stroked="true" strokeweight=".48001pt" strokecolor="#000000">
                <v:path arrowok="t"/>
              </v:shape>
            </v:group>
            <v:group style="position:absolute;left:4838;top:624;width:29;height:2" coordorigin="4838,624" coordsize="29,2">
              <v:shape style="position:absolute;left:4838;top:624;width:29;height:2" coordorigin="4838,624" coordsize="29,0" path="m4838,624l4867,624e" filled="false" stroked="true" strokeweight=".47998pt" strokecolor="#000000">
                <v:path arrowok="t"/>
              </v:shape>
            </v:group>
            <v:group style="position:absolute;left:4867;top:605;width:2573;height:2" coordorigin="4867,605" coordsize="2573,2">
              <v:shape style="position:absolute;left:4867;top:605;width:2573;height:2" coordorigin="4867,605" coordsize="2573,0" path="m4867,605l7440,605e" filled="false" stroked="true" strokeweight=".48001pt" strokecolor="#000000">
                <v:path arrowok="t"/>
              </v:shape>
            </v:group>
            <v:group style="position:absolute;left:4867;top:624;width:2573;height:2" coordorigin="4867,624" coordsize="2573,2">
              <v:shape style="position:absolute;left:4867;top:624;width:2573;height:2" coordorigin="4867,624" coordsize="2573,0" path="m4867,624l7440,624e" filled="false" stroked="true" strokeweight=".47998pt" strokecolor="#000000">
                <v:path arrowok="t"/>
              </v:shape>
              <v:shape style="position:absolute;left:7440;top:629;width:10;height:2" type="#_x0000_t75" stroked="false">
                <v:imagedata r:id="rId107" o:title=""/>
              </v:shape>
            </v:group>
            <v:group style="position:absolute;left:7440;top:605;width:29;height:2" coordorigin="7440,605" coordsize="29,2">
              <v:shape style="position:absolute;left:7440;top:605;width:29;height:2" coordorigin="7440,605" coordsize="29,0" path="m7440,605l7469,605e" filled="false" stroked="true" strokeweight=".48001pt" strokecolor="#000000">
                <v:path arrowok="t"/>
              </v:shape>
            </v:group>
            <v:group style="position:absolute;left:7440;top:624;width:29;height:2" coordorigin="7440,624" coordsize="29,2">
              <v:shape style="position:absolute;left:7440;top:624;width:29;height:2" coordorigin="7440,624" coordsize="29,0" path="m7440,624l7469,624e" filled="false" stroked="true" strokeweight=".47998pt" strokecolor="#000000">
                <v:path arrowok="t"/>
              </v:shape>
            </v:group>
            <v:group style="position:absolute;left:7469;top:605;width:2746;height:2" coordorigin="7469,605" coordsize="2746,2">
              <v:shape style="position:absolute;left:7469;top:605;width:2746;height:2" coordorigin="7469,605" coordsize="2746,0" path="m7469,605l10214,605e" filled="false" stroked="true" strokeweight=".48001pt" strokecolor="#000000">
                <v:path arrowok="t"/>
              </v:shape>
            </v:group>
            <v:group style="position:absolute;left:7469;top:624;width:2746;height:2" coordorigin="7469,624" coordsize="2746,2">
              <v:shape style="position:absolute;left:7469;top:624;width:2746;height:2" coordorigin="7469,624" coordsize="2746,0" path="m7469,624l10214,624e" filled="false" stroked="true" strokeweight=".47998pt" strokecolor="#000000">
                <v:path arrowok="t"/>
              </v:shape>
              <v:shape style="position:absolute;left:4824;top:616;width:2640;height:389" type="#_x0000_t75" stroked="false">
                <v:imagedata r:id="rId207" o:title=""/>
              </v:shape>
              <v:shape style="position:absolute;left:1676;top:977;width:8552;height:754" type="#_x0000_t75" stroked="false">
                <v:imagedata r:id="rId208" o:title=""/>
              </v:shape>
            </v:group>
            <w10:wrap type="none"/>
          </v:group>
        </w:pict>
      </w:r>
      <w:r>
        <w:rPr>
          <w:rFonts w:ascii="宋体" w:hAnsi="宋体" w:cs="宋体" w:eastAsia="宋体" w:hint="default"/>
          <w:sz w:val="22"/>
          <w:szCs w:val="22"/>
        </w:rPr>
        <w:t>10.</w:t>
      </w:r>
      <w:r>
        <w:rPr>
          <w:rFonts w:ascii="宋体" w:hAnsi="宋体" w:cs="宋体" w:eastAsia="宋体" w:hint="default"/>
          <w:spacing w:val="-46"/>
          <w:sz w:val="22"/>
          <w:szCs w:val="22"/>
        </w:rPr>
        <w:t> </w:t>
      </w:r>
      <w:r>
        <w:rPr>
          <w:rFonts w:ascii="宋体" w:hAnsi="宋体" w:cs="宋体" w:eastAsia="宋体" w:hint="default"/>
          <w:sz w:val="22"/>
          <w:szCs w:val="22"/>
        </w:rPr>
        <w:t>可供出售金融资产</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795"/>
        <w:gridCol w:w="3465"/>
        <w:gridCol w:w="1659"/>
        <w:gridCol w:w="628"/>
      </w:tblGrid>
      <w:tr>
        <w:trPr>
          <w:trHeight w:val="385" w:hRule="exact"/>
        </w:trPr>
        <w:tc>
          <w:tcPr>
            <w:tcW w:w="27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4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4"/>
              <w:jc w:val="center"/>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76"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628" w:type="dxa"/>
            <w:tcBorders>
              <w:top w:val="nil" w:sz="6" w:space="0" w:color="auto"/>
              <w:left w:val="nil" w:sz="6" w:space="0" w:color="auto"/>
              <w:bottom w:val="nil" w:sz="6" w:space="0" w:color="auto"/>
              <w:right w:val="nil" w:sz="6" w:space="0" w:color="auto"/>
            </w:tcBorders>
          </w:tcPr>
          <w:p>
            <w:pPr/>
          </w:p>
        </w:tc>
      </w:tr>
      <w:tr>
        <w:trPr>
          <w:trHeight w:val="370" w:hRule="exact"/>
        </w:trPr>
        <w:tc>
          <w:tcPr>
            <w:tcW w:w="27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可供出售权益工具</w:t>
            </w:r>
          </w:p>
        </w:tc>
        <w:tc>
          <w:tcPr>
            <w:tcW w:w="34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74"/>
              <w:jc w:val="right"/>
              <w:rPr>
                <w:rFonts w:ascii="宋体" w:hAnsi="宋体" w:cs="宋体" w:eastAsia="宋体" w:hint="default"/>
                <w:sz w:val="20"/>
                <w:szCs w:val="20"/>
              </w:rPr>
            </w:pPr>
            <w:r>
              <w:rPr>
                <w:rFonts w:ascii="宋体"/>
                <w:spacing w:val="-19"/>
                <w:sz w:val="20"/>
              </w:rPr>
              <w:t>392,558,850.25</w:t>
            </w:r>
          </w:p>
        </w:tc>
        <w:tc>
          <w:tcPr>
            <w:tcW w:w="1659" w:type="dxa"/>
            <w:tcBorders>
              <w:top w:val="nil" w:sz="6" w:space="0" w:color="auto"/>
              <w:left w:val="nil" w:sz="6" w:space="0" w:color="auto"/>
              <w:bottom w:val="nil" w:sz="6" w:space="0" w:color="auto"/>
              <w:right w:val="nil" w:sz="6" w:space="0" w:color="auto"/>
            </w:tcBorders>
          </w:tcPr>
          <w:p>
            <w:pPr/>
          </w:p>
        </w:tc>
        <w:tc>
          <w:tcPr>
            <w:tcW w:w="6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w w:val="100"/>
                <w:sz w:val="20"/>
              </w:rPr>
              <w:t>-</w:t>
            </w:r>
          </w:p>
        </w:tc>
      </w:tr>
      <w:tr>
        <w:trPr>
          <w:trHeight w:val="345" w:hRule="exact"/>
        </w:trPr>
        <w:tc>
          <w:tcPr>
            <w:tcW w:w="279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46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595"/>
              <w:jc w:val="right"/>
              <w:rPr>
                <w:rFonts w:ascii="宋体" w:hAnsi="宋体" w:cs="宋体" w:eastAsia="宋体" w:hint="default"/>
                <w:sz w:val="20"/>
                <w:szCs w:val="20"/>
              </w:rPr>
            </w:pPr>
            <w:r>
              <w:rPr>
                <w:rFonts w:ascii="宋体"/>
                <w:b/>
                <w:spacing w:val="-21"/>
                <w:sz w:val="20"/>
              </w:rPr>
              <w:t>392,558,850.25</w:t>
            </w:r>
            <w:r>
              <w:rPr>
                <w:rFonts w:ascii="宋体"/>
                <w:sz w:val="20"/>
              </w:rPr>
            </w:r>
          </w:p>
        </w:tc>
        <w:tc>
          <w:tcPr>
            <w:tcW w:w="1659" w:type="dxa"/>
            <w:tcBorders>
              <w:top w:val="nil" w:sz="6" w:space="0" w:color="auto"/>
              <w:left w:val="nil" w:sz="6" w:space="0" w:color="auto"/>
              <w:bottom w:val="single" w:sz="12" w:space="0" w:color="000000"/>
              <w:right w:val="nil" w:sz="6" w:space="0" w:color="auto"/>
            </w:tcBorders>
          </w:tcPr>
          <w:p>
            <w:pPr/>
          </w:p>
        </w:tc>
        <w:tc>
          <w:tcPr>
            <w:tcW w:w="62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b/>
                <w:w w:val="99"/>
                <w:sz w:val="20"/>
              </w:rPr>
              <w:t>-</w:t>
            </w:r>
            <w:r>
              <w:rPr>
                <w:rFonts w:ascii="宋体"/>
                <w:sz w:val="20"/>
              </w:rPr>
            </w:r>
          </w:p>
        </w:tc>
      </w:tr>
    </w:tbl>
    <w:p>
      <w:pPr>
        <w:spacing w:line="240" w:lineRule="auto" w:before="2"/>
        <w:rPr>
          <w:rFonts w:ascii="宋体" w:hAnsi="宋体" w:cs="宋体" w:eastAsia="宋体" w:hint="default"/>
          <w:sz w:val="17"/>
          <w:szCs w:val="17"/>
        </w:rPr>
      </w:pPr>
    </w:p>
    <w:p>
      <w:pPr>
        <w:spacing w:line="300" w:lineRule="auto" w:before="31"/>
        <w:ind w:left="141" w:right="83" w:firstLine="440"/>
        <w:jc w:val="left"/>
        <w:rPr>
          <w:rFonts w:ascii="宋体" w:hAnsi="宋体" w:cs="宋体" w:eastAsia="宋体" w:hint="default"/>
          <w:sz w:val="22"/>
          <w:szCs w:val="22"/>
        </w:rPr>
      </w:pPr>
      <w:r>
        <w:rPr>
          <w:rFonts w:ascii="宋体" w:hAnsi="宋体" w:cs="宋体" w:eastAsia="宋体" w:hint="default"/>
          <w:spacing w:val="3"/>
          <w:sz w:val="22"/>
          <w:szCs w:val="22"/>
        </w:rPr>
        <w:t>本公司本年购入的上市公司中国长城计算机深圳股份有限公司非公开发行股份公允</w:t>
      </w:r>
      <w:r>
        <w:rPr>
          <w:rFonts w:ascii="宋体" w:hAnsi="宋体" w:cs="宋体" w:eastAsia="宋体" w:hint="default"/>
          <w:spacing w:val="4"/>
          <w:w w:val="99"/>
          <w:sz w:val="22"/>
          <w:szCs w:val="22"/>
        </w:rPr>
        <w:t> </w:t>
      </w:r>
      <w:r>
        <w:rPr>
          <w:rFonts w:ascii="宋体" w:hAnsi="宋体" w:cs="宋体" w:eastAsia="宋体" w:hint="default"/>
          <w:sz w:val="22"/>
          <w:szCs w:val="22"/>
        </w:rPr>
        <w:t>价值为</w:t>
      </w:r>
      <w:r>
        <w:rPr>
          <w:rFonts w:ascii="宋体" w:hAnsi="宋体" w:cs="宋体" w:eastAsia="宋体" w:hint="default"/>
          <w:spacing w:val="-57"/>
          <w:sz w:val="22"/>
          <w:szCs w:val="22"/>
        </w:rPr>
        <w:t> </w:t>
      </w:r>
      <w:r>
        <w:rPr>
          <w:rFonts w:ascii="宋体" w:hAnsi="宋体" w:cs="宋体" w:eastAsia="宋体" w:hint="default"/>
          <w:sz w:val="22"/>
          <w:szCs w:val="22"/>
        </w:rPr>
        <w:t>344,642,850.25</w:t>
      </w:r>
      <w:r>
        <w:rPr>
          <w:rFonts w:ascii="宋体" w:hAnsi="宋体" w:cs="宋体" w:eastAsia="宋体" w:hint="default"/>
          <w:spacing w:val="-58"/>
          <w:sz w:val="22"/>
          <w:szCs w:val="22"/>
        </w:rPr>
        <w:t> </w:t>
      </w:r>
      <w:r>
        <w:rPr>
          <w:rFonts w:ascii="宋体" w:hAnsi="宋体" w:cs="宋体" w:eastAsia="宋体" w:hint="default"/>
          <w:sz w:val="22"/>
          <w:szCs w:val="22"/>
        </w:rPr>
        <w:t>元，</w:t>
      </w:r>
      <w:r>
        <w:rPr>
          <w:rFonts w:ascii="宋体" w:hAnsi="宋体" w:cs="宋体" w:eastAsia="宋体" w:hint="default"/>
          <w:spacing w:val="-4"/>
          <w:sz w:val="22"/>
          <w:szCs w:val="22"/>
        </w:rPr>
        <w:t> </w:t>
      </w:r>
      <w:r>
        <w:rPr>
          <w:rFonts w:ascii="宋体" w:hAnsi="宋体" w:cs="宋体" w:eastAsia="宋体" w:hint="default"/>
          <w:sz w:val="22"/>
          <w:szCs w:val="22"/>
        </w:rPr>
        <w:t>股权限售期为</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年。</w:t>
      </w:r>
    </w:p>
    <w:p>
      <w:pPr>
        <w:spacing w:line="240" w:lineRule="auto" w:before="8"/>
        <w:rPr>
          <w:rFonts w:ascii="宋体" w:hAnsi="宋体" w:cs="宋体" w:eastAsia="宋体" w:hint="default"/>
          <w:sz w:val="19"/>
          <w:szCs w:val="19"/>
        </w:rPr>
      </w:pPr>
    </w:p>
    <w:p>
      <w:pPr>
        <w:spacing w:line="300" w:lineRule="auto" w:before="0"/>
        <w:ind w:left="141" w:right="157" w:firstLine="440"/>
        <w:jc w:val="left"/>
        <w:rPr>
          <w:rFonts w:ascii="宋体" w:hAnsi="宋体" w:cs="宋体" w:eastAsia="宋体" w:hint="default"/>
          <w:sz w:val="22"/>
          <w:szCs w:val="22"/>
        </w:rPr>
      </w:pPr>
      <w:r>
        <w:rPr>
          <w:rFonts w:ascii="宋体" w:hAnsi="宋体" w:cs="宋体" w:eastAsia="宋体" w:hint="default"/>
          <w:spacing w:val="-2"/>
          <w:sz w:val="22"/>
          <w:szCs w:val="22"/>
        </w:rPr>
        <w:t>本公司以前年度持有中国光大银行股份有限公司股权，该公司本年上市，股权限售期</w:t>
      </w:r>
      <w:r>
        <w:rPr>
          <w:rFonts w:ascii="宋体" w:hAnsi="宋体" w:cs="宋体" w:eastAsia="宋体" w:hint="default"/>
          <w:w w:val="99"/>
          <w:sz w:val="22"/>
          <w:szCs w:val="22"/>
        </w:rPr>
        <w:t> </w:t>
      </w:r>
      <w:r>
        <w:rPr>
          <w:rFonts w:ascii="宋体" w:hAnsi="宋体" w:cs="宋体" w:eastAsia="宋体" w:hint="default"/>
          <w:sz w:val="22"/>
          <w:szCs w:val="22"/>
        </w:rPr>
        <w:t>为</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年。</w:t>
      </w:r>
    </w:p>
    <w:p>
      <w:pPr>
        <w:spacing w:line="240" w:lineRule="auto" w:before="8"/>
        <w:rPr>
          <w:rFonts w:ascii="宋体" w:hAnsi="宋体" w:cs="宋体" w:eastAsia="宋体" w:hint="default"/>
          <w:sz w:val="19"/>
          <w:szCs w:val="19"/>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11.</w:t>
      </w:r>
      <w:r>
        <w:rPr>
          <w:rFonts w:ascii="宋体" w:hAnsi="宋体" w:cs="宋体" w:eastAsia="宋体" w:hint="default"/>
          <w:spacing w:val="-46"/>
          <w:sz w:val="22"/>
          <w:szCs w:val="22"/>
        </w:rPr>
        <w:t> </w:t>
      </w:r>
      <w:r>
        <w:rPr>
          <w:rFonts w:ascii="宋体" w:hAnsi="宋体" w:cs="宋体" w:eastAsia="宋体" w:hint="default"/>
          <w:sz w:val="22"/>
          <w:szCs w:val="22"/>
        </w:rPr>
        <w:t>持有至到期投资</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359"/>
        <w:gridCol w:w="2697"/>
        <w:gridCol w:w="3492"/>
      </w:tblGrid>
      <w:tr>
        <w:trPr>
          <w:trHeight w:val="385" w:hRule="exact"/>
        </w:trPr>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97"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34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45"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r>
      <w:tr>
        <w:trPr>
          <w:trHeight w:val="370" w:hRule="exact"/>
        </w:trPr>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委托贷款</w:t>
            </w:r>
            <w:r>
              <w:rPr>
                <w:rFonts w:ascii="宋体" w:hAnsi="宋体" w:cs="宋体" w:eastAsia="宋体" w:hint="default"/>
                <w:sz w:val="20"/>
                <w:szCs w:val="20"/>
              </w:rPr>
            </w:r>
          </w:p>
        </w:tc>
        <w:tc>
          <w:tcPr>
            <w:tcW w:w="2697" w:type="dxa"/>
            <w:tcBorders>
              <w:top w:val="nil" w:sz="6" w:space="0" w:color="auto"/>
              <w:left w:val="nil" w:sz="6" w:space="0" w:color="auto"/>
              <w:bottom w:val="nil" w:sz="6" w:space="0" w:color="auto"/>
              <w:right w:val="nil" w:sz="6" w:space="0" w:color="auto"/>
            </w:tcBorders>
          </w:tcPr>
          <w:p>
            <w:pPr/>
          </w:p>
        </w:tc>
        <w:tc>
          <w:tcPr>
            <w:tcW w:w="3492" w:type="dxa"/>
            <w:tcBorders>
              <w:top w:val="nil" w:sz="6" w:space="0" w:color="auto"/>
              <w:left w:val="nil" w:sz="6" w:space="0" w:color="auto"/>
              <w:bottom w:val="nil" w:sz="6" w:space="0" w:color="auto"/>
              <w:right w:val="nil" w:sz="6" w:space="0" w:color="auto"/>
            </w:tcBorders>
          </w:tcPr>
          <w:p>
            <w:pPr>
              <w:pStyle w:val="TableParagraph"/>
              <w:tabs>
                <w:tab w:pos="1883"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21"/>
                <w:sz w:val="20"/>
              </w:rPr>
              <w:t>30,992,986.24</w:t>
            </w:r>
            <w:r>
              <w:rPr>
                <w:rFonts w:ascii="宋体"/>
                <w:sz w:val="20"/>
              </w:rPr>
            </w:r>
          </w:p>
        </w:tc>
      </w:tr>
      <w:tr>
        <w:trPr>
          <w:trHeight w:val="346" w:hRule="exact"/>
        </w:trPr>
        <w:tc>
          <w:tcPr>
            <w:tcW w:w="235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697" w:type="dxa"/>
            <w:tcBorders>
              <w:top w:val="nil" w:sz="6" w:space="0" w:color="auto"/>
              <w:left w:val="nil" w:sz="6" w:space="0" w:color="auto"/>
              <w:bottom w:val="single" w:sz="12" w:space="0" w:color="000000"/>
              <w:right w:val="nil" w:sz="6" w:space="0" w:color="auto"/>
            </w:tcBorders>
          </w:tcPr>
          <w:p>
            <w:pPr/>
          </w:p>
        </w:tc>
        <w:tc>
          <w:tcPr>
            <w:tcW w:w="3492" w:type="dxa"/>
            <w:tcBorders>
              <w:top w:val="nil" w:sz="6" w:space="0" w:color="auto"/>
              <w:left w:val="nil" w:sz="6" w:space="0" w:color="auto"/>
              <w:bottom w:val="single" w:sz="12" w:space="0" w:color="000000"/>
              <w:right w:val="nil" w:sz="6" w:space="0" w:color="auto"/>
            </w:tcBorders>
          </w:tcPr>
          <w:p>
            <w:pPr>
              <w:pStyle w:val="TableParagraph"/>
              <w:tabs>
                <w:tab w:pos="1876" w:val="left" w:leader="none"/>
              </w:tabs>
              <w:spacing w:line="240" w:lineRule="auto" w:before="23"/>
              <w:ind w:right="107"/>
              <w:jc w:val="right"/>
              <w:rPr>
                <w:rFonts w:ascii="宋体" w:hAnsi="宋体" w:cs="宋体" w:eastAsia="宋体" w:hint="default"/>
                <w:sz w:val="20"/>
                <w:szCs w:val="20"/>
              </w:rPr>
            </w:pPr>
            <w:r>
              <w:rPr>
                <w:rFonts w:ascii="宋体"/>
                <w:b/>
                <w:w w:val="95"/>
                <w:sz w:val="20"/>
              </w:rPr>
              <w:t>-</w:t>
              <w:tab/>
            </w:r>
            <w:r>
              <w:rPr>
                <w:rFonts w:ascii="宋体"/>
                <w:b/>
                <w:spacing w:val="-21"/>
                <w:sz w:val="20"/>
              </w:rPr>
              <w:t>30,992,986.24</w:t>
            </w:r>
            <w:r>
              <w:rPr>
                <w:rFonts w:ascii="宋体"/>
                <w:sz w:val="20"/>
              </w:rPr>
            </w:r>
          </w:p>
        </w:tc>
      </w:tr>
    </w:tbl>
    <w:p>
      <w:pPr>
        <w:spacing w:line="240" w:lineRule="auto" w:before="0"/>
        <w:rPr>
          <w:rFonts w:ascii="宋体" w:hAnsi="宋体" w:cs="宋体" w:eastAsia="宋体" w:hint="default"/>
          <w:sz w:val="8"/>
          <w:szCs w:val="8"/>
        </w:rPr>
      </w:pPr>
    </w:p>
    <w:p>
      <w:pPr>
        <w:spacing w:before="31"/>
        <w:ind w:left="581" w:right="83" w:firstLine="0"/>
        <w:jc w:val="left"/>
        <w:rPr>
          <w:rFonts w:ascii="宋体" w:hAnsi="宋体" w:cs="宋体" w:eastAsia="宋体" w:hint="default"/>
          <w:sz w:val="22"/>
          <w:szCs w:val="22"/>
        </w:rPr>
      </w:pPr>
      <w:r>
        <w:rPr/>
        <w:pict>
          <v:group style="position:absolute;margin-left:83.460007pt;margin-top:-64.022049pt;width:428.4pt;height:56.6pt;mso-position-horizontal-relative:page;mso-position-vertical-relative:paragraph;z-index:-884416" coordorigin="1669,-1280" coordsize="8568,1132">
            <v:group style="position:absolute;left:1688;top:-1276;width:2838;height:2" coordorigin="1688,-1276" coordsize="2838,2">
              <v:shape style="position:absolute;left:1688;top:-1276;width:2838;height:2" coordorigin="1688,-1276" coordsize="2838,0" path="m1688,-1276l4526,-1276e" filled="false" stroked="true" strokeweight=".48pt" strokecolor="#000000">
                <v:path arrowok="t"/>
              </v:shape>
            </v:group>
            <v:group style="position:absolute;left:1688;top:-1256;width:2838;height:2" coordorigin="1688,-1256" coordsize="2838,2">
              <v:shape style="position:absolute;left:1688;top:-1256;width:2838;height:2" coordorigin="1688,-1256" coordsize="2838,0" path="m1688,-1256l4526,-1256e" filled="false" stroked="true" strokeweight=".48001pt" strokecolor="#000000">
                <v:path arrowok="t"/>
              </v:shape>
              <v:shape style="position:absolute;left:4526;top:-1252;width:10;height:2" type="#_x0000_t75" stroked="false">
                <v:imagedata r:id="rId128" o:title=""/>
              </v:shape>
            </v:group>
            <v:group style="position:absolute;left:4526;top:-1276;width:29;height:2" coordorigin="4526,-1276" coordsize="29,2">
              <v:shape style="position:absolute;left:4526;top:-1276;width:29;height:2" coordorigin="4526,-1276" coordsize="29,0" path="m4526,-1276l4555,-1276e" filled="false" stroked="true" strokeweight=".48pt" strokecolor="#000000">
                <v:path arrowok="t"/>
              </v:shape>
            </v:group>
            <v:group style="position:absolute;left:4526;top:-1256;width:29;height:2" coordorigin="4526,-1256" coordsize="29,2">
              <v:shape style="position:absolute;left:4526;top:-1256;width:29;height:2" coordorigin="4526,-1256" coordsize="29,0" path="m4526,-1256l4555,-1256e" filled="false" stroked="true" strokeweight=".48001pt" strokecolor="#000000">
                <v:path arrowok="t"/>
              </v:shape>
            </v:group>
            <v:group style="position:absolute;left:4555;top:-1276;width:2817;height:2" coordorigin="4555,-1276" coordsize="2817,2">
              <v:shape style="position:absolute;left:4555;top:-1276;width:2817;height:2" coordorigin="4555,-1276" coordsize="2817,0" path="m4555,-1276l7372,-1276e" filled="false" stroked="true" strokeweight=".48pt" strokecolor="#000000">
                <v:path arrowok="t"/>
              </v:shape>
            </v:group>
            <v:group style="position:absolute;left:4555;top:-1256;width:2817;height:2" coordorigin="4555,-1256" coordsize="2817,2">
              <v:shape style="position:absolute;left:4555;top:-1256;width:2817;height:2" coordorigin="4555,-1256" coordsize="2817,0" path="m4555,-1256l7372,-1256e" filled="false" stroked="true" strokeweight=".48001pt" strokecolor="#000000">
                <v:path arrowok="t"/>
              </v:shape>
              <v:shape style="position:absolute;left:7372;top:-1252;width:10;height:2" type="#_x0000_t75" stroked="false">
                <v:imagedata r:id="rId128" o:title=""/>
              </v:shape>
            </v:group>
            <v:group style="position:absolute;left:7372;top:-1276;width:29;height:2" coordorigin="7372,-1276" coordsize="29,2">
              <v:shape style="position:absolute;left:7372;top:-1276;width:29;height:2" coordorigin="7372,-1276" coordsize="29,0" path="m7372,-1276l7400,-1276e" filled="false" stroked="true" strokeweight=".48pt" strokecolor="#000000">
                <v:path arrowok="t"/>
              </v:shape>
            </v:group>
            <v:group style="position:absolute;left:7372;top:-1256;width:29;height:2" coordorigin="7372,-1256" coordsize="29,2">
              <v:shape style="position:absolute;left:7372;top:-1256;width:29;height:2" coordorigin="7372,-1256" coordsize="29,0" path="m7372,-1256l7400,-1256e" filled="false" stroked="true" strokeweight=".48001pt" strokecolor="#000000">
                <v:path arrowok="t"/>
              </v:shape>
            </v:group>
            <v:group style="position:absolute;left:7400;top:-1276;width:2814;height:2" coordorigin="7400,-1276" coordsize="2814,2">
              <v:shape style="position:absolute;left:7400;top:-1276;width:2814;height:2" coordorigin="7400,-1276" coordsize="2814,0" path="m7400,-1276l10214,-1276e" filled="false" stroked="true" strokeweight=".48pt" strokecolor="#000000">
                <v:path arrowok="t"/>
              </v:shape>
            </v:group>
            <v:group style="position:absolute;left:7400;top:-1256;width:2814;height:2" coordorigin="7400,-1256" coordsize="2814,2">
              <v:shape style="position:absolute;left:7400;top:-1256;width:2814;height:2" coordorigin="7400,-1256" coordsize="2814,0" path="m7400,-1256l10214,-1256e" filled="false" stroked="true" strokeweight=".48001pt" strokecolor="#000000">
                <v:path arrowok="t"/>
              </v:shape>
              <v:shape style="position:absolute;left:4512;top:-1265;width:2884;height:389" type="#_x0000_t75" stroked="false">
                <v:imagedata r:id="rId209" o:title=""/>
              </v:shape>
              <v:shape style="position:absolute;left:1669;top:-905;width:8568;height:756" type="#_x0000_t75" stroked="false">
                <v:imagedata r:id="rId210" o:title=""/>
              </v:shape>
            </v:group>
            <w10:wrap type="none"/>
          </v:group>
        </w:pict>
      </w:r>
      <w:r>
        <w:rPr>
          <w:rFonts w:ascii="宋体" w:hAnsi="宋体" w:cs="宋体" w:eastAsia="宋体" w:hint="default"/>
          <w:sz w:val="22"/>
          <w:szCs w:val="22"/>
        </w:rPr>
        <w:t>持有至到期投资为本公司之子公司开发磁 2005-2006</w:t>
      </w:r>
      <w:r>
        <w:rPr>
          <w:rFonts w:ascii="宋体" w:hAnsi="宋体" w:cs="宋体" w:eastAsia="宋体" w:hint="default"/>
          <w:spacing w:val="31"/>
          <w:sz w:val="22"/>
          <w:szCs w:val="22"/>
        </w:rPr>
        <w:t> </w:t>
      </w:r>
      <w:r>
        <w:rPr>
          <w:rFonts w:ascii="宋体" w:hAnsi="宋体" w:cs="宋体" w:eastAsia="宋体" w:hint="default"/>
          <w:sz w:val="22"/>
          <w:szCs w:val="22"/>
        </w:rPr>
        <w:t>年分四次通过中信银行深圳分</w:t>
      </w:r>
    </w:p>
    <w:p>
      <w:pPr>
        <w:spacing w:before="72"/>
        <w:ind w:left="141" w:right="83" w:firstLine="0"/>
        <w:jc w:val="left"/>
        <w:rPr>
          <w:rFonts w:ascii="宋体" w:hAnsi="宋体" w:cs="宋体" w:eastAsia="宋体" w:hint="default"/>
          <w:sz w:val="22"/>
          <w:szCs w:val="22"/>
        </w:rPr>
      </w:pPr>
      <w:r>
        <w:rPr>
          <w:rFonts w:ascii="宋体" w:hAnsi="宋体" w:cs="宋体" w:eastAsia="宋体" w:hint="default"/>
          <w:w w:val="95"/>
          <w:sz w:val="22"/>
          <w:szCs w:val="22"/>
        </w:rPr>
        <w:t>行向其联营企业深圳东红开发磁盘有限公司提供的委托贷款，该项贷款本金为  1,097 </w:t>
      </w:r>
      <w:r>
        <w:rPr>
          <w:rFonts w:ascii="宋体" w:hAnsi="宋体" w:cs="宋体" w:eastAsia="宋体" w:hint="default"/>
          <w:spacing w:val="36"/>
          <w:w w:val="95"/>
          <w:sz w:val="22"/>
          <w:szCs w:val="22"/>
        </w:rPr>
        <w:t> </w:t>
      </w:r>
      <w:r>
        <w:rPr>
          <w:rFonts w:ascii="宋体" w:hAnsi="宋体" w:cs="宋体" w:eastAsia="宋体" w:hint="default"/>
          <w:w w:val="95"/>
          <w:sz w:val="22"/>
          <w:szCs w:val="22"/>
        </w:rPr>
        <w:t>万美</w:t>
      </w:r>
      <w:r>
        <w:rPr>
          <w:rFonts w:ascii="宋体" w:hAnsi="宋体" w:cs="宋体" w:eastAsia="宋体" w:hint="default"/>
          <w:sz w:val="22"/>
          <w:szCs w:val="22"/>
        </w:rPr>
      </w:r>
    </w:p>
    <w:p>
      <w:pPr>
        <w:spacing w:before="71"/>
        <w:ind w:left="141" w:right="83" w:firstLine="0"/>
        <w:jc w:val="left"/>
        <w:rPr>
          <w:rFonts w:ascii="宋体" w:hAnsi="宋体" w:cs="宋体" w:eastAsia="宋体" w:hint="default"/>
          <w:sz w:val="22"/>
          <w:szCs w:val="22"/>
        </w:rPr>
      </w:pPr>
      <w:r>
        <w:rPr>
          <w:rFonts w:ascii="宋体" w:hAnsi="宋体" w:cs="宋体" w:eastAsia="宋体" w:hint="default"/>
          <w:sz w:val="22"/>
          <w:szCs w:val="22"/>
        </w:rPr>
        <w:t>元，截至</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日，开发磁累计就上述委托贷款确认利息</w:t>
      </w:r>
      <w:r>
        <w:rPr>
          <w:rFonts w:ascii="宋体" w:hAnsi="宋体" w:cs="宋体" w:eastAsia="宋体" w:hint="default"/>
          <w:spacing w:val="-57"/>
          <w:sz w:val="22"/>
          <w:szCs w:val="22"/>
        </w:rPr>
        <w:t> </w:t>
      </w:r>
      <w:r>
        <w:rPr>
          <w:rFonts w:ascii="宋体" w:hAnsi="宋体" w:cs="宋体" w:eastAsia="宋体" w:hint="default"/>
          <w:sz w:val="22"/>
          <w:szCs w:val="22"/>
        </w:rPr>
        <w:t>3,696,913.74</w:t>
      </w:r>
      <w:r>
        <w:rPr>
          <w:rFonts w:ascii="宋体" w:hAnsi="宋体" w:cs="宋体" w:eastAsia="宋体" w:hint="default"/>
          <w:spacing w:val="-58"/>
          <w:sz w:val="22"/>
          <w:szCs w:val="22"/>
        </w:rPr>
        <w:t> </w:t>
      </w:r>
      <w:r>
        <w:rPr>
          <w:rFonts w:ascii="宋体" w:hAnsi="宋体" w:cs="宋体" w:eastAsia="宋体" w:hint="default"/>
          <w:sz w:val="22"/>
          <w:szCs w:val="22"/>
        </w:rPr>
        <w:t>元。</w:t>
      </w:r>
    </w:p>
    <w:p>
      <w:pPr>
        <w:spacing w:after="0"/>
        <w:jc w:val="left"/>
        <w:rPr>
          <w:rFonts w:ascii="宋体" w:hAnsi="宋体" w:cs="宋体" w:eastAsia="宋体" w:hint="default"/>
          <w:sz w:val="22"/>
          <w:szCs w:val="22"/>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1101" w:right="0" w:firstLine="0"/>
        <w:jc w:val="lef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8"/>
          <w:sz w:val="22"/>
          <w:szCs w:val="22"/>
        </w:rPr>
        <w:t> </w:t>
      </w:r>
      <w:r>
        <w:rPr>
          <w:rFonts w:ascii="宋体" w:hAnsi="宋体" w:cs="宋体" w:eastAsia="宋体" w:hint="default"/>
          <w:spacing w:val="-13"/>
          <w:sz w:val="22"/>
          <w:szCs w:val="22"/>
        </w:rPr>
        <w:t>年、2009</w:t>
      </w:r>
      <w:r>
        <w:rPr>
          <w:rFonts w:ascii="宋体" w:hAnsi="宋体" w:cs="宋体" w:eastAsia="宋体" w:hint="default"/>
          <w:spacing w:val="-58"/>
          <w:sz w:val="22"/>
          <w:szCs w:val="22"/>
        </w:rPr>
        <w:t> </w:t>
      </w:r>
      <w:r>
        <w:rPr>
          <w:rFonts w:ascii="宋体" w:hAnsi="宋体" w:cs="宋体" w:eastAsia="宋体" w:hint="default"/>
          <w:sz w:val="22"/>
          <w:szCs w:val="22"/>
        </w:rPr>
        <w:t>年开发磁聘请香港中和邦盟评估有限公司对该项委托贷款截止</w:t>
      </w:r>
      <w:r>
        <w:rPr>
          <w:rFonts w:ascii="宋体" w:hAnsi="宋体" w:cs="宋体" w:eastAsia="宋体" w:hint="default"/>
          <w:spacing w:val="-58"/>
          <w:sz w:val="22"/>
          <w:szCs w:val="22"/>
        </w:rPr>
        <w:t> </w:t>
      </w: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w:t>
      </w:r>
    </w:p>
    <w:p>
      <w:pPr>
        <w:spacing w:before="72"/>
        <w:ind w:left="661" w:right="0" w:firstLine="0"/>
        <w:jc w:val="left"/>
        <w:rPr>
          <w:rFonts w:ascii="宋体" w:hAnsi="宋体" w:cs="宋体" w:eastAsia="宋体" w:hint="default"/>
          <w:sz w:val="22"/>
          <w:szCs w:val="22"/>
        </w:rPr>
      </w:pPr>
      <w:r>
        <w:rPr>
          <w:rFonts w:ascii="宋体" w:hAnsi="宋体" w:cs="宋体" w:eastAsia="宋体" w:hint="default"/>
          <w:w w:val="99"/>
          <w:sz w:val="22"/>
          <w:szCs w:val="22"/>
        </w:rPr>
        <w:t>12</w:t>
      </w:r>
      <w:r>
        <w:rPr>
          <w:rFonts w:ascii="宋体" w:hAnsi="宋体" w:cs="宋体" w:eastAsia="宋体" w:hint="default"/>
          <w:spacing w:val="-57"/>
          <w:sz w:val="22"/>
          <w:szCs w:val="22"/>
        </w:rPr>
        <w:t> </w:t>
      </w:r>
      <w:r>
        <w:rPr>
          <w:rFonts w:ascii="宋体" w:hAnsi="宋体" w:cs="宋体" w:eastAsia="宋体" w:hint="default"/>
          <w:w w:val="99"/>
          <w:sz w:val="22"/>
          <w:szCs w:val="22"/>
        </w:rPr>
        <w:t>月</w:t>
      </w:r>
      <w:r>
        <w:rPr>
          <w:rFonts w:ascii="宋体" w:hAnsi="宋体" w:cs="宋体" w:eastAsia="宋体" w:hint="default"/>
          <w:spacing w:val="-58"/>
          <w:sz w:val="22"/>
          <w:szCs w:val="22"/>
        </w:rPr>
        <w:t> </w:t>
      </w:r>
      <w:r>
        <w:rPr>
          <w:rFonts w:ascii="宋体" w:hAnsi="宋体" w:cs="宋体" w:eastAsia="宋体" w:hint="default"/>
          <w:w w:val="99"/>
          <w:sz w:val="22"/>
          <w:szCs w:val="22"/>
        </w:rPr>
        <w:t>31</w:t>
      </w:r>
      <w:r>
        <w:rPr>
          <w:rFonts w:ascii="宋体" w:hAnsi="宋体" w:cs="宋体" w:eastAsia="宋体" w:hint="default"/>
          <w:spacing w:val="-57"/>
          <w:sz w:val="22"/>
          <w:szCs w:val="22"/>
        </w:rPr>
        <w:t> </w:t>
      </w:r>
      <w:r>
        <w:rPr>
          <w:rFonts w:ascii="宋体" w:hAnsi="宋体" w:cs="宋体" w:eastAsia="宋体" w:hint="default"/>
          <w:spacing w:val="1"/>
          <w:w w:val="99"/>
          <w:sz w:val="22"/>
          <w:szCs w:val="22"/>
        </w:rPr>
        <w:t>日</w:t>
      </w:r>
      <w:r>
        <w:rPr>
          <w:rFonts w:ascii="宋体" w:hAnsi="宋体" w:cs="宋体" w:eastAsia="宋体" w:hint="default"/>
          <w:w w:val="99"/>
          <w:sz w:val="22"/>
          <w:szCs w:val="22"/>
        </w:rPr>
        <w:t>以及</w:t>
      </w:r>
      <w:r>
        <w:rPr>
          <w:rFonts w:ascii="宋体" w:hAnsi="宋体" w:cs="宋体" w:eastAsia="宋体" w:hint="default"/>
          <w:spacing w:val="-58"/>
          <w:sz w:val="22"/>
          <w:szCs w:val="22"/>
        </w:rPr>
        <w:t> </w:t>
      </w:r>
      <w:r>
        <w:rPr>
          <w:rFonts w:ascii="宋体" w:hAnsi="宋体" w:cs="宋体" w:eastAsia="宋体" w:hint="default"/>
          <w:w w:val="99"/>
          <w:sz w:val="22"/>
          <w:szCs w:val="22"/>
        </w:rPr>
        <w:t>2009</w:t>
      </w:r>
      <w:r>
        <w:rPr>
          <w:rFonts w:ascii="宋体" w:hAnsi="宋体" w:cs="宋体" w:eastAsia="宋体" w:hint="default"/>
          <w:spacing w:val="-57"/>
          <w:sz w:val="22"/>
          <w:szCs w:val="22"/>
        </w:rPr>
        <w:t> </w:t>
      </w:r>
      <w:r>
        <w:rPr>
          <w:rFonts w:ascii="宋体" w:hAnsi="宋体" w:cs="宋体" w:eastAsia="宋体" w:hint="default"/>
          <w:w w:val="99"/>
          <w:sz w:val="22"/>
          <w:szCs w:val="22"/>
        </w:rPr>
        <w:t>年</w:t>
      </w:r>
      <w:r>
        <w:rPr>
          <w:rFonts w:ascii="宋体" w:hAnsi="宋体" w:cs="宋体" w:eastAsia="宋体" w:hint="default"/>
          <w:spacing w:val="-58"/>
          <w:sz w:val="22"/>
          <w:szCs w:val="22"/>
        </w:rPr>
        <w:t> </w:t>
      </w:r>
      <w:r>
        <w:rPr>
          <w:rFonts w:ascii="宋体" w:hAnsi="宋体" w:cs="宋体" w:eastAsia="宋体" w:hint="default"/>
          <w:w w:val="99"/>
          <w:sz w:val="22"/>
          <w:szCs w:val="22"/>
        </w:rPr>
        <w:t>12</w:t>
      </w:r>
      <w:r>
        <w:rPr>
          <w:rFonts w:ascii="宋体" w:hAnsi="宋体" w:cs="宋体" w:eastAsia="宋体" w:hint="default"/>
          <w:spacing w:val="-57"/>
          <w:sz w:val="22"/>
          <w:szCs w:val="22"/>
        </w:rPr>
        <w:t> </w:t>
      </w:r>
      <w:r>
        <w:rPr>
          <w:rFonts w:ascii="宋体" w:hAnsi="宋体" w:cs="宋体" w:eastAsia="宋体" w:hint="default"/>
          <w:w w:val="99"/>
          <w:sz w:val="22"/>
          <w:szCs w:val="22"/>
        </w:rPr>
        <w:t>月</w:t>
      </w:r>
      <w:r>
        <w:rPr>
          <w:rFonts w:ascii="宋体" w:hAnsi="宋体" w:cs="宋体" w:eastAsia="宋体" w:hint="default"/>
          <w:spacing w:val="-58"/>
          <w:sz w:val="22"/>
          <w:szCs w:val="22"/>
        </w:rPr>
        <w:t> </w:t>
      </w:r>
      <w:r>
        <w:rPr>
          <w:rFonts w:ascii="宋体" w:hAnsi="宋体" w:cs="宋体" w:eastAsia="宋体" w:hint="default"/>
          <w:w w:val="99"/>
          <w:sz w:val="22"/>
          <w:szCs w:val="22"/>
        </w:rPr>
        <w:t>31</w:t>
      </w:r>
      <w:r>
        <w:rPr>
          <w:rFonts w:ascii="宋体" w:hAnsi="宋体" w:cs="宋体" w:eastAsia="宋体" w:hint="default"/>
          <w:spacing w:val="-56"/>
          <w:sz w:val="22"/>
          <w:szCs w:val="22"/>
        </w:rPr>
        <w:t> </w:t>
      </w:r>
      <w:r>
        <w:rPr>
          <w:rFonts w:ascii="宋体" w:hAnsi="宋体" w:cs="宋体" w:eastAsia="宋体" w:hint="default"/>
          <w:w w:val="99"/>
          <w:sz w:val="22"/>
          <w:szCs w:val="22"/>
        </w:rPr>
        <w:t>日的公允价值进行评估</w:t>
      </w:r>
      <w:r>
        <w:rPr>
          <w:rFonts w:ascii="宋体" w:hAnsi="宋体" w:cs="宋体" w:eastAsia="宋体" w:hint="default"/>
          <w:spacing w:val="-109"/>
          <w:w w:val="99"/>
          <w:sz w:val="22"/>
          <w:szCs w:val="22"/>
        </w:rPr>
        <w:t>。</w:t>
      </w:r>
      <w:r>
        <w:rPr>
          <w:rFonts w:ascii="宋体" w:hAnsi="宋体" w:cs="宋体" w:eastAsia="宋体" w:hint="default"/>
          <w:w w:val="99"/>
          <w:sz w:val="22"/>
          <w:szCs w:val="22"/>
        </w:rPr>
        <w:t>根据评</w:t>
      </w:r>
      <w:r>
        <w:rPr>
          <w:rFonts w:ascii="宋体" w:hAnsi="宋体" w:cs="宋体" w:eastAsia="宋体" w:hint="default"/>
          <w:spacing w:val="1"/>
          <w:w w:val="99"/>
          <w:sz w:val="22"/>
          <w:szCs w:val="22"/>
        </w:rPr>
        <w:t>估结</w:t>
      </w:r>
      <w:r>
        <w:rPr>
          <w:rFonts w:ascii="宋体" w:hAnsi="宋体" w:cs="宋体" w:eastAsia="宋体" w:hint="default"/>
          <w:w w:val="99"/>
          <w:sz w:val="22"/>
          <w:szCs w:val="22"/>
        </w:rPr>
        <w:t>果</w:t>
      </w:r>
      <w:r>
        <w:rPr>
          <w:rFonts w:ascii="宋体" w:hAnsi="宋体" w:cs="宋体" w:eastAsia="宋体" w:hint="default"/>
          <w:spacing w:val="-111"/>
          <w:w w:val="99"/>
          <w:sz w:val="22"/>
          <w:szCs w:val="22"/>
        </w:rPr>
        <w:t>，</w:t>
      </w:r>
      <w:r>
        <w:rPr>
          <w:rFonts w:ascii="宋体" w:hAnsi="宋体" w:cs="宋体" w:eastAsia="宋体" w:hint="default"/>
          <w:w w:val="99"/>
          <w:sz w:val="22"/>
          <w:szCs w:val="22"/>
        </w:rPr>
        <w:t>2008</w:t>
      </w:r>
      <w:r>
        <w:rPr>
          <w:rFonts w:ascii="宋体" w:hAnsi="宋体" w:cs="宋体" w:eastAsia="宋体" w:hint="default"/>
          <w:spacing w:val="-57"/>
          <w:sz w:val="22"/>
          <w:szCs w:val="22"/>
        </w:rPr>
        <w:t> </w:t>
      </w:r>
      <w:r>
        <w:rPr>
          <w:rFonts w:ascii="宋体" w:hAnsi="宋体" w:cs="宋体" w:eastAsia="宋体" w:hint="default"/>
          <w:w w:val="99"/>
          <w:sz w:val="22"/>
          <w:szCs w:val="22"/>
        </w:rPr>
        <w:t>年末和</w:t>
      </w:r>
      <w:r>
        <w:rPr>
          <w:rFonts w:ascii="宋体" w:hAnsi="宋体" w:cs="宋体" w:eastAsia="宋体" w:hint="default"/>
          <w:spacing w:val="-58"/>
          <w:sz w:val="22"/>
          <w:szCs w:val="22"/>
        </w:rPr>
        <w:t> </w:t>
      </w:r>
      <w:r>
        <w:rPr>
          <w:rFonts w:ascii="宋体" w:hAnsi="宋体" w:cs="宋体" w:eastAsia="宋体" w:hint="default"/>
          <w:w w:val="99"/>
          <w:sz w:val="22"/>
          <w:szCs w:val="22"/>
        </w:rPr>
        <w:t>2009</w:t>
      </w:r>
      <w:r>
        <w:rPr>
          <w:rFonts w:ascii="宋体" w:hAnsi="宋体" w:cs="宋体" w:eastAsia="宋体" w:hint="default"/>
          <w:sz w:val="22"/>
          <w:szCs w:val="22"/>
        </w:rPr>
      </w:r>
    </w:p>
    <w:p>
      <w:pPr>
        <w:spacing w:before="72"/>
        <w:ind w:left="661" w:right="0" w:firstLine="0"/>
        <w:jc w:val="left"/>
        <w:rPr>
          <w:rFonts w:ascii="宋体" w:hAnsi="宋体" w:cs="宋体" w:eastAsia="宋体" w:hint="default"/>
          <w:sz w:val="22"/>
          <w:szCs w:val="22"/>
        </w:rPr>
      </w:pPr>
      <w:r>
        <w:rPr>
          <w:rFonts w:ascii="宋体" w:hAnsi="宋体" w:cs="宋体" w:eastAsia="宋体" w:hint="default"/>
          <w:sz w:val="22"/>
          <w:szCs w:val="22"/>
        </w:rPr>
        <w:t>年末公允价值分别为</w:t>
      </w:r>
      <w:r>
        <w:rPr>
          <w:rFonts w:ascii="宋体" w:hAnsi="宋体" w:cs="宋体" w:eastAsia="宋体" w:hint="default"/>
          <w:spacing w:val="-56"/>
          <w:sz w:val="22"/>
          <w:szCs w:val="22"/>
        </w:rPr>
        <w:t> </w:t>
      </w:r>
      <w:r>
        <w:rPr>
          <w:rFonts w:ascii="宋体" w:hAnsi="宋体" w:cs="宋体" w:eastAsia="宋体" w:hint="default"/>
          <w:sz w:val="22"/>
          <w:szCs w:val="22"/>
        </w:rPr>
        <w:t>1,767,631.53</w:t>
      </w:r>
      <w:r>
        <w:rPr>
          <w:rFonts w:ascii="宋体" w:hAnsi="宋体" w:cs="宋体" w:eastAsia="宋体" w:hint="default"/>
          <w:spacing w:val="-56"/>
          <w:sz w:val="22"/>
          <w:szCs w:val="22"/>
        </w:rPr>
        <w:t> </w:t>
      </w:r>
      <w:r>
        <w:rPr>
          <w:rFonts w:ascii="宋体" w:hAnsi="宋体" w:cs="宋体" w:eastAsia="宋体" w:hint="default"/>
          <w:sz w:val="22"/>
          <w:szCs w:val="22"/>
        </w:rPr>
        <w:t>美元和</w:t>
      </w:r>
      <w:r>
        <w:rPr>
          <w:rFonts w:ascii="宋体" w:hAnsi="宋体" w:cs="宋体" w:eastAsia="宋体" w:hint="default"/>
          <w:spacing w:val="-56"/>
          <w:sz w:val="22"/>
          <w:szCs w:val="22"/>
        </w:rPr>
        <w:t> </w:t>
      </w:r>
      <w:r>
        <w:rPr>
          <w:rFonts w:ascii="宋体" w:hAnsi="宋体" w:cs="宋体" w:eastAsia="宋体" w:hint="default"/>
          <w:sz w:val="22"/>
          <w:szCs w:val="22"/>
        </w:rPr>
        <w:t>4,537,772.51</w:t>
      </w:r>
      <w:r>
        <w:rPr>
          <w:rFonts w:ascii="宋体" w:hAnsi="宋体" w:cs="宋体" w:eastAsia="宋体" w:hint="default"/>
          <w:spacing w:val="-56"/>
          <w:sz w:val="22"/>
          <w:szCs w:val="22"/>
        </w:rPr>
        <w:t> </w:t>
      </w:r>
      <w:r>
        <w:rPr>
          <w:rFonts w:ascii="宋体" w:hAnsi="宋体" w:cs="宋体" w:eastAsia="宋体" w:hint="default"/>
          <w:spacing w:val="-6"/>
          <w:sz w:val="22"/>
          <w:szCs w:val="22"/>
        </w:rPr>
        <w:t>美元，开发磁根据评估结果对各</w:t>
      </w:r>
    </w:p>
    <w:p>
      <w:pPr>
        <w:spacing w:before="72"/>
        <w:ind w:left="661" w:right="0" w:firstLine="0"/>
        <w:jc w:val="left"/>
        <w:rPr>
          <w:rFonts w:ascii="宋体" w:hAnsi="宋体" w:cs="宋体" w:eastAsia="宋体" w:hint="default"/>
          <w:sz w:val="22"/>
          <w:szCs w:val="22"/>
        </w:rPr>
      </w:pPr>
      <w:r>
        <w:rPr>
          <w:rFonts w:ascii="宋体" w:hAnsi="宋体" w:cs="宋体" w:eastAsia="宋体" w:hint="default"/>
          <w:sz w:val="22"/>
          <w:szCs w:val="22"/>
        </w:rPr>
        <w:t>期末减值准备进行了调整。截止</w:t>
      </w:r>
      <w:r>
        <w:rPr>
          <w:rFonts w:ascii="宋体" w:hAnsi="宋体" w:cs="宋体" w:eastAsia="宋体" w:hint="default"/>
          <w:spacing w:val="-51"/>
          <w:sz w:val="22"/>
          <w:szCs w:val="22"/>
        </w:rPr>
        <w:t> </w:t>
      </w:r>
      <w:r>
        <w:rPr>
          <w:rFonts w:ascii="宋体" w:hAnsi="宋体" w:cs="宋体" w:eastAsia="宋体" w:hint="default"/>
          <w:sz w:val="22"/>
          <w:szCs w:val="22"/>
        </w:rPr>
        <w:t>2009</w:t>
      </w:r>
      <w:r>
        <w:rPr>
          <w:rFonts w:ascii="宋体" w:hAnsi="宋体" w:cs="宋体" w:eastAsia="宋体" w:hint="default"/>
          <w:spacing w:val="-51"/>
          <w:sz w:val="22"/>
          <w:szCs w:val="22"/>
        </w:rPr>
        <w:t> </w:t>
      </w:r>
      <w:r>
        <w:rPr>
          <w:rFonts w:ascii="宋体" w:hAnsi="宋体" w:cs="宋体" w:eastAsia="宋体" w:hint="default"/>
          <w:sz w:val="22"/>
          <w:szCs w:val="22"/>
        </w:rPr>
        <w:t>年</w:t>
      </w:r>
      <w:r>
        <w:rPr>
          <w:rFonts w:ascii="宋体" w:hAnsi="宋体" w:cs="宋体" w:eastAsia="宋体" w:hint="default"/>
          <w:spacing w:val="-51"/>
          <w:sz w:val="22"/>
          <w:szCs w:val="22"/>
        </w:rPr>
        <w:t> </w:t>
      </w:r>
      <w:r>
        <w:rPr>
          <w:rFonts w:ascii="宋体" w:hAnsi="宋体" w:cs="宋体" w:eastAsia="宋体" w:hint="default"/>
          <w:sz w:val="22"/>
          <w:szCs w:val="22"/>
        </w:rPr>
        <w:t>12</w:t>
      </w:r>
      <w:r>
        <w:rPr>
          <w:rFonts w:ascii="宋体" w:hAnsi="宋体" w:cs="宋体" w:eastAsia="宋体" w:hint="default"/>
          <w:spacing w:val="-51"/>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31</w:t>
      </w:r>
      <w:r>
        <w:rPr>
          <w:rFonts w:ascii="宋体" w:hAnsi="宋体" w:cs="宋体" w:eastAsia="宋体" w:hint="default"/>
          <w:spacing w:val="-51"/>
          <w:sz w:val="22"/>
          <w:szCs w:val="22"/>
        </w:rPr>
        <w:t> </w:t>
      </w:r>
      <w:r>
        <w:rPr>
          <w:rFonts w:ascii="宋体" w:hAnsi="宋体" w:cs="宋体" w:eastAsia="宋体" w:hint="default"/>
          <w:sz w:val="22"/>
          <w:szCs w:val="22"/>
        </w:rPr>
        <w:t>日，该项委托贷款的账面净值为人民币</w:t>
      </w:r>
    </w:p>
    <w:p>
      <w:pPr>
        <w:spacing w:before="71"/>
        <w:ind w:left="661" w:right="0" w:firstLine="0"/>
        <w:jc w:val="left"/>
        <w:rPr>
          <w:rFonts w:ascii="宋体" w:hAnsi="宋体" w:cs="宋体" w:eastAsia="宋体" w:hint="default"/>
          <w:sz w:val="22"/>
          <w:szCs w:val="22"/>
        </w:rPr>
      </w:pPr>
      <w:r>
        <w:rPr>
          <w:rFonts w:ascii="宋体" w:hAnsi="宋体" w:cs="宋体" w:eastAsia="宋体" w:hint="default"/>
          <w:sz w:val="22"/>
          <w:szCs w:val="22"/>
        </w:rPr>
        <w:t>30,992,986.24</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before="193"/>
        <w:ind w:left="1102" w:right="0" w:firstLine="0"/>
        <w:jc w:val="left"/>
        <w:rPr>
          <w:rFonts w:ascii="宋体" w:hAnsi="宋体" w:cs="宋体" w:eastAsia="宋体" w:hint="default"/>
          <w:sz w:val="22"/>
          <w:szCs w:val="22"/>
        </w:rPr>
      </w:pPr>
      <w:r>
        <w:rPr>
          <w:rFonts w:ascii="宋体" w:hAnsi="宋体" w:cs="宋体" w:eastAsia="宋体" w:hint="default"/>
          <w:sz w:val="22"/>
          <w:szCs w:val="22"/>
        </w:rPr>
        <w:t>2010</w:t>
      </w:r>
      <w:r>
        <w:rPr>
          <w:rFonts w:ascii="宋体" w:hAnsi="宋体" w:cs="宋体" w:eastAsia="宋体" w:hint="default"/>
          <w:spacing w:val="-54"/>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12</w:t>
      </w:r>
      <w:r>
        <w:rPr>
          <w:rFonts w:ascii="宋体" w:hAnsi="宋体" w:cs="宋体" w:eastAsia="宋体" w:hint="default"/>
          <w:spacing w:val="-55"/>
          <w:sz w:val="22"/>
          <w:szCs w:val="22"/>
        </w:rPr>
        <w:t> </w:t>
      </w:r>
      <w:r>
        <w:rPr>
          <w:rFonts w:ascii="宋体" w:hAnsi="宋体" w:cs="宋体" w:eastAsia="宋体" w:hint="default"/>
          <w:spacing w:val="-3"/>
          <w:sz w:val="22"/>
          <w:szCs w:val="22"/>
        </w:rPr>
        <w:t>月，该公司董事会决议对该公司进行清算。2010</w:t>
      </w:r>
      <w:r>
        <w:rPr>
          <w:rFonts w:ascii="宋体" w:hAnsi="宋体" w:cs="宋体" w:eastAsia="宋体" w:hint="default"/>
          <w:spacing w:val="-54"/>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12</w:t>
      </w:r>
      <w:r>
        <w:rPr>
          <w:rFonts w:ascii="宋体" w:hAnsi="宋体" w:cs="宋体" w:eastAsia="宋体" w:hint="default"/>
          <w:spacing w:val="-54"/>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30</w:t>
      </w:r>
      <w:r>
        <w:rPr>
          <w:rFonts w:ascii="宋体" w:hAnsi="宋体" w:cs="宋体" w:eastAsia="宋体" w:hint="default"/>
          <w:spacing w:val="-54"/>
          <w:sz w:val="22"/>
          <w:szCs w:val="22"/>
        </w:rPr>
        <w:t> </w:t>
      </w:r>
      <w:r>
        <w:rPr>
          <w:rFonts w:ascii="宋体" w:hAnsi="宋体" w:cs="宋体" w:eastAsia="宋体" w:hint="default"/>
          <w:spacing w:val="-5"/>
          <w:sz w:val="22"/>
          <w:szCs w:val="22"/>
        </w:rPr>
        <w:t>日，该公司在</w:t>
      </w:r>
    </w:p>
    <w:p>
      <w:pPr>
        <w:spacing w:before="72"/>
        <w:ind w:left="661" w:right="0" w:firstLine="0"/>
        <w:jc w:val="left"/>
        <w:rPr>
          <w:rFonts w:ascii="宋体" w:hAnsi="宋体" w:cs="宋体" w:eastAsia="宋体" w:hint="default"/>
          <w:sz w:val="22"/>
          <w:szCs w:val="22"/>
        </w:rPr>
      </w:pPr>
      <w:r>
        <w:rPr>
          <w:rFonts w:ascii="宋体" w:hAnsi="宋体" w:cs="宋体" w:eastAsia="宋体" w:hint="default"/>
          <w:w w:val="99"/>
          <w:sz w:val="22"/>
          <w:szCs w:val="22"/>
        </w:rPr>
        <w:t>深圳商</w:t>
      </w:r>
      <w:r>
        <w:rPr>
          <w:rFonts w:ascii="宋体" w:hAnsi="宋体" w:cs="宋体" w:eastAsia="宋体" w:hint="default"/>
          <w:spacing w:val="1"/>
          <w:w w:val="99"/>
          <w:sz w:val="22"/>
          <w:szCs w:val="22"/>
        </w:rPr>
        <w:t>报公</w:t>
      </w:r>
      <w:r>
        <w:rPr>
          <w:rFonts w:ascii="宋体" w:hAnsi="宋体" w:cs="宋体" w:eastAsia="宋体" w:hint="default"/>
          <w:w w:val="99"/>
          <w:sz w:val="22"/>
          <w:szCs w:val="22"/>
        </w:rPr>
        <w:t>告进行</w:t>
      </w:r>
      <w:r>
        <w:rPr>
          <w:rFonts w:ascii="宋体" w:hAnsi="宋体" w:cs="宋体" w:eastAsia="宋体" w:hint="default"/>
          <w:spacing w:val="1"/>
          <w:w w:val="99"/>
          <w:sz w:val="22"/>
          <w:szCs w:val="22"/>
        </w:rPr>
        <w:t>清</w:t>
      </w:r>
      <w:r>
        <w:rPr>
          <w:rFonts w:ascii="宋体" w:hAnsi="宋体" w:cs="宋体" w:eastAsia="宋体" w:hint="default"/>
          <w:w w:val="99"/>
          <w:sz w:val="22"/>
          <w:szCs w:val="22"/>
        </w:rPr>
        <w:t>算</w:t>
      </w:r>
      <w:r>
        <w:rPr>
          <w:rFonts w:ascii="宋体" w:hAnsi="宋体" w:cs="宋体" w:eastAsia="宋体" w:hint="default"/>
          <w:spacing w:val="-110"/>
          <w:w w:val="99"/>
          <w:sz w:val="22"/>
          <w:szCs w:val="22"/>
        </w:rPr>
        <w:t>。</w:t>
      </w:r>
      <w:r>
        <w:rPr>
          <w:rFonts w:ascii="宋体" w:hAnsi="宋体" w:cs="宋体" w:eastAsia="宋体" w:hint="default"/>
          <w:w w:val="99"/>
          <w:sz w:val="22"/>
          <w:szCs w:val="22"/>
        </w:rPr>
        <w:t>开发磁</w:t>
      </w:r>
      <w:r>
        <w:rPr>
          <w:rFonts w:ascii="宋体" w:hAnsi="宋体" w:cs="宋体" w:eastAsia="宋体" w:hint="default"/>
          <w:spacing w:val="1"/>
          <w:w w:val="99"/>
          <w:sz w:val="22"/>
          <w:szCs w:val="22"/>
        </w:rPr>
        <w:t>聘请</w:t>
      </w:r>
      <w:r>
        <w:rPr>
          <w:rFonts w:ascii="宋体" w:hAnsi="宋体" w:cs="宋体" w:eastAsia="宋体" w:hint="default"/>
          <w:w w:val="99"/>
          <w:sz w:val="22"/>
          <w:szCs w:val="22"/>
        </w:rPr>
        <w:t>香港中</w:t>
      </w:r>
      <w:r>
        <w:rPr>
          <w:rFonts w:ascii="宋体" w:hAnsi="宋体" w:cs="宋体" w:eastAsia="宋体" w:hint="default"/>
          <w:spacing w:val="1"/>
          <w:w w:val="99"/>
          <w:sz w:val="22"/>
          <w:szCs w:val="22"/>
        </w:rPr>
        <w:t>和邦</w:t>
      </w:r>
      <w:r>
        <w:rPr>
          <w:rFonts w:ascii="宋体" w:hAnsi="宋体" w:cs="宋体" w:eastAsia="宋体" w:hint="default"/>
          <w:w w:val="99"/>
          <w:sz w:val="22"/>
          <w:szCs w:val="22"/>
        </w:rPr>
        <w:t>盟评估</w:t>
      </w:r>
      <w:r>
        <w:rPr>
          <w:rFonts w:ascii="宋体" w:hAnsi="宋体" w:cs="宋体" w:eastAsia="宋体" w:hint="default"/>
          <w:spacing w:val="1"/>
          <w:w w:val="99"/>
          <w:sz w:val="22"/>
          <w:szCs w:val="22"/>
        </w:rPr>
        <w:t>有限</w:t>
      </w:r>
      <w:r>
        <w:rPr>
          <w:rFonts w:ascii="宋体" w:hAnsi="宋体" w:cs="宋体" w:eastAsia="宋体" w:hint="default"/>
          <w:w w:val="99"/>
          <w:sz w:val="22"/>
          <w:szCs w:val="22"/>
        </w:rPr>
        <w:t>公司对</w:t>
      </w:r>
      <w:r>
        <w:rPr>
          <w:rFonts w:ascii="宋体" w:hAnsi="宋体" w:cs="宋体" w:eastAsia="宋体" w:hint="default"/>
          <w:spacing w:val="1"/>
          <w:w w:val="99"/>
          <w:sz w:val="22"/>
          <w:szCs w:val="22"/>
        </w:rPr>
        <w:t>该项</w:t>
      </w:r>
      <w:r>
        <w:rPr>
          <w:rFonts w:ascii="宋体" w:hAnsi="宋体" w:cs="宋体" w:eastAsia="宋体" w:hint="default"/>
          <w:w w:val="99"/>
          <w:sz w:val="22"/>
          <w:szCs w:val="22"/>
        </w:rPr>
        <w:t>委托贷</w:t>
      </w:r>
      <w:r>
        <w:rPr>
          <w:rFonts w:ascii="宋体" w:hAnsi="宋体" w:cs="宋体" w:eastAsia="宋体" w:hint="default"/>
          <w:spacing w:val="1"/>
          <w:w w:val="99"/>
          <w:sz w:val="22"/>
          <w:szCs w:val="22"/>
        </w:rPr>
        <w:t>款截</w:t>
      </w:r>
      <w:r>
        <w:rPr>
          <w:rFonts w:ascii="宋体" w:hAnsi="宋体" w:cs="宋体" w:eastAsia="宋体" w:hint="default"/>
          <w:w w:val="99"/>
          <w:sz w:val="22"/>
          <w:szCs w:val="22"/>
        </w:rPr>
        <w:t>止</w:t>
      </w:r>
      <w:r>
        <w:rPr>
          <w:rFonts w:ascii="宋体" w:hAnsi="宋体" w:cs="宋体" w:eastAsia="宋体" w:hint="default"/>
          <w:spacing w:val="-73"/>
          <w:sz w:val="22"/>
          <w:szCs w:val="22"/>
        </w:rPr>
        <w:t> </w:t>
      </w:r>
      <w:r>
        <w:rPr>
          <w:rFonts w:ascii="宋体" w:hAnsi="宋体" w:cs="宋体" w:eastAsia="宋体" w:hint="default"/>
          <w:w w:val="99"/>
          <w:sz w:val="22"/>
          <w:szCs w:val="22"/>
        </w:rPr>
        <w:t>2010</w:t>
      </w:r>
      <w:r>
        <w:rPr>
          <w:rFonts w:ascii="宋体" w:hAnsi="宋体" w:cs="宋体" w:eastAsia="宋体" w:hint="default"/>
          <w:sz w:val="22"/>
          <w:szCs w:val="22"/>
        </w:rPr>
      </w:r>
    </w:p>
    <w:p>
      <w:pPr>
        <w:spacing w:before="72"/>
        <w:ind w:left="661" w:right="0" w:firstLine="0"/>
        <w:jc w:val="left"/>
        <w:rPr>
          <w:rFonts w:ascii="宋体" w:hAnsi="宋体" w:cs="宋体" w:eastAsia="宋体" w:hint="default"/>
          <w:sz w:val="22"/>
          <w:szCs w:val="22"/>
        </w:rPr>
      </w:pPr>
      <w:r>
        <w:rPr>
          <w:rFonts w:ascii="宋体" w:hAnsi="宋体" w:cs="宋体" w:eastAsia="宋体" w:hint="default"/>
          <w:sz w:val="22"/>
          <w:szCs w:val="22"/>
        </w:rPr>
        <w:t>年</w:t>
      </w:r>
      <w:r>
        <w:rPr>
          <w:rFonts w:ascii="宋体" w:hAnsi="宋体" w:cs="宋体" w:eastAsia="宋体" w:hint="default"/>
          <w:spacing w:val="-75"/>
          <w:sz w:val="22"/>
          <w:szCs w:val="22"/>
        </w:rPr>
        <w:t> </w:t>
      </w:r>
      <w:r>
        <w:rPr>
          <w:rFonts w:ascii="宋体" w:hAnsi="宋体" w:cs="宋体" w:eastAsia="宋体" w:hint="default"/>
          <w:sz w:val="22"/>
          <w:szCs w:val="22"/>
        </w:rPr>
        <w:t>12</w:t>
      </w:r>
      <w:r>
        <w:rPr>
          <w:rFonts w:ascii="宋体" w:hAnsi="宋体" w:cs="宋体" w:eastAsia="宋体" w:hint="default"/>
          <w:spacing w:val="-75"/>
          <w:sz w:val="22"/>
          <w:szCs w:val="22"/>
        </w:rPr>
        <w:t> </w:t>
      </w:r>
      <w:r>
        <w:rPr>
          <w:rFonts w:ascii="宋体" w:hAnsi="宋体" w:cs="宋体" w:eastAsia="宋体" w:hint="default"/>
          <w:sz w:val="22"/>
          <w:szCs w:val="22"/>
        </w:rPr>
        <w:t>月</w:t>
      </w:r>
      <w:r>
        <w:rPr>
          <w:rFonts w:ascii="宋体" w:hAnsi="宋体" w:cs="宋体" w:eastAsia="宋体" w:hint="default"/>
          <w:spacing w:val="-75"/>
          <w:sz w:val="22"/>
          <w:szCs w:val="22"/>
        </w:rPr>
        <w:t> </w:t>
      </w:r>
      <w:r>
        <w:rPr>
          <w:rFonts w:ascii="宋体" w:hAnsi="宋体" w:cs="宋体" w:eastAsia="宋体" w:hint="default"/>
          <w:sz w:val="22"/>
          <w:szCs w:val="22"/>
        </w:rPr>
        <w:t>31</w:t>
      </w:r>
      <w:r>
        <w:rPr>
          <w:rFonts w:ascii="宋体" w:hAnsi="宋体" w:cs="宋体" w:eastAsia="宋体" w:hint="default"/>
          <w:spacing w:val="-76"/>
          <w:sz w:val="22"/>
          <w:szCs w:val="22"/>
        </w:rPr>
        <w:t> </w:t>
      </w:r>
      <w:r>
        <w:rPr>
          <w:rFonts w:ascii="宋体" w:hAnsi="宋体" w:cs="宋体" w:eastAsia="宋体" w:hint="default"/>
          <w:sz w:val="22"/>
          <w:szCs w:val="22"/>
        </w:rPr>
        <w:t>日的公允价值进行评估，香港中和邦盟评估有限公司经评估该项贷款公允价值</w:t>
      </w:r>
    </w:p>
    <w:p>
      <w:pPr>
        <w:spacing w:line="300" w:lineRule="auto" w:before="72"/>
        <w:ind w:left="661" w:right="0" w:firstLine="0"/>
        <w:jc w:val="left"/>
        <w:rPr>
          <w:rFonts w:ascii="宋体" w:hAnsi="宋体" w:cs="宋体" w:eastAsia="宋体" w:hint="default"/>
          <w:sz w:val="22"/>
          <w:szCs w:val="22"/>
        </w:rPr>
      </w:pPr>
      <w:r>
        <w:rPr>
          <w:rFonts w:ascii="宋体" w:hAnsi="宋体" w:cs="宋体" w:eastAsia="宋体" w:hint="default"/>
          <w:sz w:val="22"/>
          <w:szCs w:val="22"/>
        </w:rPr>
        <w:t>为</w:t>
      </w:r>
      <w:r>
        <w:rPr>
          <w:rFonts w:ascii="宋体" w:hAnsi="宋体" w:cs="宋体" w:eastAsia="宋体" w:hint="default"/>
          <w:spacing w:val="-54"/>
          <w:sz w:val="22"/>
          <w:szCs w:val="22"/>
        </w:rPr>
        <w:t> </w:t>
      </w:r>
      <w:r>
        <w:rPr>
          <w:rFonts w:ascii="宋体" w:hAnsi="宋体" w:cs="宋体" w:eastAsia="宋体" w:hint="default"/>
          <w:sz w:val="22"/>
          <w:szCs w:val="22"/>
        </w:rPr>
        <w:t>0</w:t>
      </w:r>
      <w:r>
        <w:rPr>
          <w:rFonts w:ascii="宋体" w:hAnsi="宋体" w:cs="宋体" w:eastAsia="宋体" w:hint="default"/>
          <w:spacing w:val="-53"/>
          <w:sz w:val="22"/>
          <w:szCs w:val="22"/>
        </w:rPr>
        <w:t> </w:t>
      </w:r>
      <w:r>
        <w:rPr>
          <w:rFonts w:ascii="宋体" w:hAnsi="宋体" w:cs="宋体" w:eastAsia="宋体" w:hint="default"/>
          <w:sz w:val="22"/>
          <w:szCs w:val="22"/>
        </w:rPr>
        <w:t>美元，开发磁据此计提</w:t>
      </w:r>
      <w:r>
        <w:rPr>
          <w:rFonts w:ascii="宋体" w:hAnsi="宋体" w:cs="宋体" w:eastAsia="宋体" w:hint="default"/>
          <w:spacing w:val="-54"/>
          <w:sz w:val="22"/>
          <w:szCs w:val="22"/>
        </w:rPr>
        <w:t> </w:t>
      </w:r>
      <w:r>
        <w:rPr>
          <w:rFonts w:ascii="宋体" w:hAnsi="宋体" w:cs="宋体" w:eastAsia="宋体" w:hint="default"/>
          <w:sz w:val="22"/>
          <w:szCs w:val="22"/>
        </w:rPr>
        <w:t>28,689,034.66</w:t>
      </w:r>
      <w:r>
        <w:rPr>
          <w:rFonts w:ascii="宋体" w:hAnsi="宋体" w:cs="宋体" w:eastAsia="宋体" w:hint="default"/>
          <w:spacing w:val="-53"/>
          <w:sz w:val="22"/>
          <w:szCs w:val="22"/>
        </w:rPr>
        <w:t> </w:t>
      </w:r>
      <w:r>
        <w:rPr>
          <w:rFonts w:ascii="宋体" w:hAnsi="宋体" w:cs="宋体" w:eastAsia="宋体" w:hint="default"/>
          <w:sz w:val="22"/>
          <w:szCs w:val="22"/>
        </w:rPr>
        <w:t>元的减值准备，截止</w:t>
      </w:r>
      <w:r>
        <w:rPr>
          <w:rFonts w:ascii="宋体" w:hAnsi="宋体" w:cs="宋体" w:eastAsia="宋体" w:hint="default"/>
          <w:spacing w:val="-54"/>
          <w:sz w:val="22"/>
          <w:szCs w:val="22"/>
        </w:rPr>
        <w:t> </w:t>
      </w:r>
      <w:r>
        <w:rPr>
          <w:rFonts w:ascii="宋体" w:hAnsi="宋体" w:cs="宋体" w:eastAsia="宋体" w:hint="default"/>
          <w:sz w:val="22"/>
          <w:szCs w:val="22"/>
        </w:rPr>
        <w:t>2010</w:t>
      </w:r>
      <w:r>
        <w:rPr>
          <w:rFonts w:ascii="宋体" w:hAnsi="宋体" w:cs="宋体" w:eastAsia="宋体" w:hint="default"/>
          <w:spacing w:val="-54"/>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12</w:t>
      </w:r>
      <w:r>
        <w:rPr>
          <w:rFonts w:ascii="宋体" w:hAnsi="宋体" w:cs="宋体" w:eastAsia="宋体" w:hint="default"/>
          <w:spacing w:val="-53"/>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31</w:t>
      </w:r>
      <w:r>
        <w:rPr>
          <w:rFonts w:ascii="宋体" w:hAnsi="宋体" w:cs="宋体" w:eastAsia="宋体" w:hint="default"/>
          <w:spacing w:val="-54"/>
          <w:sz w:val="22"/>
          <w:szCs w:val="22"/>
        </w:rPr>
        <w:t> </w:t>
      </w:r>
      <w:r>
        <w:rPr>
          <w:rFonts w:ascii="宋体" w:hAnsi="宋体" w:cs="宋体" w:eastAsia="宋体" w:hint="default"/>
          <w:sz w:val="22"/>
          <w:szCs w:val="22"/>
        </w:rPr>
        <w:t>日，该</w:t>
      </w:r>
      <w:r>
        <w:rPr>
          <w:rFonts w:ascii="宋体" w:hAnsi="宋体" w:cs="宋体" w:eastAsia="宋体" w:hint="default"/>
          <w:w w:val="99"/>
          <w:sz w:val="22"/>
          <w:szCs w:val="22"/>
        </w:rPr>
        <w:t> </w:t>
      </w:r>
      <w:r>
        <w:rPr>
          <w:rFonts w:ascii="宋体" w:hAnsi="宋体" w:cs="宋体" w:eastAsia="宋体" w:hint="default"/>
          <w:sz w:val="22"/>
          <w:szCs w:val="22"/>
        </w:rPr>
        <w:t>项委托贷款已全额计提减值准备。</w:t>
      </w:r>
    </w:p>
    <w:p>
      <w:pPr>
        <w:spacing w:line="240" w:lineRule="auto" w:before="10"/>
        <w:rPr>
          <w:rFonts w:ascii="宋体" w:hAnsi="宋体" w:cs="宋体" w:eastAsia="宋体" w:hint="default"/>
          <w:sz w:val="19"/>
          <w:szCs w:val="19"/>
        </w:rPr>
      </w:pPr>
    </w:p>
    <w:p>
      <w:pPr>
        <w:spacing w:before="0"/>
        <w:ind w:left="1061" w:right="0" w:firstLine="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42"/>
          <w:sz w:val="22"/>
          <w:szCs w:val="22"/>
        </w:rPr>
        <w:t> </w:t>
      </w:r>
      <w:r>
        <w:rPr>
          <w:rFonts w:ascii="宋体" w:hAnsi="宋体" w:cs="宋体" w:eastAsia="宋体" w:hint="default"/>
          <w:sz w:val="22"/>
          <w:szCs w:val="22"/>
        </w:rPr>
        <w:t>长期股权投资</w:t>
      </w:r>
    </w:p>
    <w:p>
      <w:pPr>
        <w:spacing w:line="240" w:lineRule="auto" w:before="11"/>
        <w:rPr>
          <w:rFonts w:ascii="宋体" w:hAnsi="宋体" w:cs="宋体" w:eastAsia="宋体" w:hint="default"/>
          <w:sz w:val="23"/>
          <w:szCs w:val="23"/>
        </w:rPr>
      </w:pPr>
    </w:p>
    <w:p>
      <w:pPr>
        <w:spacing w:before="0"/>
        <w:ind w:left="1064" w:right="0" w:firstLine="0"/>
        <w:jc w:val="left"/>
        <w:rPr>
          <w:rFonts w:ascii="宋体" w:hAnsi="宋体" w:cs="宋体" w:eastAsia="宋体" w:hint="default"/>
          <w:sz w:val="22"/>
          <w:szCs w:val="22"/>
        </w:rPr>
      </w:pPr>
      <w:r>
        <w:rPr/>
        <w:pict>
          <v:group style="position:absolute;margin-left:83.460007pt;margin-top:28.450455pt;width:428.5pt;height:112.1pt;mso-position-horizontal-relative:page;mso-position-vertical-relative:paragraph;z-index:-884392" coordorigin="1669,569" coordsize="8570,2242">
            <v:group style="position:absolute;left:1688;top:574;width:2840;height:2" coordorigin="1688,574" coordsize="2840,2">
              <v:shape style="position:absolute;left:1688;top:574;width:2840;height:2" coordorigin="1688,574" coordsize="2840,0" path="m1688,574l4528,574e" filled="false" stroked="true" strokeweight=".48001pt" strokecolor="#000000">
                <v:path arrowok="t"/>
              </v:shape>
            </v:group>
            <v:group style="position:absolute;left:1688;top:593;width:2840;height:2" coordorigin="1688,593" coordsize="2840,2">
              <v:shape style="position:absolute;left:1688;top:593;width:2840;height:2" coordorigin="1688,593" coordsize="2840,0" path="m1688,593l4528,593e" filled="false" stroked="true" strokeweight=".47998pt" strokecolor="#000000">
                <v:path arrowok="t"/>
              </v:shape>
              <v:shape style="position:absolute;left:4528;top:598;width:10;height:2" type="#_x0000_t75" stroked="false">
                <v:imagedata r:id="rId107" o:title=""/>
              </v:shape>
            </v:group>
            <v:group style="position:absolute;left:4528;top:574;width:29;height:2" coordorigin="4528,574" coordsize="29,2">
              <v:shape style="position:absolute;left:4528;top:574;width:29;height:2" coordorigin="4528,574" coordsize="29,0" path="m4528,574l4556,574e" filled="false" stroked="true" strokeweight=".48001pt" strokecolor="#000000">
                <v:path arrowok="t"/>
              </v:shape>
            </v:group>
            <v:group style="position:absolute;left:4528;top:593;width:29;height:2" coordorigin="4528,593" coordsize="29,2">
              <v:shape style="position:absolute;left:4528;top:593;width:29;height:2" coordorigin="4528,593" coordsize="29,0" path="m4528,593l4556,593e" filled="false" stroked="true" strokeweight=".47998pt" strokecolor="#000000">
                <v:path arrowok="t"/>
              </v:shape>
            </v:group>
            <v:group style="position:absolute;left:4556;top:574;width:2816;height:2" coordorigin="4556,574" coordsize="2816,2">
              <v:shape style="position:absolute;left:4556;top:574;width:2816;height:2" coordorigin="4556,574" coordsize="2816,0" path="m4556,574l7372,574e" filled="false" stroked="true" strokeweight=".48001pt" strokecolor="#000000">
                <v:path arrowok="t"/>
              </v:shape>
            </v:group>
            <v:group style="position:absolute;left:4556;top:593;width:2816;height:2" coordorigin="4556,593" coordsize="2816,2">
              <v:shape style="position:absolute;left:4556;top:593;width:2816;height:2" coordorigin="4556,593" coordsize="2816,0" path="m4556,593l7372,593e" filled="false" stroked="true" strokeweight=".47998pt" strokecolor="#000000">
                <v:path arrowok="t"/>
              </v:shape>
              <v:shape style="position:absolute;left:7372;top:598;width:10;height:2" type="#_x0000_t75" stroked="false">
                <v:imagedata r:id="rId107" o:title=""/>
              </v:shape>
            </v:group>
            <v:group style="position:absolute;left:7372;top:574;width:29;height:2" coordorigin="7372,574" coordsize="29,2">
              <v:shape style="position:absolute;left:7372;top:574;width:29;height:2" coordorigin="7372,574" coordsize="29,0" path="m7372,574l7400,574e" filled="false" stroked="true" strokeweight=".48001pt" strokecolor="#000000">
                <v:path arrowok="t"/>
              </v:shape>
            </v:group>
            <v:group style="position:absolute;left:7372;top:593;width:29;height:2" coordorigin="7372,593" coordsize="29,2">
              <v:shape style="position:absolute;left:7372;top:593;width:29;height:2" coordorigin="7372,593" coordsize="29,0" path="m7372,593l7400,593e" filled="false" stroked="true" strokeweight=".47998pt" strokecolor="#000000">
                <v:path arrowok="t"/>
              </v:shape>
            </v:group>
            <v:group style="position:absolute;left:7400;top:574;width:2814;height:2" coordorigin="7400,574" coordsize="2814,2">
              <v:shape style="position:absolute;left:7400;top:574;width:2814;height:2" coordorigin="7400,574" coordsize="2814,0" path="m7400,574l10214,574e" filled="false" stroked="true" strokeweight=".48001pt" strokecolor="#000000">
                <v:path arrowok="t"/>
              </v:shape>
            </v:group>
            <v:group style="position:absolute;left:7400;top:593;width:2814;height:2" coordorigin="7400,593" coordsize="2814,2">
              <v:shape style="position:absolute;left:7400;top:593;width:2814;height:2" coordorigin="7400,593" coordsize="2814,0" path="m7400,593l10214,593e" filled="false" stroked="true" strokeweight=".47998pt" strokecolor="#000000">
                <v:path arrowok="t"/>
              </v:shape>
              <v:shape style="position:absolute;left:4513;top:585;width:2882;height:389" type="#_x0000_t75" stroked="false">
                <v:imagedata r:id="rId142" o:title=""/>
              </v:shape>
              <v:shape style="position:absolute;left:1669;top:943;width:8569;height:1867" type="#_x0000_t75" stroked="false">
                <v:imagedata r:id="rId212" o:title=""/>
              </v:shape>
            </v:group>
            <w10:wrap type="none"/>
          </v:group>
        </w:pict>
      </w:r>
      <w:r>
        <w:rPr>
          <w:rFonts w:ascii="宋体" w:hAnsi="宋体" w:cs="宋体" w:eastAsia="宋体" w:hint="default"/>
          <w:sz w:val="22"/>
          <w:szCs w:val="22"/>
        </w:rPr>
        <w:t>（1）</w:t>
      </w:r>
      <w:r>
        <w:rPr>
          <w:rFonts w:ascii="宋体" w:hAnsi="宋体" w:cs="宋体" w:eastAsia="宋体" w:hint="default"/>
          <w:spacing w:val="-66"/>
          <w:sz w:val="22"/>
          <w:szCs w:val="22"/>
        </w:rPr>
        <w:t> </w:t>
      </w:r>
      <w:r>
        <w:rPr>
          <w:rFonts w:ascii="宋体" w:hAnsi="宋体" w:cs="宋体" w:eastAsia="宋体" w:hint="default"/>
          <w:sz w:val="22"/>
          <w:szCs w:val="22"/>
        </w:rPr>
        <w:t>长期股权投资分类</w:t>
      </w:r>
    </w:p>
    <w:p>
      <w:pPr>
        <w:spacing w:line="240" w:lineRule="auto" w:before="13"/>
        <w:rPr>
          <w:rFonts w:ascii="宋体" w:hAnsi="宋体" w:cs="宋体" w:eastAsia="宋体" w:hint="default"/>
          <w:sz w:val="24"/>
          <w:szCs w:val="24"/>
        </w:rPr>
      </w:pPr>
    </w:p>
    <w:tbl>
      <w:tblPr>
        <w:tblW w:w="0" w:type="auto"/>
        <w:jc w:val="left"/>
        <w:tblInd w:w="634" w:type="dxa"/>
        <w:tblLayout w:type="fixed"/>
        <w:tblCellMar>
          <w:top w:w="0" w:type="dxa"/>
          <w:left w:w="0" w:type="dxa"/>
          <w:bottom w:w="0" w:type="dxa"/>
          <w:right w:w="0" w:type="dxa"/>
        </w:tblCellMar>
        <w:tblLook w:val="01E0"/>
      </w:tblPr>
      <w:tblGrid>
        <w:gridCol w:w="3079"/>
        <w:gridCol w:w="3129"/>
        <w:gridCol w:w="2340"/>
      </w:tblGrid>
      <w:tr>
        <w:trPr>
          <w:trHeight w:val="385"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1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78"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3"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r>
      <w:tr>
        <w:trPr>
          <w:trHeight w:val="37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按成本法核算的长期股权投资</w:t>
            </w:r>
            <w:r>
              <w:rPr>
                <w:rFonts w:ascii="宋体" w:hAnsi="宋体" w:cs="宋体" w:eastAsia="宋体" w:hint="default"/>
                <w:sz w:val="20"/>
                <w:szCs w:val="20"/>
              </w:rPr>
            </w:r>
          </w:p>
        </w:tc>
        <w:tc>
          <w:tcPr>
            <w:tcW w:w="3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1"/>
              <w:jc w:val="right"/>
              <w:rPr>
                <w:rFonts w:ascii="宋体" w:hAnsi="宋体" w:cs="宋体" w:eastAsia="宋体" w:hint="default"/>
                <w:sz w:val="20"/>
                <w:szCs w:val="20"/>
              </w:rPr>
            </w:pPr>
            <w:r>
              <w:rPr>
                <w:rFonts w:ascii="宋体"/>
                <w:spacing w:val="-19"/>
                <w:sz w:val="20"/>
              </w:rPr>
              <w:t>165,588,438.45</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223,284,344.45</w:t>
            </w:r>
          </w:p>
        </w:tc>
      </w:tr>
      <w:tr>
        <w:trPr>
          <w:trHeight w:val="37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按权益法核算的长期股权投资</w:t>
            </w:r>
            <w:r>
              <w:rPr>
                <w:rFonts w:ascii="宋体" w:hAnsi="宋体" w:cs="宋体" w:eastAsia="宋体" w:hint="default"/>
                <w:sz w:val="20"/>
                <w:szCs w:val="20"/>
              </w:rPr>
            </w:r>
          </w:p>
        </w:tc>
        <w:tc>
          <w:tcPr>
            <w:tcW w:w="31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91"/>
              <w:jc w:val="right"/>
              <w:rPr>
                <w:rFonts w:ascii="宋体" w:hAnsi="宋体" w:cs="宋体" w:eastAsia="宋体" w:hint="default"/>
                <w:sz w:val="20"/>
                <w:szCs w:val="20"/>
              </w:rPr>
            </w:pPr>
            <w:r>
              <w:rPr>
                <w:rFonts w:ascii="宋体"/>
                <w:spacing w:val="-19"/>
                <w:sz w:val="20"/>
              </w:rPr>
              <w:t>381,133,756.34</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9"/>
                <w:sz w:val="20"/>
              </w:rPr>
              <w:t>162,368,031.48</w:t>
            </w:r>
          </w:p>
        </w:tc>
      </w:tr>
      <w:tr>
        <w:trPr>
          <w:trHeight w:val="37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长期股权投资合计</w:t>
            </w:r>
            <w:r>
              <w:rPr>
                <w:rFonts w:ascii="宋体" w:hAnsi="宋体" w:cs="宋体" w:eastAsia="宋体" w:hint="default"/>
                <w:sz w:val="20"/>
                <w:szCs w:val="20"/>
              </w:rPr>
            </w:r>
          </w:p>
        </w:tc>
        <w:tc>
          <w:tcPr>
            <w:tcW w:w="3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12"/>
              <w:jc w:val="right"/>
              <w:rPr>
                <w:rFonts w:ascii="宋体" w:hAnsi="宋体" w:cs="宋体" w:eastAsia="宋体" w:hint="default"/>
                <w:sz w:val="20"/>
                <w:szCs w:val="20"/>
              </w:rPr>
            </w:pPr>
            <w:r>
              <w:rPr>
                <w:rFonts w:ascii="宋体"/>
                <w:b/>
                <w:spacing w:val="-21"/>
                <w:sz w:val="20"/>
              </w:rPr>
              <w:t>546,722,194.79</w:t>
            </w:r>
            <w:r>
              <w:rPr>
                <w:rFonts w:ascii="宋体"/>
                <w:sz w:val="20"/>
              </w:rPr>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385,652,375.93</w:t>
            </w:r>
            <w:r>
              <w:rPr>
                <w:rFonts w:ascii="宋体"/>
                <w:sz w:val="20"/>
              </w:rPr>
            </w:r>
          </w:p>
        </w:tc>
      </w:tr>
      <w:tr>
        <w:trPr>
          <w:trHeight w:val="37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减：长期股权投资减值准备</w:t>
            </w:r>
          </w:p>
        </w:tc>
        <w:tc>
          <w:tcPr>
            <w:tcW w:w="3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12"/>
              <w:jc w:val="right"/>
              <w:rPr>
                <w:rFonts w:ascii="宋体" w:hAnsi="宋体" w:cs="宋体" w:eastAsia="宋体" w:hint="default"/>
                <w:sz w:val="20"/>
                <w:szCs w:val="20"/>
              </w:rPr>
            </w:pPr>
            <w:r>
              <w:rPr>
                <w:rFonts w:ascii="宋体"/>
                <w:spacing w:val="-21"/>
                <w:sz w:val="20"/>
              </w:rPr>
              <w:t>8,816,312.45</w:t>
            </w:r>
            <w:r>
              <w:rPr>
                <w:rFonts w:ascii="宋体"/>
                <w:sz w:val="20"/>
              </w:rPr>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51,391,700.00</w:t>
            </w:r>
            <w:r>
              <w:rPr>
                <w:rFonts w:ascii="宋体"/>
                <w:sz w:val="20"/>
              </w:rPr>
            </w:r>
          </w:p>
        </w:tc>
      </w:tr>
      <w:tr>
        <w:trPr>
          <w:trHeight w:val="345" w:hRule="exact"/>
        </w:trPr>
        <w:tc>
          <w:tcPr>
            <w:tcW w:w="307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长期股权投资价值</w:t>
            </w:r>
            <w:r>
              <w:rPr>
                <w:rFonts w:ascii="宋体" w:hAnsi="宋体" w:cs="宋体" w:eastAsia="宋体" w:hint="default"/>
                <w:sz w:val="20"/>
                <w:szCs w:val="20"/>
              </w:rPr>
            </w:r>
          </w:p>
        </w:tc>
        <w:tc>
          <w:tcPr>
            <w:tcW w:w="312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612"/>
              <w:jc w:val="right"/>
              <w:rPr>
                <w:rFonts w:ascii="宋体" w:hAnsi="宋体" w:cs="宋体" w:eastAsia="宋体" w:hint="default"/>
                <w:sz w:val="20"/>
                <w:szCs w:val="20"/>
              </w:rPr>
            </w:pPr>
            <w:r>
              <w:rPr>
                <w:rFonts w:ascii="宋体"/>
                <w:b/>
                <w:spacing w:val="-21"/>
                <w:sz w:val="20"/>
              </w:rPr>
              <w:t>537,905,882.34</w:t>
            </w:r>
            <w:r>
              <w:rPr>
                <w:rFonts w:ascii="宋体"/>
                <w:sz w:val="20"/>
              </w:rPr>
            </w:r>
          </w:p>
        </w:tc>
        <w:tc>
          <w:tcPr>
            <w:tcW w:w="234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21"/>
                <w:sz w:val="20"/>
              </w:rPr>
              <w:t>334,260,675.93</w:t>
            </w:r>
            <w:r>
              <w:rPr>
                <w:rFonts w:ascii="宋体"/>
                <w:sz w:val="20"/>
              </w:rPr>
            </w:r>
          </w:p>
        </w:tc>
      </w:tr>
    </w:tbl>
    <w:p>
      <w:pPr>
        <w:spacing w:line="240" w:lineRule="auto" w:before="2"/>
        <w:rPr>
          <w:rFonts w:ascii="宋体" w:hAnsi="宋体" w:cs="宋体" w:eastAsia="宋体" w:hint="default"/>
          <w:sz w:val="17"/>
          <w:szCs w:val="17"/>
        </w:rPr>
      </w:pPr>
    </w:p>
    <w:p>
      <w:pPr>
        <w:spacing w:before="31"/>
        <w:ind w:left="1064" w:right="0" w:firstLine="0"/>
        <w:jc w:val="left"/>
        <w:rPr>
          <w:rFonts w:ascii="宋体" w:hAnsi="宋体" w:cs="宋体" w:eastAsia="宋体" w:hint="default"/>
          <w:sz w:val="22"/>
          <w:szCs w:val="22"/>
        </w:rPr>
      </w:pPr>
      <w:r>
        <w:rPr/>
        <w:pict>
          <v:group style="position:absolute;margin-left:57.240005pt;margin-top:29.997932pt;width:480.5pt;height:247.6pt;mso-position-horizontal-relative:page;mso-position-vertical-relative:paragraph;z-index:-884152" coordorigin="1145,600" coordsize="9610,4952">
            <v:group style="position:absolute;left:1164;top:605;width:1952;height:2" coordorigin="1164,605" coordsize="1952,2">
              <v:shape style="position:absolute;left:1164;top:605;width:1952;height:2" coordorigin="1164,605" coordsize="1952,0" path="m1164,605l3115,605e" filled="false" stroked="true" strokeweight=".48001pt" strokecolor="#000000">
                <v:path arrowok="t"/>
              </v:shape>
            </v:group>
            <v:group style="position:absolute;left:1164;top:624;width:1952;height:2" coordorigin="1164,624" coordsize="1952,2">
              <v:shape style="position:absolute;left:1164;top:624;width:1952;height:2" coordorigin="1164,624" coordsize="1952,0" path="m1164,624l3115,624e" filled="false" stroked="true" strokeweight=".48001pt" strokecolor="#000000">
                <v:path arrowok="t"/>
              </v:shape>
              <v:shape style="position:absolute;left:3115;top:629;width:10;height:2" type="#_x0000_t75" stroked="false">
                <v:imagedata r:id="rId107" o:title=""/>
              </v:shape>
            </v:group>
            <v:group style="position:absolute;left:3115;top:605;width:29;height:2" coordorigin="3115,605" coordsize="29,2">
              <v:shape style="position:absolute;left:3115;top:605;width:29;height:2" coordorigin="3115,605" coordsize="29,0" path="m3115,605l3144,605e" filled="false" stroked="true" strokeweight=".48001pt" strokecolor="#000000">
                <v:path arrowok="t"/>
              </v:shape>
            </v:group>
            <v:group style="position:absolute;left:3115;top:624;width:29;height:2" coordorigin="3115,624" coordsize="29,2">
              <v:shape style="position:absolute;left:3115;top:624;width:29;height:2" coordorigin="3115,624" coordsize="29,0" path="m3115,624l3144,624e" filled="false" stroked="true" strokeweight=".48001pt" strokecolor="#000000">
                <v:path arrowok="t"/>
              </v:shape>
            </v:group>
            <v:group style="position:absolute;left:3144;top:605;width:734;height:2" coordorigin="3144,605" coordsize="734,2">
              <v:shape style="position:absolute;left:3144;top:605;width:734;height:2" coordorigin="3144,605" coordsize="734,0" path="m3144,605l3877,605e" filled="false" stroked="true" strokeweight=".48001pt" strokecolor="#000000">
                <v:path arrowok="t"/>
              </v:shape>
            </v:group>
            <v:group style="position:absolute;left:3144;top:624;width:734;height:2" coordorigin="3144,624" coordsize="734,2">
              <v:shape style="position:absolute;left:3144;top:624;width:734;height:2" coordorigin="3144,624" coordsize="734,0" path="m3144,624l3877,624e" filled="false" stroked="true" strokeweight=".48001pt" strokecolor="#000000">
                <v:path arrowok="t"/>
              </v:shape>
              <v:shape style="position:absolute;left:3877;top:629;width:10;height:2" type="#_x0000_t75" stroked="false">
                <v:imagedata r:id="rId107" o:title=""/>
              </v:shape>
            </v:group>
            <v:group style="position:absolute;left:3877;top:605;width:29;height:2" coordorigin="3877,605" coordsize="29,2">
              <v:shape style="position:absolute;left:3877;top:605;width:29;height:2" coordorigin="3877,605" coordsize="29,0" path="m3877,605l3906,605e" filled="false" stroked="true" strokeweight=".48001pt" strokecolor="#000000">
                <v:path arrowok="t"/>
              </v:shape>
            </v:group>
            <v:group style="position:absolute;left:3877;top:624;width:29;height:2" coordorigin="3877,624" coordsize="29,2">
              <v:shape style="position:absolute;left:3877;top:624;width:29;height:2" coordorigin="3877,624" coordsize="29,0" path="m3877,624l3906,624e" filled="false" stroked="true" strokeweight=".48001pt" strokecolor="#000000">
                <v:path arrowok="t"/>
              </v:shape>
            </v:group>
            <v:group style="position:absolute;left:3906;top:605;width:723;height:2" coordorigin="3906,605" coordsize="723,2">
              <v:shape style="position:absolute;left:3906;top:605;width:723;height:2" coordorigin="3906,605" coordsize="723,0" path="m3906,605l4628,605e" filled="false" stroked="true" strokeweight=".48001pt" strokecolor="#000000">
                <v:path arrowok="t"/>
              </v:shape>
            </v:group>
            <v:group style="position:absolute;left:3906;top:624;width:723;height:2" coordorigin="3906,624" coordsize="723,2">
              <v:shape style="position:absolute;left:3906;top:624;width:723;height:2" coordorigin="3906,624" coordsize="723,0" path="m3906,624l4628,624e" filled="false" stroked="true" strokeweight=".48001pt" strokecolor="#000000">
                <v:path arrowok="t"/>
              </v:shape>
              <v:shape style="position:absolute;left:4628;top:629;width:10;height:2" type="#_x0000_t75" stroked="false">
                <v:imagedata r:id="rId107" o:title=""/>
              </v:shape>
            </v:group>
            <v:group style="position:absolute;left:4628;top:605;width:29;height:2" coordorigin="4628,605" coordsize="29,2">
              <v:shape style="position:absolute;left:4628;top:605;width:29;height:2" coordorigin="4628,605" coordsize="29,0" path="m4628,605l4657,605e" filled="false" stroked="true" strokeweight=".48001pt" strokecolor="#000000">
                <v:path arrowok="t"/>
              </v:shape>
            </v:group>
            <v:group style="position:absolute;left:4628;top:624;width:29;height:2" coordorigin="4628,624" coordsize="29,2">
              <v:shape style="position:absolute;left:4628;top:624;width:29;height:2" coordorigin="4628,624" coordsize="29,0" path="m4628,624l4657,624e" filled="false" stroked="true" strokeweight=".48001pt" strokecolor="#000000">
                <v:path arrowok="t"/>
              </v:shape>
            </v:group>
            <v:group style="position:absolute;left:4657;top:605;width:971;height:2" coordorigin="4657,605" coordsize="971,2">
              <v:shape style="position:absolute;left:4657;top:605;width:971;height:2" coordorigin="4657,605" coordsize="971,0" path="m4657,605l5628,605e" filled="false" stroked="true" strokeweight=".48001pt" strokecolor="#000000">
                <v:path arrowok="t"/>
              </v:shape>
            </v:group>
            <v:group style="position:absolute;left:4657;top:624;width:971;height:2" coordorigin="4657,624" coordsize="971,2">
              <v:shape style="position:absolute;left:4657;top:624;width:971;height:2" coordorigin="4657,624" coordsize="971,0" path="m4657,624l5628,624e" filled="false" stroked="true" strokeweight=".48001pt" strokecolor="#000000">
                <v:path arrowok="t"/>
              </v:shape>
              <v:shape style="position:absolute;left:5628;top:629;width:10;height:2" type="#_x0000_t75" stroked="false">
                <v:imagedata r:id="rId107" o:title=""/>
              </v:shape>
            </v:group>
            <v:group style="position:absolute;left:5628;top:605;width:29;height:2" coordorigin="5628,605" coordsize="29,2">
              <v:shape style="position:absolute;left:5628;top:605;width:29;height:2" coordorigin="5628,605" coordsize="29,0" path="m5628,605l5657,605e" filled="false" stroked="true" strokeweight=".48001pt" strokecolor="#000000">
                <v:path arrowok="t"/>
              </v:shape>
            </v:group>
            <v:group style="position:absolute;left:5628;top:624;width:29;height:2" coordorigin="5628,624" coordsize="29,2">
              <v:shape style="position:absolute;left:5628;top:624;width:29;height:2" coordorigin="5628,624" coordsize="29,0" path="m5628,624l5657,624e" filled="false" stroked="true" strokeweight=".48001pt" strokecolor="#000000">
                <v:path arrowok="t"/>
              </v:shape>
            </v:group>
            <v:group style="position:absolute;left:5657;top:605;width:1012;height:2" coordorigin="5657,605" coordsize="1012,2">
              <v:shape style="position:absolute;left:5657;top:605;width:1012;height:2" coordorigin="5657,605" coordsize="1012,0" path="m5657,605l6668,605e" filled="false" stroked="true" strokeweight=".48001pt" strokecolor="#000000">
                <v:path arrowok="t"/>
              </v:shape>
            </v:group>
            <v:group style="position:absolute;left:5657;top:624;width:1012;height:2" coordorigin="5657,624" coordsize="1012,2">
              <v:shape style="position:absolute;left:5657;top:624;width:1012;height:2" coordorigin="5657,624" coordsize="1012,0" path="m5657,624l6668,624e" filled="false" stroked="true" strokeweight=".48001pt" strokecolor="#000000">
                <v:path arrowok="t"/>
              </v:shape>
              <v:shape style="position:absolute;left:6668;top:629;width:10;height:2" type="#_x0000_t75" stroked="false">
                <v:imagedata r:id="rId107" o:title=""/>
              </v:shape>
            </v:group>
            <v:group style="position:absolute;left:6668;top:605;width:29;height:2" coordorigin="6668,605" coordsize="29,2">
              <v:shape style="position:absolute;left:6668;top:605;width:29;height:2" coordorigin="6668,605" coordsize="29,0" path="m6668,605l6697,605e" filled="false" stroked="true" strokeweight=".48001pt" strokecolor="#000000">
                <v:path arrowok="t"/>
              </v:shape>
            </v:group>
            <v:group style="position:absolute;left:6668;top:624;width:29;height:2" coordorigin="6668,624" coordsize="29,2">
              <v:shape style="position:absolute;left:6668;top:624;width:29;height:2" coordorigin="6668,624" coordsize="29,0" path="m6668,624l6697,624e" filled="false" stroked="true" strokeweight=".48001pt" strokecolor="#000000">
                <v:path arrowok="t"/>
              </v:shape>
            </v:group>
            <v:group style="position:absolute;left:6697;top:605;width:954;height:2" coordorigin="6697,605" coordsize="954,2">
              <v:shape style="position:absolute;left:6697;top:605;width:954;height:2" coordorigin="6697,605" coordsize="954,0" path="m6697,605l7651,605e" filled="false" stroked="true" strokeweight=".48001pt" strokecolor="#000000">
                <v:path arrowok="t"/>
              </v:shape>
            </v:group>
            <v:group style="position:absolute;left:6697;top:624;width:954;height:2" coordorigin="6697,624" coordsize="954,2">
              <v:shape style="position:absolute;left:6697;top:624;width:954;height:2" coordorigin="6697,624" coordsize="954,0" path="m6697,624l7651,624e" filled="false" stroked="true" strokeweight=".48001pt" strokecolor="#000000">
                <v:path arrowok="t"/>
              </v:shape>
              <v:shape style="position:absolute;left:7651;top:629;width:10;height:2" type="#_x0000_t75" stroked="false">
                <v:imagedata r:id="rId107" o:title=""/>
              </v:shape>
            </v:group>
            <v:group style="position:absolute;left:7651;top:605;width:29;height:2" coordorigin="7651,605" coordsize="29,2">
              <v:shape style="position:absolute;left:7651;top:605;width:29;height:2" coordorigin="7651,605" coordsize="29,0" path="m7651,605l7680,605e" filled="false" stroked="true" strokeweight=".48001pt" strokecolor="#000000">
                <v:path arrowok="t"/>
              </v:shape>
            </v:group>
            <v:group style="position:absolute;left:7651;top:624;width:29;height:2" coordorigin="7651,624" coordsize="29,2">
              <v:shape style="position:absolute;left:7651;top:624;width:29;height:2" coordorigin="7651,624" coordsize="29,0" path="m7651,624l7680,624e" filled="false" stroked="true" strokeweight=".48001pt" strokecolor="#000000">
                <v:path arrowok="t"/>
              </v:shape>
            </v:group>
            <v:group style="position:absolute;left:7680;top:605;width:971;height:2" coordorigin="7680,605" coordsize="971,2">
              <v:shape style="position:absolute;left:7680;top:605;width:971;height:2" coordorigin="7680,605" coordsize="971,0" path="m7680,605l8651,605e" filled="false" stroked="true" strokeweight=".48001pt" strokecolor="#000000">
                <v:path arrowok="t"/>
              </v:shape>
            </v:group>
            <v:group style="position:absolute;left:7680;top:624;width:971;height:2" coordorigin="7680,624" coordsize="971,2">
              <v:shape style="position:absolute;left:7680;top:624;width:971;height:2" coordorigin="7680,624" coordsize="971,0" path="m7680,624l8651,624e" filled="false" stroked="true" strokeweight=".48001pt" strokecolor="#000000">
                <v:path arrowok="t"/>
              </v:shape>
              <v:shape style="position:absolute;left:8651;top:629;width:10;height:2" type="#_x0000_t75" stroked="false">
                <v:imagedata r:id="rId107" o:title=""/>
              </v:shape>
            </v:group>
            <v:group style="position:absolute;left:8651;top:605;width:29;height:2" coordorigin="8651,605" coordsize="29,2">
              <v:shape style="position:absolute;left:8651;top:605;width:29;height:2" coordorigin="8651,605" coordsize="29,0" path="m8651,605l8680,605e" filled="false" stroked="true" strokeweight=".48001pt" strokecolor="#000000">
                <v:path arrowok="t"/>
              </v:shape>
            </v:group>
            <v:group style="position:absolute;left:8651;top:624;width:29;height:2" coordorigin="8651,624" coordsize="29,2">
              <v:shape style="position:absolute;left:8651;top:624;width:29;height:2" coordorigin="8651,624" coordsize="29,0" path="m8651,624l8680,624e" filled="false" stroked="true" strokeweight=".48001pt" strokecolor="#000000">
                <v:path arrowok="t"/>
              </v:shape>
            </v:group>
            <v:group style="position:absolute;left:8680;top:605;width:1072;height:2" coordorigin="8680,605" coordsize="1072,2">
              <v:shape style="position:absolute;left:8680;top:605;width:1072;height:2" coordorigin="8680,605" coordsize="1072,0" path="m8680,605l9751,605e" filled="false" stroked="true" strokeweight=".48001pt" strokecolor="#000000">
                <v:path arrowok="t"/>
              </v:shape>
            </v:group>
            <v:group style="position:absolute;left:8680;top:624;width:1072;height:2" coordorigin="8680,624" coordsize="1072,2">
              <v:shape style="position:absolute;left:8680;top:624;width:1072;height:2" coordorigin="8680,624" coordsize="1072,0" path="m8680,624l9751,624e" filled="false" stroked="true" strokeweight=".48001pt" strokecolor="#000000">
                <v:path arrowok="t"/>
              </v:shape>
              <v:shape style="position:absolute;left:9751;top:629;width:10;height:2" type="#_x0000_t75" stroked="false">
                <v:imagedata r:id="rId107" o:title=""/>
              </v:shape>
            </v:group>
            <v:group style="position:absolute;left:9751;top:605;width:29;height:2" coordorigin="9751,605" coordsize="29,2">
              <v:shape style="position:absolute;left:9751;top:605;width:29;height:2" coordorigin="9751,605" coordsize="29,0" path="m9751,605l9780,605e" filled="false" stroked="true" strokeweight=".48001pt" strokecolor="#000000">
                <v:path arrowok="t"/>
              </v:shape>
            </v:group>
            <v:group style="position:absolute;left:9751;top:624;width:29;height:2" coordorigin="9751,624" coordsize="29,2">
              <v:shape style="position:absolute;left:9751;top:624;width:29;height:2" coordorigin="9751,624" coordsize="29,0" path="m9751,624l9780,624e" filled="false" stroked="true" strokeweight=".48001pt" strokecolor="#000000">
                <v:path arrowok="t"/>
              </v:shape>
            </v:group>
            <v:group style="position:absolute;left:9780;top:605;width:958;height:2" coordorigin="9780,605" coordsize="958,2">
              <v:shape style="position:absolute;left:9780;top:605;width:958;height:2" coordorigin="9780,605" coordsize="958,0" path="m9780,605l10738,605e" filled="false" stroked="true" strokeweight=".48001pt" strokecolor="#000000">
                <v:path arrowok="t"/>
              </v:shape>
            </v:group>
            <v:group style="position:absolute;left:9780;top:624;width:958;height:2" coordorigin="9780,624" coordsize="958,2">
              <v:shape style="position:absolute;left:9780;top:624;width:958;height:2" coordorigin="9780,624" coordsize="958,0" path="m9780,624l10738,624e" filled="false" stroked="true" strokeweight=".48001pt" strokecolor="#000000">
                <v:path arrowok="t"/>
              </v:shape>
              <v:shape style="position:absolute;left:3096;top:611;width:6684;height:758" type="#_x0000_t75" stroked="false">
                <v:imagedata r:id="rId213" o:title=""/>
              </v:shape>
              <v:shape style="position:absolute;left:1145;top:1336;width:9610;height:4216" type="#_x0000_t75" stroked="false">
                <v:imagedata r:id="rId214" o:title=""/>
              </v:shape>
              <v:shape style="position:absolute;left:1799;top:907;width:77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42"/>
                          <w:w w:val="80"/>
                          <w:sz w:val="18"/>
                          <w:szCs w:val="18"/>
                        </w:rPr>
                        <w:t>被投资单位名称</w:t>
                      </w:r>
                      <w:r>
                        <w:rPr>
                          <w:rFonts w:ascii="宋体" w:hAnsi="宋体" w:cs="宋体" w:eastAsia="宋体" w:hint="default"/>
                          <w:spacing w:val="-42"/>
                          <w:sz w:val="18"/>
                          <w:szCs w:val="18"/>
                        </w:rPr>
                      </w:r>
                    </w:p>
                  </w:txbxContent>
                </v:textbox>
                <w10:wrap type="none"/>
              </v:shape>
              <v:shape style="position:absolute;left:3370;top:667;width:285;height:660" type="#_x0000_t202" filled="false" stroked="false">
                <v:textbox inset="0,0,0,0">
                  <w:txbxContent>
                    <w:p>
                      <w:pPr>
                        <w:spacing w:line="180" w:lineRule="exact" w:before="0"/>
                        <w:ind w:left="26"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持股</w:t>
                      </w:r>
                      <w:r>
                        <w:rPr>
                          <w:rFonts w:ascii="宋体" w:hAnsi="宋体" w:cs="宋体" w:eastAsia="宋体" w:hint="default"/>
                          <w:spacing w:val="-25"/>
                          <w:sz w:val="18"/>
                          <w:szCs w:val="18"/>
                        </w:rPr>
                      </w:r>
                    </w:p>
                    <w:p>
                      <w:pPr>
                        <w:spacing w:before="4"/>
                        <w:ind w:left="26"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比例</w:t>
                      </w:r>
                      <w:r>
                        <w:rPr>
                          <w:rFonts w:ascii="宋体" w:hAnsi="宋体" w:cs="宋体" w:eastAsia="宋体" w:hint="default"/>
                          <w:spacing w:val="-25"/>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pacing w:val="-33"/>
                          <w:w w:val="80"/>
                          <w:sz w:val="18"/>
                          <w:szCs w:val="18"/>
                        </w:rPr>
                        <w:t>（%）</w:t>
                      </w:r>
                      <w:r>
                        <w:rPr>
                          <w:rFonts w:ascii="宋体" w:hAnsi="宋体" w:cs="宋体" w:eastAsia="宋体" w:hint="default"/>
                          <w:sz w:val="18"/>
                          <w:szCs w:val="18"/>
                        </w:rPr>
                      </w:r>
                    </w:p>
                  </w:txbxContent>
                </v:textbox>
                <w10:wrap type="none"/>
              </v:shape>
              <v:shape style="position:absolute;left:4045;top:787;width:461;height:420" type="#_x0000_t202" filled="false" stroked="false">
                <v:textbox inset="0,0,0,0">
                  <w:txbxContent>
                    <w:p>
                      <w:pPr>
                        <w:spacing w:line="180" w:lineRule="exact" w:before="0"/>
                        <w:ind w:left="26" w:right="0" w:hanging="27"/>
                        <w:jc w:val="left"/>
                        <w:rPr>
                          <w:rFonts w:ascii="宋体" w:hAnsi="宋体" w:cs="宋体" w:eastAsia="宋体" w:hint="default"/>
                          <w:sz w:val="18"/>
                          <w:szCs w:val="18"/>
                        </w:rPr>
                      </w:pPr>
                      <w:r>
                        <w:rPr>
                          <w:rFonts w:ascii="宋体" w:hAnsi="宋体" w:cs="宋体" w:eastAsia="宋体" w:hint="default"/>
                          <w:b/>
                          <w:bCs/>
                          <w:spacing w:val="-37"/>
                          <w:w w:val="80"/>
                          <w:sz w:val="18"/>
                          <w:szCs w:val="18"/>
                        </w:rPr>
                        <w:t>表决权比</w:t>
                      </w:r>
                      <w:r>
                        <w:rPr>
                          <w:rFonts w:ascii="宋体" w:hAnsi="宋体" w:cs="宋体" w:eastAsia="宋体" w:hint="default"/>
                          <w:spacing w:val="-37"/>
                          <w:sz w:val="18"/>
                          <w:szCs w:val="18"/>
                        </w:rPr>
                      </w:r>
                    </w:p>
                    <w:p>
                      <w:pPr>
                        <w:spacing w:before="4"/>
                        <w:ind w:left="26" w:right="0" w:firstLine="0"/>
                        <w:jc w:val="left"/>
                        <w:rPr>
                          <w:rFonts w:ascii="宋体" w:hAnsi="宋体" w:cs="宋体" w:eastAsia="宋体" w:hint="default"/>
                          <w:sz w:val="18"/>
                          <w:szCs w:val="18"/>
                        </w:rPr>
                      </w:pPr>
                      <w:r>
                        <w:rPr>
                          <w:rFonts w:ascii="宋体" w:hAnsi="宋体" w:cs="宋体" w:eastAsia="宋体" w:hint="default"/>
                          <w:b/>
                          <w:bCs/>
                          <w:spacing w:val="-37"/>
                          <w:w w:val="85"/>
                          <w:sz w:val="18"/>
                          <w:szCs w:val="18"/>
                        </w:rPr>
                        <w:t>例（%）</w:t>
                      </w:r>
                      <w:r>
                        <w:rPr>
                          <w:rFonts w:ascii="宋体" w:hAnsi="宋体" w:cs="宋体" w:eastAsia="宋体" w:hint="default"/>
                          <w:sz w:val="18"/>
                          <w:szCs w:val="18"/>
                        </w:rPr>
                      </w:r>
                    </w:p>
                  </w:txbxContent>
                </v:textbox>
                <w10:wrap type="none"/>
              </v:shape>
              <v:shape style="position:absolute;left:4922;top:907;width:46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37"/>
                          <w:w w:val="80"/>
                          <w:sz w:val="18"/>
                          <w:szCs w:val="18"/>
                        </w:rPr>
                        <w:t>投资成本</w:t>
                      </w:r>
                      <w:r>
                        <w:rPr>
                          <w:rFonts w:ascii="宋体" w:hAnsi="宋体" w:cs="宋体" w:eastAsia="宋体" w:hint="default"/>
                          <w:spacing w:val="-37"/>
                          <w:sz w:val="18"/>
                          <w:szCs w:val="18"/>
                        </w:rPr>
                      </w:r>
                    </w:p>
                  </w:txbxContent>
                </v:textbox>
                <w10:wrap type="none"/>
              </v:shape>
              <v:shape style="position:absolute;left:6048;top:787;width:25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年初</w:t>
                      </w:r>
                      <w:r>
                        <w:rPr>
                          <w:rFonts w:ascii="宋体" w:hAnsi="宋体" w:cs="宋体" w:eastAsia="宋体" w:hint="default"/>
                          <w:spacing w:val="-25"/>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金额</w:t>
                      </w:r>
                      <w:r>
                        <w:rPr>
                          <w:rFonts w:ascii="宋体" w:hAnsi="宋体" w:cs="宋体" w:eastAsia="宋体" w:hint="default"/>
                          <w:spacing w:val="-25"/>
                          <w:sz w:val="18"/>
                          <w:szCs w:val="18"/>
                        </w:rPr>
                      </w:r>
                    </w:p>
                  </w:txbxContent>
                </v:textbox>
                <w10:wrap type="none"/>
              </v:shape>
              <v:shape style="position:absolute;left:7060;top:787;width:25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本年</w:t>
                      </w:r>
                      <w:r>
                        <w:rPr>
                          <w:rFonts w:ascii="宋体" w:hAnsi="宋体" w:cs="宋体" w:eastAsia="宋体" w:hint="default"/>
                          <w:spacing w:val="-25"/>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增加</w:t>
                      </w:r>
                      <w:r>
                        <w:rPr>
                          <w:rFonts w:ascii="宋体" w:hAnsi="宋体" w:cs="宋体" w:eastAsia="宋体" w:hint="default"/>
                          <w:spacing w:val="-25"/>
                          <w:sz w:val="18"/>
                          <w:szCs w:val="18"/>
                        </w:rPr>
                      </w:r>
                    </w:p>
                  </w:txbxContent>
                </v:textbox>
                <w10:wrap type="none"/>
              </v:shape>
              <v:shape style="position:absolute;left:8051;top:787;width:25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本年</w:t>
                      </w:r>
                      <w:r>
                        <w:rPr>
                          <w:rFonts w:ascii="宋体" w:hAnsi="宋体" w:cs="宋体" w:eastAsia="宋体" w:hint="default"/>
                          <w:spacing w:val="-25"/>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减少</w:t>
                      </w:r>
                      <w:r>
                        <w:rPr>
                          <w:rFonts w:ascii="宋体" w:hAnsi="宋体" w:cs="宋体" w:eastAsia="宋体" w:hint="default"/>
                          <w:spacing w:val="-25"/>
                          <w:sz w:val="18"/>
                          <w:szCs w:val="18"/>
                        </w:rPr>
                      </w:r>
                    </w:p>
                  </w:txbxContent>
                </v:textbox>
                <w10:wrap type="none"/>
              </v:shape>
              <v:shape style="position:absolute;left:9101;top:787;width:25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年末</w:t>
                      </w:r>
                      <w:r>
                        <w:rPr>
                          <w:rFonts w:ascii="宋体" w:hAnsi="宋体" w:cs="宋体" w:eastAsia="宋体" w:hint="default"/>
                          <w:spacing w:val="-25"/>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金额</w:t>
                      </w:r>
                      <w:r>
                        <w:rPr>
                          <w:rFonts w:ascii="宋体" w:hAnsi="宋体" w:cs="宋体" w:eastAsia="宋体" w:hint="default"/>
                          <w:spacing w:val="-25"/>
                          <w:sz w:val="18"/>
                          <w:szCs w:val="18"/>
                        </w:rPr>
                      </w:r>
                    </w:p>
                  </w:txbxContent>
                </v:textbox>
                <w10:wrap type="none"/>
              </v:shape>
              <v:shape style="position:absolute;left:10145;top:667;width:250;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本年</w:t>
                      </w:r>
                      <w:r>
                        <w:rPr>
                          <w:rFonts w:ascii="宋体" w:hAnsi="宋体" w:cs="宋体" w:eastAsia="宋体" w:hint="default"/>
                          <w:spacing w:val="-25"/>
                          <w:sz w:val="18"/>
                          <w:szCs w:val="18"/>
                        </w:rPr>
                      </w:r>
                    </w:p>
                    <w:p>
                      <w:pPr>
                        <w:spacing w:line="244" w:lineRule="auto" w:before="4"/>
                        <w:ind w:left="0" w:right="0" w:firstLine="0"/>
                        <w:jc w:val="left"/>
                        <w:rPr>
                          <w:rFonts w:ascii="宋体" w:hAnsi="宋体" w:cs="宋体" w:eastAsia="宋体" w:hint="default"/>
                          <w:sz w:val="18"/>
                          <w:szCs w:val="18"/>
                        </w:rPr>
                      </w:pPr>
                      <w:r>
                        <w:rPr>
                          <w:rFonts w:ascii="宋体" w:hAnsi="宋体" w:cs="宋体" w:eastAsia="宋体" w:hint="default"/>
                          <w:b/>
                          <w:bCs/>
                          <w:spacing w:val="-25"/>
                          <w:w w:val="80"/>
                          <w:sz w:val="18"/>
                          <w:szCs w:val="18"/>
                        </w:rPr>
                        <w:t>现金</w:t>
                      </w:r>
                      <w:r>
                        <w:rPr>
                          <w:rFonts w:ascii="宋体" w:hAnsi="宋体" w:cs="宋体" w:eastAsia="宋体" w:hint="default"/>
                          <w:b/>
                          <w:bCs/>
                          <w:spacing w:val="-63"/>
                          <w:w w:val="80"/>
                          <w:sz w:val="18"/>
                          <w:szCs w:val="18"/>
                        </w:rPr>
                        <w:t> </w:t>
                      </w:r>
                      <w:r>
                        <w:rPr>
                          <w:rFonts w:ascii="宋体" w:hAnsi="宋体" w:cs="宋体" w:eastAsia="宋体" w:hint="default"/>
                          <w:b/>
                          <w:bCs/>
                          <w:spacing w:val="-63"/>
                          <w:w w:val="80"/>
                          <w:sz w:val="18"/>
                          <w:szCs w:val="18"/>
                        </w:rPr>
                      </w:r>
                      <w:r>
                        <w:rPr>
                          <w:rFonts w:ascii="宋体" w:hAnsi="宋体" w:cs="宋体" w:eastAsia="宋体" w:hint="default"/>
                          <w:b/>
                          <w:bCs/>
                          <w:spacing w:val="-25"/>
                          <w:w w:val="80"/>
                          <w:sz w:val="18"/>
                          <w:szCs w:val="18"/>
                        </w:rPr>
                        <w:t>红利</w:t>
                      </w:r>
                      <w:r>
                        <w:rPr>
                          <w:rFonts w:ascii="宋体" w:hAnsi="宋体" w:cs="宋体" w:eastAsia="宋体" w:hint="default"/>
                          <w:spacing w:val="-25"/>
                          <w:sz w:val="18"/>
                          <w:szCs w:val="18"/>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5"/>
          <w:sz w:val="22"/>
          <w:szCs w:val="22"/>
        </w:rPr>
        <w:t> </w:t>
      </w:r>
      <w:r>
        <w:rPr>
          <w:rFonts w:ascii="宋体" w:hAnsi="宋体" w:cs="宋体" w:eastAsia="宋体" w:hint="default"/>
          <w:sz w:val="22"/>
          <w:szCs w:val="22"/>
        </w:rPr>
        <w:t>按成本法、权益法核算的长期股权投资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197" w:type="dxa"/>
        <w:tblLayout w:type="fixed"/>
        <w:tblCellMar>
          <w:top w:w="0" w:type="dxa"/>
          <w:left w:w="0" w:type="dxa"/>
          <w:bottom w:w="0" w:type="dxa"/>
          <w:right w:w="0" w:type="dxa"/>
        </w:tblCellMar>
        <w:tblLook w:val="01E0"/>
      </w:tblPr>
      <w:tblGrid>
        <w:gridCol w:w="1875"/>
        <w:gridCol w:w="882"/>
        <w:gridCol w:w="695"/>
        <w:gridCol w:w="1021"/>
        <w:gridCol w:w="1321"/>
        <w:gridCol w:w="1742"/>
        <w:gridCol w:w="1070"/>
        <w:gridCol w:w="849"/>
      </w:tblGrid>
      <w:tr>
        <w:trPr>
          <w:trHeight w:val="345"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宋体" w:hAnsi="宋体" w:cs="宋体" w:eastAsia="宋体" w:hint="default"/>
                <w:spacing w:val="-42"/>
                <w:w w:val="90"/>
                <w:sz w:val="18"/>
                <w:szCs w:val="18"/>
              </w:rPr>
              <w:t>成本法核算</w:t>
            </w:r>
            <w:r>
              <w:rPr>
                <w:rFonts w:ascii="宋体" w:hAnsi="宋体" w:cs="宋体" w:eastAsia="宋体" w:hint="default"/>
                <w:spacing w:val="-42"/>
                <w:sz w:val="18"/>
                <w:szCs w:val="18"/>
              </w:rPr>
            </w:r>
          </w:p>
        </w:tc>
        <w:tc>
          <w:tcPr>
            <w:tcW w:w="7580" w:type="dxa"/>
            <w:gridSpan w:val="7"/>
            <w:tcBorders>
              <w:top w:val="nil" w:sz="6" w:space="0" w:color="auto"/>
              <w:left w:val="nil" w:sz="6" w:space="0" w:color="auto"/>
              <w:bottom w:val="nil" w:sz="6" w:space="0" w:color="auto"/>
              <w:right w:val="nil" w:sz="6" w:space="0" w:color="auto"/>
            </w:tcBorders>
          </w:tcPr>
          <w:p>
            <w:pP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7"/>
                <w:w w:val="90"/>
                <w:sz w:val="18"/>
                <w:szCs w:val="18"/>
              </w:rPr>
              <w:t>深圳粤银投资有限公司</w:t>
            </w:r>
            <w:r>
              <w:rPr>
                <w:rFonts w:ascii="宋体" w:hAnsi="宋体" w:cs="宋体" w:eastAsia="宋体" w:hint="default"/>
                <w:spacing w:val="-47"/>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15.00%</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15.00%</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1" w:right="0"/>
              <w:jc w:val="center"/>
              <w:rPr>
                <w:rFonts w:ascii="宋体" w:hAnsi="宋体" w:cs="宋体" w:eastAsia="宋体" w:hint="default"/>
                <w:sz w:val="18"/>
                <w:szCs w:val="18"/>
              </w:rPr>
            </w:pPr>
            <w:r>
              <w:rPr>
                <w:rFonts w:ascii="宋体"/>
                <w:spacing w:val="-27"/>
                <w:w w:val="90"/>
                <w:sz w:val="18"/>
              </w:rPr>
              <w:t>4,500,000.00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6" w:right="0"/>
              <w:jc w:val="left"/>
              <w:rPr>
                <w:rFonts w:ascii="宋体" w:hAnsi="宋体" w:cs="宋体" w:eastAsia="宋体" w:hint="default"/>
                <w:sz w:val="18"/>
                <w:szCs w:val="18"/>
              </w:rPr>
            </w:pPr>
            <w:r>
              <w:rPr>
                <w:rFonts w:ascii="宋体"/>
                <w:spacing w:val="-27"/>
                <w:w w:val="90"/>
                <w:sz w:val="18"/>
              </w:rPr>
              <w:t>4,192,300.00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999" w:val="left" w:leader="none"/>
              </w:tabs>
              <w:spacing w:line="240" w:lineRule="auto" w:before="29"/>
              <w:ind w:right="202"/>
              <w:jc w:val="right"/>
              <w:rPr>
                <w:rFonts w:ascii="宋体" w:hAnsi="宋体" w:cs="宋体" w:eastAsia="宋体" w:hint="default"/>
                <w:sz w:val="18"/>
                <w:szCs w:val="18"/>
              </w:rPr>
            </w:pPr>
            <w:r>
              <w:rPr>
                <w:rFonts w:ascii="宋体"/>
                <w:w w:val="80"/>
                <w:sz w:val="18"/>
              </w:rPr>
              <w:t>-</w:t>
              <w:tab/>
              <w:t>-</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3"/>
              <w:jc w:val="right"/>
              <w:rPr>
                <w:rFonts w:ascii="宋体" w:hAnsi="宋体" w:cs="宋体" w:eastAsia="宋体" w:hint="default"/>
                <w:sz w:val="18"/>
                <w:szCs w:val="18"/>
              </w:rPr>
            </w:pPr>
            <w:r>
              <w:rPr>
                <w:rFonts w:ascii="宋体"/>
                <w:spacing w:val="-27"/>
                <w:w w:val="80"/>
                <w:sz w:val="18"/>
              </w:rPr>
              <w:t>4,192,300.00</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w w:val="80"/>
                <w:sz w:val="18"/>
              </w:rPr>
              <w:t>-</w:t>
            </w:r>
            <w:r>
              <w:rPr>
                <w:rFonts w:ascii="宋体"/>
                <w:sz w:val="18"/>
              </w:rPr>
            </w: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8"/>
                <w:w w:val="90"/>
                <w:sz w:val="18"/>
                <w:szCs w:val="18"/>
              </w:rPr>
              <w:t>长城宽带网络服务有限公司</w:t>
            </w:r>
            <w:r>
              <w:rPr>
                <w:rFonts w:ascii="宋体" w:hAnsi="宋体" w:cs="宋体" w:eastAsia="宋体" w:hint="default"/>
                <w:spacing w:val="-48"/>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5.00%</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4"/>
              <w:jc w:val="right"/>
              <w:rPr>
                <w:rFonts w:ascii="宋体" w:hAnsi="宋体" w:cs="宋体" w:eastAsia="宋体" w:hint="default"/>
                <w:sz w:val="18"/>
                <w:szCs w:val="18"/>
              </w:rPr>
            </w:pPr>
            <w:r>
              <w:rPr>
                <w:rFonts w:ascii="宋体"/>
                <w:spacing w:val="-27"/>
                <w:w w:val="80"/>
                <w:sz w:val="18"/>
              </w:rPr>
              <w:t>5.00%</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
              <w:jc w:val="center"/>
              <w:rPr>
                <w:rFonts w:ascii="宋体" w:hAnsi="宋体" w:cs="宋体" w:eastAsia="宋体" w:hint="default"/>
                <w:sz w:val="18"/>
                <w:szCs w:val="18"/>
              </w:rPr>
            </w:pPr>
            <w:r>
              <w:rPr>
                <w:rFonts w:ascii="宋体"/>
                <w:spacing w:val="-27"/>
                <w:w w:val="90"/>
                <w:sz w:val="18"/>
              </w:rPr>
              <w:t>45,000,000.00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4" w:right="0"/>
              <w:jc w:val="left"/>
              <w:rPr>
                <w:rFonts w:ascii="宋体" w:hAnsi="宋体" w:cs="宋体" w:eastAsia="宋体" w:hint="default"/>
                <w:sz w:val="18"/>
                <w:szCs w:val="18"/>
              </w:rPr>
            </w:pPr>
            <w:r>
              <w:rPr>
                <w:rFonts w:ascii="宋体"/>
                <w:spacing w:val="-27"/>
                <w:w w:val="90"/>
                <w:sz w:val="18"/>
              </w:rPr>
              <w:t>45,000,000.00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380" w:val="left" w:leader="none"/>
              </w:tabs>
              <w:spacing w:line="240" w:lineRule="auto" w:before="29"/>
              <w:ind w:right="223"/>
              <w:jc w:val="right"/>
              <w:rPr>
                <w:rFonts w:ascii="宋体" w:hAnsi="宋体" w:cs="宋体" w:eastAsia="宋体" w:hint="default"/>
                <w:sz w:val="18"/>
                <w:szCs w:val="18"/>
              </w:rPr>
            </w:pPr>
            <w:r>
              <w:rPr>
                <w:rFonts w:ascii="宋体"/>
                <w:w w:val="80"/>
                <w:sz w:val="18"/>
              </w:rPr>
              <w:t>-</w:t>
              <w:tab/>
            </w:r>
            <w:r>
              <w:rPr>
                <w:rFonts w:ascii="宋体"/>
                <w:spacing w:val="-27"/>
                <w:w w:val="80"/>
                <w:sz w:val="18"/>
              </w:rPr>
              <w:t>45,000,000.00</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2"/>
              <w:jc w:val="right"/>
              <w:rPr>
                <w:rFonts w:ascii="宋体" w:hAnsi="宋体" w:cs="宋体" w:eastAsia="宋体" w:hint="default"/>
                <w:sz w:val="18"/>
                <w:szCs w:val="18"/>
              </w:rPr>
            </w:pPr>
            <w:r>
              <w:rPr>
                <w:rFonts w:ascii="宋体"/>
                <w:w w:val="80"/>
                <w:sz w:val="18"/>
              </w:rPr>
              <w:t>-</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w w:val="80"/>
                <w:sz w:val="18"/>
              </w:rPr>
              <w:t>-</w:t>
            </w:r>
            <w:r>
              <w:rPr>
                <w:rFonts w:ascii="宋体"/>
                <w:sz w:val="18"/>
              </w:rPr>
            </w: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8"/>
                <w:w w:val="90"/>
                <w:sz w:val="18"/>
                <w:szCs w:val="18"/>
              </w:rPr>
              <w:t>深圳海量存储设备有限公司</w:t>
            </w:r>
            <w:r>
              <w:rPr>
                <w:rFonts w:ascii="宋体" w:hAnsi="宋体" w:cs="宋体" w:eastAsia="宋体" w:hint="default"/>
                <w:spacing w:val="-48"/>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10.00%</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10.00%</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
              <w:jc w:val="center"/>
              <w:rPr>
                <w:rFonts w:ascii="宋体" w:hAnsi="宋体" w:cs="宋体" w:eastAsia="宋体" w:hint="default"/>
                <w:sz w:val="18"/>
                <w:szCs w:val="18"/>
              </w:rPr>
            </w:pPr>
            <w:r>
              <w:rPr>
                <w:rFonts w:ascii="宋体"/>
                <w:spacing w:val="-27"/>
                <w:w w:val="90"/>
                <w:sz w:val="18"/>
              </w:rPr>
              <w:t>49,524,356.80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4" w:right="0"/>
              <w:jc w:val="left"/>
              <w:rPr>
                <w:rFonts w:ascii="宋体" w:hAnsi="宋体" w:cs="宋体" w:eastAsia="宋体" w:hint="default"/>
                <w:sz w:val="18"/>
                <w:szCs w:val="18"/>
              </w:rPr>
            </w:pPr>
            <w:r>
              <w:rPr>
                <w:rFonts w:ascii="宋体"/>
                <w:spacing w:val="-27"/>
                <w:w w:val="90"/>
                <w:sz w:val="18"/>
              </w:rPr>
              <w:t>49,524,356.80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999" w:val="left" w:leader="none"/>
              </w:tabs>
              <w:spacing w:line="240" w:lineRule="auto" w:before="29"/>
              <w:ind w:right="202"/>
              <w:jc w:val="right"/>
              <w:rPr>
                <w:rFonts w:ascii="宋体" w:hAnsi="宋体" w:cs="宋体" w:eastAsia="宋体" w:hint="default"/>
                <w:sz w:val="18"/>
                <w:szCs w:val="18"/>
              </w:rPr>
            </w:pPr>
            <w:r>
              <w:rPr>
                <w:rFonts w:ascii="宋体"/>
                <w:w w:val="80"/>
                <w:sz w:val="18"/>
              </w:rPr>
              <w:t>-</w:t>
              <w:tab/>
              <w:t>-</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3"/>
              <w:jc w:val="right"/>
              <w:rPr>
                <w:rFonts w:ascii="宋体" w:hAnsi="宋体" w:cs="宋体" w:eastAsia="宋体" w:hint="default"/>
                <w:sz w:val="18"/>
                <w:szCs w:val="18"/>
              </w:rPr>
            </w:pPr>
            <w:r>
              <w:rPr>
                <w:rFonts w:ascii="宋体"/>
                <w:spacing w:val="-27"/>
                <w:w w:val="80"/>
                <w:sz w:val="18"/>
              </w:rPr>
              <w:t>49,524,356.80</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3"/>
              <w:jc w:val="right"/>
              <w:rPr>
                <w:rFonts w:ascii="宋体" w:hAnsi="宋体" w:cs="宋体" w:eastAsia="宋体" w:hint="default"/>
                <w:sz w:val="18"/>
                <w:szCs w:val="18"/>
              </w:rPr>
            </w:pPr>
            <w:r>
              <w:rPr>
                <w:rFonts w:ascii="宋体"/>
                <w:spacing w:val="-27"/>
                <w:w w:val="80"/>
                <w:sz w:val="18"/>
              </w:rPr>
              <w:t>4,713,949.72</w:t>
            </w:r>
            <w:r>
              <w:rPr>
                <w:rFonts w:ascii="宋体"/>
                <w:sz w:val="18"/>
              </w:rPr>
            </w: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4"/>
                <w:w w:val="90"/>
                <w:sz w:val="18"/>
                <w:szCs w:val="18"/>
              </w:rPr>
              <w:t>中国光大银行</w:t>
            </w:r>
            <w:r>
              <w:rPr>
                <w:rFonts w:ascii="宋体" w:hAnsi="宋体" w:cs="宋体" w:eastAsia="宋体" w:hint="default"/>
                <w:spacing w:val="-44"/>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0.15%</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0.15%</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
              <w:jc w:val="center"/>
              <w:rPr>
                <w:rFonts w:ascii="宋体" w:hAnsi="宋体" w:cs="宋体" w:eastAsia="宋体" w:hint="default"/>
                <w:sz w:val="18"/>
                <w:szCs w:val="18"/>
              </w:rPr>
            </w:pPr>
            <w:r>
              <w:rPr>
                <w:rFonts w:ascii="宋体"/>
                <w:spacing w:val="-27"/>
                <w:w w:val="90"/>
                <w:sz w:val="18"/>
              </w:rPr>
              <w:t>21,450,000.00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4" w:right="0"/>
              <w:jc w:val="left"/>
              <w:rPr>
                <w:rFonts w:ascii="宋体" w:hAnsi="宋体" w:cs="宋体" w:eastAsia="宋体" w:hint="default"/>
                <w:sz w:val="18"/>
                <w:szCs w:val="18"/>
              </w:rPr>
            </w:pPr>
            <w:r>
              <w:rPr>
                <w:rFonts w:ascii="宋体"/>
                <w:spacing w:val="-27"/>
                <w:w w:val="90"/>
                <w:sz w:val="18"/>
              </w:rPr>
              <w:t>21,450,000.00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380" w:val="left" w:leader="none"/>
              </w:tabs>
              <w:spacing w:line="240" w:lineRule="auto" w:before="29"/>
              <w:ind w:right="223"/>
              <w:jc w:val="right"/>
              <w:rPr>
                <w:rFonts w:ascii="宋体" w:hAnsi="宋体" w:cs="宋体" w:eastAsia="宋体" w:hint="default"/>
                <w:sz w:val="18"/>
                <w:szCs w:val="18"/>
              </w:rPr>
            </w:pPr>
            <w:r>
              <w:rPr>
                <w:rFonts w:ascii="宋体"/>
                <w:w w:val="80"/>
                <w:sz w:val="18"/>
              </w:rPr>
              <w:t>-</w:t>
              <w:tab/>
            </w:r>
            <w:r>
              <w:rPr>
                <w:rFonts w:ascii="宋体"/>
                <w:spacing w:val="-27"/>
                <w:w w:val="80"/>
                <w:sz w:val="18"/>
              </w:rPr>
              <w:t>21,450,000.00</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2"/>
              <w:jc w:val="right"/>
              <w:rPr>
                <w:rFonts w:ascii="宋体" w:hAnsi="宋体" w:cs="宋体" w:eastAsia="宋体" w:hint="default"/>
                <w:sz w:val="18"/>
                <w:szCs w:val="18"/>
              </w:rPr>
            </w:pPr>
            <w:r>
              <w:rPr>
                <w:rFonts w:ascii="宋体"/>
                <w:w w:val="80"/>
                <w:sz w:val="18"/>
              </w:rPr>
              <w:t>-</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3"/>
              <w:jc w:val="right"/>
              <w:rPr>
                <w:rFonts w:ascii="宋体" w:hAnsi="宋体" w:cs="宋体" w:eastAsia="宋体" w:hint="default"/>
                <w:sz w:val="18"/>
                <w:szCs w:val="18"/>
              </w:rPr>
            </w:pPr>
            <w:r>
              <w:rPr>
                <w:rFonts w:ascii="宋体"/>
                <w:spacing w:val="-27"/>
                <w:w w:val="80"/>
                <w:sz w:val="18"/>
              </w:rPr>
              <w:t>493,986.72</w:t>
            </w:r>
            <w:r>
              <w:rPr>
                <w:rFonts w:ascii="宋体"/>
                <w:sz w:val="18"/>
              </w:rPr>
            </w: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8"/>
                <w:w w:val="90"/>
                <w:sz w:val="18"/>
                <w:szCs w:val="18"/>
              </w:rPr>
              <w:t>山东云龙科技电子股份有限公司</w:t>
            </w:r>
            <w:r>
              <w:rPr>
                <w:rFonts w:ascii="宋体" w:hAnsi="宋体" w:cs="宋体" w:eastAsia="宋体" w:hint="default"/>
                <w:spacing w:val="-48"/>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13.16%</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13.16%</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1" w:right="0"/>
              <w:jc w:val="center"/>
              <w:rPr>
                <w:rFonts w:ascii="宋体" w:hAnsi="宋体" w:cs="宋体" w:eastAsia="宋体" w:hint="default"/>
                <w:sz w:val="18"/>
                <w:szCs w:val="18"/>
              </w:rPr>
            </w:pPr>
            <w:r>
              <w:rPr>
                <w:rFonts w:ascii="宋体"/>
                <w:spacing w:val="-27"/>
                <w:w w:val="90"/>
                <w:sz w:val="18"/>
              </w:rPr>
              <w:t>5,000,000.00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6" w:right="0"/>
              <w:jc w:val="left"/>
              <w:rPr>
                <w:rFonts w:ascii="宋体" w:hAnsi="宋体" w:cs="宋体" w:eastAsia="宋体" w:hint="default"/>
                <w:sz w:val="18"/>
                <w:szCs w:val="18"/>
              </w:rPr>
            </w:pPr>
            <w:r>
              <w:rPr>
                <w:rFonts w:ascii="宋体"/>
                <w:spacing w:val="-27"/>
                <w:w w:val="90"/>
                <w:sz w:val="18"/>
              </w:rPr>
              <w:t>5,000,000.00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999" w:val="left" w:leader="none"/>
              </w:tabs>
              <w:spacing w:line="240" w:lineRule="auto" w:before="29"/>
              <w:ind w:right="202"/>
              <w:jc w:val="right"/>
              <w:rPr>
                <w:rFonts w:ascii="宋体" w:hAnsi="宋体" w:cs="宋体" w:eastAsia="宋体" w:hint="default"/>
                <w:sz w:val="18"/>
                <w:szCs w:val="18"/>
              </w:rPr>
            </w:pPr>
            <w:r>
              <w:rPr>
                <w:rFonts w:ascii="宋体"/>
                <w:w w:val="80"/>
                <w:sz w:val="18"/>
              </w:rPr>
              <w:t>-</w:t>
              <w:tab/>
              <w:t>-</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4"/>
              <w:jc w:val="right"/>
              <w:rPr>
                <w:rFonts w:ascii="宋体" w:hAnsi="宋体" w:cs="宋体" w:eastAsia="宋体" w:hint="default"/>
                <w:sz w:val="18"/>
                <w:szCs w:val="18"/>
              </w:rPr>
            </w:pPr>
            <w:r>
              <w:rPr>
                <w:rFonts w:ascii="宋体"/>
                <w:spacing w:val="-27"/>
                <w:w w:val="80"/>
                <w:sz w:val="18"/>
              </w:rPr>
              <w:t>5,000,000.00</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7"/>
                <w:w w:val="90"/>
                <w:sz w:val="18"/>
                <w:szCs w:val="18"/>
              </w:rPr>
              <w:t>湖南银洲股份有限公司</w:t>
            </w:r>
            <w:r>
              <w:rPr>
                <w:rFonts w:ascii="宋体" w:hAnsi="宋体" w:cs="宋体" w:eastAsia="宋体" w:hint="default"/>
                <w:spacing w:val="-47"/>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1.41%</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1.41%</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1" w:right="0"/>
              <w:jc w:val="center"/>
              <w:rPr>
                <w:rFonts w:ascii="宋体" w:hAnsi="宋体" w:cs="宋体" w:eastAsia="宋体" w:hint="default"/>
                <w:sz w:val="18"/>
                <w:szCs w:val="18"/>
              </w:rPr>
            </w:pPr>
            <w:r>
              <w:rPr>
                <w:rFonts w:ascii="宋体"/>
                <w:spacing w:val="-27"/>
                <w:w w:val="90"/>
                <w:sz w:val="18"/>
              </w:rPr>
              <w:t>2,391,700.00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6" w:right="0"/>
              <w:jc w:val="left"/>
              <w:rPr>
                <w:rFonts w:ascii="宋体" w:hAnsi="宋体" w:cs="宋体" w:eastAsia="宋体" w:hint="default"/>
                <w:sz w:val="18"/>
                <w:szCs w:val="18"/>
              </w:rPr>
            </w:pPr>
            <w:r>
              <w:rPr>
                <w:rFonts w:ascii="宋体"/>
                <w:spacing w:val="-27"/>
                <w:w w:val="90"/>
                <w:sz w:val="18"/>
              </w:rPr>
              <w:t>2,391,700.00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999" w:val="left" w:leader="none"/>
              </w:tabs>
              <w:spacing w:line="240" w:lineRule="auto" w:before="29"/>
              <w:ind w:right="202"/>
              <w:jc w:val="right"/>
              <w:rPr>
                <w:rFonts w:ascii="宋体" w:hAnsi="宋体" w:cs="宋体" w:eastAsia="宋体" w:hint="default"/>
                <w:sz w:val="18"/>
                <w:szCs w:val="18"/>
              </w:rPr>
            </w:pPr>
            <w:r>
              <w:rPr>
                <w:rFonts w:ascii="宋体"/>
                <w:w w:val="80"/>
                <w:sz w:val="18"/>
              </w:rPr>
              <w:t>-</w:t>
              <w:tab/>
              <w:t>-</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4"/>
              <w:jc w:val="right"/>
              <w:rPr>
                <w:rFonts w:ascii="宋体" w:hAnsi="宋体" w:cs="宋体" w:eastAsia="宋体" w:hint="default"/>
                <w:sz w:val="18"/>
                <w:szCs w:val="18"/>
              </w:rPr>
            </w:pPr>
            <w:r>
              <w:rPr>
                <w:rFonts w:ascii="宋体"/>
                <w:spacing w:val="-27"/>
                <w:w w:val="80"/>
                <w:sz w:val="18"/>
              </w:rPr>
              <w:t>2,391,700.00</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7"/>
                <w:w w:val="90"/>
                <w:sz w:val="18"/>
                <w:szCs w:val="18"/>
              </w:rPr>
              <w:t>华旭金卡股份有限公司</w:t>
            </w:r>
            <w:r>
              <w:rPr>
                <w:rFonts w:ascii="宋体" w:hAnsi="宋体" w:cs="宋体" w:eastAsia="宋体" w:hint="default"/>
                <w:spacing w:val="-47"/>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18.11%</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18.11%</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
              <w:jc w:val="center"/>
              <w:rPr>
                <w:rFonts w:ascii="宋体" w:hAnsi="宋体" w:cs="宋体" w:eastAsia="宋体" w:hint="default"/>
                <w:sz w:val="18"/>
                <w:szCs w:val="18"/>
              </w:rPr>
            </w:pPr>
            <w:r>
              <w:rPr>
                <w:rFonts w:ascii="宋体"/>
                <w:spacing w:val="-27"/>
                <w:w w:val="90"/>
                <w:sz w:val="18"/>
              </w:rPr>
              <w:t>12,507,063.85</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6" w:right="0"/>
              <w:jc w:val="left"/>
              <w:rPr>
                <w:rFonts w:ascii="宋体" w:hAnsi="宋体" w:cs="宋体" w:eastAsia="宋体" w:hint="default"/>
                <w:sz w:val="18"/>
                <w:szCs w:val="18"/>
              </w:rPr>
            </w:pPr>
            <w:r>
              <w:rPr>
                <w:rFonts w:ascii="宋体"/>
                <w:spacing w:val="-27"/>
                <w:w w:val="90"/>
                <w:sz w:val="18"/>
              </w:rPr>
              <w:t>6,319,447.65</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999" w:val="left" w:leader="none"/>
              </w:tabs>
              <w:spacing w:line="240" w:lineRule="auto" w:before="29"/>
              <w:ind w:right="202"/>
              <w:jc w:val="right"/>
              <w:rPr>
                <w:rFonts w:ascii="宋体" w:hAnsi="宋体" w:cs="宋体" w:eastAsia="宋体" w:hint="default"/>
                <w:sz w:val="18"/>
                <w:szCs w:val="18"/>
              </w:rPr>
            </w:pPr>
            <w:r>
              <w:rPr>
                <w:rFonts w:ascii="宋体"/>
                <w:w w:val="80"/>
                <w:sz w:val="18"/>
              </w:rPr>
              <w:t>-</w:t>
              <w:tab/>
              <w:t>-</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4"/>
              <w:jc w:val="right"/>
              <w:rPr>
                <w:rFonts w:ascii="宋体" w:hAnsi="宋体" w:cs="宋体" w:eastAsia="宋体" w:hint="default"/>
                <w:sz w:val="18"/>
                <w:szCs w:val="18"/>
              </w:rPr>
            </w:pPr>
            <w:r>
              <w:rPr>
                <w:rFonts w:ascii="宋体"/>
                <w:spacing w:val="-27"/>
                <w:w w:val="80"/>
                <w:sz w:val="18"/>
              </w:rPr>
              <w:t>6,319,447.65</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6"/>
                <w:w w:val="90"/>
                <w:sz w:val="18"/>
                <w:szCs w:val="18"/>
              </w:rPr>
              <w:t>鸿发中科技有限公司</w:t>
            </w:r>
            <w:r>
              <w:rPr>
                <w:rFonts w:ascii="宋体" w:hAnsi="宋体" w:cs="宋体" w:eastAsia="宋体" w:hint="default"/>
                <w:spacing w:val="-46"/>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10.00%</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10.00%</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
              <w:jc w:val="center"/>
              <w:rPr>
                <w:rFonts w:ascii="宋体" w:hAnsi="宋体" w:cs="宋体" w:eastAsia="宋体" w:hint="default"/>
                <w:sz w:val="18"/>
                <w:szCs w:val="18"/>
              </w:rPr>
            </w:pPr>
            <w:r>
              <w:rPr>
                <w:rFonts w:ascii="宋体"/>
                <w:spacing w:val="-27"/>
                <w:w w:val="90"/>
                <w:sz w:val="18"/>
              </w:rPr>
              <w:t>13,824,720.00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4" w:right="0"/>
              <w:jc w:val="left"/>
              <w:rPr>
                <w:rFonts w:ascii="宋体" w:hAnsi="宋体" w:cs="宋体" w:eastAsia="宋体" w:hint="default"/>
                <w:sz w:val="18"/>
                <w:szCs w:val="18"/>
              </w:rPr>
            </w:pPr>
            <w:r>
              <w:rPr>
                <w:rFonts w:ascii="宋体"/>
                <w:spacing w:val="-27"/>
                <w:w w:val="90"/>
                <w:sz w:val="18"/>
              </w:rPr>
              <w:t>12,362,220.00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535" w:val="left" w:leader="none"/>
              </w:tabs>
              <w:spacing w:line="240" w:lineRule="auto" w:before="29"/>
              <w:ind w:right="223"/>
              <w:jc w:val="right"/>
              <w:rPr>
                <w:rFonts w:ascii="宋体" w:hAnsi="宋体" w:cs="宋体" w:eastAsia="宋体" w:hint="default"/>
                <w:sz w:val="18"/>
                <w:szCs w:val="18"/>
              </w:rPr>
            </w:pPr>
            <w:r>
              <w:rPr>
                <w:rFonts w:ascii="宋体"/>
                <w:w w:val="80"/>
                <w:sz w:val="18"/>
              </w:rPr>
              <w:t>-</w:t>
              <w:tab/>
            </w:r>
            <w:r>
              <w:rPr>
                <w:rFonts w:ascii="宋体"/>
                <w:spacing w:val="-27"/>
                <w:w w:val="80"/>
                <w:sz w:val="18"/>
              </w:rPr>
              <w:t>415,584.00</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2"/>
              <w:jc w:val="right"/>
              <w:rPr>
                <w:rFonts w:ascii="宋体" w:hAnsi="宋体" w:cs="宋体" w:eastAsia="宋体" w:hint="default"/>
                <w:sz w:val="18"/>
                <w:szCs w:val="18"/>
              </w:rPr>
            </w:pPr>
            <w:r>
              <w:rPr>
                <w:rFonts w:ascii="宋体"/>
                <w:spacing w:val="-27"/>
                <w:w w:val="80"/>
                <w:sz w:val="18"/>
              </w:rPr>
              <w:t>11,946,636.00</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7"/>
                <w:w w:val="90"/>
                <w:sz w:val="18"/>
                <w:szCs w:val="18"/>
              </w:rPr>
              <w:t>联萌科技股份有限公司</w:t>
            </w:r>
            <w:r>
              <w:rPr>
                <w:rFonts w:ascii="宋体" w:hAnsi="宋体" w:cs="宋体" w:eastAsia="宋体" w:hint="default"/>
                <w:spacing w:val="-47"/>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10.00%</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10.00%</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1" w:right="0"/>
              <w:jc w:val="center"/>
              <w:rPr>
                <w:rFonts w:ascii="宋体" w:hAnsi="宋体" w:cs="宋体" w:eastAsia="宋体" w:hint="default"/>
                <w:sz w:val="18"/>
                <w:szCs w:val="18"/>
              </w:rPr>
            </w:pPr>
            <w:r>
              <w:rPr>
                <w:rFonts w:ascii="宋体"/>
                <w:spacing w:val="-27"/>
                <w:w w:val="90"/>
                <w:sz w:val="18"/>
              </w:rPr>
              <w:t>2,304,120.00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6" w:right="0"/>
              <w:jc w:val="left"/>
              <w:rPr>
                <w:rFonts w:ascii="宋体" w:hAnsi="宋体" w:cs="宋体" w:eastAsia="宋体" w:hint="default"/>
                <w:sz w:val="18"/>
                <w:szCs w:val="18"/>
              </w:rPr>
            </w:pPr>
            <w:r>
              <w:rPr>
                <w:rFonts w:ascii="宋体"/>
                <w:spacing w:val="-27"/>
                <w:w w:val="90"/>
                <w:sz w:val="18"/>
              </w:rPr>
              <w:t>2,060,370.00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586" w:val="left" w:leader="none"/>
              </w:tabs>
              <w:spacing w:line="240" w:lineRule="auto" w:before="29"/>
              <w:ind w:right="223"/>
              <w:jc w:val="right"/>
              <w:rPr>
                <w:rFonts w:ascii="宋体" w:hAnsi="宋体" w:cs="宋体" w:eastAsia="宋体" w:hint="default"/>
                <w:sz w:val="18"/>
                <w:szCs w:val="18"/>
              </w:rPr>
            </w:pPr>
            <w:r>
              <w:rPr>
                <w:rFonts w:ascii="宋体"/>
                <w:w w:val="80"/>
                <w:sz w:val="18"/>
              </w:rPr>
              <w:t>-</w:t>
              <w:tab/>
            </w:r>
            <w:r>
              <w:rPr>
                <w:rFonts w:ascii="宋体"/>
                <w:spacing w:val="-27"/>
                <w:w w:val="80"/>
                <w:sz w:val="18"/>
              </w:rPr>
              <w:t>69,264.00</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3"/>
              <w:jc w:val="right"/>
              <w:rPr>
                <w:rFonts w:ascii="宋体" w:hAnsi="宋体" w:cs="宋体" w:eastAsia="宋体" w:hint="default"/>
                <w:sz w:val="18"/>
                <w:szCs w:val="18"/>
              </w:rPr>
            </w:pPr>
            <w:r>
              <w:rPr>
                <w:rFonts w:ascii="宋体"/>
                <w:spacing w:val="-27"/>
                <w:w w:val="80"/>
                <w:sz w:val="18"/>
              </w:rPr>
              <w:t>1,991,106.00</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
        </w:tc>
      </w:tr>
      <w:tr>
        <w:trPr>
          <w:trHeight w:val="350" w:hRule="exact"/>
        </w:trPr>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spacing w:val="-27"/>
                <w:w w:val="90"/>
                <w:sz w:val="18"/>
              </w:rPr>
              <w:t>ArchersInc.</w:t>
            </w:r>
            <w:r>
              <w:rPr>
                <w:rFonts w:ascii="宋体"/>
                <w:sz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2.64%</w:t>
            </w:r>
            <w:r>
              <w:rPr>
                <w:rFonts w:ascii="宋体"/>
                <w:sz w:val="18"/>
              </w:rPr>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2.64%</w:t>
            </w:r>
            <w:r>
              <w:rPr>
                <w:rFonts w:ascii="宋体"/>
                <w:sz w:val="18"/>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1" w:right="0"/>
              <w:jc w:val="center"/>
              <w:rPr>
                <w:rFonts w:ascii="宋体" w:hAnsi="宋体" w:cs="宋体" w:eastAsia="宋体" w:hint="default"/>
                <w:sz w:val="18"/>
                <w:szCs w:val="18"/>
              </w:rPr>
            </w:pPr>
            <w:r>
              <w:rPr>
                <w:rFonts w:ascii="宋体"/>
                <w:spacing w:val="-27"/>
                <w:w w:val="90"/>
                <w:sz w:val="18"/>
              </w:rPr>
              <w:t>3,439,371.00</w:t>
            </w:r>
            <w:r>
              <w:rPr>
                <w:rFonts w:ascii="宋体"/>
                <w:sz w:val="18"/>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6" w:right="0"/>
              <w:jc w:val="left"/>
              <w:rPr>
                <w:rFonts w:ascii="宋体" w:hAnsi="宋体" w:cs="宋体" w:eastAsia="宋体" w:hint="default"/>
                <w:sz w:val="18"/>
                <w:szCs w:val="18"/>
              </w:rPr>
            </w:pPr>
            <w:r>
              <w:rPr>
                <w:rFonts w:ascii="宋体"/>
                <w:spacing w:val="-27"/>
                <w:w w:val="90"/>
                <w:sz w:val="18"/>
              </w:rPr>
              <w:t>3,433,950.00</w:t>
            </w:r>
            <w:r>
              <w:rPr>
                <w:rFonts w:ascii="宋体"/>
                <w:sz w:val="18"/>
              </w:rPr>
            </w:r>
          </w:p>
        </w:tc>
        <w:tc>
          <w:tcPr>
            <w:tcW w:w="1742" w:type="dxa"/>
            <w:tcBorders>
              <w:top w:val="nil" w:sz="6" w:space="0" w:color="auto"/>
              <w:left w:val="nil" w:sz="6" w:space="0" w:color="auto"/>
              <w:bottom w:val="nil" w:sz="6" w:space="0" w:color="auto"/>
              <w:right w:val="nil" w:sz="6" w:space="0" w:color="auto"/>
            </w:tcBorders>
          </w:tcPr>
          <w:p>
            <w:pPr>
              <w:pStyle w:val="TableParagraph"/>
              <w:tabs>
                <w:tab w:pos="535" w:val="left" w:leader="none"/>
              </w:tabs>
              <w:spacing w:line="240" w:lineRule="auto" w:before="29"/>
              <w:ind w:right="223"/>
              <w:jc w:val="right"/>
              <w:rPr>
                <w:rFonts w:ascii="宋体" w:hAnsi="宋体" w:cs="宋体" w:eastAsia="宋体" w:hint="default"/>
                <w:sz w:val="18"/>
                <w:szCs w:val="18"/>
              </w:rPr>
            </w:pPr>
            <w:r>
              <w:rPr>
                <w:rFonts w:ascii="宋体"/>
                <w:w w:val="80"/>
                <w:sz w:val="18"/>
              </w:rPr>
              <w:t>-</w:t>
              <w:tab/>
            </w:r>
            <w:r>
              <w:rPr>
                <w:rFonts w:ascii="宋体"/>
                <w:spacing w:val="-27"/>
                <w:w w:val="80"/>
                <w:sz w:val="18"/>
              </w:rPr>
              <w:t>115,440.00</w:t>
            </w:r>
            <w:r>
              <w:rPr>
                <w:rFonts w:ascii="宋体"/>
                <w:sz w:val="18"/>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2"/>
              <w:jc w:val="right"/>
              <w:rPr>
                <w:rFonts w:ascii="宋体" w:hAnsi="宋体" w:cs="宋体" w:eastAsia="宋体" w:hint="default"/>
                <w:sz w:val="18"/>
                <w:szCs w:val="18"/>
              </w:rPr>
            </w:pPr>
            <w:r>
              <w:rPr>
                <w:rFonts w:ascii="宋体"/>
                <w:spacing w:val="-27"/>
                <w:w w:val="80"/>
                <w:sz w:val="18"/>
              </w:rPr>
              <w:t>3,318,510.00</w:t>
            </w:r>
            <w:r>
              <w:rPr>
                <w:rFonts w:ascii="宋体"/>
                <w:sz w:val="18"/>
              </w:rPr>
            </w:r>
          </w:p>
        </w:tc>
        <w:tc>
          <w:tcPr>
            <w:tcW w:w="849" w:type="dxa"/>
            <w:tcBorders>
              <w:top w:val="nil" w:sz="6" w:space="0" w:color="auto"/>
              <w:left w:val="nil" w:sz="6" w:space="0" w:color="auto"/>
              <w:bottom w:val="nil" w:sz="6" w:space="0" w:color="auto"/>
              <w:right w:val="nil" w:sz="6" w:space="0" w:color="auto"/>
            </w:tcBorders>
          </w:tcPr>
          <w:p>
            <w:pPr/>
          </w:p>
        </w:tc>
      </w:tr>
      <w:tr>
        <w:trPr>
          <w:trHeight w:val="353" w:hRule="exact"/>
        </w:trPr>
        <w:tc>
          <w:tcPr>
            <w:tcW w:w="1875"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7"/>
                <w:w w:val="90"/>
                <w:sz w:val="18"/>
                <w:szCs w:val="18"/>
              </w:rPr>
              <w:t>东方证券股份有限公司</w:t>
            </w:r>
            <w:r>
              <w:rPr>
                <w:rFonts w:ascii="宋体" w:hAnsi="宋体" w:cs="宋体" w:eastAsia="宋体" w:hint="default"/>
                <w:spacing w:val="-47"/>
                <w:sz w:val="18"/>
                <w:szCs w:val="18"/>
              </w:rPr>
            </w:r>
          </w:p>
        </w:tc>
        <w:tc>
          <w:tcPr>
            <w:tcW w:w="88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18"/>
              <w:jc w:val="right"/>
              <w:rPr>
                <w:rFonts w:ascii="宋体" w:hAnsi="宋体" w:cs="宋体" w:eastAsia="宋体" w:hint="default"/>
                <w:sz w:val="18"/>
                <w:szCs w:val="18"/>
              </w:rPr>
            </w:pPr>
            <w:r>
              <w:rPr>
                <w:rFonts w:ascii="宋体"/>
                <w:spacing w:val="-27"/>
                <w:w w:val="80"/>
                <w:sz w:val="18"/>
              </w:rPr>
              <w:t>0.30%</w:t>
            </w:r>
            <w:r>
              <w:rPr>
                <w:rFonts w:ascii="宋体"/>
                <w:sz w:val="18"/>
              </w:rPr>
            </w:r>
          </w:p>
        </w:tc>
        <w:tc>
          <w:tcPr>
            <w:tcW w:w="695"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27"/>
                <w:w w:val="80"/>
                <w:sz w:val="18"/>
              </w:rPr>
              <w:t>0.30%</w:t>
            </w:r>
            <w:r>
              <w:rPr>
                <w:rFonts w:ascii="宋体"/>
                <w:sz w:val="18"/>
              </w:rPr>
            </w:r>
          </w:p>
        </w:tc>
        <w:tc>
          <w:tcPr>
            <w:tcW w:w="1021"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7"/>
              <w:jc w:val="center"/>
              <w:rPr>
                <w:rFonts w:ascii="宋体" w:hAnsi="宋体" w:cs="宋体" w:eastAsia="宋体" w:hint="default"/>
                <w:sz w:val="18"/>
                <w:szCs w:val="18"/>
              </w:rPr>
            </w:pPr>
            <w:r>
              <w:rPr>
                <w:rFonts w:ascii="宋体"/>
                <w:spacing w:val="-27"/>
                <w:w w:val="90"/>
                <w:sz w:val="18"/>
              </w:rPr>
              <w:t>71,550,000.00</w:t>
            </w:r>
            <w:r>
              <w:rPr>
                <w:rFonts w:ascii="宋体"/>
                <w:sz w:val="18"/>
              </w:rPr>
            </w:r>
          </w:p>
        </w:tc>
        <w:tc>
          <w:tcPr>
            <w:tcW w:w="1321"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84" w:right="0"/>
              <w:jc w:val="left"/>
              <w:rPr>
                <w:rFonts w:ascii="宋体" w:hAnsi="宋体" w:cs="宋体" w:eastAsia="宋体" w:hint="default"/>
                <w:sz w:val="18"/>
                <w:szCs w:val="18"/>
              </w:rPr>
            </w:pPr>
            <w:r>
              <w:rPr>
                <w:rFonts w:ascii="宋体"/>
                <w:spacing w:val="-27"/>
                <w:w w:val="90"/>
                <w:sz w:val="18"/>
              </w:rPr>
              <w:t>71,550,000.00</w:t>
            </w:r>
            <w:r>
              <w:rPr>
                <w:rFonts w:ascii="宋体"/>
                <w:sz w:val="18"/>
              </w:rPr>
            </w:r>
          </w:p>
        </w:tc>
        <w:tc>
          <w:tcPr>
            <w:tcW w:w="1742" w:type="dxa"/>
            <w:tcBorders>
              <w:top w:val="nil" w:sz="6" w:space="0" w:color="auto"/>
              <w:left w:val="nil" w:sz="6" w:space="0" w:color="auto"/>
              <w:bottom w:val="single" w:sz="12" w:space="0" w:color="000000"/>
              <w:right w:val="nil" w:sz="6" w:space="0" w:color="auto"/>
            </w:tcBorders>
          </w:tcPr>
          <w:p>
            <w:pPr>
              <w:pStyle w:val="TableParagraph"/>
              <w:tabs>
                <w:tab w:pos="999" w:val="left" w:leader="none"/>
              </w:tabs>
              <w:spacing w:line="240" w:lineRule="auto" w:before="29"/>
              <w:ind w:right="202"/>
              <w:jc w:val="right"/>
              <w:rPr>
                <w:rFonts w:ascii="宋体" w:hAnsi="宋体" w:cs="宋体" w:eastAsia="宋体" w:hint="default"/>
                <w:sz w:val="18"/>
                <w:szCs w:val="18"/>
              </w:rPr>
            </w:pPr>
            <w:r>
              <w:rPr>
                <w:rFonts w:ascii="宋体"/>
                <w:w w:val="80"/>
                <w:sz w:val="18"/>
              </w:rPr>
              <w:t>-</w:t>
              <w:tab/>
              <w:t>-</w:t>
            </w:r>
            <w:r>
              <w:rPr>
                <w:rFonts w:ascii="宋体"/>
                <w:sz w:val="18"/>
              </w:rPr>
            </w:r>
          </w:p>
        </w:tc>
        <w:tc>
          <w:tcPr>
            <w:tcW w:w="107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94"/>
              <w:jc w:val="right"/>
              <w:rPr>
                <w:rFonts w:ascii="宋体" w:hAnsi="宋体" w:cs="宋体" w:eastAsia="宋体" w:hint="default"/>
                <w:sz w:val="18"/>
                <w:szCs w:val="18"/>
              </w:rPr>
            </w:pPr>
            <w:r>
              <w:rPr>
                <w:rFonts w:ascii="宋体"/>
                <w:spacing w:val="-27"/>
                <w:w w:val="80"/>
                <w:sz w:val="18"/>
              </w:rPr>
              <w:t>71,550,000.00</w:t>
            </w:r>
            <w:r>
              <w:rPr>
                <w:rFonts w:ascii="宋体"/>
                <w:sz w:val="18"/>
              </w:rPr>
            </w:r>
          </w:p>
        </w:tc>
        <w:tc>
          <w:tcPr>
            <w:tcW w:w="84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53"/>
              <w:jc w:val="right"/>
              <w:rPr>
                <w:rFonts w:ascii="宋体" w:hAnsi="宋体" w:cs="宋体" w:eastAsia="宋体" w:hint="default"/>
                <w:sz w:val="18"/>
                <w:szCs w:val="18"/>
              </w:rPr>
            </w:pPr>
            <w:r>
              <w:rPr>
                <w:rFonts w:ascii="宋体"/>
                <w:spacing w:val="-27"/>
                <w:w w:val="80"/>
                <w:sz w:val="18"/>
              </w:rPr>
              <w:t>2,000,000.00</w:t>
            </w:r>
            <w:r>
              <w:rPr>
                <w:rFonts w:ascii="宋体"/>
                <w:sz w:val="18"/>
              </w:rPr>
            </w:r>
          </w:p>
        </w:tc>
      </w:tr>
    </w:tbl>
    <w:p>
      <w:pPr>
        <w:spacing w:after="0" w:line="240" w:lineRule="auto"/>
        <w:jc w:val="right"/>
        <w:rPr>
          <w:rFonts w:ascii="宋体" w:hAnsi="宋体" w:cs="宋体" w:eastAsia="宋体" w:hint="default"/>
          <w:sz w:val="18"/>
          <w:szCs w:val="18"/>
        </w:rPr>
        <w:sectPr>
          <w:headerReference w:type="default" r:id="rId211"/>
          <w:pgSz w:w="11910" w:h="16840"/>
          <w:pgMar w:header="898" w:footer="1053" w:top="1720" w:bottom="1240" w:left="1040" w:right="1040"/>
        </w:sectPr>
      </w:pPr>
    </w:p>
    <w:p>
      <w:pPr>
        <w:spacing w:line="240" w:lineRule="auto" w:before="10"/>
        <w:rPr>
          <w:rFonts w:ascii="宋体" w:hAnsi="宋体" w:cs="宋体" w:eastAsia="宋体" w:hint="default"/>
          <w:sz w:val="21"/>
          <w:szCs w:val="21"/>
        </w:rPr>
      </w:pPr>
    </w:p>
    <w:tbl>
      <w:tblPr>
        <w:tblW w:w="0" w:type="auto"/>
        <w:jc w:val="left"/>
        <w:tblInd w:w="197" w:type="dxa"/>
        <w:tblLayout w:type="fixed"/>
        <w:tblCellMar>
          <w:top w:w="0" w:type="dxa"/>
          <w:left w:w="0" w:type="dxa"/>
          <w:bottom w:w="0" w:type="dxa"/>
          <w:right w:w="0" w:type="dxa"/>
        </w:tblCellMar>
        <w:tblLook w:val="01E0"/>
      </w:tblPr>
      <w:tblGrid>
        <w:gridCol w:w="1948"/>
        <w:gridCol w:w="829"/>
        <w:gridCol w:w="659"/>
        <w:gridCol w:w="1010"/>
        <w:gridCol w:w="1012"/>
        <w:gridCol w:w="992"/>
        <w:gridCol w:w="1050"/>
        <w:gridCol w:w="1098"/>
        <w:gridCol w:w="858"/>
      </w:tblGrid>
      <w:tr>
        <w:trPr>
          <w:trHeight w:val="368" w:hRule="exact"/>
        </w:trPr>
        <w:tc>
          <w:tcPr>
            <w:tcW w:w="1948"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80" w:right="0"/>
              <w:jc w:val="left"/>
              <w:rPr>
                <w:rFonts w:ascii="宋体" w:hAnsi="宋体" w:cs="宋体" w:eastAsia="宋体" w:hint="default"/>
                <w:sz w:val="18"/>
                <w:szCs w:val="18"/>
              </w:rPr>
            </w:pPr>
            <w:r>
              <w:rPr>
                <w:rFonts w:ascii="宋体" w:hAnsi="宋体" w:cs="宋体" w:eastAsia="宋体" w:hint="default"/>
                <w:spacing w:val="-48"/>
                <w:w w:val="90"/>
                <w:sz w:val="18"/>
                <w:szCs w:val="18"/>
              </w:rPr>
              <w:t>捷荣模具工业（东莞）有限公司</w:t>
            </w:r>
            <w:r>
              <w:rPr>
                <w:rFonts w:ascii="宋体" w:hAnsi="宋体" w:cs="宋体" w:eastAsia="宋体" w:hint="default"/>
                <w:spacing w:val="-48"/>
                <w:sz w:val="18"/>
                <w:szCs w:val="18"/>
              </w:rPr>
            </w:r>
          </w:p>
        </w:tc>
        <w:tc>
          <w:tcPr>
            <w:tcW w:w="829"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237"/>
              <w:jc w:val="right"/>
              <w:rPr>
                <w:rFonts w:ascii="宋体" w:hAnsi="宋体" w:cs="宋体" w:eastAsia="宋体" w:hint="default"/>
                <w:sz w:val="18"/>
                <w:szCs w:val="18"/>
              </w:rPr>
            </w:pPr>
            <w:r>
              <w:rPr>
                <w:rFonts w:ascii="宋体"/>
                <w:spacing w:val="-27"/>
                <w:w w:val="80"/>
                <w:sz w:val="18"/>
              </w:rPr>
              <w:t>19.82%</w:t>
            </w:r>
            <w:r>
              <w:rPr>
                <w:rFonts w:ascii="宋体"/>
                <w:sz w:val="18"/>
              </w:rPr>
            </w:r>
          </w:p>
        </w:tc>
        <w:tc>
          <w:tcPr>
            <w:tcW w:w="659"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46"/>
              <w:jc w:val="right"/>
              <w:rPr>
                <w:rFonts w:ascii="宋体" w:hAnsi="宋体" w:cs="宋体" w:eastAsia="宋体" w:hint="default"/>
                <w:sz w:val="18"/>
                <w:szCs w:val="18"/>
              </w:rPr>
            </w:pPr>
            <w:r>
              <w:rPr>
                <w:rFonts w:ascii="宋体"/>
                <w:spacing w:val="-27"/>
                <w:w w:val="80"/>
                <w:sz w:val="18"/>
              </w:rPr>
              <w:t>19.82%</w:t>
            </w:r>
            <w:r>
              <w:rPr>
                <w:rFonts w:ascii="宋体"/>
                <w:sz w:val="18"/>
              </w:rPr>
            </w:r>
          </w:p>
        </w:tc>
        <w:tc>
          <w:tcPr>
            <w:tcW w:w="1010"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74" w:right="0"/>
              <w:jc w:val="center"/>
              <w:rPr>
                <w:rFonts w:ascii="宋体" w:hAnsi="宋体" w:cs="宋体" w:eastAsia="宋体" w:hint="default"/>
                <w:sz w:val="18"/>
                <w:szCs w:val="18"/>
              </w:rPr>
            </w:pPr>
            <w:r>
              <w:rPr>
                <w:rFonts w:ascii="宋体"/>
                <w:spacing w:val="-27"/>
                <w:w w:val="90"/>
                <w:sz w:val="18"/>
              </w:rPr>
              <w:t>9,354,382.00</w:t>
            </w:r>
            <w:r>
              <w:rPr>
                <w:rFonts w:ascii="宋体"/>
                <w:sz w:val="18"/>
              </w:rPr>
            </w:r>
          </w:p>
        </w:tc>
        <w:tc>
          <w:tcPr>
            <w:tcW w:w="1012" w:type="dxa"/>
            <w:tcBorders>
              <w:top w:val="single" w:sz="12" w:space="0" w:color="000000"/>
              <w:left w:val="nil" w:sz="6" w:space="0" w:color="auto"/>
              <w:bottom w:val="nil" w:sz="6" w:space="0" w:color="auto"/>
              <w:right w:val="nil" w:sz="6" w:space="0" w:color="auto"/>
            </w:tcBorders>
          </w:tcPr>
          <w:p>
            <w:pPr/>
          </w:p>
        </w:tc>
        <w:tc>
          <w:tcPr>
            <w:tcW w:w="992"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36"/>
              <w:jc w:val="right"/>
              <w:rPr>
                <w:rFonts w:ascii="宋体" w:hAnsi="宋体" w:cs="宋体" w:eastAsia="宋体" w:hint="default"/>
                <w:sz w:val="18"/>
                <w:szCs w:val="18"/>
              </w:rPr>
            </w:pPr>
            <w:r>
              <w:rPr>
                <w:rFonts w:ascii="宋体"/>
                <w:spacing w:val="-27"/>
                <w:w w:val="80"/>
                <w:sz w:val="18"/>
              </w:rPr>
              <w:t>9,354,382.00</w:t>
            </w:r>
            <w:r>
              <w:rPr>
                <w:rFonts w:ascii="宋体"/>
                <w:sz w:val="18"/>
              </w:rPr>
            </w:r>
          </w:p>
        </w:tc>
        <w:tc>
          <w:tcPr>
            <w:tcW w:w="1050"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66"/>
              <w:jc w:val="right"/>
              <w:rPr>
                <w:rFonts w:ascii="宋体" w:hAnsi="宋体" w:cs="宋体" w:eastAsia="宋体" w:hint="default"/>
                <w:sz w:val="18"/>
                <w:szCs w:val="18"/>
              </w:rPr>
            </w:pPr>
            <w:r>
              <w:rPr>
                <w:rFonts w:ascii="宋体"/>
                <w:w w:val="80"/>
                <w:sz w:val="18"/>
              </w:rPr>
              <w:t>-</w:t>
            </w:r>
            <w:r>
              <w:rPr>
                <w:rFonts w:ascii="宋体"/>
                <w:sz w:val="18"/>
              </w:rPr>
            </w:r>
          </w:p>
        </w:tc>
        <w:tc>
          <w:tcPr>
            <w:tcW w:w="1098"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84"/>
              <w:jc w:val="right"/>
              <w:rPr>
                <w:rFonts w:ascii="宋体" w:hAnsi="宋体" w:cs="宋体" w:eastAsia="宋体" w:hint="default"/>
                <w:sz w:val="18"/>
                <w:szCs w:val="18"/>
              </w:rPr>
            </w:pPr>
            <w:r>
              <w:rPr>
                <w:rFonts w:ascii="宋体"/>
                <w:spacing w:val="-27"/>
                <w:w w:val="80"/>
                <w:sz w:val="18"/>
              </w:rPr>
              <w:t>9,354,382.00</w:t>
            </w:r>
            <w:r>
              <w:rPr>
                <w:rFonts w:ascii="宋体"/>
                <w:sz w:val="18"/>
              </w:rPr>
            </w:r>
          </w:p>
        </w:tc>
        <w:tc>
          <w:tcPr>
            <w:tcW w:w="858" w:type="dxa"/>
            <w:tcBorders>
              <w:top w:val="single" w:sz="12" w:space="0" w:color="000000"/>
              <w:left w:val="nil" w:sz="6" w:space="0" w:color="auto"/>
              <w:bottom w:val="nil" w:sz="6" w:space="0" w:color="auto"/>
              <w:right w:val="nil" w:sz="6" w:space="0" w:color="auto"/>
            </w:tcBorders>
          </w:tcPr>
          <w:p>
            <w:pPr/>
          </w:p>
        </w:tc>
      </w:tr>
      <w:tr>
        <w:trPr>
          <w:trHeight w:val="35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97"/>
              <w:jc w:val="center"/>
              <w:rPr>
                <w:rFonts w:ascii="宋体" w:hAnsi="宋体" w:cs="宋体" w:eastAsia="宋体" w:hint="default"/>
                <w:sz w:val="18"/>
                <w:szCs w:val="18"/>
              </w:rPr>
            </w:pPr>
            <w:r>
              <w:rPr>
                <w:rFonts w:ascii="宋体" w:hAnsi="宋体" w:cs="宋体" w:eastAsia="宋体" w:hint="default"/>
                <w:b/>
                <w:bCs/>
                <w:spacing w:val="-25"/>
                <w:w w:val="90"/>
                <w:sz w:val="18"/>
                <w:szCs w:val="18"/>
              </w:rPr>
              <w:t>小计</w:t>
            </w:r>
            <w:r>
              <w:rPr>
                <w:rFonts w:ascii="宋体" w:hAnsi="宋体" w:cs="宋体" w:eastAsia="宋体" w:hint="default"/>
                <w:spacing w:val="-25"/>
                <w:sz w:val="18"/>
                <w:szCs w:val="18"/>
              </w:rPr>
            </w:r>
          </w:p>
        </w:tc>
        <w:tc>
          <w:tcPr>
            <w:tcW w:w="829" w:type="dxa"/>
            <w:tcBorders>
              <w:top w:val="nil" w:sz="6" w:space="0" w:color="auto"/>
              <w:left w:val="nil" w:sz="6" w:space="0" w:color="auto"/>
              <w:bottom w:val="nil" w:sz="6" w:space="0" w:color="auto"/>
              <w:right w:val="nil" w:sz="6" w:space="0" w:color="auto"/>
            </w:tcBorders>
          </w:tcPr>
          <w:p>
            <w:pPr/>
          </w:p>
        </w:tc>
        <w:tc>
          <w:tcPr>
            <w:tcW w:w="659"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9"/>
              <w:jc w:val="center"/>
              <w:rPr>
                <w:rFonts w:ascii="宋体" w:hAnsi="宋体" w:cs="宋体" w:eastAsia="宋体" w:hint="default"/>
                <w:sz w:val="18"/>
                <w:szCs w:val="18"/>
              </w:rPr>
            </w:pPr>
            <w:r>
              <w:rPr>
                <w:rFonts w:ascii="宋体"/>
                <w:b/>
                <w:spacing w:val="-24"/>
                <w:w w:val="85"/>
                <w:sz w:val="18"/>
              </w:rPr>
              <w:t>240,845,713.65</w:t>
            </w:r>
            <w:r>
              <w:rPr>
                <w:rFonts w:ascii="宋体"/>
                <w:spacing w:val="-24"/>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8"/>
              <w:jc w:val="right"/>
              <w:rPr>
                <w:rFonts w:ascii="宋体" w:hAnsi="宋体" w:cs="宋体" w:eastAsia="宋体" w:hint="default"/>
                <w:sz w:val="18"/>
                <w:szCs w:val="18"/>
              </w:rPr>
            </w:pPr>
            <w:r>
              <w:rPr>
                <w:rFonts w:ascii="宋体"/>
                <w:b/>
                <w:spacing w:val="-24"/>
                <w:w w:val="80"/>
                <w:sz w:val="18"/>
              </w:rPr>
              <w:t>223,284,344.45</w:t>
            </w:r>
            <w:r>
              <w:rPr>
                <w:rFonts w:ascii="宋体"/>
                <w:spacing w:val="-24"/>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36"/>
              <w:jc w:val="right"/>
              <w:rPr>
                <w:rFonts w:ascii="宋体" w:hAnsi="宋体" w:cs="宋体" w:eastAsia="宋体" w:hint="default"/>
                <w:sz w:val="18"/>
                <w:szCs w:val="18"/>
              </w:rPr>
            </w:pPr>
            <w:r>
              <w:rPr>
                <w:rFonts w:ascii="宋体"/>
                <w:b/>
                <w:spacing w:val="-26"/>
                <w:w w:val="80"/>
                <w:sz w:val="18"/>
              </w:rPr>
              <w:t>9,354,382.00</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86"/>
              <w:jc w:val="right"/>
              <w:rPr>
                <w:rFonts w:ascii="宋体" w:hAnsi="宋体" w:cs="宋体" w:eastAsia="宋体" w:hint="default"/>
                <w:sz w:val="18"/>
                <w:szCs w:val="18"/>
              </w:rPr>
            </w:pPr>
            <w:r>
              <w:rPr>
                <w:rFonts w:ascii="宋体"/>
                <w:b/>
                <w:spacing w:val="-26"/>
                <w:w w:val="80"/>
                <w:sz w:val="18"/>
              </w:rPr>
              <w:t>67,050,288.00</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65"/>
              <w:jc w:val="right"/>
              <w:rPr>
                <w:rFonts w:ascii="宋体" w:hAnsi="宋体" w:cs="宋体" w:eastAsia="宋体" w:hint="default"/>
                <w:sz w:val="18"/>
                <w:szCs w:val="18"/>
              </w:rPr>
            </w:pPr>
            <w:r>
              <w:rPr>
                <w:rFonts w:ascii="宋体"/>
                <w:b/>
                <w:spacing w:val="-24"/>
                <w:w w:val="80"/>
                <w:sz w:val="18"/>
              </w:rPr>
              <w:t>165,588,438.45</w:t>
            </w:r>
            <w:r>
              <w:rPr>
                <w:rFonts w:ascii="宋体"/>
                <w:spacing w:val="-24"/>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53"/>
              <w:jc w:val="right"/>
              <w:rPr>
                <w:rFonts w:ascii="宋体" w:hAnsi="宋体" w:cs="宋体" w:eastAsia="宋体" w:hint="default"/>
                <w:sz w:val="18"/>
                <w:szCs w:val="18"/>
              </w:rPr>
            </w:pPr>
            <w:r>
              <w:rPr>
                <w:rFonts w:ascii="宋体"/>
                <w:b/>
                <w:spacing w:val="-26"/>
                <w:w w:val="80"/>
                <w:sz w:val="18"/>
              </w:rPr>
              <w:t>7,207,936.44</w:t>
            </w:r>
            <w:r>
              <w:rPr>
                <w:rFonts w:ascii="宋体"/>
                <w:sz w:val="18"/>
              </w:rPr>
            </w:r>
          </w:p>
        </w:tc>
      </w:tr>
      <w:tr>
        <w:trPr>
          <w:trHeight w:val="35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2"/>
                <w:w w:val="90"/>
                <w:sz w:val="18"/>
                <w:szCs w:val="18"/>
              </w:rPr>
              <w:t>权益法核算</w:t>
            </w:r>
            <w:r>
              <w:rPr>
                <w:rFonts w:ascii="宋体" w:hAnsi="宋体" w:cs="宋体" w:eastAsia="宋体" w:hint="default"/>
                <w:spacing w:val="-42"/>
                <w:sz w:val="18"/>
                <w:szCs w:val="18"/>
              </w:rPr>
            </w:r>
          </w:p>
        </w:tc>
        <w:tc>
          <w:tcPr>
            <w:tcW w:w="829" w:type="dxa"/>
            <w:tcBorders>
              <w:top w:val="nil" w:sz="6" w:space="0" w:color="auto"/>
              <w:left w:val="nil" w:sz="6" w:space="0" w:color="auto"/>
              <w:bottom w:val="nil" w:sz="6" w:space="0" w:color="auto"/>
              <w:right w:val="nil" w:sz="6" w:space="0" w:color="auto"/>
            </w:tcBorders>
          </w:tcPr>
          <w:p>
            <w:pPr/>
          </w:p>
        </w:tc>
        <w:tc>
          <w:tcPr>
            <w:tcW w:w="659"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c>
          <w:tcPr>
            <w:tcW w:w="1012"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
        </w:tc>
        <w:tc>
          <w:tcPr>
            <w:tcW w:w="1098"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35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8"/>
                <w:w w:val="90"/>
                <w:sz w:val="18"/>
                <w:szCs w:val="18"/>
              </w:rPr>
              <w:t>深圳长城科美技术有限公司</w:t>
            </w:r>
            <w:r>
              <w:rPr>
                <w:rFonts w:ascii="宋体" w:hAnsi="宋体" w:cs="宋体" w:eastAsia="宋体" w:hint="default"/>
                <w:spacing w:val="-48"/>
                <w:sz w:val="18"/>
                <w:szCs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宋体" w:hAnsi="宋体" w:cs="宋体" w:eastAsia="宋体" w:hint="default"/>
                <w:sz w:val="18"/>
                <w:szCs w:val="18"/>
              </w:rPr>
            </w:pPr>
            <w:r>
              <w:rPr>
                <w:rFonts w:ascii="宋体"/>
                <w:spacing w:val="-27"/>
                <w:w w:val="80"/>
                <w:sz w:val="18"/>
              </w:rPr>
              <w:t>35.00%</w:t>
            </w:r>
            <w:r>
              <w:rPr>
                <w:rFonts w:ascii="宋体"/>
                <w:sz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宋体" w:hAnsi="宋体" w:cs="宋体" w:eastAsia="宋体" w:hint="default"/>
                <w:sz w:val="18"/>
                <w:szCs w:val="18"/>
              </w:rPr>
            </w:pPr>
            <w:r>
              <w:rPr>
                <w:rFonts w:ascii="宋体"/>
                <w:spacing w:val="-27"/>
                <w:w w:val="80"/>
                <w:sz w:val="18"/>
              </w:rPr>
              <w:t>35.00%</w:t>
            </w:r>
            <w:r>
              <w:rPr>
                <w:rFonts w:ascii="宋体"/>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4" w:right="0"/>
              <w:jc w:val="center"/>
              <w:rPr>
                <w:rFonts w:ascii="宋体" w:hAnsi="宋体" w:cs="宋体" w:eastAsia="宋体" w:hint="default"/>
                <w:sz w:val="18"/>
                <w:szCs w:val="18"/>
              </w:rPr>
            </w:pPr>
            <w:r>
              <w:rPr>
                <w:rFonts w:ascii="宋体"/>
                <w:spacing w:val="-27"/>
                <w:w w:val="90"/>
                <w:sz w:val="18"/>
              </w:rPr>
              <w:t>3,500,000.00</w:t>
            </w:r>
            <w:r>
              <w:rPr>
                <w:rFonts w:ascii="宋体"/>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27"/>
              <w:jc w:val="right"/>
              <w:rPr>
                <w:rFonts w:ascii="宋体" w:hAnsi="宋体" w:cs="宋体" w:eastAsia="宋体" w:hint="default"/>
                <w:sz w:val="18"/>
                <w:szCs w:val="18"/>
              </w:rPr>
            </w:pPr>
            <w:r>
              <w:rPr>
                <w:rFonts w:ascii="宋体"/>
                <w:spacing w:val="-27"/>
                <w:w w:val="80"/>
                <w:sz w:val="18"/>
              </w:rPr>
              <w:t>12,163,058.61</w:t>
            </w:r>
            <w:r>
              <w:rPr>
                <w:rFonts w:ascii="宋体"/>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6"/>
              <w:jc w:val="right"/>
              <w:rPr>
                <w:rFonts w:ascii="宋体" w:hAnsi="宋体" w:cs="宋体" w:eastAsia="宋体" w:hint="default"/>
                <w:sz w:val="18"/>
                <w:szCs w:val="18"/>
              </w:rPr>
            </w:pPr>
            <w:r>
              <w:rPr>
                <w:rFonts w:ascii="宋体"/>
                <w:spacing w:val="-27"/>
                <w:w w:val="80"/>
                <w:sz w:val="18"/>
              </w:rPr>
              <w:t>2,416,561.47</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6"/>
              <w:jc w:val="right"/>
              <w:rPr>
                <w:rFonts w:ascii="宋体" w:hAnsi="宋体" w:cs="宋体" w:eastAsia="宋体" w:hint="default"/>
                <w:sz w:val="18"/>
                <w:szCs w:val="18"/>
              </w:rPr>
            </w:pPr>
            <w:r>
              <w:rPr>
                <w:rFonts w:ascii="宋体"/>
                <w:w w:val="80"/>
                <w:sz w:val="18"/>
              </w:rPr>
              <w:t>-</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4"/>
              <w:jc w:val="right"/>
              <w:rPr>
                <w:rFonts w:ascii="宋体" w:hAnsi="宋体" w:cs="宋体" w:eastAsia="宋体" w:hint="default"/>
                <w:sz w:val="18"/>
                <w:szCs w:val="18"/>
              </w:rPr>
            </w:pPr>
            <w:r>
              <w:rPr>
                <w:rFonts w:ascii="宋体"/>
                <w:spacing w:val="-27"/>
                <w:w w:val="80"/>
                <w:sz w:val="18"/>
              </w:rPr>
              <w:t>14,579,620.08</w:t>
            </w:r>
            <w:r>
              <w:rPr>
                <w:rFonts w:ascii="宋体"/>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w w:val="80"/>
                <w:sz w:val="18"/>
              </w:rPr>
              <w:t>-</w:t>
            </w:r>
            <w:r>
              <w:rPr>
                <w:rFonts w:ascii="宋体"/>
                <w:sz w:val="18"/>
              </w:rPr>
            </w:r>
          </w:p>
        </w:tc>
      </w:tr>
      <w:tr>
        <w:trPr>
          <w:trHeight w:val="35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8"/>
                <w:w w:val="90"/>
                <w:sz w:val="18"/>
                <w:szCs w:val="18"/>
              </w:rPr>
              <w:t>深圳市长城科美科技有限公司</w:t>
            </w:r>
            <w:r>
              <w:rPr>
                <w:rFonts w:ascii="宋体" w:hAnsi="宋体" w:cs="宋体" w:eastAsia="宋体" w:hint="default"/>
                <w:spacing w:val="-48"/>
                <w:sz w:val="18"/>
                <w:szCs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宋体" w:hAnsi="宋体" w:cs="宋体" w:eastAsia="宋体" w:hint="default"/>
                <w:sz w:val="18"/>
                <w:szCs w:val="18"/>
              </w:rPr>
            </w:pPr>
            <w:r>
              <w:rPr>
                <w:rFonts w:ascii="宋体"/>
                <w:spacing w:val="-27"/>
                <w:w w:val="80"/>
                <w:sz w:val="18"/>
              </w:rPr>
              <w:t>35.00%</w:t>
            </w:r>
            <w:r>
              <w:rPr>
                <w:rFonts w:ascii="宋体"/>
                <w:sz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宋体" w:hAnsi="宋体" w:cs="宋体" w:eastAsia="宋体" w:hint="default"/>
                <w:sz w:val="18"/>
                <w:szCs w:val="18"/>
              </w:rPr>
            </w:pPr>
            <w:r>
              <w:rPr>
                <w:rFonts w:ascii="宋体"/>
                <w:spacing w:val="-27"/>
                <w:w w:val="80"/>
                <w:sz w:val="18"/>
              </w:rPr>
              <w:t>35.00%</w:t>
            </w:r>
            <w:r>
              <w:rPr>
                <w:rFonts w:ascii="宋体"/>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 w:right="0"/>
              <w:jc w:val="center"/>
              <w:rPr>
                <w:rFonts w:ascii="宋体" w:hAnsi="宋体" w:cs="宋体" w:eastAsia="宋体" w:hint="default"/>
                <w:sz w:val="18"/>
                <w:szCs w:val="18"/>
              </w:rPr>
            </w:pPr>
            <w:r>
              <w:rPr>
                <w:rFonts w:ascii="宋体"/>
                <w:spacing w:val="-27"/>
                <w:w w:val="90"/>
                <w:sz w:val="18"/>
              </w:rPr>
              <w:t>35,000,000.00</w:t>
            </w:r>
            <w:r>
              <w:rPr>
                <w:rFonts w:ascii="宋体"/>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27"/>
              <w:jc w:val="right"/>
              <w:rPr>
                <w:rFonts w:ascii="宋体" w:hAnsi="宋体" w:cs="宋体" w:eastAsia="宋体" w:hint="default"/>
                <w:sz w:val="18"/>
                <w:szCs w:val="18"/>
              </w:rPr>
            </w:pPr>
            <w:r>
              <w:rPr>
                <w:rFonts w:ascii="宋体"/>
                <w:spacing w:val="-27"/>
                <w:w w:val="80"/>
                <w:sz w:val="18"/>
              </w:rPr>
              <w:t>34,985,231.00</w:t>
            </w:r>
            <w:r>
              <w:rPr>
                <w:rFonts w:ascii="宋体"/>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6"/>
              <w:jc w:val="right"/>
              <w:rPr>
                <w:rFonts w:ascii="宋体" w:hAnsi="宋体" w:cs="宋体" w:eastAsia="宋体" w:hint="default"/>
                <w:sz w:val="18"/>
                <w:szCs w:val="18"/>
              </w:rPr>
            </w:pPr>
            <w:r>
              <w:rPr>
                <w:rFonts w:ascii="宋体"/>
                <w:w w:val="80"/>
                <w:sz w:val="18"/>
              </w:rPr>
              <w:t>-</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pacing w:val="-27"/>
                <w:w w:val="80"/>
                <w:sz w:val="18"/>
              </w:rPr>
              <w:t>7,406.95</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4"/>
              <w:jc w:val="right"/>
              <w:rPr>
                <w:rFonts w:ascii="宋体" w:hAnsi="宋体" w:cs="宋体" w:eastAsia="宋体" w:hint="default"/>
                <w:sz w:val="18"/>
                <w:szCs w:val="18"/>
              </w:rPr>
            </w:pPr>
            <w:r>
              <w:rPr>
                <w:rFonts w:ascii="宋体"/>
                <w:spacing w:val="-25"/>
                <w:w w:val="80"/>
                <w:sz w:val="18"/>
              </w:rPr>
              <w:t>34,977,824.05</w:t>
            </w:r>
            <w:r>
              <w:rPr>
                <w:rFonts w:ascii="宋体"/>
                <w:spacing w:val="-25"/>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w w:val="80"/>
                <w:sz w:val="18"/>
              </w:rPr>
              <w:t>-</w:t>
            </w:r>
            <w:r>
              <w:rPr>
                <w:rFonts w:ascii="宋体"/>
                <w:sz w:val="18"/>
              </w:rPr>
            </w:r>
          </w:p>
        </w:tc>
      </w:tr>
      <w:tr>
        <w:trPr>
          <w:trHeight w:val="265"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spacing w:val="-22"/>
                <w:w w:val="85"/>
                <w:sz w:val="18"/>
              </w:rPr>
              <w:t>O-Net </w:t>
            </w:r>
            <w:r>
              <w:rPr>
                <w:rFonts w:ascii="宋体"/>
                <w:spacing w:val="-25"/>
                <w:w w:val="85"/>
                <w:sz w:val="18"/>
              </w:rPr>
              <w:t>Communications</w:t>
            </w:r>
            <w:r>
              <w:rPr>
                <w:rFonts w:ascii="宋体"/>
                <w:spacing w:val="-44"/>
                <w:w w:val="85"/>
                <w:sz w:val="18"/>
              </w:rPr>
              <w:t> </w:t>
            </w:r>
            <w:r>
              <w:rPr>
                <w:rFonts w:ascii="宋体"/>
                <w:spacing w:val="-27"/>
                <w:w w:val="85"/>
                <w:sz w:val="18"/>
              </w:rPr>
              <w:t>Ltd.</w:t>
            </w:r>
            <w:r>
              <w:rPr>
                <w:rFonts w:ascii="宋体"/>
                <w:sz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宋体" w:hAnsi="宋体" w:cs="宋体" w:eastAsia="宋体" w:hint="default"/>
                <w:sz w:val="18"/>
                <w:szCs w:val="18"/>
              </w:rPr>
            </w:pPr>
            <w:r>
              <w:rPr>
                <w:rFonts w:ascii="宋体"/>
                <w:spacing w:val="-27"/>
                <w:w w:val="80"/>
                <w:sz w:val="18"/>
              </w:rPr>
              <w:t>46.00%</w:t>
            </w:r>
            <w:r>
              <w:rPr>
                <w:rFonts w:ascii="宋体"/>
                <w:sz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宋体" w:hAnsi="宋体" w:cs="宋体" w:eastAsia="宋体" w:hint="default"/>
                <w:sz w:val="18"/>
                <w:szCs w:val="18"/>
              </w:rPr>
            </w:pPr>
            <w:r>
              <w:rPr>
                <w:rFonts w:ascii="宋体"/>
                <w:spacing w:val="-27"/>
                <w:w w:val="80"/>
                <w:sz w:val="18"/>
              </w:rPr>
              <w:t>46.00%</w:t>
            </w:r>
            <w:r>
              <w:rPr>
                <w:rFonts w:ascii="宋体"/>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7"/>
              <w:jc w:val="center"/>
              <w:rPr>
                <w:rFonts w:ascii="宋体" w:hAnsi="宋体" w:cs="宋体" w:eastAsia="宋体" w:hint="default"/>
                <w:sz w:val="18"/>
                <w:szCs w:val="18"/>
              </w:rPr>
            </w:pPr>
            <w:r>
              <w:rPr>
                <w:rFonts w:ascii="宋体"/>
                <w:spacing w:val="-27"/>
                <w:w w:val="90"/>
                <w:sz w:val="18"/>
              </w:rPr>
              <w:t>113,146,833.96</w:t>
            </w:r>
            <w:r>
              <w:rPr>
                <w:rFonts w:ascii="宋体"/>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27"/>
              <w:jc w:val="right"/>
              <w:rPr>
                <w:rFonts w:ascii="宋体" w:hAnsi="宋体" w:cs="宋体" w:eastAsia="宋体" w:hint="default"/>
                <w:sz w:val="18"/>
                <w:szCs w:val="18"/>
              </w:rPr>
            </w:pPr>
            <w:r>
              <w:rPr>
                <w:rFonts w:ascii="宋体"/>
                <w:spacing w:val="-27"/>
                <w:w w:val="80"/>
                <w:sz w:val="18"/>
              </w:rPr>
              <w:t>77,993,405.31</w:t>
            </w:r>
            <w:r>
              <w:rPr>
                <w:rFonts w:ascii="宋体"/>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6"/>
              <w:jc w:val="right"/>
              <w:rPr>
                <w:rFonts w:ascii="宋体" w:hAnsi="宋体" w:cs="宋体" w:eastAsia="宋体" w:hint="default"/>
                <w:sz w:val="18"/>
                <w:szCs w:val="18"/>
              </w:rPr>
            </w:pPr>
            <w:r>
              <w:rPr>
                <w:rFonts w:ascii="宋体"/>
                <w:spacing w:val="-27"/>
                <w:w w:val="80"/>
                <w:sz w:val="18"/>
              </w:rPr>
              <w:t>53,798,516.96</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pacing w:val="-27"/>
                <w:w w:val="80"/>
                <w:sz w:val="18"/>
              </w:rPr>
              <w:t>129,367,309.82</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4"/>
              <w:jc w:val="right"/>
              <w:rPr>
                <w:rFonts w:ascii="宋体" w:hAnsi="宋体" w:cs="宋体" w:eastAsia="宋体" w:hint="default"/>
                <w:sz w:val="18"/>
                <w:szCs w:val="18"/>
              </w:rPr>
            </w:pPr>
            <w:r>
              <w:rPr>
                <w:rFonts w:ascii="宋体"/>
                <w:spacing w:val="-27"/>
                <w:w w:val="80"/>
                <w:sz w:val="18"/>
              </w:rPr>
              <w:t>2,424,612.45</w:t>
            </w:r>
            <w:r>
              <w:rPr>
                <w:rFonts w:ascii="宋体"/>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w w:val="80"/>
                <w:sz w:val="18"/>
              </w:rPr>
              <w:t>-</w:t>
            </w:r>
            <w:r>
              <w:rPr>
                <w:rFonts w:ascii="宋体"/>
                <w:sz w:val="18"/>
              </w:rPr>
            </w:r>
          </w:p>
        </w:tc>
      </w:tr>
      <w:tr>
        <w:trPr>
          <w:trHeight w:val="60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4" w:lineRule="auto" w:before="64"/>
              <w:ind w:left="35" w:right="172"/>
              <w:jc w:val="left"/>
              <w:rPr>
                <w:rFonts w:ascii="宋体" w:hAnsi="宋体" w:cs="宋体" w:eastAsia="宋体" w:hint="default"/>
                <w:sz w:val="18"/>
                <w:szCs w:val="18"/>
              </w:rPr>
            </w:pPr>
            <w:r>
              <w:rPr>
                <w:rFonts w:ascii="宋体"/>
                <w:spacing w:val="-19"/>
                <w:w w:val="95"/>
                <w:sz w:val="18"/>
              </w:rPr>
              <w:t>O-Net</w:t>
            </w:r>
            <w:r>
              <w:rPr>
                <w:rFonts w:ascii="宋体"/>
                <w:spacing w:val="-48"/>
                <w:w w:val="95"/>
                <w:sz w:val="18"/>
              </w:rPr>
              <w:t> </w:t>
            </w:r>
            <w:r>
              <w:rPr>
                <w:rFonts w:ascii="宋体"/>
                <w:spacing w:val="-22"/>
                <w:w w:val="95"/>
                <w:sz w:val="18"/>
              </w:rPr>
              <w:t>Communications</w:t>
            </w:r>
            <w:r>
              <w:rPr>
                <w:rFonts w:ascii="宋体"/>
                <w:spacing w:val="-48"/>
                <w:w w:val="95"/>
                <w:sz w:val="18"/>
              </w:rPr>
              <w:t> </w:t>
            </w:r>
            <w:r>
              <w:rPr>
                <w:rFonts w:ascii="宋体"/>
                <w:spacing w:val="-24"/>
                <w:w w:val="95"/>
                <w:sz w:val="18"/>
              </w:rPr>
              <w:t>(Group)</w:t>
            </w:r>
            <w:r>
              <w:rPr>
                <w:rFonts w:ascii="宋体"/>
                <w:spacing w:val="-20"/>
                <w:w w:val="89"/>
                <w:sz w:val="18"/>
              </w:rPr>
              <w:t> </w:t>
            </w:r>
            <w:r>
              <w:rPr>
                <w:rFonts w:ascii="宋体"/>
                <w:spacing w:val="-24"/>
                <w:sz w:val="18"/>
              </w:rPr>
              <w:t>Limited</w:t>
            </w:r>
            <w:r>
              <w:rPr>
                <w:rFonts w:ascii="宋体"/>
                <w:sz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37"/>
              <w:jc w:val="right"/>
              <w:rPr>
                <w:rFonts w:ascii="宋体" w:hAnsi="宋体" w:cs="宋体" w:eastAsia="宋体" w:hint="default"/>
                <w:sz w:val="18"/>
                <w:szCs w:val="18"/>
              </w:rPr>
            </w:pPr>
            <w:r>
              <w:rPr>
                <w:rFonts w:ascii="宋体"/>
                <w:spacing w:val="-27"/>
                <w:w w:val="80"/>
                <w:sz w:val="18"/>
              </w:rPr>
              <w:t>27.32%</w:t>
            </w:r>
            <w:r>
              <w:rPr>
                <w:rFonts w:ascii="宋体"/>
                <w:sz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46"/>
              <w:jc w:val="right"/>
              <w:rPr>
                <w:rFonts w:ascii="宋体" w:hAnsi="宋体" w:cs="宋体" w:eastAsia="宋体" w:hint="default"/>
                <w:sz w:val="18"/>
                <w:szCs w:val="18"/>
              </w:rPr>
            </w:pPr>
            <w:r>
              <w:rPr>
                <w:rFonts w:ascii="宋体"/>
                <w:spacing w:val="-27"/>
                <w:w w:val="80"/>
                <w:sz w:val="18"/>
              </w:rPr>
              <w:t>27.32%</w:t>
            </w:r>
            <w:r>
              <w:rPr>
                <w:rFonts w:ascii="宋体"/>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7"/>
              <w:jc w:val="center"/>
              <w:rPr>
                <w:rFonts w:ascii="宋体" w:hAnsi="宋体" w:cs="宋体" w:eastAsia="宋体" w:hint="default"/>
                <w:sz w:val="18"/>
                <w:szCs w:val="18"/>
              </w:rPr>
            </w:pPr>
            <w:r>
              <w:rPr>
                <w:rFonts w:ascii="宋体"/>
                <w:spacing w:val="-27"/>
                <w:w w:val="90"/>
                <w:sz w:val="18"/>
              </w:rPr>
              <w:t>129,367,309.82</w:t>
            </w:r>
            <w:r>
              <w:rPr>
                <w:rFonts w:ascii="宋体"/>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18"/>
                <w:szCs w:val="18"/>
              </w:rPr>
            </w:pPr>
            <w:r>
              <w:rPr>
                <w:rFonts w:ascii="宋体"/>
                <w:w w:val="80"/>
                <w:sz w:val="18"/>
              </w:rPr>
              <w:t>-</w:t>
            </w:r>
            <w:r>
              <w:rPr>
                <w:rFonts w:ascii="宋体"/>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36"/>
              <w:jc w:val="right"/>
              <w:rPr>
                <w:rFonts w:ascii="宋体" w:hAnsi="宋体" w:cs="宋体" w:eastAsia="宋体" w:hint="default"/>
                <w:sz w:val="18"/>
                <w:szCs w:val="18"/>
              </w:rPr>
            </w:pPr>
            <w:r>
              <w:rPr>
                <w:rFonts w:ascii="宋体"/>
                <w:spacing w:val="-27"/>
                <w:w w:val="80"/>
                <w:sz w:val="18"/>
              </w:rPr>
              <w:t>336,036,277.97</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7"/>
              <w:jc w:val="right"/>
              <w:rPr>
                <w:rFonts w:ascii="宋体" w:hAnsi="宋体" w:cs="宋体" w:eastAsia="宋体" w:hint="default"/>
                <w:sz w:val="18"/>
                <w:szCs w:val="18"/>
              </w:rPr>
            </w:pPr>
            <w:r>
              <w:rPr>
                <w:rFonts w:ascii="宋体"/>
                <w:spacing w:val="-27"/>
                <w:w w:val="80"/>
                <w:sz w:val="18"/>
              </w:rPr>
              <w:t>45,585,968.34</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4"/>
              <w:jc w:val="right"/>
              <w:rPr>
                <w:rFonts w:ascii="宋体" w:hAnsi="宋体" w:cs="宋体" w:eastAsia="宋体" w:hint="default"/>
                <w:sz w:val="18"/>
                <w:szCs w:val="18"/>
              </w:rPr>
            </w:pPr>
            <w:r>
              <w:rPr>
                <w:rFonts w:ascii="宋体"/>
                <w:spacing w:val="-27"/>
                <w:w w:val="80"/>
                <w:sz w:val="18"/>
              </w:rPr>
              <w:t>290,450,309.63</w:t>
            </w:r>
            <w:r>
              <w:rPr>
                <w:rFonts w:ascii="宋体"/>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18"/>
                <w:szCs w:val="18"/>
              </w:rPr>
            </w:pPr>
            <w:r>
              <w:rPr>
                <w:rFonts w:ascii="宋体"/>
                <w:w w:val="80"/>
                <w:sz w:val="18"/>
              </w:rPr>
              <w:t>-</w:t>
            </w:r>
            <w:r>
              <w:rPr>
                <w:rFonts w:ascii="宋体"/>
                <w:sz w:val="18"/>
              </w:rPr>
            </w:r>
          </w:p>
        </w:tc>
      </w:tr>
      <w:tr>
        <w:trPr>
          <w:trHeight w:val="325"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18"/>
                <w:szCs w:val="18"/>
              </w:rPr>
            </w:pPr>
            <w:r>
              <w:rPr>
                <w:rFonts w:ascii="宋体"/>
                <w:spacing w:val="-24"/>
                <w:w w:val="85"/>
                <w:sz w:val="18"/>
              </w:rPr>
              <w:t>Excelstor </w:t>
            </w:r>
            <w:r>
              <w:rPr>
                <w:rFonts w:ascii="宋体"/>
                <w:spacing w:val="-22"/>
                <w:w w:val="85"/>
                <w:sz w:val="18"/>
              </w:rPr>
              <w:t>Group</w:t>
            </w:r>
            <w:r>
              <w:rPr>
                <w:rFonts w:ascii="宋体"/>
                <w:spacing w:val="-49"/>
                <w:w w:val="85"/>
                <w:sz w:val="18"/>
              </w:rPr>
              <w:t> </w:t>
            </w:r>
            <w:r>
              <w:rPr>
                <w:rFonts w:ascii="宋体"/>
                <w:spacing w:val="-27"/>
                <w:w w:val="85"/>
                <w:sz w:val="18"/>
              </w:rPr>
              <w:t>Ltc.</w:t>
            </w:r>
            <w:r>
              <w:rPr>
                <w:rFonts w:ascii="宋体"/>
                <w:sz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38"/>
              <w:jc w:val="right"/>
              <w:rPr>
                <w:rFonts w:ascii="宋体" w:hAnsi="宋体" w:cs="宋体" w:eastAsia="宋体" w:hint="default"/>
                <w:sz w:val="18"/>
                <w:szCs w:val="18"/>
              </w:rPr>
            </w:pPr>
            <w:r>
              <w:rPr>
                <w:rFonts w:ascii="宋体"/>
                <w:spacing w:val="-27"/>
                <w:w w:val="80"/>
                <w:sz w:val="18"/>
              </w:rPr>
              <w:t>33.33%</w:t>
            </w:r>
            <w:r>
              <w:rPr>
                <w:rFonts w:ascii="宋体"/>
                <w:sz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6"/>
              <w:jc w:val="right"/>
              <w:rPr>
                <w:rFonts w:ascii="宋体" w:hAnsi="宋体" w:cs="宋体" w:eastAsia="宋体" w:hint="default"/>
                <w:sz w:val="18"/>
                <w:szCs w:val="18"/>
              </w:rPr>
            </w:pPr>
            <w:r>
              <w:rPr>
                <w:rFonts w:ascii="宋体"/>
                <w:spacing w:val="-27"/>
                <w:w w:val="80"/>
                <w:sz w:val="18"/>
              </w:rPr>
              <w:t>33.33%</w:t>
            </w:r>
            <w:r>
              <w:rPr>
                <w:rFonts w:ascii="宋体"/>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
              <w:jc w:val="center"/>
              <w:rPr>
                <w:rFonts w:ascii="宋体" w:hAnsi="宋体" w:cs="宋体" w:eastAsia="宋体" w:hint="default"/>
                <w:sz w:val="18"/>
                <w:szCs w:val="18"/>
              </w:rPr>
            </w:pPr>
            <w:r>
              <w:rPr>
                <w:rFonts w:ascii="宋体"/>
                <w:spacing w:val="-27"/>
                <w:w w:val="90"/>
                <w:sz w:val="18"/>
              </w:rPr>
              <w:t>105,054,944.09</w:t>
            </w:r>
            <w:r>
              <w:rPr>
                <w:rFonts w:ascii="宋体"/>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27"/>
              <w:jc w:val="right"/>
              <w:rPr>
                <w:rFonts w:ascii="宋体" w:hAnsi="宋体" w:cs="宋体" w:eastAsia="宋体" w:hint="default"/>
                <w:sz w:val="18"/>
                <w:szCs w:val="18"/>
              </w:rPr>
            </w:pPr>
            <w:r>
              <w:rPr>
                <w:rFonts w:ascii="宋体"/>
                <w:spacing w:val="-27"/>
                <w:w w:val="80"/>
                <w:sz w:val="18"/>
              </w:rPr>
              <w:t>28,749,010.06</w:t>
            </w:r>
            <w:r>
              <w:rPr>
                <w:rFonts w:ascii="宋体"/>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6"/>
              <w:jc w:val="right"/>
              <w:rPr>
                <w:rFonts w:ascii="宋体" w:hAnsi="宋体" w:cs="宋体" w:eastAsia="宋体" w:hint="default"/>
                <w:sz w:val="18"/>
                <w:szCs w:val="18"/>
              </w:rPr>
            </w:pPr>
            <w:r>
              <w:rPr>
                <w:rFonts w:ascii="宋体"/>
                <w:spacing w:val="-27"/>
                <w:w w:val="80"/>
                <w:sz w:val="18"/>
              </w:rPr>
              <w:t>2,499,063.66</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66"/>
              <w:jc w:val="right"/>
              <w:rPr>
                <w:rFonts w:ascii="宋体" w:hAnsi="宋体" w:cs="宋体" w:eastAsia="宋体" w:hint="default"/>
                <w:sz w:val="18"/>
                <w:szCs w:val="18"/>
              </w:rPr>
            </w:pPr>
            <w:r>
              <w:rPr>
                <w:rFonts w:ascii="宋体"/>
                <w:w w:val="80"/>
                <w:sz w:val="18"/>
              </w:rPr>
              <w:t>-</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宋体" w:hAnsi="宋体" w:cs="宋体" w:eastAsia="宋体" w:hint="default"/>
                <w:sz w:val="18"/>
                <w:szCs w:val="18"/>
              </w:rPr>
            </w:pPr>
            <w:r>
              <w:rPr>
                <w:rFonts w:ascii="宋体"/>
                <w:spacing w:val="-27"/>
                <w:w w:val="80"/>
                <w:sz w:val="18"/>
              </w:rPr>
              <w:t>31,248,073.72</w:t>
            </w:r>
            <w:r>
              <w:rPr>
                <w:rFonts w:ascii="宋体"/>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18"/>
                <w:szCs w:val="18"/>
              </w:rPr>
            </w:pPr>
            <w:r>
              <w:rPr>
                <w:rFonts w:ascii="宋体"/>
                <w:w w:val="80"/>
                <w:sz w:val="18"/>
              </w:rPr>
              <w:t>-</w:t>
            </w:r>
            <w:r>
              <w:rPr>
                <w:rFonts w:ascii="宋体"/>
                <w:sz w:val="18"/>
              </w:rPr>
            </w:r>
          </w:p>
        </w:tc>
      </w:tr>
      <w:tr>
        <w:trPr>
          <w:trHeight w:val="35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8"/>
                <w:w w:val="90"/>
                <w:sz w:val="18"/>
                <w:szCs w:val="18"/>
              </w:rPr>
              <w:t>深圳东红开发磁盘有限公司</w:t>
            </w:r>
            <w:r>
              <w:rPr>
                <w:rFonts w:ascii="宋体" w:hAnsi="宋体" w:cs="宋体" w:eastAsia="宋体" w:hint="default"/>
                <w:spacing w:val="-48"/>
                <w:sz w:val="18"/>
                <w:szCs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宋体" w:hAnsi="宋体" w:cs="宋体" w:eastAsia="宋体" w:hint="default"/>
                <w:sz w:val="18"/>
                <w:szCs w:val="18"/>
              </w:rPr>
            </w:pPr>
            <w:r>
              <w:rPr>
                <w:rFonts w:ascii="宋体"/>
                <w:spacing w:val="-27"/>
                <w:w w:val="80"/>
                <w:sz w:val="18"/>
              </w:rPr>
              <w:t>49.00%</w:t>
            </w:r>
            <w:r>
              <w:rPr>
                <w:rFonts w:ascii="宋体"/>
                <w:sz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宋体" w:hAnsi="宋体" w:cs="宋体" w:eastAsia="宋体" w:hint="default"/>
                <w:sz w:val="18"/>
                <w:szCs w:val="18"/>
              </w:rPr>
            </w:pPr>
            <w:r>
              <w:rPr>
                <w:rFonts w:ascii="宋体"/>
                <w:spacing w:val="-27"/>
                <w:w w:val="80"/>
                <w:sz w:val="18"/>
              </w:rPr>
              <w:t>49.00%</w:t>
            </w:r>
            <w:r>
              <w:rPr>
                <w:rFonts w:ascii="宋体"/>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 w:right="0"/>
              <w:jc w:val="center"/>
              <w:rPr>
                <w:rFonts w:ascii="宋体" w:hAnsi="宋体" w:cs="宋体" w:eastAsia="宋体" w:hint="default"/>
                <w:sz w:val="18"/>
                <w:szCs w:val="18"/>
              </w:rPr>
            </w:pPr>
            <w:r>
              <w:rPr>
                <w:rFonts w:ascii="宋体"/>
                <w:spacing w:val="-27"/>
                <w:w w:val="90"/>
                <w:sz w:val="18"/>
              </w:rPr>
              <w:t>59,815,683.84</w:t>
            </w:r>
            <w:r>
              <w:rPr>
                <w:rFonts w:ascii="宋体"/>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宋体" w:hAnsi="宋体" w:cs="宋体" w:eastAsia="宋体" w:hint="default"/>
                <w:sz w:val="18"/>
                <w:szCs w:val="18"/>
              </w:rPr>
            </w:pPr>
            <w:r>
              <w:rPr>
                <w:rFonts w:ascii="宋体"/>
                <w:b/>
                <w:w w:val="79"/>
                <w:sz w:val="18"/>
              </w:rPr>
              <w:t>-</w:t>
            </w:r>
            <w:r>
              <w:rPr>
                <w:rFonts w:ascii="宋体"/>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6"/>
              <w:jc w:val="right"/>
              <w:rPr>
                <w:rFonts w:ascii="宋体" w:hAnsi="宋体" w:cs="宋体" w:eastAsia="宋体" w:hint="default"/>
                <w:sz w:val="18"/>
                <w:szCs w:val="18"/>
              </w:rPr>
            </w:pPr>
            <w:r>
              <w:rPr>
                <w:rFonts w:ascii="宋体"/>
                <w:w w:val="80"/>
                <w:sz w:val="18"/>
              </w:rPr>
              <w:t>-</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6"/>
              <w:jc w:val="right"/>
              <w:rPr>
                <w:rFonts w:ascii="宋体" w:hAnsi="宋体" w:cs="宋体" w:eastAsia="宋体" w:hint="default"/>
                <w:sz w:val="18"/>
                <w:szCs w:val="18"/>
              </w:rPr>
            </w:pPr>
            <w:r>
              <w:rPr>
                <w:rFonts w:ascii="宋体"/>
                <w:w w:val="80"/>
                <w:sz w:val="18"/>
              </w:rPr>
              <w:t>-</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5"/>
              <w:jc w:val="right"/>
              <w:rPr>
                <w:rFonts w:ascii="宋体" w:hAnsi="宋体" w:cs="宋体" w:eastAsia="宋体" w:hint="default"/>
                <w:sz w:val="18"/>
                <w:szCs w:val="18"/>
              </w:rPr>
            </w:pPr>
            <w:r>
              <w:rPr>
                <w:rFonts w:ascii="宋体"/>
                <w:b/>
                <w:w w:val="79"/>
                <w:sz w:val="18"/>
              </w:rPr>
              <w:t>-</w:t>
            </w:r>
            <w:r>
              <w:rPr>
                <w:rFonts w:ascii="宋体"/>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宋体" w:hAnsi="宋体" w:cs="宋体" w:eastAsia="宋体" w:hint="default"/>
                <w:sz w:val="18"/>
                <w:szCs w:val="18"/>
              </w:rPr>
            </w:pPr>
            <w:r>
              <w:rPr>
                <w:rFonts w:ascii="宋体"/>
                <w:b/>
                <w:w w:val="79"/>
                <w:sz w:val="18"/>
              </w:rPr>
              <w:t>-</w:t>
            </w:r>
            <w:r>
              <w:rPr>
                <w:rFonts w:ascii="宋体"/>
                <w:sz w:val="18"/>
              </w:rPr>
            </w:r>
          </w:p>
        </w:tc>
      </w:tr>
      <w:tr>
        <w:trPr>
          <w:trHeight w:val="35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46"/>
                <w:w w:val="90"/>
                <w:sz w:val="18"/>
                <w:szCs w:val="18"/>
              </w:rPr>
              <w:t>韩国通用科技公司</w:t>
            </w:r>
            <w:r>
              <w:rPr>
                <w:rFonts w:ascii="宋体" w:hAnsi="宋体" w:cs="宋体" w:eastAsia="宋体" w:hint="default"/>
                <w:spacing w:val="-46"/>
                <w:sz w:val="18"/>
                <w:szCs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宋体" w:hAnsi="宋体" w:cs="宋体" w:eastAsia="宋体" w:hint="default"/>
                <w:sz w:val="18"/>
                <w:szCs w:val="18"/>
              </w:rPr>
            </w:pPr>
            <w:r>
              <w:rPr>
                <w:rFonts w:ascii="宋体"/>
                <w:spacing w:val="-27"/>
                <w:w w:val="80"/>
                <w:sz w:val="18"/>
              </w:rPr>
              <w:t>27.82%</w:t>
            </w:r>
            <w:r>
              <w:rPr>
                <w:rFonts w:ascii="宋体"/>
                <w:sz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宋体" w:hAnsi="宋体" w:cs="宋体" w:eastAsia="宋体" w:hint="default"/>
                <w:sz w:val="18"/>
                <w:szCs w:val="18"/>
              </w:rPr>
            </w:pPr>
            <w:r>
              <w:rPr>
                <w:rFonts w:ascii="宋体"/>
                <w:spacing w:val="-27"/>
                <w:w w:val="80"/>
                <w:sz w:val="18"/>
              </w:rPr>
              <w:t>27.82%</w:t>
            </w:r>
            <w:r>
              <w:rPr>
                <w:rFonts w:ascii="宋体"/>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4" w:right="0"/>
              <w:jc w:val="center"/>
              <w:rPr>
                <w:rFonts w:ascii="宋体" w:hAnsi="宋体" w:cs="宋体" w:eastAsia="宋体" w:hint="default"/>
                <w:sz w:val="18"/>
                <w:szCs w:val="18"/>
              </w:rPr>
            </w:pPr>
            <w:r>
              <w:rPr>
                <w:rFonts w:ascii="宋体"/>
                <w:spacing w:val="-27"/>
                <w:w w:val="90"/>
                <w:sz w:val="18"/>
              </w:rPr>
              <w:t>3,445,928.67</w:t>
            </w:r>
            <w:r>
              <w:rPr>
                <w:rFonts w:ascii="宋体"/>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27"/>
              <w:jc w:val="right"/>
              <w:rPr>
                <w:rFonts w:ascii="宋体" w:hAnsi="宋体" w:cs="宋体" w:eastAsia="宋体" w:hint="default"/>
                <w:sz w:val="18"/>
                <w:szCs w:val="18"/>
              </w:rPr>
            </w:pPr>
            <w:r>
              <w:rPr>
                <w:rFonts w:ascii="宋体"/>
                <w:spacing w:val="-27"/>
                <w:w w:val="80"/>
                <w:sz w:val="18"/>
              </w:rPr>
              <w:t>8,477,326.50</w:t>
            </w:r>
            <w:r>
              <w:rPr>
                <w:rFonts w:ascii="宋体"/>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6"/>
              <w:jc w:val="right"/>
              <w:rPr>
                <w:rFonts w:ascii="宋体" w:hAnsi="宋体" w:cs="宋体" w:eastAsia="宋体" w:hint="default"/>
                <w:sz w:val="18"/>
                <w:szCs w:val="18"/>
              </w:rPr>
            </w:pPr>
            <w:r>
              <w:rPr>
                <w:rFonts w:ascii="宋体"/>
                <w:spacing w:val="-27"/>
                <w:w w:val="80"/>
                <w:sz w:val="18"/>
              </w:rPr>
              <w:t>211,967.18</w:t>
            </w:r>
            <w:r>
              <w:rPr>
                <w:rFonts w:ascii="宋体"/>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pacing w:val="-27"/>
                <w:w w:val="80"/>
                <w:sz w:val="18"/>
              </w:rPr>
              <w:t>1,235,977.27</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4"/>
              <w:jc w:val="right"/>
              <w:rPr>
                <w:rFonts w:ascii="宋体" w:hAnsi="宋体" w:cs="宋体" w:eastAsia="宋体" w:hint="default"/>
                <w:sz w:val="18"/>
                <w:szCs w:val="18"/>
              </w:rPr>
            </w:pPr>
            <w:r>
              <w:rPr>
                <w:rFonts w:ascii="宋体"/>
                <w:spacing w:val="-27"/>
                <w:w w:val="80"/>
                <w:sz w:val="18"/>
              </w:rPr>
              <w:t>7,453,316.41</w:t>
            </w:r>
            <w:r>
              <w:rPr>
                <w:rFonts w:ascii="宋体"/>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3"/>
              <w:jc w:val="right"/>
              <w:rPr>
                <w:rFonts w:ascii="宋体" w:hAnsi="宋体" w:cs="宋体" w:eastAsia="宋体" w:hint="default"/>
                <w:sz w:val="18"/>
                <w:szCs w:val="18"/>
              </w:rPr>
            </w:pPr>
            <w:r>
              <w:rPr>
                <w:rFonts w:ascii="宋体"/>
                <w:spacing w:val="-27"/>
                <w:w w:val="80"/>
                <w:sz w:val="18"/>
              </w:rPr>
              <w:t>--</w:t>
            </w:r>
            <w:r>
              <w:rPr>
                <w:rFonts w:ascii="宋体"/>
                <w:sz w:val="18"/>
              </w:rPr>
            </w:r>
          </w:p>
        </w:tc>
      </w:tr>
      <w:tr>
        <w:trPr>
          <w:trHeight w:val="35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7"/>
              <w:jc w:val="center"/>
              <w:rPr>
                <w:rFonts w:ascii="宋体" w:hAnsi="宋体" w:cs="宋体" w:eastAsia="宋体" w:hint="default"/>
                <w:sz w:val="18"/>
                <w:szCs w:val="18"/>
              </w:rPr>
            </w:pPr>
            <w:r>
              <w:rPr>
                <w:rFonts w:ascii="宋体" w:hAnsi="宋体" w:cs="宋体" w:eastAsia="宋体" w:hint="default"/>
                <w:b/>
                <w:bCs/>
                <w:spacing w:val="-25"/>
                <w:w w:val="90"/>
                <w:sz w:val="18"/>
                <w:szCs w:val="18"/>
              </w:rPr>
              <w:t>小计</w:t>
            </w:r>
            <w:r>
              <w:rPr>
                <w:rFonts w:ascii="宋体" w:hAnsi="宋体" w:cs="宋体" w:eastAsia="宋体" w:hint="default"/>
                <w:spacing w:val="-25"/>
                <w:sz w:val="18"/>
                <w:szCs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9"/>
              <w:jc w:val="right"/>
              <w:rPr>
                <w:rFonts w:ascii="宋体" w:hAnsi="宋体" w:cs="宋体" w:eastAsia="宋体" w:hint="default"/>
                <w:sz w:val="18"/>
                <w:szCs w:val="18"/>
              </w:rPr>
            </w:pPr>
            <w:r>
              <w:rPr>
                <w:rFonts w:ascii="宋体" w:hAnsi="宋体" w:cs="宋体" w:eastAsia="宋体" w:hint="default"/>
                <w:b/>
                <w:bCs/>
                <w:spacing w:val="-25"/>
                <w:w w:val="80"/>
                <w:sz w:val="18"/>
                <w:szCs w:val="18"/>
              </w:rPr>
              <w:t>——</w:t>
            </w:r>
            <w:r>
              <w:rPr>
                <w:rFonts w:ascii="宋体" w:hAnsi="宋体" w:cs="宋体" w:eastAsia="宋体" w:hint="default"/>
                <w:spacing w:val="-25"/>
                <w:sz w:val="18"/>
                <w:szCs w:val="18"/>
              </w:rPr>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宋体" w:hAnsi="宋体" w:cs="宋体" w:eastAsia="宋体" w:hint="default"/>
                <w:sz w:val="18"/>
                <w:szCs w:val="18"/>
              </w:rPr>
            </w:pPr>
            <w:r>
              <w:rPr>
                <w:rFonts w:ascii="宋体" w:hAnsi="宋体" w:cs="宋体" w:eastAsia="宋体" w:hint="default"/>
                <w:b/>
                <w:bCs/>
                <w:spacing w:val="-25"/>
                <w:w w:val="80"/>
                <w:sz w:val="18"/>
                <w:szCs w:val="18"/>
              </w:rPr>
              <w:t>——</w:t>
            </w:r>
            <w:r>
              <w:rPr>
                <w:rFonts w:ascii="宋体" w:hAnsi="宋体" w:cs="宋体" w:eastAsia="宋体" w:hint="default"/>
                <w:spacing w:val="-25"/>
                <w:sz w:val="18"/>
                <w:szCs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9"/>
              <w:jc w:val="center"/>
              <w:rPr>
                <w:rFonts w:ascii="宋体" w:hAnsi="宋体" w:cs="宋体" w:eastAsia="宋体" w:hint="default"/>
                <w:sz w:val="18"/>
                <w:szCs w:val="18"/>
              </w:rPr>
            </w:pPr>
            <w:r>
              <w:rPr>
                <w:rFonts w:ascii="宋体"/>
                <w:b/>
                <w:spacing w:val="-24"/>
                <w:w w:val="85"/>
                <w:sz w:val="18"/>
              </w:rPr>
              <w:t>449,330,700.38</w:t>
            </w:r>
            <w:r>
              <w:rPr>
                <w:rFonts w:ascii="宋体"/>
                <w:spacing w:val="-24"/>
                <w:sz w:val="18"/>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宋体" w:hAnsi="宋体" w:cs="宋体" w:eastAsia="宋体" w:hint="default"/>
                <w:sz w:val="18"/>
                <w:szCs w:val="18"/>
              </w:rPr>
            </w:pPr>
            <w:r>
              <w:rPr>
                <w:rFonts w:ascii="宋体"/>
                <w:b/>
                <w:spacing w:val="-24"/>
                <w:w w:val="80"/>
                <w:sz w:val="18"/>
              </w:rPr>
              <w:t>162,368,031.48</w:t>
            </w:r>
            <w:r>
              <w:rPr>
                <w:rFonts w:ascii="宋体"/>
                <w:spacing w:val="-24"/>
                <w:sz w:val="18"/>
              </w:rPr>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7"/>
              <w:jc w:val="right"/>
              <w:rPr>
                <w:rFonts w:ascii="宋体" w:hAnsi="宋体" w:cs="宋体" w:eastAsia="宋体" w:hint="default"/>
                <w:sz w:val="18"/>
                <w:szCs w:val="18"/>
              </w:rPr>
            </w:pPr>
            <w:r>
              <w:rPr>
                <w:rFonts w:ascii="宋体"/>
                <w:b/>
                <w:spacing w:val="-24"/>
                <w:w w:val="80"/>
                <w:sz w:val="18"/>
              </w:rPr>
              <w:t>394,962,387.24</w:t>
            </w:r>
            <w:r>
              <w:rPr>
                <w:rFonts w:ascii="宋体"/>
                <w:spacing w:val="-24"/>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7"/>
              <w:jc w:val="right"/>
              <w:rPr>
                <w:rFonts w:ascii="宋体" w:hAnsi="宋体" w:cs="宋体" w:eastAsia="宋体" w:hint="default"/>
                <w:sz w:val="18"/>
                <w:szCs w:val="18"/>
              </w:rPr>
            </w:pPr>
            <w:r>
              <w:rPr>
                <w:rFonts w:ascii="宋体"/>
                <w:b/>
                <w:spacing w:val="-24"/>
                <w:w w:val="80"/>
                <w:sz w:val="18"/>
              </w:rPr>
              <w:t>176,196,662.38</w:t>
            </w:r>
            <w:r>
              <w:rPr>
                <w:rFonts w:ascii="宋体"/>
                <w:spacing w:val="-24"/>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5"/>
              <w:jc w:val="right"/>
              <w:rPr>
                <w:rFonts w:ascii="宋体" w:hAnsi="宋体" w:cs="宋体" w:eastAsia="宋体" w:hint="default"/>
                <w:sz w:val="18"/>
                <w:szCs w:val="18"/>
              </w:rPr>
            </w:pPr>
            <w:r>
              <w:rPr>
                <w:rFonts w:ascii="宋体"/>
                <w:b/>
                <w:spacing w:val="-24"/>
                <w:w w:val="80"/>
                <w:sz w:val="18"/>
              </w:rPr>
              <w:t>381,133,756.34</w:t>
            </w:r>
            <w:r>
              <w:rPr>
                <w:rFonts w:ascii="宋体"/>
                <w:spacing w:val="-24"/>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宋体" w:hAnsi="宋体" w:cs="宋体" w:eastAsia="宋体" w:hint="default"/>
                <w:sz w:val="18"/>
                <w:szCs w:val="18"/>
              </w:rPr>
            </w:pPr>
            <w:r>
              <w:rPr>
                <w:rFonts w:ascii="宋体"/>
                <w:b/>
                <w:w w:val="79"/>
                <w:sz w:val="18"/>
              </w:rPr>
              <w:t>-</w:t>
            </w:r>
            <w:r>
              <w:rPr>
                <w:rFonts w:ascii="宋体"/>
                <w:sz w:val="18"/>
              </w:rPr>
            </w:r>
          </w:p>
        </w:tc>
      </w:tr>
      <w:tr>
        <w:trPr>
          <w:trHeight w:val="354" w:hRule="exact"/>
        </w:trPr>
        <w:tc>
          <w:tcPr>
            <w:tcW w:w="194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97"/>
              <w:jc w:val="center"/>
              <w:rPr>
                <w:rFonts w:ascii="宋体" w:hAnsi="宋体" w:cs="宋体" w:eastAsia="宋体" w:hint="default"/>
                <w:sz w:val="18"/>
                <w:szCs w:val="18"/>
              </w:rPr>
            </w:pPr>
            <w:r>
              <w:rPr>
                <w:rFonts w:ascii="宋体" w:hAnsi="宋体" w:cs="宋体" w:eastAsia="宋体" w:hint="default"/>
                <w:b/>
                <w:bCs/>
                <w:spacing w:val="-25"/>
                <w:w w:val="90"/>
                <w:sz w:val="18"/>
                <w:szCs w:val="18"/>
              </w:rPr>
              <w:t>合计</w:t>
            </w:r>
            <w:r>
              <w:rPr>
                <w:rFonts w:ascii="宋体" w:hAnsi="宋体" w:cs="宋体" w:eastAsia="宋体" w:hint="default"/>
                <w:spacing w:val="-25"/>
                <w:sz w:val="18"/>
                <w:szCs w:val="18"/>
              </w:rPr>
            </w:r>
          </w:p>
        </w:tc>
        <w:tc>
          <w:tcPr>
            <w:tcW w:w="82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98"/>
              <w:jc w:val="right"/>
              <w:rPr>
                <w:rFonts w:ascii="宋体" w:hAnsi="宋体" w:cs="宋体" w:eastAsia="宋体" w:hint="default"/>
                <w:sz w:val="18"/>
                <w:szCs w:val="18"/>
              </w:rPr>
            </w:pPr>
            <w:r>
              <w:rPr>
                <w:rFonts w:ascii="宋体" w:hAnsi="宋体" w:cs="宋体" w:eastAsia="宋体" w:hint="default"/>
                <w:b/>
                <w:bCs/>
                <w:spacing w:val="-25"/>
                <w:w w:val="80"/>
                <w:sz w:val="18"/>
                <w:szCs w:val="18"/>
              </w:rPr>
              <w:t>——</w:t>
            </w:r>
            <w:r>
              <w:rPr>
                <w:rFonts w:ascii="宋体" w:hAnsi="宋体" w:cs="宋体" w:eastAsia="宋体" w:hint="default"/>
                <w:spacing w:val="-25"/>
                <w:sz w:val="18"/>
                <w:szCs w:val="18"/>
              </w:rPr>
            </w:r>
          </w:p>
        </w:tc>
        <w:tc>
          <w:tcPr>
            <w:tcW w:w="65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hAnsi="宋体" w:cs="宋体" w:eastAsia="宋体" w:hint="default"/>
                <w:b/>
                <w:bCs/>
                <w:spacing w:val="-25"/>
                <w:w w:val="80"/>
                <w:sz w:val="18"/>
                <w:szCs w:val="18"/>
              </w:rPr>
              <w:t>——</w:t>
            </w:r>
            <w:r>
              <w:rPr>
                <w:rFonts w:ascii="宋体" w:hAnsi="宋体" w:cs="宋体" w:eastAsia="宋体" w:hint="default"/>
                <w:spacing w:val="-25"/>
                <w:sz w:val="18"/>
                <w:szCs w:val="18"/>
              </w:rPr>
            </w:r>
          </w:p>
        </w:tc>
        <w:tc>
          <w:tcPr>
            <w:tcW w:w="101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9"/>
              <w:jc w:val="center"/>
              <w:rPr>
                <w:rFonts w:ascii="宋体" w:hAnsi="宋体" w:cs="宋体" w:eastAsia="宋体" w:hint="default"/>
                <w:sz w:val="18"/>
                <w:szCs w:val="18"/>
              </w:rPr>
            </w:pPr>
            <w:r>
              <w:rPr>
                <w:rFonts w:ascii="宋体"/>
                <w:b/>
                <w:spacing w:val="-24"/>
                <w:w w:val="85"/>
                <w:sz w:val="18"/>
              </w:rPr>
              <w:t>690,176,414.03</w:t>
            </w:r>
            <w:r>
              <w:rPr>
                <w:rFonts w:ascii="宋体"/>
                <w:spacing w:val="-24"/>
                <w:sz w:val="18"/>
              </w:rPr>
            </w:r>
          </w:p>
        </w:tc>
        <w:tc>
          <w:tcPr>
            <w:tcW w:w="101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8"/>
              <w:jc w:val="right"/>
              <w:rPr>
                <w:rFonts w:ascii="宋体" w:hAnsi="宋体" w:cs="宋体" w:eastAsia="宋体" w:hint="default"/>
                <w:sz w:val="18"/>
                <w:szCs w:val="18"/>
              </w:rPr>
            </w:pPr>
            <w:r>
              <w:rPr>
                <w:rFonts w:ascii="宋体"/>
                <w:b/>
                <w:spacing w:val="-24"/>
                <w:w w:val="80"/>
                <w:sz w:val="18"/>
              </w:rPr>
              <w:t>385,652,375.93</w:t>
            </w:r>
            <w:r>
              <w:rPr>
                <w:rFonts w:ascii="宋体"/>
                <w:spacing w:val="-24"/>
                <w:sz w:val="18"/>
              </w:rPr>
            </w:r>
          </w:p>
        </w:tc>
        <w:tc>
          <w:tcPr>
            <w:tcW w:w="99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17"/>
              <w:jc w:val="right"/>
              <w:rPr>
                <w:rFonts w:ascii="宋体" w:hAnsi="宋体" w:cs="宋体" w:eastAsia="宋体" w:hint="default"/>
                <w:sz w:val="18"/>
                <w:szCs w:val="18"/>
              </w:rPr>
            </w:pPr>
            <w:r>
              <w:rPr>
                <w:rFonts w:ascii="宋体"/>
                <w:b/>
                <w:spacing w:val="-24"/>
                <w:w w:val="80"/>
                <w:sz w:val="18"/>
              </w:rPr>
              <w:t>404,316,769.24</w:t>
            </w:r>
            <w:r>
              <w:rPr>
                <w:rFonts w:ascii="宋体"/>
                <w:spacing w:val="-24"/>
                <w:sz w:val="18"/>
              </w:rPr>
            </w:r>
          </w:p>
        </w:tc>
        <w:tc>
          <w:tcPr>
            <w:tcW w:w="105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67"/>
              <w:jc w:val="right"/>
              <w:rPr>
                <w:rFonts w:ascii="宋体" w:hAnsi="宋体" w:cs="宋体" w:eastAsia="宋体" w:hint="default"/>
                <w:sz w:val="18"/>
                <w:szCs w:val="18"/>
              </w:rPr>
            </w:pPr>
            <w:r>
              <w:rPr>
                <w:rFonts w:ascii="宋体"/>
                <w:b/>
                <w:spacing w:val="-24"/>
                <w:w w:val="80"/>
                <w:sz w:val="18"/>
              </w:rPr>
              <w:t>243,246,950.38</w:t>
            </w:r>
            <w:r>
              <w:rPr>
                <w:rFonts w:ascii="宋体"/>
                <w:spacing w:val="-24"/>
                <w:sz w:val="18"/>
              </w:rPr>
            </w:r>
          </w:p>
        </w:tc>
        <w:tc>
          <w:tcPr>
            <w:tcW w:w="109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65"/>
              <w:jc w:val="right"/>
              <w:rPr>
                <w:rFonts w:ascii="宋体" w:hAnsi="宋体" w:cs="宋体" w:eastAsia="宋体" w:hint="default"/>
                <w:sz w:val="18"/>
                <w:szCs w:val="18"/>
              </w:rPr>
            </w:pPr>
            <w:r>
              <w:rPr>
                <w:rFonts w:ascii="宋体"/>
                <w:b/>
                <w:spacing w:val="-24"/>
                <w:w w:val="80"/>
                <w:sz w:val="18"/>
              </w:rPr>
              <w:t>546,722,194.79</w:t>
            </w:r>
            <w:r>
              <w:rPr>
                <w:rFonts w:ascii="宋体"/>
                <w:spacing w:val="-24"/>
                <w:sz w:val="18"/>
              </w:rPr>
            </w:r>
          </w:p>
        </w:tc>
        <w:tc>
          <w:tcPr>
            <w:tcW w:w="85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53"/>
              <w:jc w:val="right"/>
              <w:rPr>
                <w:rFonts w:ascii="宋体" w:hAnsi="宋体" w:cs="宋体" w:eastAsia="宋体" w:hint="default"/>
                <w:sz w:val="18"/>
                <w:szCs w:val="18"/>
              </w:rPr>
            </w:pPr>
            <w:r>
              <w:rPr>
                <w:rFonts w:ascii="宋体"/>
                <w:b/>
                <w:spacing w:val="-26"/>
                <w:w w:val="80"/>
                <w:sz w:val="18"/>
              </w:rPr>
              <w:t>7,207,936.44</w:t>
            </w:r>
            <w:r>
              <w:rPr>
                <w:rFonts w:ascii="宋体"/>
                <w:sz w:val="18"/>
              </w:rPr>
            </w:r>
          </w:p>
        </w:tc>
      </w:tr>
    </w:tbl>
    <w:p>
      <w:pPr>
        <w:spacing w:line="240" w:lineRule="auto" w:before="2"/>
        <w:rPr>
          <w:rFonts w:ascii="宋体" w:hAnsi="宋体" w:cs="宋体" w:eastAsia="宋体" w:hint="default"/>
          <w:sz w:val="17"/>
          <w:szCs w:val="17"/>
        </w:rPr>
      </w:pPr>
    </w:p>
    <w:p>
      <w:pPr>
        <w:spacing w:before="31"/>
        <w:ind w:left="0" w:right="217" w:firstLine="0"/>
        <w:jc w:val="right"/>
        <w:rPr>
          <w:rFonts w:ascii="宋体" w:hAnsi="宋体" w:cs="宋体" w:eastAsia="宋体" w:hint="default"/>
          <w:sz w:val="22"/>
          <w:szCs w:val="22"/>
        </w:rPr>
      </w:pPr>
      <w:r>
        <w:rPr/>
        <w:pict>
          <v:group style="position:absolute;margin-left:57.240005pt;margin-top:-230.762344pt;width:480.75pt;height:217.35pt;mso-position-horizontal-relative:page;mso-position-vertical-relative:paragraph;z-index:-884128" coordorigin="1145,-4615" coordsize="9615,4347">
            <v:shape style="position:absolute;left:3115;top:-4602;width:10;height:2" type="#_x0000_t75" stroked="false">
              <v:imagedata r:id="rId107" o:title=""/>
            </v:shape>
            <v:shape style="position:absolute;left:3877;top:-4602;width:10;height:2" type="#_x0000_t75" stroked="false">
              <v:imagedata r:id="rId107" o:title=""/>
            </v:shape>
            <v:shape style="position:absolute;left:4628;top:-4602;width:10;height:2" type="#_x0000_t75" stroked="false">
              <v:imagedata r:id="rId107" o:title=""/>
            </v:shape>
            <v:shape style="position:absolute;left:5628;top:-4602;width:10;height:2" type="#_x0000_t75" stroked="false">
              <v:imagedata r:id="rId107" o:title=""/>
            </v:shape>
            <v:shape style="position:absolute;left:6668;top:-4602;width:10;height:2" type="#_x0000_t75" stroked="false">
              <v:imagedata r:id="rId107" o:title=""/>
            </v:shape>
            <v:shape style="position:absolute;left:7651;top:-4602;width:10;height:2" type="#_x0000_t75" stroked="false">
              <v:imagedata r:id="rId107" o:title=""/>
            </v:shape>
            <v:shape style="position:absolute;left:8651;top:-4602;width:10;height:2" type="#_x0000_t75" stroked="false">
              <v:imagedata r:id="rId107" o:title=""/>
            </v:shape>
            <v:shape style="position:absolute;left:9751;top:-4602;width:10;height:2" type="#_x0000_t75" stroked="false">
              <v:imagedata r:id="rId107" o:title=""/>
            </v:shape>
            <v:shape style="position:absolute;left:3101;top:-4615;width:6674;height:370" type="#_x0000_t75" stroked="false">
              <v:imagedata r:id="rId215" o:title=""/>
            </v:shape>
            <v:shape style="position:absolute;left:1145;top:-4273;width:9614;height:4004" type="#_x0000_t75" stroked="false">
              <v:imagedata r:id="rId216" o:title=""/>
            </v:shape>
            <w10:wrap type="none"/>
          </v:group>
        </w:pict>
      </w:r>
      <w:r>
        <w:rPr>
          <w:rFonts w:ascii="宋体" w:hAnsi="宋体" w:cs="宋体" w:eastAsia="宋体" w:hint="default"/>
          <w:sz w:val="22"/>
          <w:szCs w:val="22"/>
        </w:rPr>
        <w:t>注</w:t>
      </w:r>
      <w:r>
        <w:rPr>
          <w:rFonts w:ascii="宋体" w:hAnsi="宋体" w:cs="宋体" w:eastAsia="宋体" w:hint="default"/>
          <w:spacing w:val="-57"/>
          <w:sz w:val="22"/>
          <w:szCs w:val="22"/>
        </w:rPr>
        <w:t> </w:t>
      </w:r>
      <w:r>
        <w:rPr>
          <w:rFonts w:ascii="宋体" w:hAnsi="宋体" w:cs="宋体" w:eastAsia="宋体" w:hint="default"/>
          <w:sz w:val="22"/>
          <w:szCs w:val="22"/>
        </w:rPr>
        <w:t>1、O-Net</w:t>
      </w:r>
      <w:r>
        <w:rPr>
          <w:rFonts w:ascii="宋体" w:hAnsi="宋体" w:cs="宋体" w:eastAsia="宋体" w:hint="default"/>
          <w:spacing w:val="-9"/>
          <w:sz w:val="22"/>
          <w:szCs w:val="22"/>
        </w:rPr>
        <w:t> </w:t>
      </w:r>
      <w:r>
        <w:rPr>
          <w:rFonts w:ascii="宋体" w:hAnsi="宋体" w:cs="宋体" w:eastAsia="宋体" w:hint="default"/>
          <w:sz w:val="22"/>
          <w:szCs w:val="22"/>
        </w:rPr>
        <w:t>Communications</w:t>
      </w:r>
      <w:r>
        <w:rPr>
          <w:rFonts w:ascii="宋体" w:hAnsi="宋体" w:cs="宋体" w:eastAsia="宋体" w:hint="default"/>
          <w:spacing w:val="-9"/>
          <w:sz w:val="22"/>
          <w:szCs w:val="22"/>
        </w:rPr>
        <w:t> </w:t>
      </w:r>
      <w:r>
        <w:rPr>
          <w:rFonts w:ascii="宋体" w:hAnsi="宋体" w:cs="宋体" w:eastAsia="宋体" w:hint="default"/>
          <w:sz w:val="22"/>
          <w:szCs w:val="22"/>
        </w:rPr>
        <w:t>(Group)</w:t>
      </w:r>
      <w:r>
        <w:rPr>
          <w:rFonts w:ascii="宋体" w:hAnsi="宋体" w:cs="宋体" w:eastAsia="宋体" w:hint="default"/>
          <w:spacing w:val="-7"/>
          <w:sz w:val="22"/>
          <w:szCs w:val="22"/>
        </w:rPr>
        <w:t> </w:t>
      </w:r>
      <w:r>
        <w:rPr>
          <w:rFonts w:ascii="宋体" w:hAnsi="宋体" w:cs="宋体" w:eastAsia="宋体" w:hint="default"/>
          <w:sz w:val="22"/>
          <w:szCs w:val="22"/>
        </w:rPr>
        <w:t>Limited</w:t>
      </w:r>
      <w:r>
        <w:rPr>
          <w:rFonts w:ascii="宋体" w:hAnsi="宋体" w:cs="宋体" w:eastAsia="宋体" w:hint="default"/>
          <w:spacing w:val="-4"/>
          <w:sz w:val="22"/>
          <w:szCs w:val="22"/>
        </w:rPr>
        <w:t> </w:t>
      </w:r>
      <w:r>
        <w:rPr>
          <w:rFonts w:ascii="宋体" w:hAnsi="宋体" w:cs="宋体" w:eastAsia="宋体" w:hint="default"/>
          <w:sz w:val="22"/>
          <w:szCs w:val="22"/>
        </w:rPr>
        <w:t>（昂纳光通信&lt;集团&gt;有限公司，以下简称</w:t>
      </w:r>
    </w:p>
    <w:p>
      <w:pPr>
        <w:spacing w:line="300" w:lineRule="auto" w:before="72"/>
        <w:ind w:left="661" w:right="0" w:hanging="1"/>
        <w:jc w:val="left"/>
        <w:rPr>
          <w:rFonts w:ascii="宋体" w:hAnsi="宋体" w:cs="宋体" w:eastAsia="宋体" w:hint="default"/>
          <w:sz w:val="22"/>
          <w:szCs w:val="22"/>
        </w:rPr>
      </w:pPr>
      <w:r>
        <w:rPr>
          <w:rFonts w:ascii="宋体" w:hAnsi="宋体" w:cs="宋体" w:eastAsia="宋体" w:hint="default"/>
          <w:sz w:val="22"/>
          <w:szCs w:val="22"/>
        </w:rPr>
        <w:t>O-Net</w:t>
      </w:r>
      <w:r>
        <w:rPr>
          <w:rFonts w:ascii="宋体" w:hAnsi="宋体" w:cs="宋体" w:eastAsia="宋体" w:hint="default"/>
          <w:spacing w:val="-56"/>
          <w:sz w:val="22"/>
          <w:szCs w:val="22"/>
        </w:rPr>
        <w:t> </w:t>
      </w:r>
      <w:r>
        <w:rPr>
          <w:rFonts w:ascii="宋体" w:hAnsi="宋体" w:cs="宋体" w:eastAsia="宋体" w:hint="default"/>
          <w:spacing w:val="-6"/>
          <w:sz w:val="22"/>
          <w:szCs w:val="22"/>
        </w:rPr>
        <w:t>Group）为</w:t>
      </w:r>
      <w:r>
        <w:rPr>
          <w:rFonts w:ascii="宋体" w:hAnsi="宋体" w:cs="宋体" w:eastAsia="宋体" w:hint="default"/>
          <w:spacing w:val="-56"/>
          <w:sz w:val="22"/>
          <w:szCs w:val="22"/>
        </w:rPr>
        <w:t> </w:t>
      </w:r>
      <w:r>
        <w:rPr>
          <w:rFonts w:ascii="宋体" w:hAnsi="宋体" w:cs="宋体" w:eastAsia="宋体" w:hint="default"/>
          <w:sz w:val="22"/>
          <w:szCs w:val="22"/>
        </w:rPr>
        <w:t>O-Net</w:t>
      </w:r>
      <w:r>
        <w:rPr>
          <w:rFonts w:ascii="宋体" w:hAnsi="宋体" w:cs="宋体" w:eastAsia="宋体" w:hint="default"/>
          <w:spacing w:val="-56"/>
          <w:sz w:val="22"/>
          <w:szCs w:val="22"/>
        </w:rPr>
        <w:t> </w:t>
      </w:r>
      <w:r>
        <w:rPr>
          <w:rFonts w:ascii="宋体" w:hAnsi="宋体" w:cs="宋体" w:eastAsia="宋体" w:hint="default"/>
          <w:sz w:val="22"/>
          <w:szCs w:val="22"/>
        </w:rPr>
        <w:t>Communications</w:t>
      </w:r>
      <w:r>
        <w:rPr>
          <w:rFonts w:ascii="宋体" w:hAnsi="宋体" w:cs="宋体" w:eastAsia="宋体" w:hint="default"/>
          <w:spacing w:val="-56"/>
          <w:sz w:val="22"/>
          <w:szCs w:val="22"/>
        </w:rPr>
        <w:t> </w:t>
      </w:r>
      <w:r>
        <w:rPr>
          <w:rFonts w:ascii="宋体" w:hAnsi="宋体" w:cs="宋体" w:eastAsia="宋体" w:hint="default"/>
          <w:sz w:val="22"/>
          <w:szCs w:val="22"/>
        </w:rPr>
        <w:t>Ltd.</w:t>
      </w:r>
      <w:r>
        <w:rPr>
          <w:rFonts w:ascii="宋体" w:hAnsi="宋体" w:cs="宋体" w:eastAsia="宋体" w:hint="default"/>
          <w:spacing w:val="-36"/>
          <w:sz w:val="22"/>
          <w:szCs w:val="22"/>
        </w:rPr>
        <w:t> </w:t>
      </w:r>
      <w:r>
        <w:rPr>
          <w:rFonts w:ascii="宋体" w:hAnsi="宋体" w:cs="宋体" w:eastAsia="宋体" w:hint="default"/>
          <w:spacing w:val="-3"/>
          <w:sz w:val="22"/>
          <w:szCs w:val="22"/>
        </w:rPr>
        <w:t>（开发香港的联营企业，以下简称</w:t>
      </w:r>
      <w:r>
        <w:rPr>
          <w:rFonts w:ascii="宋体" w:hAnsi="宋体" w:cs="宋体" w:eastAsia="宋体" w:hint="default"/>
          <w:spacing w:val="-56"/>
          <w:sz w:val="22"/>
          <w:szCs w:val="22"/>
        </w:rPr>
        <w:t> </w:t>
      </w:r>
      <w:r>
        <w:rPr>
          <w:rFonts w:ascii="宋体" w:hAnsi="宋体" w:cs="宋体" w:eastAsia="宋体" w:hint="default"/>
          <w:sz w:val="22"/>
          <w:szCs w:val="22"/>
        </w:rPr>
        <w:t>O-Net</w:t>
      </w:r>
      <w:r>
        <w:rPr>
          <w:rFonts w:ascii="宋体" w:hAnsi="宋体" w:cs="宋体" w:eastAsia="宋体" w:hint="default"/>
          <w:spacing w:val="-56"/>
          <w:sz w:val="22"/>
          <w:szCs w:val="22"/>
        </w:rPr>
        <w:t> </w:t>
      </w:r>
      <w:r>
        <w:rPr>
          <w:rFonts w:ascii="宋体" w:hAnsi="宋体" w:cs="宋体" w:eastAsia="宋体" w:hint="default"/>
          <w:sz w:val="22"/>
          <w:szCs w:val="22"/>
        </w:rPr>
        <w:t>Cayman）</w:t>
      </w:r>
      <w:r>
        <w:rPr>
          <w:rFonts w:ascii="宋体" w:hAnsi="宋体" w:cs="宋体" w:eastAsia="宋体" w:hint="default"/>
          <w:w w:val="99"/>
          <w:sz w:val="22"/>
          <w:szCs w:val="22"/>
        </w:rPr>
        <w:t> </w:t>
      </w:r>
      <w:r>
        <w:rPr>
          <w:rFonts w:ascii="宋体" w:hAnsi="宋体" w:cs="宋体" w:eastAsia="宋体" w:hint="default"/>
          <w:sz w:val="22"/>
          <w:szCs w:val="22"/>
        </w:rPr>
        <w:t>于</w:t>
      </w:r>
      <w:r>
        <w:rPr>
          <w:rFonts w:ascii="宋体" w:hAnsi="宋体" w:cs="宋体" w:eastAsia="宋体" w:hint="default"/>
          <w:spacing w:val="-57"/>
          <w:sz w:val="22"/>
          <w:szCs w:val="22"/>
        </w:rPr>
        <w:t> </w:t>
      </w:r>
      <w:r>
        <w:rPr>
          <w:rFonts w:ascii="宋体" w:hAnsi="宋体" w:cs="宋体" w:eastAsia="宋体" w:hint="default"/>
          <w:sz w:val="22"/>
          <w:szCs w:val="22"/>
        </w:rPr>
        <w:t>2009</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11</w:t>
      </w:r>
      <w:r>
        <w:rPr>
          <w:rFonts w:ascii="宋体" w:hAnsi="宋体" w:cs="宋体" w:eastAsia="宋体" w:hint="default"/>
          <w:spacing w:val="-57"/>
          <w:sz w:val="22"/>
          <w:szCs w:val="22"/>
        </w:rPr>
        <w:t> </w:t>
      </w:r>
      <w:r>
        <w:rPr>
          <w:rFonts w:ascii="宋体" w:hAnsi="宋体" w:cs="宋体" w:eastAsia="宋体" w:hint="default"/>
          <w:sz w:val="22"/>
          <w:szCs w:val="22"/>
        </w:rPr>
        <w:t>月设立的全资子公司。2010</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1</w:t>
      </w:r>
      <w:r>
        <w:rPr>
          <w:rFonts w:ascii="宋体" w:hAnsi="宋体" w:cs="宋体" w:eastAsia="宋体" w:hint="default"/>
          <w:spacing w:val="-58"/>
          <w:sz w:val="22"/>
          <w:szCs w:val="22"/>
        </w:rPr>
        <w:t> </w:t>
      </w:r>
      <w:r>
        <w:rPr>
          <w:rFonts w:ascii="宋体" w:hAnsi="宋体" w:cs="宋体" w:eastAsia="宋体" w:hint="default"/>
          <w:sz w:val="22"/>
          <w:szCs w:val="22"/>
        </w:rPr>
        <w:t>月至</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月经过一系列重组与置换，O-Net</w:t>
      </w:r>
      <w:r>
        <w:rPr>
          <w:rFonts w:ascii="宋体" w:hAnsi="宋体" w:cs="宋体" w:eastAsia="宋体" w:hint="default"/>
          <w:spacing w:val="-53"/>
          <w:sz w:val="22"/>
          <w:szCs w:val="22"/>
        </w:rPr>
        <w:t> </w:t>
      </w:r>
      <w:r>
        <w:rPr>
          <w:rFonts w:ascii="宋体" w:hAnsi="宋体" w:cs="宋体" w:eastAsia="宋体" w:hint="default"/>
          <w:sz w:val="22"/>
          <w:szCs w:val="22"/>
        </w:rPr>
        <w:t>Cayman</w:t>
      </w:r>
      <w:r>
        <w:rPr>
          <w:rFonts w:ascii="宋体" w:hAnsi="宋体" w:cs="宋体" w:eastAsia="宋体" w:hint="default"/>
          <w:w w:val="99"/>
          <w:sz w:val="22"/>
          <w:szCs w:val="22"/>
        </w:rPr>
        <w:t> </w:t>
      </w:r>
      <w:r>
        <w:rPr>
          <w:rFonts w:ascii="宋体" w:hAnsi="宋体" w:cs="宋体" w:eastAsia="宋体" w:hint="default"/>
          <w:sz w:val="22"/>
          <w:szCs w:val="22"/>
        </w:rPr>
        <w:t>将与光网络业务有关资产及业务转入 O-Net Group，与光网络业务无关的资产及业务由</w:t>
      </w:r>
      <w:r>
        <w:rPr>
          <w:rFonts w:ascii="宋体" w:hAnsi="宋体" w:cs="宋体" w:eastAsia="宋体" w:hint="default"/>
          <w:spacing w:val="-10"/>
          <w:sz w:val="22"/>
          <w:szCs w:val="22"/>
        </w:rPr>
        <w:t> </w:t>
      </w:r>
      <w:r>
        <w:rPr>
          <w:rFonts w:ascii="宋体" w:hAnsi="宋体" w:cs="宋体" w:eastAsia="宋体" w:hint="default"/>
          <w:sz w:val="22"/>
          <w:szCs w:val="22"/>
        </w:rPr>
        <w:t>O-Net</w:t>
      </w:r>
      <w:r>
        <w:rPr>
          <w:rFonts w:ascii="宋体" w:hAnsi="宋体" w:cs="宋体" w:eastAsia="宋体" w:hint="default"/>
          <w:w w:val="99"/>
          <w:sz w:val="22"/>
          <w:szCs w:val="22"/>
        </w:rPr>
        <w:t> </w:t>
      </w:r>
      <w:r>
        <w:rPr>
          <w:rFonts w:ascii="宋体" w:hAnsi="宋体" w:cs="宋体" w:eastAsia="宋体" w:hint="default"/>
          <w:sz w:val="22"/>
          <w:szCs w:val="22"/>
        </w:rPr>
        <w:t>Cayman</w:t>
      </w:r>
      <w:r>
        <w:rPr>
          <w:rFonts w:ascii="宋体" w:hAnsi="宋体" w:cs="宋体" w:eastAsia="宋体" w:hint="default"/>
          <w:spacing w:val="-57"/>
          <w:sz w:val="22"/>
          <w:szCs w:val="22"/>
        </w:rPr>
        <w:t> </w:t>
      </w:r>
      <w:r>
        <w:rPr>
          <w:rFonts w:ascii="宋体" w:hAnsi="宋体" w:cs="宋体" w:eastAsia="宋体" w:hint="default"/>
          <w:sz w:val="22"/>
          <w:szCs w:val="22"/>
        </w:rPr>
        <w:t>保留。之后</w:t>
      </w:r>
      <w:r>
        <w:rPr>
          <w:rFonts w:ascii="宋体" w:hAnsi="宋体" w:cs="宋体" w:eastAsia="宋体" w:hint="default"/>
          <w:spacing w:val="-57"/>
          <w:sz w:val="22"/>
          <w:szCs w:val="22"/>
        </w:rPr>
        <w:t> </w:t>
      </w:r>
      <w:r>
        <w:rPr>
          <w:rFonts w:ascii="宋体" w:hAnsi="宋体" w:cs="宋体" w:eastAsia="宋体" w:hint="default"/>
          <w:sz w:val="22"/>
          <w:szCs w:val="22"/>
        </w:rPr>
        <w:t>O-Net</w:t>
      </w:r>
      <w:r>
        <w:rPr>
          <w:rFonts w:ascii="宋体" w:hAnsi="宋体" w:cs="宋体" w:eastAsia="宋体" w:hint="default"/>
          <w:spacing w:val="-20"/>
          <w:sz w:val="22"/>
          <w:szCs w:val="22"/>
        </w:rPr>
        <w:t> </w:t>
      </w:r>
      <w:r>
        <w:rPr>
          <w:rFonts w:ascii="宋体" w:hAnsi="宋体" w:cs="宋体" w:eastAsia="宋体" w:hint="default"/>
          <w:sz w:val="22"/>
          <w:szCs w:val="22"/>
        </w:rPr>
        <w:t>Cayman</w:t>
      </w:r>
      <w:r>
        <w:rPr>
          <w:rFonts w:ascii="宋体" w:hAnsi="宋体" w:cs="宋体" w:eastAsia="宋体" w:hint="default"/>
          <w:spacing w:val="-57"/>
          <w:sz w:val="22"/>
          <w:szCs w:val="22"/>
        </w:rPr>
        <w:t> </w:t>
      </w:r>
      <w:r>
        <w:rPr>
          <w:rFonts w:ascii="宋体" w:hAnsi="宋体" w:cs="宋体" w:eastAsia="宋体" w:hint="default"/>
          <w:sz w:val="22"/>
          <w:szCs w:val="22"/>
        </w:rPr>
        <w:t>董事会决定对</w:t>
      </w:r>
      <w:r>
        <w:rPr>
          <w:rFonts w:ascii="宋体" w:hAnsi="宋体" w:cs="宋体" w:eastAsia="宋体" w:hint="default"/>
          <w:spacing w:val="-56"/>
          <w:sz w:val="22"/>
          <w:szCs w:val="22"/>
        </w:rPr>
        <w:t> </w:t>
      </w:r>
      <w:r>
        <w:rPr>
          <w:rFonts w:ascii="宋体" w:hAnsi="宋体" w:cs="宋体" w:eastAsia="宋体" w:hint="default"/>
          <w:sz w:val="22"/>
          <w:szCs w:val="22"/>
        </w:rPr>
        <w:t>O-Net</w:t>
      </w:r>
      <w:r>
        <w:rPr>
          <w:rFonts w:ascii="宋体" w:hAnsi="宋体" w:cs="宋体" w:eastAsia="宋体" w:hint="default"/>
          <w:spacing w:val="-21"/>
          <w:sz w:val="22"/>
          <w:szCs w:val="22"/>
        </w:rPr>
        <w:t> </w:t>
      </w:r>
      <w:r>
        <w:rPr>
          <w:rFonts w:ascii="宋体" w:hAnsi="宋体" w:cs="宋体" w:eastAsia="宋体" w:hint="default"/>
          <w:sz w:val="22"/>
          <w:szCs w:val="22"/>
        </w:rPr>
        <w:t>Group</w:t>
      </w:r>
      <w:r>
        <w:rPr>
          <w:rFonts w:ascii="宋体" w:hAnsi="宋体" w:cs="宋体" w:eastAsia="宋体" w:hint="default"/>
          <w:spacing w:val="-57"/>
          <w:sz w:val="22"/>
          <w:szCs w:val="22"/>
        </w:rPr>
        <w:t> </w:t>
      </w:r>
      <w:r>
        <w:rPr>
          <w:rFonts w:ascii="宋体" w:hAnsi="宋体" w:cs="宋体" w:eastAsia="宋体" w:hint="default"/>
          <w:sz w:val="22"/>
          <w:szCs w:val="22"/>
        </w:rPr>
        <w:t>的股权按原</w:t>
      </w:r>
      <w:r>
        <w:rPr>
          <w:rFonts w:ascii="宋体" w:hAnsi="宋体" w:cs="宋体" w:eastAsia="宋体" w:hint="default"/>
          <w:spacing w:val="-57"/>
          <w:sz w:val="22"/>
          <w:szCs w:val="22"/>
        </w:rPr>
        <w:t> </w:t>
      </w:r>
      <w:r>
        <w:rPr>
          <w:rFonts w:ascii="宋体" w:hAnsi="宋体" w:cs="宋体" w:eastAsia="宋体" w:hint="default"/>
          <w:sz w:val="22"/>
          <w:szCs w:val="22"/>
        </w:rPr>
        <w:t>O-Net</w:t>
      </w:r>
      <w:r>
        <w:rPr>
          <w:rFonts w:ascii="宋体" w:hAnsi="宋体" w:cs="宋体" w:eastAsia="宋体" w:hint="default"/>
          <w:spacing w:val="-20"/>
          <w:sz w:val="22"/>
          <w:szCs w:val="22"/>
        </w:rPr>
        <w:t> </w:t>
      </w:r>
      <w:r>
        <w:rPr>
          <w:rFonts w:ascii="宋体" w:hAnsi="宋体" w:cs="宋体" w:eastAsia="宋体" w:hint="default"/>
          <w:sz w:val="22"/>
          <w:szCs w:val="22"/>
        </w:rPr>
        <w:t>Cayman</w:t>
      </w:r>
      <w:r>
        <w:rPr>
          <w:rFonts w:ascii="宋体" w:hAnsi="宋体" w:cs="宋体" w:eastAsia="宋体" w:hint="default"/>
          <w:spacing w:val="-57"/>
          <w:sz w:val="22"/>
          <w:szCs w:val="22"/>
        </w:rPr>
        <w:t> </w:t>
      </w:r>
      <w:r>
        <w:rPr>
          <w:rFonts w:ascii="宋体" w:hAnsi="宋体" w:cs="宋体" w:eastAsia="宋体" w:hint="default"/>
          <w:sz w:val="22"/>
          <w:szCs w:val="22"/>
        </w:rPr>
        <w:t>股东持</w:t>
      </w:r>
      <w:r>
        <w:rPr>
          <w:rFonts w:ascii="宋体" w:hAnsi="宋体" w:cs="宋体" w:eastAsia="宋体" w:hint="default"/>
          <w:w w:val="99"/>
          <w:sz w:val="22"/>
          <w:szCs w:val="22"/>
        </w:rPr>
        <w:t> </w:t>
      </w:r>
      <w:r>
        <w:rPr>
          <w:rFonts w:ascii="宋体" w:hAnsi="宋体" w:cs="宋体" w:eastAsia="宋体" w:hint="default"/>
          <w:spacing w:val="-8"/>
          <w:w w:val="99"/>
          <w:sz w:val="22"/>
          <w:szCs w:val="22"/>
        </w:rPr>
        <w:t>股比例进行实物分配，分配后原</w:t>
      </w:r>
      <w:r>
        <w:rPr>
          <w:rFonts w:ascii="宋体" w:hAnsi="宋体" w:cs="宋体" w:eastAsia="宋体" w:hint="default"/>
          <w:spacing w:val="-76"/>
          <w:w w:val="99"/>
          <w:sz w:val="22"/>
          <w:szCs w:val="22"/>
        </w:rPr>
        <w:t> </w:t>
      </w:r>
      <w:r>
        <w:rPr>
          <w:rFonts w:ascii="宋体" w:hAnsi="宋体" w:cs="宋体" w:eastAsia="宋体" w:hint="default"/>
          <w:w w:val="99"/>
          <w:sz w:val="22"/>
          <w:szCs w:val="22"/>
        </w:rPr>
        <w:t>O-Net</w:t>
      </w:r>
      <w:r>
        <w:rPr>
          <w:rFonts w:ascii="宋体" w:hAnsi="宋体" w:cs="宋体" w:eastAsia="宋体" w:hint="default"/>
          <w:spacing w:val="-54"/>
          <w:w w:val="99"/>
          <w:sz w:val="22"/>
          <w:szCs w:val="22"/>
        </w:rPr>
        <w:t> </w:t>
      </w:r>
      <w:r>
        <w:rPr>
          <w:rFonts w:ascii="宋体" w:hAnsi="宋体" w:cs="宋体" w:eastAsia="宋体" w:hint="default"/>
          <w:w w:val="99"/>
          <w:sz w:val="22"/>
          <w:szCs w:val="22"/>
        </w:rPr>
        <w:t>Cayman</w:t>
      </w:r>
      <w:r>
        <w:rPr>
          <w:rFonts w:ascii="宋体" w:hAnsi="宋体" w:cs="宋体" w:eastAsia="宋体" w:hint="default"/>
          <w:spacing w:val="-75"/>
          <w:w w:val="99"/>
          <w:sz w:val="22"/>
          <w:szCs w:val="22"/>
        </w:rPr>
        <w:t> </w:t>
      </w:r>
      <w:r>
        <w:rPr>
          <w:rFonts w:ascii="宋体" w:hAnsi="宋体" w:cs="宋体" w:eastAsia="宋体" w:hint="default"/>
          <w:spacing w:val="-1"/>
          <w:w w:val="99"/>
          <w:sz w:val="22"/>
          <w:szCs w:val="22"/>
        </w:rPr>
        <w:t>股东分别持有</w:t>
      </w:r>
      <w:r>
        <w:rPr>
          <w:rFonts w:ascii="宋体" w:hAnsi="宋体" w:cs="宋体" w:eastAsia="宋体" w:hint="default"/>
          <w:spacing w:val="-75"/>
          <w:w w:val="99"/>
          <w:sz w:val="22"/>
          <w:szCs w:val="22"/>
        </w:rPr>
        <w:t> </w:t>
      </w:r>
      <w:r>
        <w:rPr>
          <w:rFonts w:ascii="宋体" w:hAnsi="宋体" w:cs="宋体" w:eastAsia="宋体" w:hint="default"/>
          <w:w w:val="99"/>
          <w:sz w:val="22"/>
          <w:szCs w:val="22"/>
        </w:rPr>
        <w:t>O-Net</w:t>
      </w:r>
      <w:r>
        <w:rPr>
          <w:rFonts w:ascii="宋体" w:hAnsi="宋体" w:cs="宋体" w:eastAsia="宋体" w:hint="default"/>
          <w:spacing w:val="-54"/>
          <w:w w:val="99"/>
          <w:sz w:val="22"/>
          <w:szCs w:val="22"/>
        </w:rPr>
        <w:t> </w:t>
      </w:r>
      <w:r>
        <w:rPr>
          <w:rFonts w:ascii="宋体" w:hAnsi="宋体" w:cs="宋体" w:eastAsia="宋体" w:hint="default"/>
          <w:w w:val="99"/>
          <w:sz w:val="22"/>
          <w:szCs w:val="22"/>
        </w:rPr>
        <w:t>Group</w:t>
      </w:r>
      <w:r>
        <w:rPr>
          <w:rFonts w:ascii="宋体" w:hAnsi="宋体" w:cs="宋体" w:eastAsia="宋体" w:hint="default"/>
          <w:spacing w:val="-76"/>
          <w:w w:val="99"/>
          <w:sz w:val="22"/>
          <w:szCs w:val="22"/>
        </w:rPr>
        <w:t> </w:t>
      </w:r>
      <w:r>
        <w:rPr>
          <w:rFonts w:ascii="宋体" w:hAnsi="宋体" w:cs="宋体" w:eastAsia="宋体" w:hint="default"/>
          <w:w w:val="99"/>
          <w:sz w:val="22"/>
          <w:szCs w:val="22"/>
        </w:rPr>
        <w:t>及分拆后</w:t>
      </w:r>
      <w:r>
        <w:rPr>
          <w:rFonts w:ascii="宋体" w:hAnsi="宋体" w:cs="宋体" w:eastAsia="宋体" w:hint="default"/>
          <w:spacing w:val="-76"/>
          <w:w w:val="99"/>
          <w:sz w:val="22"/>
          <w:szCs w:val="22"/>
        </w:rPr>
        <w:t> </w:t>
      </w:r>
      <w:r>
        <w:rPr>
          <w:rFonts w:ascii="宋体" w:hAnsi="宋体" w:cs="宋体" w:eastAsia="宋体" w:hint="default"/>
          <w:w w:val="99"/>
          <w:sz w:val="22"/>
          <w:szCs w:val="22"/>
        </w:rPr>
        <w:t>O-Net</w:t>
      </w:r>
      <w:r>
        <w:rPr>
          <w:rFonts w:ascii="宋体" w:hAnsi="宋体" w:cs="宋体" w:eastAsia="宋体" w:hint="default"/>
          <w:spacing w:val="-56"/>
          <w:w w:val="99"/>
          <w:sz w:val="22"/>
          <w:szCs w:val="22"/>
        </w:rPr>
        <w:t> </w:t>
      </w:r>
      <w:r>
        <w:rPr>
          <w:rFonts w:ascii="宋体" w:hAnsi="宋体" w:cs="宋体" w:eastAsia="宋体" w:hint="default"/>
          <w:spacing w:val="-1"/>
          <w:w w:val="99"/>
          <w:sz w:val="22"/>
          <w:szCs w:val="22"/>
        </w:rPr>
        <w:t>Cayman</w:t>
      </w:r>
      <w:r>
        <w:rPr>
          <w:rFonts w:ascii="宋体" w:hAnsi="宋体" w:cs="宋体" w:eastAsia="宋体" w:hint="default"/>
          <w:spacing w:val="-107"/>
          <w:w w:val="99"/>
          <w:sz w:val="22"/>
          <w:szCs w:val="22"/>
        </w:rPr>
        <w:t> </w:t>
      </w:r>
      <w:r>
        <w:rPr>
          <w:rFonts w:ascii="宋体" w:hAnsi="宋体" w:cs="宋体" w:eastAsia="宋体" w:hint="default"/>
          <w:spacing w:val="-107"/>
          <w:w w:val="99"/>
          <w:sz w:val="22"/>
          <w:szCs w:val="22"/>
        </w:rPr>
      </w:r>
      <w:r>
        <w:rPr>
          <w:rFonts w:ascii="宋体" w:hAnsi="宋体" w:cs="宋体" w:eastAsia="宋体" w:hint="default"/>
          <w:sz w:val="22"/>
          <w:szCs w:val="22"/>
        </w:rPr>
        <w:t>的股权。2010</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4</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O-Net</w:t>
      </w:r>
      <w:r>
        <w:rPr>
          <w:rFonts w:ascii="宋体" w:hAnsi="宋体" w:cs="宋体" w:eastAsia="宋体" w:hint="default"/>
          <w:spacing w:val="-52"/>
          <w:sz w:val="22"/>
          <w:szCs w:val="22"/>
        </w:rPr>
        <w:t> </w:t>
      </w:r>
      <w:r>
        <w:rPr>
          <w:rFonts w:ascii="宋体" w:hAnsi="宋体" w:cs="宋体" w:eastAsia="宋体" w:hint="default"/>
          <w:sz w:val="22"/>
          <w:szCs w:val="22"/>
        </w:rPr>
        <w:t>Group</w:t>
      </w:r>
      <w:r>
        <w:rPr>
          <w:rFonts w:ascii="宋体" w:hAnsi="宋体" w:cs="宋体" w:eastAsia="宋体" w:hint="default"/>
          <w:spacing w:val="-57"/>
          <w:sz w:val="22"/>
          <w:szCs w:val="22"/>
        </w:rPr>
        <w:t> </w:t>
      </w:r>
      <w:r>
        <w:rPr>
          <w:rFonts w:ascii="宋体" w:hAnsi="宋体" w:cs="宋体" w:eastAsia="宋体" w:hint="default"/>
          <w:sz w:val="22"/>
          <w:szCs w:val="22"/>
        </w:rPr>
        <w:t>股份在全球发售，并于</w:t>
      </w:r>
      <w:r>
        <w:rPr>
          <w:rFonts w:ascii="宋体" w:hAnsi="宋体" w:cs="宋体" w:eastAsia="宋体" w:hint="default"/>
          <w:spacing w:val="-57"/>
          <w:sz w:val="22"/>
          <w:szCs w:val="22"/>
        </w:rPr>
        <w:t> </w:t>
      </w:r>
      <w:r>
        <w:rPr>
          <w:rFonts w:ascii="宋体" w:hAnsi="宋体" w:cs="宋体" w:eastAsia="宋体" w:hint="default"/>
          <w:sz w:val="22"/>
          <w:szCs w:val="22"/>
        </w:rPr>
        <w:t>2010</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4</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29</w:t>
      </w:r>
      <w:r>
        <w:rPr>
          <w:rFonts w:ascii="宋体" w:hAnsi="宋体" w:cs="宋体" w:eastAsia="宋体" w:hint="default"/>
          <w:spacing w:val="-57"/>
          <w:sz w:val="22"/>
          <w:szCs w:val="22"/>
        </w:rPr>
        <w:t> </w:t>
      </w:r>
      <w:r>
        <w:rPr>
          <w:rFonts w:ascii="宋体" w:hAnsi="宋体" w:cs="宋体" w:eastAsia="宋体" w:hint="default"/>
          <w:sz w:val="22"/>
          <w:szCs w:val="22"/>
        </w:rPr>
        <w:t>日在香港联合证券交</w:t>
      </w:r>
      <w:r>
        <w:rPr>
          <w:rFonts w:ascii="宋体" w:hAnsi="宋体" w:cs="宋体" w:eastAsia="宋体" w:hint="default"/>
          <w:w w:val="99"/>
          <w:sz w:val="22"/>
          <w:szCs w:val="22"/>
        </w:rPr>
        <w:t> </w:t>
      </w:r>
      <w:r>
        <w:rPr>
          <w:rFonts w:ascii="宋体" w:hAnsi="宋体" w:cs="宋体" w:eastAsia="宋体" w:hint="default"/>
          <w:sz w:val="22"/>
          <w:szCs w:val="22"/>
        </w:rPr>
        <w:t>易所上市交易。本集团对原</w:t>
      </w:r>
      <w:r>
        <w:rPr>
          <w:rFonts w:ascii="宋体" w:hAnsi="宋体" w:cs="宋体" w:eastAsia="宋体" w:hint="default"/>
          <w:spacing w:val="-59"/>
          <w:sz w:val="22"/>
          <w:szCs w:val="22"/>
        </w:rPr>
        <w:t> </w:t>
      </w:r>
      <w:r>
        <w:rPr>
          <w:rFonts w:ascii="宋体" w:hAnsi="宋体" w:cs="宋体" w:eastAsia="宋体" w:hint="default"/>
          <w:sz w:val="22"/>
          <w:szCs w:val="22"/>
        </w:rPr>
        <w:t>O-Net</w:t>
      </w:r>
      <w:r>
        <w:rPr>
          <w:rFonts w:ascii="宋体" w:hAnsi="宋体" w:cs="宋体" w:eastAsia="宋体" w:hint="default"/>
          <w:spacing w:val="-8"/>
          <w:sz w:val="22"/>
          <w:szCs w:val="22"/>
        </w:rPr>
        <w:t> </w:t>
      </w:r>
      <w:r>
        <w:rPr>
          <w:rFonts w:ascii="宋体" w:hAnsi="宋体" w:cs="宋体" w:eastAsia="宋体" w:hint="default"/>
          <w:sz w:val="22"/>
          <w:szCs w:val="22"/>
        </w:rPr>
        <w:t>Cayman</w:t>
      </w:r>
      <w:r>
        <w:rPr>
          <w:rFonts w:ascii="宋体" w:hAnsi="宋体" w:cs="宋体" w:eastAsia="宋体" w:hint="default"/>
          <w:spacing w:val="-59"/>
          <w:sz w:val="22"/>
          <w:szCs w:val="22"/>
        </w:rPr>
        <w:t> </w:t>
      </w:r>
      <w:r>
        <w:rPr>
          <w:rFonts w:ascii="宋体" w:hAnsi="宋体" w:cs="宋体" w:eastAsia="宋体" w:hint="default"/>
          <w:sz w:val="22"/>
          <w:szCs w:val="22"/>
        </w:rPr>
        <w:t>的长期股权投资进行了分拆。</w:t>
      </w:r>
    </w:p>
    <w:p>
      <w:pPr>
        <w:spacing w:line="240" w:lineRule="auto" w:before="8"/>
        <w:rPr>
          <w:rFonts w:ascii="宋体" w:hAnsi="宋体" w:cs="宋体" w:eastAsia="宋体" w:hint="default"/>
          <w:sz w:val="19"/>
          <w:szCs w:val="19"/>
        </w:rPr>
      </w:pPr>
    </w:p>
    <w:p>
      <w:pPr>
        <w:spacing w:before="0"/>
        <w:ind w:left="0" w:right="217" w:firstLine="0"/>
        <w:jc w:val="right"/>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57"/>
          <w:sz w:val="22"/>
          <w:szCs w:val="22"/>
        </w:rPr>
        <w:t> </w:t>
      </w:r>
      <w:r>
        <w:rPr>
          <w:rFonts w:ascii="宋体" w:hAnsi="宋体" w:cs="宋体" w:eastAsia="宋体" w:hint="default"/>
          <w:sz w:val="22"/>
          <w:szCs w:val="22"/>
        </w:rPr>
        <w:t>2、O-Net</w:t>
      </w:r>
      <w:r>
        <w:rPr>
          <w:rFonts w:ascii="宋体" w:hAnsi="宋体" w:cs="宋体" w:eastAsia="宋体" w:hint="default"/>
          <w:spacing w:val="-4"/>
          <w:sz w:val="22"/>
          <w:szCs w:val="22"/>
        </w:rPr>
        <w:t> </w:t>
      </w:r>
      <w:r>
        <w:rPr>
          <w:rFonts w:ascii="宋体" w:hAnsi="宋体" w:cs="宋体" w:eastAsia="宋体" w:hint="default"/>
          <w:sz w:val="22"/>
          <w:szCs w:val="22"/>
        </w:rPr>
        <w:t>Cayman</w:t>
      </w:r>
      <w:r>
        <w:rPr>
          <w:rFonts w:ascii="宋体" w:hAnsi="宋体" w:cs="宋体" w:eastAsia="宋体" w:hint="default"/>
          <w:spacing w:val="-57"/>
          <w:sz w:val="22"/>
          <w:szCs w:val="22"/>
        </w:rPr>
        <w:t> </w:t>
      </w:r>
      <w:r>
        <w:rPr>
          <w:rFonts w:ascii="宋体" w:hAnsi="宋体" w:cs="宋体" w:eastAsia="宋体" w:hint="default"/>
          <w:sz w:val="22"/>
          <w:szCs w:val="22"/>
        </w:rPr>
        <w:t>本期减少数为因</w:t>
      </w:r>
      <w:r>
        <w:rPr>
          <w:rFonts w:ascii="宋体" w:hAnsi="宋体" w:cs="宋体" w:eastAsia="宋体" w:hint="default"/>
          <w:spacing w:val="-58"/>
          <w:sz w:val="22"/>
          <w:szCs w:val="22"/>
        </w:rPr>
        <w:t> </w:t>
      </w:r>
      <w:r>
        <w:rPr>
          <w:rFonts w:ascii="宋体" w:hAnsi="宋体" w:cs="宋体" w:eastAsia="宋体" w:hint="default"/>
          <w:sz w:val="22"/>
          <w:szCs w:val="22"/>
        </w:rPr>
        <w:t>O-Net</w:t>
      </w:r>
      <w:r>
        <w:rPr>
          <w:rFonts w:ascii="宋体" w:hAnsi="宋体" w:cs="宋体" w:eastAsia="宋体" w:hint="default"/>
          <w:spacing w:val="-4"/>
          <w:sz w:val="22"/>
          <w:szCs w:val="22"/>
        </w:rPr>
        <w:t> </w:t>
      </w:r>
      <w:r>
        <w:rPr>
          <w:rFonts w:ascii="宋体" w:hAnsi="宋体" w:cs="宋体" w:eastAsia="宋体" w:hint="default"/>
          <w:sz w:val="22"/>
          <w:szCs w:val="22"/>
        </w:rPr>
        <w:t>Group</w:t>
      </w:r>
      <w:r>
        <w:rPr>
          <w:rFonts w:ascii="宋体" w:hAnsi="宋体" w:cs="宋体" w:eastAsia="宋体" w:hint="default"/>
          <w:spacing w:val="-57"/>
          <w:sz w:val="22"/>
          <w:szCs w:val="22"/>
        </w:rPr>
        <w:t> </w:t>
      </w:r>
      <w:r>
        <w:rPr>
          <w:rFonts w:ascii="宋体" w:hAnsi="宋体" w:cs="宋体" w:eastAsia="宋体" w:hint="default"/>
          <w:sz w:val="22"/>
          <w:szCs w:val="22"/>
        </w:rPr>
        <w:t>分拆上市而拆分的长期股权投资成本。</w:t>
      </w:r>
    </w:p>
    <w:p>
      <w:pPr>
        <w:spacing w:line="240" w:lineRule="auto" w:before="11"/>
        <w:rPr>
          <w:rFonts w:ascii="宋体" w:hAnsi="宋体" w:cs="宋体" w:eastAsia="宋体" w:hint="default"/>
          <w:sz w:val="23"/>
          <w:szCs w:val="23"/>
        </w:rPr>
      </w:pPr>
    </w:p>
    <w:p>
      <w:pPr>
        <w:spacing w:line="300" w:lineRule="auto" w:before="0"/>
        <w:ind w:left="661" w:right="217" w:firstLine="403"/>
        <w:jc w:val="both"/>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57"/>
          <w:sz w:val="22"/>
          <w:szCs w:val="22"/>
        </w:rPr>
        <w:t> </w:t>
      </w:r>
      <w:r>
        <w:rPr>
          <w:rFonts w:ascii="宋体" w:hAnsi="宋体" w:cs="宋体" w:eastAsia="宋体" w:hint="default"/>
          <w:sz w:val="22"/>
          <w:szCs w:val="22"/>
        </w:rPr>
        <w:t>3、O-Net</w:t>
      </w:r>
      <w:r>
        <w:rPr>
          <w:rFonts w:ascii="宋体" w:hAnsi="宋体" w:cs="宋体" w:eastAsia="宋体" w:hint="default"/>
          <w:spacing w:val="-26"/>
          <w:sz w:val="22"/>
          <w:szCs w:val="22"/>
        </w:rPr>
        <w:t> </w:t>
      </w:r>
      <w:r>
        <w:rPr>
          <w:rFonts w:ascii="宋体" w:hAnsi="宋体" w:cs="宋体" w:eastAsia="宋体" w:hint="default"/>
          <w:sz w:val="22"/>
          <w:szCs w:val="22"/>
        </w:rPr>
        <w:t>Group</w:t>
      </w:r>
      <w:r>
        <w:rPr>
          <w:rFonts w:ascii="宋体" w:hAnsi="宋体" w:cs="宋体" w:eastAsia="宋体" w:hint="default"/>
          <w:spacing w:val="-57"/>
          <w:sz w:val="22"/>
          <w:szCs w:val="22"/>
        </w:rPr>
        <w:t> </w:t>
      </w:r>
      <w:r>
        <w:rPr>
          <w:rFonts w:ascii="宋体" w:hAnsi="宋体" w:cs="宋体" w:eastAsia="宋体" w:hint="default"/>
          <w:sz w:val="22"/>
          <w:szCs w:val="22"/>
        </w:rPr>
        <w:t>本期增加数为</w:t>
      </w:r>
      <w:r>
        <w:rPr>
          <w:rFonts w:ascii="宋体" w:hAnsi="宋体" w:cs="宋体" w:eastAsia="宋体" w:hint="default"/>
          <w:spacing w:val="-57"/>
          <w:sz w:val="22"/>
          <w:szCs w:val="22"/>
        </w:rPr>
        <w:t> </w:t>
      </w:r>
      <w:r>
        <w:rPr>
          <w:rFonts w:ascii="宋体" w:hAnsi="宋体" w:cs="宋体" w:eastAsia="宋体" w:hint="default"/>
          <w:sz w:val="22"/>
          <w:szCs w:val="22"/>
        </w:rPr>
        <w:t>O-Net</w:t>
      </w:r>
      <w:r>
        <w:rPr>
          <w:rFonts w:ascii="宋体" w:hAnsi="宋体" w:cs="宋体" w:eastAsia="宋体" w:hint="default"/>
          <w:spacing w:val="-26"/>
          <w:sz w:val="22"/>
          <w:szCs w:val="22"/>
        </w:rPr>
        <w:t> </w:t>
      </w:r>
      <w:r>
        <w:rPr>
          <w:rFonts w:ascii="宋体" w:hAnsi="宋体" w:cs="宋体" w:eastAsia="宋体" w:hint="default"/>
          <w:sz w:val="22"/>
          <w:szCs w:val="22"/>
        </w:rPr>
        <w:t>Group</w:t>
      </w:r>
      <w:r>
        <w:rPr>
          <w:rFonts w:ascii="宋体" w:hAnsi="宋体" w:cs="宋体" w:eastAsia="宋体" w:hint="default"/>
          <w:spacing w:val="-58"/>
          <w:sz w:val="22"/>
          <w:szCs w:val="22"/>
        </w:rPr>
        <w:t> </w:t>
      </w:r>
      <w:r>
        <w:rPr>
          <w:rFonts w:ascii="宋体" w:hAnsi="宋体" w:cs="宋体" w:eastAsia="宋体" w:hint="default"/>
          <w:sz w:val="22"/>
          <w:szCs w:val="22"/>
        </w:rPr>
        <w:t>应分的投资成本及持有</w:t>
      </w:r>
      <w:r>
        <w:rPr>
          <w:rFonts w:ascii="宋体" w:hAnsi="宋体" w:cs="宋体" w:eastAsia="宋体" w:hint="default"/>
          <w:spacing w:val="-56"/>
          <w:sz w:val="22"/>
          <w:szCs w:val="22"/>
        </w:rPr>
        <w:t> </w:t>
      </w:r>
      <w:r>
        <w:rPr>
          <w:rFonts w:ascii="宋体" w:hAnsi="宋体" w:cs="宋体" w:eastAsia="宋体" w:hint="default"/>
          <w:sz w:val="22"/>
          <w:szCs w:val="22"/>
        </w:rPr>
        <w:t>O-Net</w:t>
      </w:r>
      <w:r>
        <w:rPr>
          <w:rFonts w:ascii="宋体" w:hAnsi="宋体" w:cs="宋体" w:eastAsia="宋体" w:hint="default"/>
          <w:spacing w:val="-27"/>
          <w:sz w:val="22"/>
          <w:szCs w:val="22"/>
        </w:rPr>
        <w:t> </w:t>
      </w:r>
      <w:r>
        <w:rPr>
          <w:rFonts w:ascii="宋体" w:hAnsi="宋体" w:cs="宋体" w:eastAsia="宋体" w:hint="default"/>
          <w:sz w:val="22"/>
          <w:szCs w:val="22"/>
        </w:rPr>
        <w:t>Group</w:t>
      </w:r>
      <w:r>
        <w:rPr>
          <w:rFonts w:ascii="宋体" w:hAnsi="宋体" w:cs="宋体" w:eastAsia="宋体" w:hint="default"/>
          <w:spacing w:val="-57"/>
          <w:sz w:val="22"/>
          <w:szCs w:val="22"/>
        </w:rPr>
        <w:t> </w:t>
      </w:r>
      <w:r>
        <w:rPr>
          <w:rFonts w:ascii="宋体" w:hAnsi="宋体" w:cs="宋体" w:eastAsia="宋体" w:hint="default"/>
          <w:sz w:val="22"/>
          <w:szCs w:val="22"/>
        </w:rPr>
        <w:t>股份所</w:t>
      </w:r>
      <w:r>
        <w:rPr>
          <w:rFonts w:ascii="宋体" w:hAnsi="宋体" w:cs="宋体" w:eastAsia="宋体" w:hint="default"/>
          <w:w w:val="99"/>
          <w:sz w:val="22"/>
          <w:szCs w:val="22"/>
        </w:rPr>
        <w:t> </w:t>
      </w:r>
      <w:r>
        <w:rPr>
          <w:rFonts w:ascii="宋体" w:hAnsi="宋体" w:cs="宋体" w:eastAsia="宋体" w:hint="default"/>
          <w:sz w:val="22"/>
          <w:szCs w:val="22"/>
        </w:rPr>
        <w:t>享有的净损益份额及其他所有者权益变动的份额；本期减少数为开发香港出售部分股份所转出</w:t>
      </w:r>
      <w:r>
        <w:rPr>
          <w:rFonts w:ascii="宋体" w:hAnsi="宋体" w:cs="宋体" w:eastAsia="宋体" w:hint="default"/>
          <w:w w:val="99"/>
          <w:sz w:val="22"/>
          <w:szCs w:val="22"/>
        </w:rPr>
        <w:t> </w:t>
      </w:r>
      <w:r>
        <w:rPr>
          <w:rFonts w:ascii="宋体" w:hAnsi="宋体" w:cs="宋体" w:eastAsia="宋体" w:hint="default"/>
          <w:sz w:val="22"/>
          <w:szCs w:val="22"/>
        </w:rPr>
        <w:t>的投资成本。</w:t>
      </w:r>
    </w:p>
    <w:p>
      <w:pPr>
        <w:spacing w:line="240" w:lineRule="auto" w:before="8"/>
        <w:rPr>
          <w:rFonts w:ascii="宋体" w:hAnsi="宋体" w:cs="宋体" w:eastAsia="宋体" w:hint="default"/>
          <w:sz w:val="19"/>
          <w:szCs w:val="19"/>
        </w:rPr>
      </w:pPr>
    </w:p>
    <w:p>
      <w:pPr>
        <w:spacing w:line="300" w:lineRule="auto" w:before="0"/>
        <w:ind w:left="661" w:right="210" w:firstLine="403"/>
        <w:jc w:val="both"/>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2"/>
          <w:sz w:val="22"/>
          <w:szCs w:val="22"/>
        </w:rPr>
        <w:t> </w:t>
      </w:r>
      <w:r>
        <w:rPr>
          <w:rFonts w:ascii="宋体" w:hAnsi="宋体" w:cs="宋体" w:eastAsia="宋体" w:hint="default"/>
          <w:spacing w:val="7"/>
          <w:sz w:val="22"/>
          <w:szCs w:val="22"/>
        </w:rPr>
        <w:t>4、成本法核算的长期股权投资（鸿发中科技有限公司、联萌科技股份有限公司以及</w:t>
      </w:r>
      <w:r>
        <w:rPr>
          <w:rFonts w:ascii="宋体" w:hAnsi="宋体" w:cs="宋体" w:eastAsia="宋体" w:hint="default"/>
          <w:spacing w:val="7"/>
          <w:w w:val="99"/>
          <w:sz w:val="22"/>
          <w:szCs w:val="22"/>
        </w:rPr>
        <w:t> </w:t>
      </w:r>
      <w:r>
        <w:rPr>
          <w:rFonts w:ascii="宋体" w:hAnsi="宋体" w:cs="宋体" w:eastAsia="宋体" w:hint="default"/>
          <w:sz w:val="22"/>
          <w:szCs w:val="22"/>
        </w:rPr>
        <w:t>ArchersInc.）的本年减少</w:t>
      </w:r>
      <w:r>
        <w:rPr>
          <w:rFonts w:ascii="宋体" w:hAnsi="宋体" w:cs="宋体" w:eastAsia="宋体" w:hint="default"/>
          <w:spacing w:val="-62"/>
          <w:sz w:val="22"/>
          <w:szCs w:val="22"/>
        </w:rPr>
        <w:t> </w:t>
      </w:r>
      <w:r>
        <w:rPr>
          <w:rFonts w:ascii="宋体" w:hAnsi="宋体" w:cs="宋体" w:eastAsia="宋体" w:hint="default"/>
          <w:sz w:val="22"/>
          <w:szCs w:val="22"/>
        </w:rPr>
        <w:t>600,288.00</w:t>
      </w:r>
      <w:r>
        <w:rPr>
          <w:rFonts w:ascii="宋体" w:hAnsi="宋体" w:cs="宋体" w:eastAsia="宋体" w:hint="default"/>
          <w:spacing w:val="-60"/>
          <w:sz w:val="22"/>
          <w:szCs w:val="22"/>
        </w:rPr>
        <w:t> </w:t>
      </w:r>
      <w:r>
        <w:rPr>
          <w:rFonts w:ascii="宋体" w:hAnsi="宋体" w:cs="宋体" w:eastAsia="宋体" w:hint="default"/>
          <w:sz w:val="22"/>
          <w:szCs w:val="22"/>
        </w:rPr>
        <w:t>元，为开发香港持有的长期股权投资进行外币报表折算</w:t>
      </w:r>
      <w:r>
        <w:rPr>
          <w:rFonts w:ascii="宋体" w:hAnsi="宋体" w:cs="宋体" w:eastAsia="宋体" w:hint="default"/>
          <w:w w:val="99"/>
          <w:sz w:val="22"/>
          <w:szCs w:val="22"/>
        </w:rPr>
        <w:t> </w:t>
      </w:r>
      <w:r>
        <w:rPr>
          <w:rFonts w:ascii="宋体" w:hAnsi="宋体" w:cs="宋体" w:eastAsia="宋体" w:hint="default"/>
          <w:sz w:val="22"/>
          <w:szCs w:val="22"/>
        </w:rPr>
        <w:t>时因年初年末汇率变动所致。</w:t>
      </w:r>
    </w:p>
    <w:p>
      <w:pPr>
        <w:spacing w:line="240" w:lineRule="auto" w:before="8"/>
        <w:rPr>
          <w:rFonts w:ascii="宋体" w:hAnsi="宋体" w:cs="宋体" w:eastAsia="宋体" w:hint="default"/>
          <w:sz w:val="19"/>
          <w:szCs w:val="19"/>
        </w:rPr>
      </w:pPr>
    </w:p>
    <w:p>
      <w:pPr>
        <w:spacing w:line="300" w:lineRule="auto" w:before="0"/>
        <w:ind w:left="661" w:right="217" w:firstLine="403"/>
        <w:jc w:val="both"/>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25"/>
          <w:sz w:val="22"/>
          <w:szCs w:val="22"/>
        </w:rPr>
        <w:t> </w:t>
      </w:r>
      <w:r>
        <w:rPr>
          <w:rFonts w:ascii="宋体" w:hAnsi="宋体" w:cs="宋体" w:eastAsia="宋体" w:hint="default"/>
          <w:sz w:val="22"/>
          <w:szCs w:val="22"/>
        </w:rPr>
        <w:t>5、长城宽带网络服务有限公司（以下简称长城宽带）本年减少为将持有的股权转让所</w:t>
      </w:r>
      <w:r>
        <w:rPr>
          <w:rFonts w:ascii="宋体" w:hAnsi="宋体" w:cs="宋体" w:eastAsia="宋体" w:hint="default"/>
          <w:spacing w:val="1"/>
          <w:w w:val="99"/>
          <w:sz w:val="22"/>
          <w:szCs w:val="22"/>
        </w:rPr>
        <w:t> </w:t>
      </w:r>
      <w:r>
        <w:rPr>
          <w:rFonts w:ascii="宋体" w:hAnsi="宋体" w:cs="宋体" w:eastAsia="宋体" w:hint="default"/>
          <w:sz w:val="22"/>
          <w:szCs w:val="22"/>
        </w:rPr>
        <w:t>致。</w:t>
      </w:r>
    </w:p>
    <w:p>
      <w:pPr>
        <w:spacing w:after="0" w:line="300" w:lineRule="auto"/>
        <w:jc w:val="both"/>
        <w:rPr>
          <w:rFonts w:ascii="宋体" w:hAnsi="宋体" w:cs="宋体" w:eastAsia="宋体" w:hint="default"/>
          <w:sz w:val="22"/>
          <w:szCs w:val="22"/>
        </w:rPr>
        <w:sectPr>
          <w:pgSz w:w="11910" w:h="16840"/>
          <w:pgMar w:header="898" w:footer="1053" w:top="1720" w:bottom="1240" w:left="1040" w:right="960"/>
        </w:sectPr>
      </w:pPr>
    </w:p>
    <w:p>
      <w:pPr>
        <w:spacing w:line="240" w:lineRule="auto" w:before="8"/>
        <w:rPr>
          <w:rFonts w:ascii="宋体" w:hAnsi="宋体" w:cs="宋体" w:eastAsia="宋体" w:hint="default"/>
          <w:sz w:val="20"/>
          <w:szCs w:val="20"/>
        </w:rPr>
      </w:pPr>
    </w:p>
    <w:p>
      <w:pPr>
        <w:spacing w:before="31"/>
        <w:ind w:left="644" w:right="11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5"/>
          <w:sz w:val="22"/>
          <w:szCs w:val="22"/>
        </w:rPr>
        <w:t> </w:t>
      </w:r>
      <w:r>
        <w:rPr>
          <w:rFonts w:ascii="宋体" w:hAnsi="宋体" w:cs="宋体" w:eastAsia="宋体" w:hint="default"/>
          <w:sz w:val="22"/>
          <w:szCs w:val="22"/>
        </w:rPr>
        <w:t>对合营企业、联营企业投资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2"/>
          <w:szCs w:val="12"/>
        </w:rPr>
      </w:pPr>
    </w:p>
    <w:tbl>
      <w:tblPr>
        <w:tblW w:w="0" w:type="auto"/>
        <w:jc w:val="left"/>
        <w:tblInd w:w="1877" w:type="dxa"/>
        <w:tblLayout w:type="fixed"/>
        <w:tblCellMar>
          <w:top w:w="0" w:type="dxa"/>
          <w:left w:w="0" w:type="dxa"/>
          <w:bottom w:w="0" w:type="dxa"/>
          <w:right w:w="0" w:type="dxa"/>
        </w:tblCellMar>
        <w:tblLook w:val="01E0"/>
      </w:tblPr>
      <w:tblGrid>
        <w:gridCol w:w="557"/>
        <w:gridCol w:w="620"/>
        <w:gridCol w:w="1222"/>
        <w:gridCol w:w="1098"/>
        <w:gridCol w:w="1264"/>
        <w:gridCol w:w="1139"/>
        <w:gridCol w:w="1024"/>
      </w:tblGrid>
      <w:tr>
        <w:trPr>
          <w:trHeight w:val="464" w:hRule="exact"/>
        </w:trPr>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spacing w:val="-20"/>
                <w:sz w:val="18"/>
              </w:rPr>
              <w:t>35.00%</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 w:right="0"/>
              <w:jc w:val="center"/>
              <w:rPr>
                <w:rFonts w:ascii="宋体" w:hAnsi="宋体" w:cs="宋体" w:eastAsia="宋体" w:hint="default"/>
                <w:sz w:val="18"/>
                <w:szCs w:val="18"/>
              </w:rPr>
            </w:pPr>
            <w:r>
              <w:rPr>
                <w:rFonts w:ascii="宋体"/>
                <w:spacing w:val="-20"/>
                <w:sz w:val="18"/>
              </w:rPr>
              <w:t>35.00%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4"/>
              <w:jc w:val="right"/>
              <w:rPr>
                <w:rFonts w:ascii="宋体" w:hAnsi="宋体" w:cs="宋体" w:eastAsia="宋体" w:hint="default"/>
                <w:sz w:val="18"/>
                <w:szCs w:val="18"/>
              </w:rPr>
            </w:pPr>
            <w:r>
              <w:rPr>
                <w:rFonts w:ascii="宋体"/>
                <w:spacing w:val="-22"/>
                <w:w w:val="90"/>
                <w:sz w:val="18"/>
              </w:rPr>
              <w:t>93,131,373.86</w:t>
            </w:r>
            <w:r>
              <w:rPr>
                <w:rFonts w:ascii="宋体"/>
                <w:spacing w:val="-22"/>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6"/>
              <w:jc w:val="right"/>
              <w:rPr>
                <w:rFonts w:ascii="宋体" w:hAnsi="宋体" w:cs="宋体" w:eastAsia="宋体" w:hint="default"/>
                <w:sz w:val="18"/>
                <w:szCs w:val="18"/>
              </w:rPr>
            </w:pPr>
            <w:r>
              <w:rPr>
                <w:rFonts w:ascii="宋体"/>
                <w:spacing w:val="-22"/>
                <w:w w:val="90"/>
                <w:sz w:val="18"/>
              </w:rPr>
              <w:t>51,488,113.66</w:t>
            </w:r>
            <w:r>
              <w:rPr>
                <w:rFonts w:ascii="宋体"/>
                <w:spacing w:val="-22"/>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6"/>
              <w:jc w:val="right"/>
              <w:rPr>
                <w:rFonts w:ascii="宋体" w:hAnsi="宋体" w:cs="宋体" w:eastAsia="宋体" w:hint="default"/>
                <w:sz w:val="18"/>
                <w:szCs w:val="18"/>
              </w:rPr>
            </w:pPr>
            <w:r>
              <w:rPr>
                <w:rFonts w:ascii="宋体"/>
                <w:spacing w:val="-22"/>
                <w:w w:val="90"/>
                <w:sz w:val="18"/>
              </w:rPr>
              <w:t>41,643,260.20</w:t>
            </w:r>
            <w:r>
              <w:rPr>
                <w:rFonts w:ascii="宋体"/>
                <w:spacing w:val="-22"/>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8"/>
              <w:jc w:val="right"/>
              <w:rPr>
                <w:rFonts w:ascii="宋体" w:hAnsi="宋体" w:cs="宋体" w:eastAsia="宋体" w:hint="default"/>
                <w:sz w:val="18"/>
                <w:szCs w:val="18"/>
              </w:rPr>
            </w:pPr>
            <w:r>
              <w:rPr>
                <w:rFonts w:ascii="宋体"/>
                <w:spacing w:val="-22"/>
                <w:w w:val="90"/>
                <w:sz w:val="18"/>
              </w:rPr>
              <w:t>90,697,886.18</w:t>
            </w:r>
            <w:r>
              <w:rPr>
                <w:rFonts w:ascii="宋体"/>
                <w:spacing w:val="-22"/>
                <w:sz w:val="18"/>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2"/>
              <w:jc w:val="right"/>
              <w:rPr>
                <w:rFonts w:ascii="宋体" w:hAnsi="宋体" w:cs="宋体" w:eastAsia="宋体" w:hint="default"/>
                <w:sz w:val="18"/>
                <w:szCs w:val="18"/>
              </w:rPr>
            </w:pPr>
            <w:r>
              <w:rPr>
                <w:rFonts w:ascii="宋体"/>
                <w:spacing w:val="-24"/>
                <w:w w:val="90"/>
                <w:sz w:val="18"/>
              </w:rPr>
              <w:t>6,904,461.34</w:t>
            </w:r>
            <w:r>
              <w:rPr>
                <w:rFonts w:ascii="宋体"/>
                <w:sz w:val="18"/>
              </w:rPr>
            </w:r>
          </w:p>
        </w:tc>
      </w:tr>
      <w:tr>
        <w:trPr>
          <w:trHeight w:val="560" w:hRule="exact"/>
        </w:trPr>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5" w:right="0"/>
              <w:jc w:val="left"/>
              <w:rPr>
                <w:rFonts w:ascii="宋体" w:hAnsi="宋体" w:cs="宋体" w:eastAsia="宋体" w:hint="default"/>
                <w:sz w:val="18"/>
                <w:szCs w:val="18"/>
              </w:rPr>
            </w:pPr>
            <w:r>
              <w:rPr>
                <w:rFonts w:ascii="宋体"/>
                <w:spacing w:val="-20"/>
                <w:sz w:val="18"/>
              </w:rPr>
              <w:t>35.00%</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40" w:right="0"/>
              <w:jc w:val="center"/>
              <w:rPr>
                <w:rFonts w:ascii="宋体" w:hAnsi="宋体" w:cs="宋体" w:eastAsia="宋体" w:hint="default"/>
                <w:sz w:val="18"/>
                <w:szCs w:val="18"/>
              </w:rPr>
            </w:pPr>
            <w:r>
              <w:rPr>
                <w:rFonts w:ascii="宋体"/>
                <w:spacing w:val="-20"/>
                <w:sz w:val="18"/>
              </w:rPr>
              <w:t>35.00%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4"/>
              <w:jc w:val="right"/>
              <w:rPr>
                <w:rFonts w:ascii="宋体" w:hAnsi="宋体" w:cs="宋体" w:eastAsia="宋体" w:hint="default"/>
                <w:sz w:val="18"/>
                <w:szCs w:val="18"/>
              </w:rPr>
            </w:pPr>
            <w:r>
              <w:rPr>
                <w:rFonts w:ascii="宋体"/>
                <w:spacing w:val="-22"/>
                <w:w w:val="90"/>
                <w:sz w:val="18"/>
              </w:rPr>
              <w:t>99,910,672.79</w:t>
            </w:r>
            <w:r>
              <w:rPr>
                <w:rFonts w:ascii="宋体"/>
                <w:spacing w:val="-22"/>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96"/>
              <w:jc w:val="right"/>
              <w:rPr>
                <w:rFonts w:ascii="宋体" w:hAnsi="宋体" w:cs="宋体" w:eastAsia="宋体" w:hint="default"/>
                <w:sz w:val="18"/>
                <w:szCs w:val="18"/>
              </w:rPr>
            </w:pPr>
            <w:r>
              <w:rPr>
                <w:rFonts w:ascii="宋体"/>
                <w:spacing w:val="-21"/>
                <w:w w:val="90"/>
                <w:sz w:val="18"/>
              </w:rPr>
              <w:t>24,000.00</w:t>
            </w:r>
            <w:r>
              <w:rPr>
                <w:rFonts w:ascii="宋体"/>
                <w:spacing w:val="-21"/>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6"/>
              <w:jc w:val="right"/>
              <w:rPr>
                <w:rFonts w:ascii="宋体" w:hAnsi="宋体" w:cs="宋体" w:eastAsia="宋体" w:hint="default"/>
                <w:sz w:val="18"/>
                <w:szCs w:val="18"/>
              </w:rPr>
            </w:pPr>
            <w:r>
              <w:rPr>
                <w:rFonts w:ascii="宋体"/>
                <w:spacing w:val="-22"/>
                <w:w w:val="90"/>
                <w:sz w:val="18"/>
              </w:rPr>
              <w:t>99,886,672.79</w:t>
            </w:r>
            <w:r>
              <w:rPr>
                <w:rFonts w:ascii="宋体"/>
                <w:spacing w:val="-22"/>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97"/>
              <w:jc w:val="right"/>
              <w:rPr>
                <w:rFonts w:ascii="宋体" w:hAnsi="宋体" w:cs="宋体" w:eastAsia="宋体" w:hint="default"/>
                <w:sz w:val="18"/>
                <w:szCs w:val="18"/>
              </w:rPr>
            </w:pPr>
            <w:r>
              <w:rPr>
                <w:rFonts w:ascii="宋体"/>
                <w:w w:val="89"/>
                <w:sz w:val="18"/>
              </w:rPr>
              <w:t>-</w:t>
            </w:r>
            <w:r>
              <w:rPr>
                <w:rFonts w:ascii="宋体"/>
                <w:sz w:val="18"/>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52"/>
              <w:jc w:val="right"/>
              <w:rPr>
                <w:rFonts w:ascii="宋体" w:hAnsi="宋体" w:cs="宋体" w:eastAsia="宋体" w:hint="default"/>
                <w:sz w:val="18"/>
                <w:szCs w:val="18"/>
              </w:rPr>
            </w:pPr>
            <w:r>
              <w:rPr>
                <w:rFonts w:ascii="宋体"/>
                <w:spacing w:val="-24"/>
                <w:w w:val="90"/>
                <w:sz w:val="18"/>
              </w:rPr>
              <w:t>-21,162.71</w:t>
            </w:r>
            <w:r>
              <w:rPr>
                <w:rFonts w:ascii="宋体"/>
                <w:sz w:val="18"/>
              </w:rPr>
            </w:r>
          </w:p>
        </w:tc>
      </w:tr>
      <w:tr>
        <w:trPr>
          <w:trHeight w:val="531" w:hRule="exact"/>
        </w:trPr>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35" w:right="0"/>
              <w:jc w:val="left"/>
              <w:rPr>
                <w:rFonts w:ascii="宋体" w:hAnsi="宋体" w:cs="宋体" w:eastAsia="宋体" w:hint="default"/>
                <w:sz w:val="18"/>
                <w:szCs w:val="18"/>
              </w:rPr>
            </w:pPr>
            <w:r>
              <w:rPr>
                <w:rFonts w:ascii="宋体"/>
                <w:spacing w:val="-20"/>
                <w:sz w:val="18"/>
              </w:rPr>
              <w:t>27.32%</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40" w:right="0"/>
              <w:jc w:val="center"/>
              <w:rPr>
                <w:rFonts w:ascii="宋体" w:hAnsi="宋体" w:cs="宋体" w:eastAsia="宋体" w:hint="default"/>
                <w:sz w:val="18"/>
                <w:szCs w:val="18"/>
              </w:rPr>
            </w:pPr>
            <w:r>
              <w:rPr>
                <w:rFonts w:ascii="宋体"/>
                <w:spacing w:val="-20"/>
                <w:sz w:val="18"/>
              </w:rPr>
              <w:t>27.32%</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04"/>
              <w:jc w:val="right"/>
              <w:rPr>
                <w:rFonts w:ascii="宋体" w:hAnsi="宋体" w:cs="宋体" w:eastAsia="宋体" w:hint="default"/>
                <w:sz w:val="18"/>
                <w:szCs w:val="18"/>
              </w:rPr>
            </w:pPr>
            <w:r>
              <w:rPr>
                <w:rFonts w:ascii="宋体"/>
                <w:spacing w:val="-22"/>
                <w:w w:val="90"/>
                <w:sz w:val="18"/>
              </w:rPr>
              <w:t>1,206,413,678.10</w:t>
            </w:r>
            <w:r>
              <w:rPr>
                <w:rFonts w:ascii="宋体"/>
                <w:spacing w:val="-22"/>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15"/>
              <w:jc w:val="right"/>
              <w:rPr>
                <w:rFonts w:ascii="宋体" w:hAnsi="宋体" w:cs="宋体" w:eastAsia="宋体" w:hint="default"/>
                <w:sz w:val="18"/>
                <w:szCs w:val="18"/>
              </w:rPr>
            </w:pPr>
            <w:r>
              <w:rPr>
                <w:rFonts w:ascii="宋体"/>
                <w:spacing w:val="-24"/>
                <w:w w:val="90"/>
                <w:sz w:val="18"/>
              </w:rPr>
              <w:t>143,271,989.30</w:t>
            </w:r>
            <w:r>
              <w:rPr>
                <w:rFonts w:ascii="宋体"/>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46"/>
              <w:jc w:val="right"/>
              <w:rPr>
                <w:rFonts w:ascii="宋体" w:hAnsi="宋体" w:cs="宋体" w:eastAsia="宋体" w:hint="default"/>
                <w:sz w:val="18"/>
                <w:szCs w:val="18"/>
              </w:rPr>
            </w:pPr>
            <w:r>
              <w:rPr>
                <w:rFonts w:ascii="宋体"/>
                <w:spacing w:val="-22"/>
                <w:w w:val="90"/>
                <w:sz w:val="18"/>
              </w:rPr>
              <w:t>1,063,141,688.80</w:t>
            </w:r>
            <w:r>
              <w:rPr>
                <w:rFonts w:ascii="宋体"/>
                <w:spacing w:val="-22"/>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15"/>
              <w:jc w:val="right"/>
              <w:rPr>
                <w:rFonts w:ascii="宋体" w:hAnsi="宋体" w:cs="宋体" w:eastAsia="宋体" w:hint="default"/>
                <w:sz w:val="18"/>
                <w:szCs w:val="18"/>
              </w:rPr>
            </w:pPr>
            <w:r>
              <w:rPr>
                <w:rFonts w:ascii="宋体"/>
                <w:spacing w:val="-24"/>
                <w:w w:val="90"/>
                <w:sz w:val="18"/>
              </w:rPr>
              <w:t>571,861,508.90</w:t>
            </w:r>
            <w:r>
              <w:rPr>
                <w:rFonts w:ascii="宋体"/>
                <w:sz w:val="18"/>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1"/>
              <w:jc w:val="right"/>
              <w:rPr>
                <w:rFonts w:ascii="宋体" w:hAnsi="宋体" w:cs="宋体" w:eastAsia="宋体" w:hint="default"/>
                <w:sz w:val="18"/>
                <w:szCs w:val="18"/>
              </w:rPr>
            </w:pPr>
            <w:r>
              <w:rPr>
                <w:rFonts w:ascii="宋体"/>
                <w:spacing w:val="-24"/>
                <w:w w:val="90"/>
                <w:sz w:val="18"/>
              </w:rPr>
              <w:t>157,218,911.30</w:t>
            </w:r>
            <w:r>
              <w:rPr>
                <w:rFonts w:ascii="宋体"/>
                <w:sz w:val="18"/>
              </w:rPr>
            </w:r>
          </w:p>
        </w:tc>
      </w:tr>
      <w:tr>
        <w:trPr>
          <w:trHeight w:val="461" w:hRule="exact"/>
        </w:trPr>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spacing w:val="-20"/>
                <w:sz w:val="18"/>
              </w:rPr>
              <w:t>33.33%</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40" w:right="0"/>
              <w:jc w:val="center"/>
              <w:rPr>
                <w:rFonts w:ascii="宋体" w:hAnsi="宋体" w:cs="宋体" w:eastAsia="宋体" w:hint="default"/>
                <w:sz w:val="18"/>
                <w:szCs w:val="18"/>
              </w:rPr>
            </w:pPr>
            <w:r>
              <w:rPr>
                <w:rFonts w:ascii="宋体"/>
                <w:spacing w:val="-20"/>
                <w:sz w:val="18"/>
              </w:rPr>
              <w:t>33.33%</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24"/>
              <w:jc w:val="right"/>
              <w:rPr>
                <w:rFonts w:ascii="宋体" w:hAnsi="宋体" w:cs="宋体" w:eastAsia="宋体" w:hint="default"/>
                <w:sz w:val="18"/>
                <w:szCs w:val="18"/>
              </w:rPr>
            </w:pPr>
            <w:r>
              <w:rPr>
                <w:rFonts w:ascii="宋体"/>
                <w:spacing w:val="-24"/>
                <w:w w:val="90"/>
                <w:sz w:val="18"/>
              </w:rPr>
              <w:t>135,131,332.50</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6"/>
              <w:jc w:val="right"/>
              <w:rPr>
                <w:rFonts w:ascii="宋体" w:hAnsi="宋体" w:cs="宋体" w:eastAsia="宋体" w:hint="default"/>
                <w:sz w:val="18"/>
                <w:szCs w:val="18"/>
              </w:rPr>
            </w:pPr>
            <w:r>
              <w:rPr>
                <w:rFonts w:ascii="宋体"/>
                <w:spacing w:val="-22"/>
                <w:w w:val="90"/>
                <w:sz w:val="18"/>
              </w:rPr>
              <w:t>41,378,088.19</w:t>
            </w:r>
            <w:r>
              <w:rPr>
                <w:rFonts w:ascii="宋体"/>
                <w:spacing w:val="-22"/>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46"/>
              <w:jc w:val="right"/>
              <w:rPr>
                <w:rFonts w:ascii="宋体" w:hAnsi="宋体" w:cs="宋体" w:eastAsia="宋体" w:hint="default"/>
                <w:sz w:val="18"/>
                <w:szCs w:val="18"/>
              </w:rPr>
            </w:pPr>
            <w:r>
              <w:rPr>
                <w:rFonts w:ascii="宋体"/>
                <w:spacing w:val="-22"/>
                <w:w w:val="90"/>
                <w:sz w:val="18"/>
              </w:rPr>
              <w:t>93,753,244.31</w:t>
            </w:r>
            <w:r>
              <w:rPr>
                <w:rFonts w:ascii="宋体"/>
                <w:spacing w:val="-22"/>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5"/>
              <w:jc w:val="right"/>
              <w:rPr>
                <w:rFonts w:ascii="宋体" w:hAnsi="宋体" w:cs="宋体" w:eastAsia="宋体" w:hint="default"/>
                <w:sz w:val="18"/>
                <w:szCs w:val="18"/>
              </w:rPr>
            </w:pPr>
            <w:r>
              <w:rPr>
                <w:rFonts w:ascii="宋体"/>
                <w:spacing w:val="-21"/>
                <w:w w:val="90"/>
                <w:sz w:val="18"/>
              </w:rPr>
              <w:t>677,842.57</w:t>
            </w:r>
            <w:r>
              <w:rPr>
                <w:rFonts w:ascii="宋体"/>
                <w:spacing w:val="-21"/>
                <w:sz w:val="18"/>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1"/>
              <w:jc w:val="right"/>
              <w:rPr>
                <w:rFonts w:ascii="宋体" w:hAnsi="宋体" w:cs="宋体" w:eastAsia="宋体" w:hint="default"/>
                <w:sz w:val="18"/>
                <w:szCs w:val="18"/>
              </w:rPr>
            </w:pPr>
            <w:r>
              <w:rPr>
                <w:rFonts w:ascii="宋体"/>
                <w:spacing w:val="-24"/>
                <w:w w:val="90"/>
                <w:sz w:val="18"/>
              </w:rPr>
              <w:t>9,613,521.55</w:t>
            </w:r>
            <w:r>
              <w:rPr>
                <w:rFonts w:ascii="宋体"/>
                <w:sz w:val="18"/>
              </w:rPr>
            </w:r>
          </w:p>
        </w:tc>
      </w:tr>
      <w:tr>
        <w:trPr>
          <w:trHeight w:val="434" w:hRule="exact"/>
        </w:trPr>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spacing w:val="-20"/>
                <w:sz w:val="18"/>
              </w:rPr>
              <w:t>49.00%</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0" w:right="0"/>
              <w:jc w:val="center"/>
              <w:rPr>
                <w:rFonts w:ascii="宋体" w:hAnsi="宋体" w:cs="宋体" w:eastAsia="宋体" w:hint="default"/>
                <w:sz w:val="18"/>
                <w:szCs w:val="18"/>
              </w:rPr>
            </w:pPr>
            <w:r>
              <w:rPr>
                <w:rFonts w:ascii="宋体"/>
                <w:spacing w:val="-20"/>
                <w:sz w:val="18"/>
              </w:rPr>
              <w:t>49.00%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24"/>
              <w:jc w:val="right"/>
              <w:rPr>
                <w:rFonts w:ascii="宋体" w:hAnsi="宋体" w:cs="宋体" w:eastAsia="宋体" w:hint="default"/>
                <w:sz w:val="18"/>
                <w:szCs w:val="18"/>
              </w:rPr>
            </w:pPr>
            <w:r>
              <w:rPr>
                <w:rFonts w:ascii="宋体"/>
                <w:spacing w:val="-24"/>
                <w:w w:val="90"/>
                <w:sz w:val="18"/>
              </w:rPr>
              <w:t>151,669,083.62</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8"/>
                <w:szCs w:val="18"/>
              </w:rPr>
            </w:pPr>
            <w:r>
              <w:rPr>
                <w:rFonts w:ascii="宋体"/>
                <w:spacing w:val="-24"/>
                <w:w w:val="90"/>
                <w:sz w:val="18"/>
              </w:rPr>
              <w:t>219,946,550.83</w:t>
            </w:r>
            <w:r>
              <w:rPr>
                <w:rFonts w:ascii="宋体"/>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5"/>
              <w:jc w:val="right"/>
              <w:rPr>
                <w:rFonts w:ascii="宋体" w:hAnsi="宋体" w:cs="宋体" w:eastAsia="宋体" w:hint="default"/>
                <w:sz w:val="18"/>
                <w:szCs w:val="18"/>
              </w:rPr>
            </w:pPr>
            <w:r>
              <w:rPr>
                <w:rFonts w:ascii="宋体"/>
                <w:spacing w:val="-24"/>
                <w:w w:val="90"/>
                <w:sz w:val="18"/>
              </w:rPr>
              <w:t>-68,277,467.21</w:t>
            </w:r>
            <w:r>
              <w:rPr>
                <w:rFonts w:ascii="宋体"/>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8"/>
                <w:szCs w:val="18"/>
              </w:rPr>
            </w:pPr>
            <w:r>
              <w:rPr>
                <w:rFonts w:ascii="宋体"/>
                <w:spacing w:val="-24"/>
                <w:w w:val="90"/>
                <w:sz w:val="18"/>
              </w:rPr>
              <w:t>110,236,368.93</w:t>
            </w:r>
            <w:r>
              <w:rPr>
                <w:rFonts w:ascii="宋体"/>
                <w:sz w:val="18"/>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1"/>
              <w:jc w:val="right"/>
              <w:rPr>
                <w:rFonts w:ascii="宋体" w:hAnsi="宋体" w:cs="宋体" w:eastAsia="宋体" w:hint="default"/>
                <w:sz w:val="18"/>
                <w:szCs w:val="18"/>
              </w:rPr>
            </w:pPr>
            <w:r>
              <w:rPr>
                <w:rFonts w:ascii="宋体"/>
                <w:spacing w:val="-24"/>
                <w:w w:val="90"/>
                <w:sz w:val="18"/>
              </w:rPr>
              <w:t>-40,559,717.16</w:t>
            </w:r>
            <w:r>
              <w:rPr>
                <w:rFonts w:ascii="宋体"/>
                <w:sz w:val="18"/>
              </w:rPr>
            </w:r>
          </w:p>
        </w:tc>
      </w:tr>
      <w:tr>
        <w:trPr>
          <w:trHeight w:val="416" w:hRule="exact"/>
        </w:trPr>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18"/>
                <w:szCs w:val="18"/>
              </w:rPr>
            </w:pPr>
            <w:r>
              <w:rPr>
                <w:rFonts w:ascii="宋体"/>
                <w:spacing w:val="-20"/>
                <w:sz w:val="18"/>
              </w:rPr>
              <w:t>27.82%</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40" w:right="0"/>
              <w:jc w:val="center"/>
              <w:rPr>
                <w:rFonts w:ascii="宋体" w:hAnsi="宋体" w:cs="宋体" w:eastAsia="宋体" w:hint="default"/>
                <w:sz w:val="18"/>
                <w:szCs w:val="18"/>
              </w:rPr>
            </w:pPr>
            <w:r>
              <w:rPr>
                <w:rFonts w:ascii="宋体"/>
                <w:spacing w:val="-20"/>
                <w:sz w:val="18"/>
              </w:rPr>
              <w:t>27.82%</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4"/>
              <w:jc w:val="right"/>
              <w:rPr>
                <w:rFonts w:ascii="宋体" w:hAnsi="宋体" w:cs="宋体" w:eastAsia="宋体" w:hint="default"/>
                <w:sz w:val="18"/>
                <w:szCs w:val="18"/>
              </w:rPr>
            </w:pPr>
            <w:r>
              <w:rPr>
                <w:rFonts w:ascii="宋体"/>
                <w:spacing w:val="-22"/>
                <w:w w:val="90"/>
                <w:sz w:val="18"/>
              </w:rPr>
              <w:t>20,048,762.82</w:t>
            </w:r>
            <w:r>
              <w:rPr>
                <w:rFonts w:ascii="宋体"/>
                <w:spacing w:val="-22"/>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96"/>
              <w:jc w:val="right"/>
              <w:rPr>
                <w:rFonts w:ascii="宋体" w:hAnsi="宋体" w:cs="宋体" w:eastAsia="宋体" w:hint="default"/>
                <w:sz w:val="18"/>
                <w:szCs w:val="18"/>
              </w:rPr>
            </w:pPr>
            <w:r>
              <w:rPr>
                <w:rFonts w:ascii="宋体"/>
                <w:spacing w:val="-22"/>
                <w:w w:val="90"/>
                <w:sz w:val="18"/>
              </w:rPr>
              <w:t>10,950,391.17</w:t>
            </w:r>
            <w:r>
              <w:rPr>
                <w:rFonts w:ascii="宋体"/>
                <w:spacing w:val="-22"/>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65"/>
              <w:jc w:val="right"/>
              <w:rPr>
                <w:rFonts w:ascii="宋体" w:hAnsi="宋体" w:cs="宋体" w:eastAsia="宋体" w:hint="default"/>
                <w:sz w:val="18"/>
                <w:szCs w:val="18"/>
              </w:rPr>
            </w:pPr>
            <w:r>
              <w:rPr>
                <w:rFonts w:ascii="宋体"/>
                <w:spacing w:val="-24"/>
                <w:w w:val="90"/>
                <w:sz w:val="18"/>
              </w:rPr>
              <w:t>9,114,089.18</w:t>
            </w:r>
            <w:r>
              <w:rPr>
                <w:rFonts w:ascii="宋体"/>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16"/>
              <w:jc w:val="right"/>
              <w:rPr>
                <w:rFonts w:ascii="宋体" w:hAnsi="宋体" w:cs="宋体" w:eastAsia="宋体" w:hint="default"/>
                <w:sz w:val="18"/>
                <w:szCs w:val="18"/>
              </w:rPr>
            </w:pPr>
            <w:r>
              <w:rPr>
                <w:rFonts w:ascii="宋体"/>
                <w:spacing w:val="-24"/>
                <w:w w:val="90"/>
                <w:sz w:val="18"/>
              </w:rPr>
              <w:t>545,569.39</w:t>
            </w:r>
            <w:r>
              <w:rPr>
                <w:rFonts w:ascii="宋体"/>
                <w:sz w:val="18"/>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2"/>
              <w:jc w:val="right"/>
              <w:rPr>
                <w:rFonts w:ascii="宋体" w:hAnsi="宋体" w:cs="宋体" w:eastAsia="宋体" w:hint="default"/>
                <w:sz w:val="18"/>
                <w:szCs w:val="18"/>
              </w:rPr>
            </w:pPr>
            <w:r>
              <w:rPr>
                <w:rFonts w:ascii="宋体"/>
                <w:spacing w:val="-24"/>
                <w:w w:val="90"/>
                <w:sz w:val="18"/>
              </w:rPr>
              <w:t>271,135.34</w:t>
            </w:r>
            <w:r>
              <w:rPr>
                <w:rFonts w:ascii="宋体"/>
                <w:sz w:val="18"/>
              </w:rPr>
            </w:r>
          </w:p>
        </w:tc>
      </w:tr>
      <w:tr>
        <w:trPr>
          <w:trHeight w:val="364" w:hRule="exact"/>
        </w:trPr>
        <w:tc>
          <w:tcPr>
            <w:tcW w:w="557"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5"/>
              <w:jc w:val="right"/>
              <w:rPr>
                <w:rFonts w:ascii="宋体" w:hAnsi="宋体" w:cs="宋体" w:eastAsia="宋体" w:hint="default"/>
                <w:sz w:val="18"/>
                <w:szCs w:val="18"/>
              </w:rPr>
            </w:pPr>
            <w:r>
              <w:rPr>
                <w:rFonts w:ascii="宋体"/>
                <w:b/>
                <w:spacing w:val="-24"/>
                <w:w w:val="90"/>
                <w:sz w:val="18"/>
              </w:rPr>
              <w:t>1,706,304,903.69</w:t>
            </w:r>
            <w:r>
              <w:rPr>
                <w:rFonts w:ascii="宋体"/>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7"/>
              <w:jc w:val="right"/>
              <w:rPr>
                <w:rFonts w:ascii="宋体" w:hAnsi="宋体" w:cs="宋体" w:eastAsia="宋体" w:hint="default"/>
                <w:sz w:val="18"/>
                <w:szCs w:val="18"/>
              </w:rPr>
            </w:pPr>
            <w:r>
              <w:rPr>
                <w:rFonts w:ascii="宋体"/>
                <w:b/>
                <w:spacing w:val="-22"/>
                <w:w w:val="90"/>
                <w:sz w:val="18"/>
              </w:rPr>
              <w:t>467,059,133.15</w:t>
            </w:r>
            <w:r>
              <w:rPr>
                <w:rFonts w:ascii="宋体"/>
                <w:spacing w:val="-22"/>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6"/>
              <w:jc w:val="right"/>
              <w:rPr>
                <w:rFonts w:ascii="宋体" w:hAnsi="宋体" w:cs="宋体" w:eastAsia="宋体" w:hint="default"/>
                <w:sz w:val="18"/>
                <w:szCs w:val="18"/>
              </w:rPr>
            </w:pPr>
            <w:r>
              <w:rPr>
                <w:rFonts w:ascii="宋体"/>
                <w:b/>
                <w:spacing w:val="-24"/>
                <w:w w:val="90"/>
                <w:sz w:val="18"/>
              </w:rPr>
              <w:t>1,239,261,488.07</w:t>
            </w:r>
            <w:r>
              <w:rPr>
                <w:rFonts w:ascii="宋体"/>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7"/>
              <w:jc w:val="right"/>
              <w:rPr>
                <w:rFonts w:ascii="宋体" w:hAnsi="宋体" w:cs="宋体" w:eastAsia="宋体" w:hint="default"/>
                <w:sz w:val="18"/>
                <w:szCs w:val="18"/>
              </w:rPr>
            </w:pPr>
            <w:r>
              <w:rPr>
                <w:rFonts w:ascii="宋体"/>
                <w:b/>
                <w:spacing w:val="-22"/>
                <w:w w:val="90"/>
                <w:sz w:val="18"/>
              </w:rPr>
              <w:t>774,019,175.97</w:t>
            </w:r>
            <w:r>
              <w:rPr>
                <w:rFonts w:ascii="宋体"/>
                <w:spacing w:val="-22"/>
                <w:sz w:val="18"/>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b/>
                <w:spacing w:val="-22"/>
                <w:w w:val="90"/>
                <w:sz w:val="18"/>
              </w:rPr>
              <w:t>133,427,149.66</w:t>
            </w:r>
            <w:r>
              <w:rPr>
                <w:rFonts w:ascii="宋体"/>
                <w:spacing w:val="-22"/>
                <w:sz w:val="18"/>
              </w:rPr>
            </w:r>
          </w:p>
        </w:tc>
      </w:tr>
    </w:tbl>
    <w:p>
      <w:pPr>
        <w:spacing w:line="240" w:lineRule="auto" w:before="5"/>
        <w:rPr>
          <w:rFonts w:ascii="宋体" w:hAnsi="宋体" w:cs="宋体" w:eastAsia="宋体" w:hint="default"/>
          <w:sz w:val="19"/>
          <w:szCs w:val="19"/>
        </w:rPr>
      </w:pPr>
    </w:p>
    <w:p>
      <w:pPr>
        <w:spacing w:before="31"/>
        <w:ind w:left="644" w:right="113" w:firstLine="0"/>
        <w:jc w:val="left"/>
        <w:rPr>
          <w:rFonts w:ascii="宋体" w:hAnsi="宋体" w:cs="宋体" w:eastAsia="宋体" w:hint="default"/>
          <w:sz w:val="22"/>
          <w:szCs w:val="22"/>
        </w:rPr>
      </w:pPr>
      <w:r>
        <w:rPr/>
        <w:pict>
          <v:group style="position:absolute;margin-left:78.719994pt;margin-top:-259.802032pt;width:438.1pt;height:247.8pt;mso-position-horizontal-relative:page;mso-position-vertical-relative:paragraph;z-index:-883912" coordorigin="1574,-5196" coordsize="8762,4956">
            <v:group style="position:absolute;left:1594;top:-5191;width:1590;height:2" coordorigin="1594,-5191" coordsize="1590,2">
              <v:shape style="position:absolute;left:1594;top:-5191;width:1590;height:2" coordorigin="1594,-5191" coordsize="1590,0" path="m1594,-5191l3184,-5191e" filled="false" stroked="true" strokeweight=".47998pt" strokecolor="#000000">
                <v:path arrowok="t"/>
              </v:shape>
            </v:group>
            <v:group style="position:absolute;left:1594;top:-5172;width:1590;height:2" coordorigin="1594,-5172" coordsize="1590,2">
              <v:shape style="position:absolute;left:1594;top:-5172;width:1590;height:2" coordorigin="1594,-5172" coordsize="1590,0" path="m1594,-5172l3184,-5172e" filled="false" stroked="true" strokeweight=".47998pt" strokecolor="#000000">
                <v:path arrowok="t"/>
              </v:shape>
              <v:shape style="position:absolute;left:3184;top:-5167;width:10;height:2" type="#_x0000_t75" stroked="false">
                <v:imagedata r:id="rId128" o:title=""/>
              </v:shape>
            </v:group>
            <v:group style="position:absolute;left:3184;top:-5191;width:29;height:2" coordorigin="3184,-5191" coordsize="29,2">
              <v:shape style="position:absolute;left:3184;top:-5191;width:29;height:2" coordorigin="3184,-5191" coordsize="29,0" path="m3184,-5191l3212,-5191e" filled="false" stroked="true" strokeweight=".47998pt" strokecolor="#000000">
                <v:path arrowok="t"/>
              </v:shape>
            </v:group>
            <v:group style="position:absolute;left:3184;top:-5172;width:29;height:2" coordorigin="3184,-5172" coordsize="29,2">
              <v:shape style="position:absolute;left:3184;top:-5172;width:29;height:2" coordorigin="3184,-5172" coordsize="29,0" path="m3184,-5172l3212,-5172e" filled="false" stroked="true" strokeweight=".47998pt" strokecolor="#000000">
                <v:path arrowok="t"/>
              </v:shape>
            </v:group>
            <v:group style="position:absolute;left:3212;top:-5191;width:627;height:2" coordorigin="3212,-5191" coordsize="627,2">
              <v:shape style="position:absolute;left:3212;top:-5191;width:627;height:2" coordorigin="3212,-5191" coordsize="627,0" path="m3212,-5191l3839,-5191e" filled="false" stroked="true" strokeweight=".47998pt" strokecolor="#000000">
                <v:path arrowok="t"/>
              </v:shape>
            </v:group>
            <v:group style="position:absolute;left:3212;top:-5172;width:627;height:2" coordorigin="3212,-5172" coordsize="627,2">
              <v:shape style="position:absolute;left:3212;top:-5172;width:627;height:2" coordorigin="3212,-5172" coordsize="627,0" path="m3212,-5172l3839,-5172e" filled="false" stroked="true" strokeweight=".47998pt" strokecolor="#000000">
                <v:path arrowok="t"/>
              </v:shape>
              <v:shape style="position:absolute;left:3839;top:-5167;width:10;height:2" type="#_x0000_t75" stroked="false">
                <v:imagedata r:id="rId128" o:title=""/>
              </v:shape>
            </v:group>
            <v:group style="position:absolute;left:3839;top:-5191;width:29;height:2" coordorigin="3839,-5191" coordsize="29,2">
              <v:shape style="position:absolute;left:3839;top:-5191;width:29;height:2" coordorigin="3839,-5191" coordsize="29,0" path="m3839,-5191l3868,-5191e" filled="false" stroked="true" strokeweight=".47998pt" strokecolor="#000000">
                <v:path arrowok="t"/>
              </v:shape>
            </v:group>
            <v:group style="position:absolute;left:3839;top:-5172;width:29;height:2" coordorigin="3839,-5172" coordsize="29,2">
              <v:shape style="position:absolute;left:3839;top:-5172;width:29;height:2" coordorigin="3839,-5172" coordsize="29,0" path="m3839,-5172l3868,-5172e" filled="false" stroked="true" strokeweight=".47998pt" strokecolor="#000000">
                <v:path arrowok="t"/>
              </v:shape>
            </v:group>
            <v:group style="position:absolute;left:3868;top:-5191;width:632;height:2" coordorigin="3868,-5191" coordsize="632,2">
              <v:shape style="position:absolute;left:3868;top:-5191;width:632;height:2" coordorigin="3868,-5191" coordsize="632,0" path="m3868,-5191l4499,-5191e" filled="false" stroked="true" strokeweight=".47998pt" strokecolor="#000000">
                <v:path arrowok="t"/>
              </v:shape>
            </v:group>
            <v:group style="position:absolute;left:3868;top:-5172;width:632;height:2" coordorigin="3868,-5172" coordsize="632,2">
              <v:shape style="position:absolute;left:3868;top:-5172;width:632;height:2" coordorigin="3868,-5172" coordsize="632,0" path="m3868,-5172l4499,-5172e" filled="false" stroked="true" strokeweight=".47998pt" strokecolor="#000000">
                <v:path arrowok="t"/>
              </v:shape>
              <v:shape style="position:absolute;left:4499;top:-5167;width:10;height:2" type="#_x0000_t75" stroked="false">
                <v:imagedata r:id="rId128" o:title=""/>
              </v:shape>
            </v:group>
            <v:group style="position:absolute;left:4499;top:-5191;width:29;height:2" coordorigin="4499,-5191" coordsize="29,2">
              <v:shape style="position:absolute;left:4499;top:-5191;width:29;height:2" coordorigin="4499,-5191" coordsize="29,0" path="m4499,-5191l4528,-5191e" filled="false" stroked="true" strokeweight=".47998pt" strokecolor="#000000">
                <v:path arrowok="t"/>
              </v:shape>
            </v:group>
            <v:group style="position:absolute;left:4499;top:-5172;width:29;height:2" coordorigin="4499,-5172" coordsize="29,2">
              <v:shape style="position:absolute;left:4499;top:-5172;width:29;height:2" coordorigin="4499,-5172" coordsize="29,0" path="m4499,-5172l4528,-5172e" filled="false" stroked="true" strokeweight=".47998pt" strokecolor="#000000">
                <v:path arrowok="t"/>
              </v:shape>
            </v:group>
            <v:group style="position:absolute;left:4528;top:-5191;width:1185;height:2" coordorigin="4528,-5191" coordsize="1185,2">
              <v:shape style="position:absolute;left:4528;top:-5191;width:1185;height:2" coordorigin="4528,-5191" coordsize="1185,0" path="m4528,-5191l5712,-5191e" filled="false" stroked="true" strokeweight=".47998pt" strokecolor="#000000">
                <v:path arrowok="t"/>
              </v:shape>
            </v:group>
            <v:group style="position:absolute;left:4528;top:-5172;width:1185;height:2" coordorigin="4528,-5172" coordsize="1185,2">
              <v:shape style="position:absolute;left:4528;top:-5172;width:1185;height:2" coordorigin="4528,-5172" coordsize="1185,0" path="m4528,-5172l5712,-5172e" filled="false" stroked="true" strokeweight=".47998pt" strokecolor="#000000">
                <v:path arrowok="t"/>
              </v:shape>
              <v:shape style="position:absolute;left:5712;top:-5167;width:10;height:2" type="#_x0000_t75" stroked="false">
                <v:imagedata r:id="rId128" o:title=""/>
              </v:shape>
            </v:group>
            <v:group style="position:absolute;left:5712;top:-5191;width:29;height:2" coordorigin="5712,-5191" coordsize="29,2">
              <v:shape style="position:absolute;left:5712;top:-5191;width:29;height:2" coordorigin="5712,-5191" coordsize="29,0" path="m5712,-5191l5741,-5191e" filled="false" stroked="true" strokeweight=".47998pt" strokecolor="#000000">
                <v:path arrowok="t"/>
              </v:shape>
            </v:group>
            <v:group style="position:absolute;left:5712;top:-5172;width:29;height:2" coordorigin="5712,-5172" coordsize="29,2">
              <v:shape style="position:absolute;left:5712;top:-5172;width:29;height:2" coordorigin="5712,-5172" coordsize="29,0" path="m5712,-5172l5741,-5172e" filled="false" stroked="true" strokeweight=".47998pt" strokecolor="#000000">
                <v:path arrowok="t"/>
              </v:shape>
            </v:group>
            <v:group style="position:absolute;left:5741;top:-5191;width:1079;height:2" coordorigin="5741,-5191" coordsize="1079,2">
              <v:shape style="position:absolute;left:5741;top:-5191;width:1079;height:2" coordorigin="5741,-5191" coordsize="1079,0" path="m5741,-5191l6820,-5191e" filled="false" stroked="true" strokeweight=".47998pt" strokecolor="#000000">
                <v:path arrowok="t"/>
              </v:shape>
            </v:group>
            <v:group style="position:absolute;left:5741;top:-5172;width:1079;height:2" coordorigin="5741,-5172" coordsize="1079,2">
              <v:shape style="position:absolute;left:5741;top:-5172;width:1079;height:2" coordorigin="5741,-5172" coordsize="1079,0" path="m5741,-5172l6820,-5172e" filled="false" stroked="true" strokeweight=".47998pt" strokecolor="#000000">
                <v:path arrowok="t"/>
              </v:shape>
              <v:shape style="position:absolute;left:6820;top:-5167;width:10;height:2" type="#_x0000_t75" stroked="false">
                <v:imagedata r:id="rId128" o:title=""/>
              </v:shape>
            </v:group>
            <v:group style="position:absolute;left:6820;top:-5191;width:29;height:2" coordorigin="6820,-5191" coordsize="29,2">
              <v:shape style="position:absolute;left:6820;top:-5191;width:29;height:2" coordorigin="6820,-5191" coordsize="29,0" path="m6820,-5191l6848,-5191e" filled="false" stroked="true" strokeweight=".47998pt" strokecolor="#000000">
                <v:path arrowok="t"/>
              </v:shape>
            </v:group>
            <v:group style="position:absolute;left:6820;top:-5172;width:29;height:2" coordorigin="6820,-5172" coordsize="29,2">
              <v:shape style="position:absolute;left:6820;top:-5172;width:29;height:2" coordorigin="6820,-5172" coordsize="29,0" path="m6820,-5172l6848,-5172e" filled="false" stroked="true" strokeweight=".47998pt" strokecolor="#000000">
                <v:path arrowok="t"/>
              </v:shape>
            </v:group>
            <v:group style="position:absolute;left:6848;top:-5191;width:1185;height:2" coordorigin="6848,-5191" coordsize="1185,2">
              <v:shape style="position:absolute;left:6848;top:-5191;width:1185;height:2" coordorigin="6848,-5191" coordsize="1185,0" path="m6848,-5191l8033,-5191e" filled="false" stroked="true" strokeweight=".47998pt" strokecolor="#000000">
                <v:path arrowok="t"/>
              </v:shape>
            </v:group>
            <v:group style="position:absolute;left:6848;top:-5172;width:1185;height:2" coordorigin="6848,-5172" coordsize="1185,2">
              <v:shape style="position:absolute;left:6848;top:-5172;width:1185;height:2" coordorigin="6848,-5172" coordsize="1185,0" path="m6848,-5172l8033,-5172e" filled="false" stroked="true" strokeweight=".47998pt" strokecolor="#000000">
                <v:path arrowok="t"/>
              </v:shape>
              <v:shape style="position:absolute;left:8033;top:-5167;width:10;height:2" type="#_x0000_t75" stroked="false">
                <v:imagedata r:id="rId128" o:title=""/>
              </v:shape>
            </v:group>
            <v:group style="position:absolute;left:8033;top:-5191;width:29;height:2" coordorigin="8033,-5191" coordsize="29,2">
              <v:shape style="position:absolute;left:8033;top:-5191;width:29;height:2" coordorigin="8033,-5191" coordsize="29,0" path="m8033,-5191l8062,-5191e" filled="false" stroked="true" strokeweight=".47998pt" strokecolor="#000000">
                <v:path arrowok="t"/>
              </v:shape>
            </v:group>
            <v:group style="position:absolute;left:8033;top:-5172;width:29;height:2" coordorigin="8033,-5172" coordsize="29,2">
              <v:shape style="position:absolute;left:8033;top:-5172;width:29;height:2" coordorigin="8033,-5172" coordsize="29,0" path="m8033,-5172l8062,-5172e" filled="false" stroked="true" strokeweight=".47998pt" strokecolor="#000000">
                <v:path arrowok="t"/>
              </v:shape>
            </v:group>
            <v:group style="position:absolute;left:8062;top:-5191;width:1161;height:2" coordorigin="8062,-5191" coordsize="1161,2">
              <v:shape style="position:absolute;left:8062;top:-5191;width:1161;height:2" coordorigin="8062,-5191" coordsize="1161,0" path="m8062,-5191l9222,-5191e" filled="false" stroked="true" strokeweight=".47998pt" strokecolor="#000000">
                <v:path arrowok="t"/>
              </v:shape>
            </v:group>
            <v:group style="position:absolute;left:8062;top:-5172;width:1161;height:2" coordorigin="8062,-5172" coordsize="1161,2">
              <v:shape style="position:absolute;left:8062;top:-5172;width:1161;height:2" coordorigin="8062,-5172" coordsize="1161,0" path="m8062,-5172l9222,-5172e" filled="false" stroked="true" strokeweight=".47998pt" strokecolor="#000000">
                <v:path arrowok="t"/>
              </v:shape>
              <v:shape style="position:absolute;left:9222;top:-5167;width:10;height:2" type="#_x0000_t75" stroked="false">
                <v:imagedata r:id="rId128" o:title=""/>
              </v:shape>
            </v:group>
            <v:group style="position:absolute;left:9222;top:-5191;width:29;height:2" coordorigin="9222,-5191" coordsize="29,2">
              <v:shape style="position:absolute;left:9222;top:-5191;width:29;height:2" coordorigin="9222,-5191" coordsize="29,0" path="m9222,-5191l9251,-5191e" filled="false" stroked="true" strokeweight=".47998pt" strokecolor="#000000">
                <v:path arrowok="t"/>
              </v:shape>
            </v:group>
            <v:group style="position:absolute;left:9222;top:-5172;width:29;height:2" coordorigin="9222,-5172" coordsize="29,2">
              <v:shape style="position:absolute;left:9222;top:-5172;width:29;height:2" coordorigin="9222,-5172" coordsize="29,0" path="m9222,-5172l9251,-5172e" filled="false" stroked="true" strokeweight=".47998pt" strokecolor="#000000">
                <v:path arrowok="t"/>
              </v:shape>
            </v:group>
            <v:group style="position:absolute;left:9251;top:-5191;width:1059;height:2" coordorigin="9251,-5191" coordsize="1059,2">
              <v:shape style="position:absolute;left:9251;top:-5191;width:1059;height:2" coordorigin="9251,-5191" coordsize="1059,0" path="m9251,-5191l10309,-5191e" filled="false" stroked="true" strokeweight=".47998pt" strokecolor="#000000">
                <v:path arrowok="t"/>
              </v:shape>
            </v:group>
            <v:group style="position:absolute;left:9251;top:-5172;width:1059;height:2" coordorigin="9251,-5172" coordsize="1059,2">
              <v:shape style="position:absolute;left:9251;top:-5172;width:1059;height:2" coordorigin="9251,-5172" coordsize="1059,0" path="m9251,-5172l10309,-5172e" filled="false" stroked="true" strokeweight=".47998pt" strokecolor="#000000">
                <v:path arrowok="t"/>
              </v:shape>
              <v:shape style="position:absolute;left:3164;top:-5185;width:6086;height:1200" type="#_x0000_t75" stroked="false">
                <v:imagedata r:id="rId217" o:title=""/>
              </v:shape>
            </v:group>
            <v:group style="position:absolute;left:1579;top:-245;width:1605;height:2" coordorigin="1579,-245" coordsize="1605,2">
              <v:shape style="position:absolute;left:1579;top:-245;width:1605;height:2" coordorigin="1579,-245" coordsize="1605,0" path="m1579,-245l3184,-245e" filled="false" stroked="true" strokeweight=".48001pt" strokecolor="#000000">
                <v:path arrowok="t"/>
              </v:shape>
            </v:group>
            <v:group style="position:absolute;left:1579;top:-264;width:1605;height:2" coordorigin="1579,-264" coordsize="1605,2">
              <v:shape style="position:absolute;left:1579;top:-264;width:1605;height:2" coordorigin="1579,-264" coordsize="1605,0" path="m1579,-264l3184,-264e" filled="false" stroked="true" strokeweight=".47998pt" strokecolor="#000000">
                <v:path arrowok="t"/>
              </v:shape>
            </v:group>
            <v:group style="position:absolute;left:3184;top:-264;width:29;height:2" coordorigin="3184,-264" coordsize="29,2">
              <v:shape style="position:absolute;left:3184;top:-264;width:29;height:2" coordorigin="3184,-264" coordsize="29,0" path="m3184,-264l3212,-264e" filled="false" stroked="true" strokeweight=".47998pt" strokecolor="#000000">
                <v:path arrowok="t"/>
              </v:shape>
            </v:group>
            <v:group style="position:absolute;left:3184;top:-245;width:656;height:2" coordorigin="3184,-245" coordsize="656,2">
              <v:shape style="position:absolute;left:3184;top:-245;width:656;height:2" coordorigin="3184,-245" coordsize="656,0" path="m3184,-245l3839,-245e" filled="false" stroked="true" strokeweight=".48001pt" strokecolor="#000000">
                <v:path arrowok="t"/>
              </v:shape>
            </v:group>
            <v:group style="position:absolute;left:3212;top:-264;width:627;height:2" coordorigin="3212,-264" coordsize="627,2">
              <v:shape style="position:absolute;left:3212;top:-264;width:627;height:2" coordorigin="3212,-264" coordsize="627,0" path="m3212,-264l3839,-264e" filled="false" stroked="true" strokeweight=".47998pt" strokecolor="#000000">
                <v:path arrowok="t"/>
              </v:shape>
            </v:group>
            <v:group style="position:absolute;left:3839;top:-264;width:29;height:2" coordorigin="3839,-264" coordsize="29,2">
              <v:shape style="position:absolute;left:3839;top:-264;width:29;height:2" coordorigin="3839,-264" coordsize="29,0" path="m3839,-264l3868,-264e" filled="false" stroked="true" strokeweight=".47998pt" strokecolor="#000000">
                <v:path arrowok="t"/>
              </v:shape>
            </v:group>
            <v:group style="position:absolute;left:3839;top:-245;width:660;height:2" coordorigin="3839,-245" coordsize="660,2">
              <v:shape style="position:absolute;left:3839;top:-245;width:660;height:2" coordorigin="3839,-245" coordsize="660,0" path="m3839,-245l4499,-245e" filled="false" stroked="true" strokeweight=".48001pt" strokecolor="#000000">
                <v:path arrowok="t"/>
              </v:shape>
            </v:group>
            <v:group style="position:absolute;left:3868;top:-264;width:632;height:2" coordorigin="3868,-264" coordsize="632,2">
              <v:shape style="position:absolute;left:3868;top:-264;width:632;height:2" coordorigin="3868,-264" coordsize="632,0" path="m3868,-264l4499,-264e" filled="false" stroked="true" strokeweight=".47998pt" strokecolor="#000000">
                <v:path arrowok="t"/>
              </v:shape>
            </v:group>
            <v:group style="position:absolute;left:4499;top:-264;width:29;height:2" coordorigin="4499,-264" coordsize="29,2">
              <v:shape style="position:absolute;left:4499;top:-264;width:29;height:2" coordorigin="4499,-264" coordsize="29,0" path="m4499,-264l4528,-264e" filled="false" stroked="true" strokeweight=".47998pt" strokecolor="#000000">
                <v:path arrowok="t"/>
              </v:shape>
            </v:group>
            <v:group style="position:absolute;left:4499;top:-245;width:1214;height:2" coordorigin="4499,-245" coordsize="1214,2">
              <v:shape style="position:absolute;left:4499;top:-245;width:1214;height:2" coordorigin="4499,-245" coordsize="1214,0" path="m4499,-245l5712,-245e" filled="false" stroked="true" strokeweight=".48001pt" strokecolor="#000000">
                <v:path arrowok="t"/>
              </v:shape>
            </v:group>
            <v:group style="position:absolute;left:4528;top:-264;width:1185;height:2" coordorigin="4528,-264" coordsize="1185,2">
              <v:shape style="position:absolute;left:4528;top:-264;width:1185;height:2" coordorigin="4528,-264" coordsize="1185,0" path="m4528,-264l5712,-264e" filled="false" stroked="true" strokeweight=".47998pt" strokecolor="#000000">
                <v:path arrowok="t"/>
              </v:shape>
            </v:group>
            <v:group style="position:absolute;left:5712;top:-264;width:29;height:2" coordorigin="5712,-264" coordsize="29,2">
              <v:shape style="position:absolute;left:5712;top:-264;width:29;height:2" coordorigin="5712,-264" coordsize="29,0" path="m5712,-264l5741,-264e" filled="false" stroked="true" strokeweight=".47998pt" strokecolor="#000000">
                <v:path arrowok="t"/>
              </v:shape>
            </v:group>
            <v:group style="position:absolute;left:5712;top:-245;width:1108;height:2" coordorigin="5712,-245" coordsize="1108,2">
              <v:shape style="position:absolute;left:5712;top:-245;width:1108;height:2" coordorigin="5712,-245" coordsize="1108,0" path="m5712,-245l6820,-245e" filled="false" stroked="true" strokeweight=".48001pt" strokecolor="#000000">
                <v:path arrowok="t"/>
              </v:shape>
            </v:group>
            <v:group style="position:absolute;left:5741;top:-264;width:1079;height:2" coordorigin="5741,-264" coordsize="1079,2">
              <v:shape style="position:absolute;left:5741;top:-264;width:1079;height:2" coordorigin="5741,-264" coordsize="1079,0" path="m5741,-264l6820,-264e" filled="false" stroked="true" strokeweight=".47998pt" strokecolor="#000000">
                <v:path arrowok="t"/>
              </v:shape>
            </v:group>
            <v:group style="position:absolute;left:6820;top:-264;width:29;height:2" coordorigin="6820,-264" coordsize="29,2">
              <v:shape style="position:absolute;left:6820;top:-264;width:29;height:2" coordorigin="6820,-264" coordsize="29,0" path="m6820,-264l6848,-264e" filled="false" stroked="true" strokeweight=".47998pt" strokecolor="#000000">
                <v:path arrowok="t"/>
              </v:shape>
            </v:group>
            <v:group style="position:absolute;left:6820;top:-245;width:1214;height:2" coordorigin="6820,-245" coordsize="1214,2">
              <v:shape style="position:absolute;left:6820;top:-245;width:1214;height:2" coordorigin="6820,-245" coordsize="1214,0" path="m6820,-245l8033,-245e" filled="false" stroked="true" strokeweight=".48001pt" strokecolor="#000000">
                <v:path arrowok="t"/>
              </v:shape>
            </v:group>
            <v:group style="position:absolute;left:6848;top:-264;width:1185;height:2" coordorigin="6848,-264" coordsize="1185,2">
              <v:shape style="position:absolute;left:6848;top:-264;width:1185;height:2" coordorigin="6848,-264" coordsize="1185,0" path="m6848,-264l8033,-264e" filled="false" stroked="true" strokeweight=".47998pt" strokecolor="#000000">
                <v:path arrowok="t"/>
              </v:shape>
            </v:group>
            <v:group style="position:absolute;left:8033;top:-264;width:29;height:2" coordorigin="8033,-264" coordsize="29,2">
              <v:shape style="position:absolute;left:8033;top:-264;width:29;height:2" coordorigin="8033,-264" coordsize="29,0" path="m8033,-264l8062,-264e" filled="false" stroked="true" strokeweight=".47998pt" strokecolor="#000000">
                <v:path arrowok="t"/>
              </v:shape>
            </v:group>
            <v:group style="position:absolute;left:8033;top:-245;width:1190;height:2" coordorigin="8033,-245" coordsize="1190,2">
              <v:shape style="position:absolute;left:8033;top:-245;width:1190;height:2" coordorigin="8033,-245" coordsize="1190,0" path="m8033,-245l9222,-245e" filled="false" stroked="true" strokeweight=".48001pt" strokecolor="#000000">
                <v:path arrowok="t"/>
              </v:shape>
            </v:group>
            <v:group style="position:absolute;left:8062;top:-264;width:1161;height:2" coordorigin="8062,-264" coordsize="1161,2">
              <v:shape style="position:absolute;left:8062;top:-264;width:1161;height:2" coordorigin="8062,-264" coordsize="1161,0" path="m8062,-264l9222,-264e" filled="false" stroked="true" strokeweight=".47998pt" strokecolor="#000000">
                <v:path arrowok="t"/>
              </v:shape>
              <v:shape style="position:absolute;left:1574;top:-4024;width:8761;height:3755" type="#_x0000_t75" stroked="false">
                <v:imagedata r:id="rId218" o:title=""/>
              </v:shape>
            </v:group>
            <v:group style="position:absolute;left:9222;top:-264;width:29;height:2" coordorigin="9222,-264" coordsize="29,2">
              <v:shape style="position:absolute;left:9222;top:-264;width:29;height:2" coordorigin="9222,-264" coordsize="29,0" path="m9222,-264l9251,-264e" filled="false" stroked="true" strokeweight=".47998pt" strokecolor="#000000">
                <v:path arrowok="t"/>
              </v:shape>
            </v:group>
            <v:group style="position:absolute;left:9222;top:-245;width:1095;height:2" coordorigin="9222,-245" coordsize="1095,2">
              <v:shape style="position:absolute;left:9222;top:-245;width:1095;height:2" coordorigin="9222,-245" coordsize="1095,0" path="m9222,-245l10316,-245e" filled="false" stroked="true" strokeweight=".48001pt" strokecolor="#000000">
                <v:path arrowok="t"/>
              </v:shape>
            </v:group>
            <v:group style="position:absolute;left:9251;top:-264;width:1066;height:2" coordorigin="9251,-264" coordsize="1066,2">
              <v:shape style="position:absolute;left:9251;top:-264;width:1066;height:2" coordorigin="9251,-264" coordsize="1066,0" path="m9251,-264l10316,-264e" filled="false" stroked="true" strokeweight=".47998pt" strokecolor="#000000">
                <v:path arrowok="t"/>
              </v:shape>
              <v:shape style="position:absolute;left:1958;top:-4656;width:86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被投资单位名称</w:t>
                      </w:r>
                      <w:r>
                        <w:rPr>
                          <w:rFonts w:ascii="宋体" w:hAnsi="宋体" w:cs="宋体" w:eastAsia="宋体" w:hint="default"/>
                          <w:sz w:val="18"/>
                          <w:szCs w:val="18"/>
                        </w:rPr>
                      </w:r>
                    </w:p>
                  </w:txbxContent>
                </v:textbox>
                <w10:wrap type="none"/>
              </v:shape>
              <v:shape style="position:absolute;left:3296;top:-4796;width:1200;height:461" type="#_x0000_t202" filled="false" stroked="false">
                <v:textbox inset="0,0,0,0">
                  <w:txbxContent>
                    <w:p>
                      <w:pPr>
                        <w:tabs>
                          <w:tab w:pos="691" w:val="left" w:leader="none"/>
                        </w:tabs>
                        <w:spacing w:line="180" w:lineRule="exact" w:before="0"/>
                        <w:ind w:left="0" w:right="0" w:firstLine="96"/>
                        <w:jc w:val="left"/>
                        <w:rPr>
                          <w:rFonts w:ascii="宋体" w:hAnsi="宋体" w:cs="宋体" w:eastAsia="宋体" w:hint="default"/>
                          <w:sz w:val="18"/>
                          <w:szCs w:val="18"/>
                        </w:rPr>
                      </w:pPr>
                      <w:r>
                        <w:rPr>
                          <w:rFonts w:ascii="宋体" w:hAnsi="宋体" w:cs="宋体" w:eastAsia="宋体" w:hint="default"/>
                          <w:b/>
                          <w:bCs/>
                          <w:spacing w:val="-23"/>
                          <w:w w:val="90"/>
                          <w:sz w:val="18"/>
                          <w:szCs w:val="18"/>
                        </w:rPr>
                        <w:t>持股</w:t>
                        <w:tab/>
                      </w:r>
                      <w:r>
                        <w:rPr>
                          <w:rFonts w:ascii="宋体" w:hAnsi="宋体" w:cs="宋体" w:eastAsia="宋体" w:hint="default"/>
                          <w:b/>
                          <w:bCs/>
                          <w:spacing w:val="-45"/>
                          <w:sz w:val="18"/>
                          <w:szCs w:val="18"/>
                        </w:rPr>
                        <w:t>表决权</w:t>
                      </w:r>
                      <w:r>
                        <w:rPr>
                          <w:rFonts w:ascii="宋体" w:hAnsi="宋体" w:cs="宋体" w:eastAsia="宋体" w:hint="default"/>
                          <w:sz w:val="18"/>
                          <w:szCs w:val="18"/>
                        </w:rPr>
                      </w:r>
                    </w:p>
                    <w:p>
                      <w:pPr>
                        <w:spacing w:before="45"/>
                        <w:ind w:left="0" w:right="0" w:firstLine="0"/>
                        <w:jc w:val="left"/>
                        <w:rPr>
                          <w:rFonts w:ascii="宋体" w:hAnsi="宋体" w:cs="宋体" w:eastAsia="宋体" w:hint="default"/>
                          <w:sz w:val="18"/>
                          <w:szCs w:val="18"/>
                        </w:rPr>
                      </w:pPr>
                      <w:r>
                        <w:rPr>
                          <w:rFonts w:ascii="宋体" w:hAnsi="宋体" w:cs="宋体" w:eastAsia="宋体" w:hint="default"/>
                          <w:b/>
                          <w:bCs/>
                          <w:spacing w:val="-40"/>
                          <w:w w:val="90"/>
                          <w:sz w:val="18"/>
                          <w:szCs w:val="18"/>
                        </w:rPr>
                        <w:t>比</w:t>
                      </w:r>
                      <w:r>
                        <w:rPr>
                          <w:rFonts w:ascii="宋体" w:hAnsi="宋体" w:cs="宋体" w:eastAsia="宋体" w:hint="default"/>
                          <w:b/>
                          <w:bCs/>
                          <w:spacing w:val="-96"/>
                          <w:w w:val="90"/>
                          <w:sz w:val="18"/>
                          <w:szCs w:val="18"/>
                        </w:rPr>
                        <w:t>例</w:t>
                      </w:r>
                      <w:r>
                        <w:rPr>
                          <w:rFonts w:ascii="宋体" w:hAnsi="宋体" w:cs="宋体" w:eastAsia="宋体" w:hint="default"/>
                          <w:b/>
                          <w:bCs/>
                          <w:spacing w:val="-40"/>
                          <w:w w:val="90"/>
                          <w:sz w:val="18"/>
                          <w:szCs w:val="18"/>
                        </w:rPr>
                        <w:t>（</w:t>
                      </w:r>
                      <w:r>
                        <w:rPr>
                          <w:rFonts w:ascii="宋体" w:hAnsi="宋体" w:cs="宋体" w:eastAsia="宋体" w:hint="default"/>
                          <w:b/>
                          <w:bCs/>
                          <w:spacing w:val="-20"/>
                          <w:w w:val="90"/>
                          <w:sz w:val="18"/>
                          <w:szCs w:val="18"/>
                        </w:rPr>
                        <w:t>%</w:t>
                      </w:r>
                      <w:r>
                        <w:rPr>
                          <w:rFonts w:ascii="宋体" w:hAnsi="宋体" w:cs="宋体" w:eastAsia="宋体" w:hint="default"/>
                          <w:b/>
                          <w:bCs/>
                          <w:w w:val="90"/>
                          <w:sz w:val="18"/>
                          <w:szCs w:val="18"/>
                        </w:rPr>
                        <w:t>）</w:t>
                      </w:r>
                      <w:r>
                        <w:rPr>
                          <w:rFonts w:ascii="宋体" w:hAnsi="宋体" w:cs="宋体" w:eastAsia="宋体" w:hint="default"/>
                          <w:b/>
                          <w:bCs/>
                          <w:spacing w:val="24"/>
                          <w:sz w:val="18"/>
                          <w:szCs w:val="18"/>
                        </w:rPr>
                        <w:t> </w:t>
                      </w:r>
                      <w:r>
                        <w:rPr>
                          <w:rFonts w:ascii="宋体" w:hAnsi="宋体" w:cs="宋体" w:eastAsia="宋体" w:hint="default"/>
                          <w:b/>
                          <w:bCs/>
                          <w:spacing w:val="-40"/>
                          <w:w w:val="90"/>
                          <w:sz w:val="18"/>
                          <w:szCs w:val="18"/>
                        </w:rPr>
                        <w:t>比</w:t>
                      </w:r>
                      <w:r>
                        <w:rPr>
                          <w:rFonts w:ascii="宋体" w:hAnsi="宋体" w:cs="宋体" w:eastAsia="宋体" w:hint="default"/>
                          <w:b/>
                          <w:bCs/>
                          <w:spacing w:val="-92"/>
                          <w:w w:val="90"/>
                          <w:sz w:val="18"/>
                          <w:szCs w:val="18"/>
                        </w:rPr>
                        <w:t>例</w:t>
                      </w:r>
                      <w:r>
                        <w:rPr>
                          <w:rFonts w:ascii="宋体" w:hAnsi="宋体" w:cs="宋体" w:eastAsia="宋体" w:hint="default"/>
                          <w:b/>
                          <w:bCs/>
                          <w:spacing w:val="-40"/>
                          <w:w w:val="90"/>
                          <w:sz w:val="18"/>
                          <w:szCs w:val="18"/>
                        </w:rPr>
                        <w:t>（</w:t>
                      </w:r>
                      <w:r>
                        <w:rPr>
                          <w:rFonts w:ascii="宋体" w:hAnsi="宋体" w:cs="宋体" w:eastAsia="宋体" w:hint="default"/>
                          <w:b/>
                          <w:bCs/>
                          <w:spacing w:val="-20"/>
                          <w:w w:val="90"/>
                          <w:sz w:val="18"/>
                          <w:szCs w:val="18"/>
                        </w:rPr>
                        <w:t>%</w:t>
                      </w:r>
                      <w:r>
                        <w:rPr>
                          <w:rFonts w:ascii="宋体" w:hAnsi="宋体" w:cs="宋体" w:eastAsia="宋体" w:hint="default"/>
                          <w:b/>
                          <w:bCs/>
                          <w:w w:val="90"/>
                          <w:sz w:val="18"/>
                          <w:szCs w:val="18"/>
                        </w:rPr>
                        <w:t>）</w:t>
                      </w:r>
                      <w:r>
                        <w:rPr>
                          <w:rFonts w:ascii="宋体" w:hAnsi="宋体" w:cs="宋体" w:eastAsia="宋体" w:hint="default"/>
                          <w:sz w:val="18"/>
                          <w:szCs w:val="18"/>
                        </w:rPr>
                      </w:r>
                    </w:p>
                  </w:txbxContent>
                </v:textbox>
                <w10:wrap type="none"/>
              </v:shape>
              <v:shape style="position:absolute;left:4925;top:-4796;width:371;height:4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年末资</w:t>
                      </w:r>
                      <w:r>
                        <w:rPr>
                          <w:rFonts w:ascii="宋体" w:hAnsi="宋体" w:cs="宋体" w:eastAsia="宋体" w:hint="default"/>
                          <w:sz w:val="18"/>
                          <w:szCs w:val="18"/>
                        </w:rPr>
                      </w:r>
                    </w:p>
                    <w:p>
                      <w:pPr>
                        <w:spacing w:before="45"/>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产总额</w:t>
                      </w:r>
                      <w:r>
                        <w:rPr>
                          <w:rFonts w:ascii="宋体" w:hAnsi="宋体" w:cs="宋体" w:eastAsia="宋体" w:hint="default"/>
                          <w:sz w:val="18"/>
                          <w:szCs w:val="18"/>
                        </w:rPr>
                      </w:r>
                    </w:p>
                  </w:txbxContent>
                </v:textbox>
                <w10:wrap type="none"/>
              </v:shape>
              <v:shape style="position:absolute;left:6084;top:-4796;width:371;height:4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年末负</w:t>
                      </w:r>
                      <w:r>
                        <w:rPr>
                          <w:rFonts w:ascii="宋体" w:hAnsi="宋体" w:cs="宋体" w:eastAsia="宋体" w:hint="default"/>
                          <w:sz w:val="18"/>
                          <w:szCs w:val="18"/>
                        </w:rPr>
                      </w:r>
                    </w:p>
                    <w:p>
                      <w:pPr>
                        <w:spacing w:before="45"/>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债总额</w:t>
                      </w:r>
                      <w:r>
                        <w:rPr>
                          <w:rFonts w:ascii="宋体" w:hAnsi="宋体" w:cs="宋体" w:eastAsia="宋体" w:hint="default"/>
                          <w:sz w:val="18"/>
                          <w:szCs w:val="18"/>
                        </w:rPr>
                      </w:r>
                    </w:p>
                  </w:txbxContent>
                </v:textbox>
                <w10:wrap type="none"/>
              </v:shape>
              <v:shape style="position:absolute;left:7183;top:-4796;width:495;height:461" type="#_x0000_t202" filled="false" stroked="false">
                <v:textbox inset="0,0,0,0">
                  <w:txbxContent>
                    <w:p>
                      <w:pPr>
                        <w:spacing w:line="180" w:lineRule="exact" w:before="0"/>
                        <w:ind w:left="62" w:right="0" w:hanging="63"/>
                        <w:jc w:val="left"/>
                        <w:rPr>
                          <w:rFonts w:ascii="宋体" w:hAnsi="宋体" w:cs="宋体" w:eastAsia="宋体" w:hint="default"/>
                          <w:sz w:val="18"/>
                          <w:szCs w:val="18"/>
                        </w:rPr>
                      </w:pPr>
                      <w:r>
                        <w:rPr>
                          <w:rFonts w:ascii="宋体" w:hAnsi="宋体" w:cs="宋体" w:eastAsia="宋体" w:hint="default"/>
                          <w:b/>
                          <w:bCs/>
                          <w:spacing w:val="-45"/>
                          <w:w w:val="90"/>
                          <w:sz w:val="18"/>
                          <w:szCs w:val="18"/>
                        </w:rPr>
                        <w:t>年末净资</w:t>
                      </w:r>
                      <w:r>
                        <w:rPr>
                          <w:rFonts w:ascii="宋体" w:hAnsi="宋体" w:cs="宋体" w:eastAsia="宋体" w:hint="default"/>
                          <w:sz w:val="18"/>
                          <w:szCs w:val="18"/>
                        </w:rPr>
                      </w:r>
                    </w:p>
                    <w:p>
                      <w:pPr>
                        <w:spacing w:before="45"/>
                        <w:ind w:left="62" w:right="0" w:firstLine="0"/>
                        <w:jc w:val="left"/>
                        <w:rPr>
                          <w:rFonts w:ascii="宋体" w:hAnsi="宋体" w:cs="宋体" w:eastAsia="宋体" w:hint="default"/>
                          <w:sz w:val="18"/>
                          <w:szCs w:val="18"/>
                        </w:rPr>
                      </w:pPr>
                      <w:r>
                        <w:rPr>
                          <w:rFonts w:ascii="宋体" w:hAnsi="宋体" w:cs="宋体" w:eastAsia="宋体" w:hint="default"/>
                          <w:b/>
                          <w:bCs/>
                          <w:spacing w:val="-45"/>
                          <w:w w:val="95"/>
                          <w:sz w:val="18"/>
                          <w:szCs w:val="18"/>
                        </w:rPr>
                        <w:t>产总额</w:t>
                      </w:r>
                      <w:r>
                        <w:rPr>
                          <w:rFonts w:ascii="宋体" w:hAnsi="宋体" w:cs="宋体" w:eastAsia="宋体" w:hint="default"/>
                          <w:sz w:val="18"/>
                          <w:szCs w:val="18"/>
                        </w:rPr>
                      </w:r>
                    </w:p>
                  </w:txbxContent>
                </v:textbox>
                <w10:wrap type="none"/>
              </v:shape>
              <v:shape style="position:absolute;left:8384;top:-4796;width:495;height:4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本年营业</w:t>
                      </w:r>
                      <w:r>
                        <w:rPr>
                          <w:rFonts w:ascii="宋体" w:hAnsi="宋体" w:cs="宋体" w:eastAsia="宋体" w:hint="default"/>
                          <w:sz w:val="18"/>
                          <w:szCs w:val="18"/>
                        </w:rPr>
                      </w:r>
                    </w:p>
                    <w:p>
                      <w:pPr>
                        <w:spacing w:before="45"/>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收入总额</w:t>
                      </w:r>
                      <w:r>
                        <w:rPr>
                          <w:rFonts w:ascii="宋体" w:hAnsi="宋体" w:cs="宋体" w:eastAsia="宋体" w:hint="default"/>
                          <w:sz w:val="18"/>
                          <w:szCs w:val="18"/>
                        </w:rPr>
                      </w:r>
                    </w:p>
                  </w:txbxContent>
                </v:textbox>
                <w10:wrap type="none"/>
              </v:shape>
              <v:shape style="position:absolute;left:9584;top:-4796;width:371;height:461" type="#_x0000_t202" filled="false" stroked="false">
                <v:textbox inset="0,0,0,0">
                  <w:txbxContent>
                    <w:p>
                      <w:pPr>
                        <w:spacing w:line="180" w:lineRule="exact" w:before="0"/>
                        <w:ind w:left="0" w:right="0" w:firstLine="62"/>
                        <w:jc w:val="left"/>
                        <w:rPr>
                          <w:rFonts w:ascii="宋体" w:hAnsi="宋体" w:cs="宋体" w:eastAsia="宋体" w:hint="default"/>
                          <w:sz w:val="18"/>
                          <w:szCs w:val="18"/>
                        </w:rPr>
                      </w:pPr>
                      <w:r>
                        <w:rPr>
                          <w:rFonts w:ascii="宋体" w:hAnsi="宋体" w:cs="宋体" w:eastAsia="宋体" w:hint="default"/>
                          <w:b/>
                          <w:bCs/>
                          <w:spacing w:val="-45"/>
                          <w:sz w:val="18"/>
                          <w:szCs w:val="18"/>
                        </w:rPr>
                        <w:t>本年</w:t>
                      </w:r>
                      <w:r>
                        <w:rPr>
                          <w:rFonts w:ascii="宋体" w:hAnsi="宋体" w:cs="宋体" w:eastAsia="宋体" w:hint="default"/>
                          <w:sz w:val="18"/>
                          <w:szCs w:val="18"/>
                        </w:rPr>
                      </w:r>
                    </w:p>
                    <w:p>
                      <w:pPr>
                        <w:spacing w:before="45"/>
                        <w:ind w:left="0" w:right="0" w:firstLine="0"/>
                        <w:jc w:val="left"/>
                        <w:rPr>
                          <w:rFonts w:ascii="宋体" w:hAnsi="宋体" w:cs="宋体" w:eastAsia="宋体" w:hint="default"/>
                          <w:sz w:val="18"/>
                          <w:szCs w:val="18"/>
                        </w:rPr>
                      </w:pPr>
                      <w:r>
                        <w:rPr>
                          <w:rFonts w:ascii="宋体" w:hAnsi="宋体" w:cs="宋体" w:eastAsia="宋体" w:hint="default"/>
                          <w:b/>
                          <w:bCs/>
                          <w:spacing w:val="-45"/>
                          <w:w w:val="90"/>
                          <w:sz w:val="18"/>
                          <w:szCs w:val="18"/>
                        </w:rPr>
                        <w:t>净利润</w:t>
                      </w:r>
                      <w:r>
                        <w:rPr>
                          <w:rFonts w:ascii="宋体" w:hAnsi="宋体" w:cs="宋体" w:eastAsia="宋体" w:hint="default"/>
                          <w:sz w:val="18"/>
                          <w:szCs w:val="18"/>
                        </w:rPr>
                      </w:r>
                    </w:p>
                  </w:txbxContent>
                </v:textbox>
                <w10:wrap type="none"/>
              </v:shape>
              <v:shape style="position:absolute;left:1702;top:-3848;width:1418;height:351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4"/>
                          <w:sz w:val="18"/>
                          <w:szCs w:val="18"/>
                        </w:rPr>
                        <w:t>联营企业</w:t>
                      </w:r>
                    </w:p>
                    <w:p>
                      <w:pPr>
                        <w:spacing w:line="244" w:lineRule="auto" w:before="71"/>
                        <w:ind w:left="0" w:right="0" w:firstLine="0"/>
                        <w:jc w:val="left"/>
                        <w:rPr>
                          <w:rFonts w:ascii="宋体" w:hAnsi="宋体" w:cs="宋体" w:eastAsia="宋体" w:hint="default"/>
                          <w:sz w:val="18"/>
                          <w:szCs w:val="18"/>
                        </w:rPr>
                      </w:pPr>
                      <w:r>
                        <w:rPr>
                          <w:rFonts w:ascii="宋体" w:hAnsi="宋体" w:cs="宋体" w:eastAsia="宋体" w:hint="default"/>
                          <w:spacing w:val="-37"/>
                          <w:w w:val="90"/>
                          <w:sz w:val="18"/>
                          <w:szCs w:val="18"/>
                        </w:rPr>
                        <w:t>深圳长城科美技术有限公</w:t>
                      </w:r>
                      <w:r>
                        <w:rPr>
                          <w:rFonts w:ascii="宋体" w:hAnsi="宋体" w:cs="宋体" w:eastAsia="宋体" w:hint="default"/>
                          <w:spacing w:val="-41"/>
                          <w:w w:val="90"/>
                          <w:sz w:val="18"/>
                          <w:szCs w:val="18"/>
                        </w:rPr>
                        <w:t> </w:t>
                      </w:r>
                      <w:r>
                        <w:rPr>
                          <w:rFonts w:ascii="宋体" w:hAnsi="宋体" w:cs="宋体" w:eastAsia="宋体" w:hint="default"/>
                          <w:spacing w:val="-41"/>
                          <w:w w:val="90"/>
                          <w:sz w:val="18"/>
                          <w:szCs w:val="18"/>
                        </w:rPr>
                      </w:r>
                      <w:r>
                        <w:rPr>
                          <w:rFonts w:ascii="宋体" w:hAnsi="宋体" w:cs="宋体" w:eastAsia="宋体" w:hint="default"/>
                          <w:sz w:val="18"/>
                          <w:szCs w:val="18"/>
                        </w:rPr>
                        <w:t>司</w:t>
                      </w:r>
                    </w:p>
                    <w:p>
                      <w:pPr>
                        <w:spacing w:line="244" w:lineRule="auto" w:before="68"/>
                        <w:ind w:left="0" w:right="0" w:firstLine="0"/>
                        <w:jc w:val="left"/>
                        <w:rPr>
                          <w:rFonts w:ascii="宋体" w:hAnsi="宋体" w:cs="宋体" w:eastAsia="宋体" w:hint="default"/>
                          <w:sz w:val="18"/>
                          <w:szCs w:val="18"/>
                        </w:rPr>
                      </w:pPr>
                      <w:r>
                        <w:rPr>
                          <w:rFonts w:ascii="宋体" w:hAnsi="宋体" w:cs="宋体" w:eastAsia="宋体" w:hint="default"/>
                          <w:spacing w:val="-37"/>
                          <w:w w:val="90"/>
                          <w:sz w:val="18"/>
                          <w:szCs w:val="18"/>
                        </w:rPr>
                        <w:t>深圳市长城科美科技有限</w:t>
                      </w:r>
                      <w:r>
                        <w:rPr>
                          <w:rFonts w:ascii="宋体" w:hAnsi="宋体" w:cs="宋体" w:eastAsia="宋体" w:hint="default"/>
                          <w:spacing w:val="-41"/>
                          <w:w w:val="90"/>
                          <w:sz w:val="18"/>
                          <w:szCs w:val="18"/>
                        </w:rPr>
                        <w:t> </w:t>
                      </w:r>
                      <w:r>
                        <w:rPr>
                          <w:rFonts w:ascii="宋体" w:hAnsi="宋体" w:cs="宋体" w:eastAsia="宋体" w:hint="default"/>
                          <w:spacing w:val="-41"/>
                          <w:w w:val="90"/>
                          <w:sz w:val="18"/>
                          <w:szCs w:val="18"/>
                        </w:rPr>
                      </w:r>
                      <w:r>
                        <w:rPr>
                          <w:rFonts w:ascii="宋体" w:hAnsi="宋体" w:cs="宋体" w:eastAsia="宋体" w:hint="default"/>
                          <w:spacing w:val="-45"/>
                          <w:sz w:val="18"/>
                          <w:szCs w:val="18"/>
                        </w:rPr>
                        <w:t>公司</w:t>
                      </w:r>
                      <w:r>
                        <w:rPr>
                          <w:rFonts w:ascii="宋体" w:hAnsi="宋体" w:cs="宋体" w:eastAsia="宋体" w:hint="default"/>
                          <w:sz w:val="18"/>
                          <w:szCs w:val="18"/>
                        </w:rPr>
                      </w:r>
                    </w:p>
                    <w:p>
                      <w:pPr>
                        <w:tabs>
                          <w:tab w:pos="526" w:val="left" w:leader="none"/>
                        </w:tabs>
                        <w:spacing w:line="244" w:lineRule="auto" w:before="93"/>
                        <w:ind w:left="0" w:right="36" w:firstLine="0"/>
                        <w:jc w:val="left"/>
                        <w:rPr>
                          <w:rFonts w:ascii="宋体" w:hAnsi="宋体" w:cs="宋体" w:eastAsia="宋体" w:hint="default"/>
                          <w:sz w:val="18"/>
                          <w:szCs w:val="18"/>
                        </w:rPr>
                      </w:pPr>
                      <w:r>
                        <w:rPr>
                          <w:rFonts w:ascii="宋体"/>
                          <w:spacing w:val="-19"/>
                          <w:w w:val="90"/>
                          <w:sz w:val="18"/>
                        </w:rPr>
                        <w:t>O-Net</w:t>
                        <w:tab/>
                      </w:r>
                      <w:r>
                        <w:rPr>
                          <w:rFonts w:ascii="宋体"/>
                          <w:spacing w:val="-24"/>
                          <w:w w:val="90"/>
                          <w:sz w:val="18"/>
                        </w:rPr>
                        <w:t>Communications</w:t>
                      </w:r>
                      <w:r>
                        <w:rPr>
                          <w:rFonts w:ascii="宋体"/>
                          <w:spacing w:val="-38"/>
                          <w:w w:val="90"/>
                          <w:sz w:val="18"/>
                        </w:rPr>
                        <w:t> </w:t>
                      </w:r>
                      <w:r>
                        <w:rPr>
                          <w:rFonts w:ascii="宋体"/>
                          <w:spacing w:val="-38"/>
                          <w:w w:val="90"/>
                          <w:sz w:val="18"/>
                        </w:rPr>
                      </w:r>
                      <w:r>
                        <w:rPr>
                          <w:rFonts w:ascii="宋体"/>
                          <w:spacing w:val="-20"/>
                          <w:w w:val="95"/>
                          <w:sz w:val="18"/>
                        </w:rPr>
                        <w:t>(Group)</w:t>
                      </w:r>
                      <w:r>
                        <w:rPr>
                          <w:rFonts w:ascii="宋体"/>
                          <w:spacing w:val="-72"/>
                          <w:w w:val="95"/>
                          <w:sz w:val="18"/>
                        </w:rPr>
                        <w:t> </w:t>
                      </w:r>
                      <w:r>
                        <w:rPr>
                          <w:rFonts w:ascii="宋体"/>
                          <w:spacing w:val="-24"/>
                          <w:w w:val="95"/>
                          <w:sz w:val="18"/>
                        </w:rPr>
                        <w:t>Limited</w:t>
                      </w:r>
                      <w:r>
                        <w:rPr>
                          <w:rFonts w:ascii="宋体"/>
                          <w:sz w:val="18"/>
                        </w:rPr>
                      </w:r>
                    </w:p>
                    <w:p>
                      <w:pPr>
                        <w:spacing w:before="130"/>
                        <w:ind w:left="0" w:right="0" w:firstLine="0"/>
                        <w:jc w:val="left"/>
                        <w:rPr>
                          <w:rFonts w:ascii="宋体" w:hAnsi="宋体" w:cs="宋体" w:eastAsia="宋体" w:hint="default"/>
                          <w:sz w:val="18"/>
                          <w:szCs w:val="18"/>
                        </w:rPr>
                      </w:pPr>
                      <w:r>
                        <w:rPr>
                          <w:rFonts w:ascii="宋体"/>
                          <w:spacing w:val="-21"/>
                          <w:w w:val="95"/>
                          <w:sz w:val="18"/>
                        </w:rPr>
                        <w:t>Excelstor</w:t>
                      </w:r>
                      <w:r>
                        <w:rPr>
                          <w:rFonts w:ascii="宋体"/>
                          <w:spacing w:val="-65"/>
                          <w:w w:val="95"/>
                          <w:sz w:val="18"/>
                        </w:rPr>
                        <w:t> </w:t>
                      </w:r>
                      <w:r>
                        <w:rPr>
                          <w:rFonts w:ascii="宋体"/>
                          <w:spacing w:val="-19"/>
                          <w:w w:val="95"/>
                          <w:sz w:val="18"/>
                        </w:rPr>
                        <w:t>Group</w:t>
                      </w:r>
                      <w:r>
                        <w:rPr>
                          <w:rFonts w:ascii="宋体"/>
                          <w:spacing w:val="-66"/>
                          <w:w w:val="95"/>
                          <w:sz w:val="18"/>
                        </w:rPr>
                        <w:t> </w:t>
                      </w:r>
                      <w:r>
                        <w:rPr>
                          <w:rFonts w:ascii="宋体"/>
                          <w:spacing w:val="-18"/>
                          <w:w w:val="95"/>
                          <w:sz w:val="18"/>
                        </w:rPr>
                        <w:t>Ltc.</w:t>
                      </w:r>
                      <w:r>
                        <w:rPr>
                          <w:rFonts w:ascii="宋体"/>
                          <w:spacing w:val="-18"/>
                          <w:sz w:val="18"/>
                        </w:rPr>
                      </w:r>
                    </w:p>
                    <w:p>
                      <w:pPr>
                        <w:spacing w:line="244" w:lineRule="auto" w:before="87"/>
                        <w:ind w:left="0" w:right="0" w:firstLine="0"/>
                        <w:jc w:val="left"/>
                        <w:rPr>
                          <w:rFonts w:ascii="宋体" w:hAnsi="宋体" w:cs="宋体" w:eastAsia="宋体" w:hint="default"/>
                          <w:sz w:val="18"/>
                          <w:szCs w:val="18"/>
                        </w:rPr>
                      </w:pPr>
                      <w:r>
                        <w:rPr>
                          <w:rFonts w:ascii="宋体" w:hAnsi="宋体" w:cs="宋体" w:eastAsia="宋体" w:hint="default"/>
                          <w:spacing w:val="-37"/>
                          <w:w w:val="90"/>
                          <w:sz w:val="18"/>
                          <w:szCs w:val="18"/>
                        </w:rPr>
                        <w:t>深圳东红开发磁盘有限公</w:t>
                      </w:r>
                      <w:r>
                        <w:rPr>
                          <w:rFonts w:ascii="宋体" w:hAnsi="宋体" w:cs="宋体" w:eastAsia="宋体" w:hint="default"/>
                          <w:spacing w:val="-41"/>
                          <w:w w:val="90"/>
                          <w:sz w:val="18"/>
                          <w:szCs w:val="18"/>
                        </w:rPr>
                        <w:t> </w:t>
                      </w:r>
                      <w:r>
                        <w:rPr>
                          <w:rFonts w:ascii="宋体" w:hAnsi="宋体" w:cs="宋体" w:eastAsia="宋体" w:hint="default"/>
                          <w:spacing w:val="-41"/>
                          <w:w w:val="90"/>
                          <w:sz w:val="18"/>
                          <w:szCs w:val="18"/>
                        </w:rPr>
                      </w:r>
                      <w:r>
                        <w:rPr>
                          <w:rFonts w:ascii="宋体" w:hAnsi="宋体" w:cs="宋体" w:eastAsia="宋体" w:hint="default"/>
                          <w:sz w:val="18"/>
                          <w:szCs w:val="18"/>
                        </w:rPr>
                        <w:t>司</w:t>
                      </w:r>
                    </w:p>
                    <w:p>
                      <w:pPr>
                        <w:spacing w:before="67"/>
                        <w:ind w:left="0" w:right="0" w:firstLine="0"/>
                        <w:jc w:val="left"/>
                        <w:rPr>
                          <w:rFonts w:ascii="宋体" w:hAnsi="宋体" w:cs="宋体" w:eastAsia="宋体" w:hint="default"/>
                          <w:sz w:val="18"/>
                          <w:szCs w:val="18"/>
                        </w:rPr>
                      </w:pPr>
                      <w:r>
                        <w:rPr>
                          <w:rFonts w:ascii="宋体" w:hAnsi="宋体" w:cs="宋体" w:eastAsia="宋体" w:hint="default"/>
                          <w:spacing w:val="-45"/>
                          <w:sz w:val="18"/>
                          <w:szCs w:val="18"/>
                        </w:rPr>
                        <w:t>韩国通用科技公司</w:t>
                      </w:r>
                      <w:r>
                        <w:rPr>
                          <w:rFonts w:ascii="宋体" w:hAnsi="宋体" w:cs="宋体" w:eastAsia="宋体" w:hint="default"/>
                          <w:sz w:val="18"/>
                          <w:szCs w:val="18"/>
                        </w:rPr>
                      </w:r>
                    </w:p>
                    <w:p>
                      <w:pPr>
                        <w:spacing w:line="240" w:lineRule="auto" w:before="1"/>
                        <w:rPr>
                          <w:rFonts w:ascii="宋体" w:hAnsi="宋体" w:cs="宋体" w:eastAsia="宋体" w:hint="default"/>
                          <w:sz w:val="15"/>
                          <w:szCs w:val="15"/>
                        </w:rPr>
                      </w:pPr>
                    </w:p>
                    <w:p>
                      <w:pPr>
                        <w:spacing w:before="0"/>
                        <w:ind w:left="0" w:right="0" w:firstLine="0"/>
                        <w:jc w:val="center"/>
                        <w:rPr>
                          <w:rFonts w:ascii="宋体" w:hAnsi="宋体" w:cs="宋体" w:eastAsia="宋体" w:hint="default"/>
                          <w:sz w:val="18"/>
                          <w:szCs w:val="18"/>
                        </w:rPr>
                      </w:pPr>
                      <w:r>
                        <w:rPr>
                          <w:rFonts w:ascii="宋体" w:hAnsi="宋体" w:cs="宋体" w:eastAsia="宋体" w:hint="default"/>
                          <w:b/>
                          <w:bCs/>
                          <w:spacing w:val="-23"/>
                          <w:sz w:val="18"/>
                          <w:szCs w:val="18"/>
                        </w:rPr>
                        <w:t>合计</w:t>
                      </w:r>
                      <w:r>
                        <w:rPr>
                          <w:rFonts w:ascii="宋体" w:hAnsi="宋体" w:cs="宋体" w:eastAsia="宋体" w:hint="default"/>
                          <w:spacing w:val="-23"/>
                          <w:sz w:val="18"/>
                          <w:szCs w:val="18"/>
                        </w:rPr>
                      </w:r>
                    </w:p>
                  </w:txbxContent>
                </v:textbox>
                <w10:wrap type="none"/>
              </v:shape>
            </v:group>
            <w10:wrap type="none"/>
          </v:group>
        </w:pict>
      </w:r>
      <w:r>
        <w:rPr/>
        <w:pict>
          <v:group style="position:absolute;margin-left:83.460007pt;margin-top:29.997963pt;width:428.2pt;height:122.1pt;mso-position-horizontal-relative:page;mso-position-vertical-relative:paragraph;z-index:-883864" coordorigin="1669,600" coordsize="8564,2442">
            <v:group style="position:absolute;left:1688;top:605;width:2362;height:2" coordorigin="1688,605" coordsize="2362,2">
              <v:shape style="position:absolute;left:1688;top:605;width:2362;height:2" coordorigin="1688,605" coordsize="2362,0" path="m1688,605l4050,605e" filled="false" stroked="true" strokeweight=".47998pt" strokecolor="#000000">
                <v:path arrowok="t"/>
              </v:shape>
            </v:group>
            <v:group style="position:absolute;left:1688;top:624;width:2362;height:2" coordorigin="1688,624" coordsize="2362,2">
              <v:shape style="position:absolute;left:1688;top:624;width:2362;height:2" coordorigin="1688,624" coordsize="2362,0" path="m1688,624l4050,624e" filled="false" stroked="true" strokeweight=".48001pt" strokecolor="#000000">
                <v:path arrowok="t"/>
              </v:shape>
              <v:shape style="position:absolute;left:4050;top:629;width:10;height:2" type="#_x0000_t75" stroked="false">
                <v:imagedata r:id="rId107" o:title=""/>
              </v:shape>
            </v:group>
            <v:group style="position:absolute;left:4050;top:605;width:29;height:2" coordorigin="4050,605" coordsize="29,2">
              <v:shape style="position:absolute;left:4050;top:605;width:29;height:2" coordorigin="4050,605" coordsize="29,0" path="m4050,605l4079,605e" filled="false" stroked="true" strokeweight=".47998pt" strokecolor="#000000">
                <v:path arrowok="t"/>
              </v:shape>
            </v:group>
            <v:group style="position:absolute;left:4050;top:624;width:29;height:2" coordorigin="4050,624" coordsize="29,2">
              <v:shape style="position:absolute;left:4050;top:624;width:29;height:2" coordorigin="4050,624" coordsize="29,0" path="m4050,624l4079,624e" filled="false" stroked="true" strokeweight=".48001pt" strokecolor="#000000">
                <v:path arrowok="t"/>
              </v:shape>
            </v:group>
            <v:group style="position:absolute;left:4079;top:605;width:1239;height:2" coordorigin="4079,605" coordsize="1239,2">
              <v:shape style="position:absolute;left:4079;top:605;width:1239;height:2" coordorigin="4079,605" coordsize="1239,0" path="m4079,605l5317,605e" filled="false" stroked="true" strokeweight=".47998pt" strokecolor="#000000">
                <v:path arrowok="t"/>
              </v:shape>
            </v:group>
            <v:group style="position:absolute;left:4079;top:624;width:1239;height:2" coordorigin="4079,624" coordsize="1239,2">
              <v:shape style="position:absolute;left:4079;top:624;width:1239;height:2" coordorigin="4079,624" coordsize="1239,0" path="m4079,624l5317,624e" filled="false" stroked="true" strokeweight=".48001pt" strokecolor="#000000">
                <v:path arrowok="t"/>
              </v:shape>
              <v:shape style="position:absolute;left:5317;top:629;width:10;height:2" type="#_x0000_t75" stroked="false">
                <v:imagedata r:id="rId107" o:title=""/>
              </v:shape>
            </v:group>
            <v:group style="position:absolute;left:5317;top:605;width:29;height:2" coordorigin="5317,605" coordsize="29,2">
              <v:shape style="position:absolute;left:5317;top:605;width:29;height:2" coordorigin="5317,605" coordsize="29,0" path="m5317,605l5346,605e" filled="false" stroked="true" strokeweight=".47998pt" strokecolor="#000000">
                <v:path arrowok="t"/>
              </v:shape>
            </v:group>
            <v:group style="position:absolute;left:5317;top:624;width:29;height:2" coordorigin="5317,624" coordsize="29,2">
              <v:shape style="position:absolute;left:5317;top:624;width:29;height:2" coordorigin="5317,624" coordsize="29,0" path="m5317,624l5346,624e" filled="false" stroked="true" strokeweight=".48001pt" strokecolor="#000000">
                <v:path arrowok="t"/>
              </v:shape>
            </v:group>
            <v:group style="position:absolute;left:5346;top:605;width:1157;height:2" coordorigin="5346,605" coordsize="1157,2">
              <v:shape style="position:absolute;left:5346;top:605;width:1157;height:2" coordorigin="5346,605" coordsize="1157,0" path="m5346,605l6503,605e" filled="false" stroked="true" strokeweight=".47998pt" strokecolor="#000000">
                <v:path arrowok="t"/>
              </v:shape>
            </v:group>
            <v:group style="position:absolute;left:5346;top:624;width:1157;height:2" coordorigin="5346,624" coordsize="1157,2">
              <v:shape style="position:absolute;left:5346;top:624;width:1157;height:2" coordorigin="5346,624" coordsize="1157,0" path="m5346,624l6503,624e" filled="false" stroked="true" strokeweight=".48001pt" strokecolor="#000000">
                <v:path arrowok="t"/>
              </v:shape>
              <v:shape style="position:absolute;left:6503;top:629;width:10;height:2" type="#_x0000_t75" stroked="false">
                <v:imagedata r:id="rId107" o:title=""/>
              </v:shape>
            </v:group>
            <v:group style="position:absolute;left:6503;top:605;width:29;height:2" coordorigin="6503,605" coordsize="29,2">
              <v:shape style="position:absolute;left:6503;top:605;width:29;height:2" coordorigin="6503,605" coordsize="29,0" path="m6503,605l6532,605e" filled="false" stroked="true" strokeweight=".47998pt" strokecolor="#000000">
                <v:path arrowok="t"/>
              </v:shape>
            </v:group>
            <v:group style="position:absolute;left:6503;top:624;width:29;height:2" coordorigin="6503,624" coordsize="29,2">
              <v:shape style="position:absolute;left:6503;top:624;width:29;height:2" coordorigin="6503,624" coordsize="29,0" path="m6503,624l6532,624e" filled="false" stroked="true" strokeweight=".48001pt" strokecolor="#000000">
                <v:path arrowok="t"/>
              </v:shape>
            </v:group>
            <v:group style="position:absolute;left:6532;top:605;width:1239;height:2" coordorigin="6532,605" coordsize="1239,2">
              <v:shape style="position:absolute;left:6532;top:605;width:1239;height:2" coordorigin="6532,605" coordsize="1239,0" path="m6532,605l7770,605e" filled="false" stroked="true" strokeweight=".47998pt" strokecolor="#000000">
                <v:path arrowok="t"/>
              </v:shape>
            </v:group>
            <v:group style="position:absolute;left:6532;top:624;width:1239;height:2" coordorigin="6532,624" coordsize="1239,2">
              <v:shape style="position:absolute;left:6532;top:624;width:1239;height:2" coordorigin="6532,624" coordsize="1239,0" path="m6532,624l7770,624e" filled="false" stroked="true" strokeweight=".48001pt" strokecolor="#000000">
                <v:path arrowok="t"/>
              </v:shape>
              <v:shape style="position:absolute;left:7770;top:629;width:10;height:2" type="#_x0000_t75" stroked="false">
                <v:imagedata r:id="rId107" o:title=""/>
              </v:shape>
            </v:group>
            <v:group style="position:absolute;left:7770;top:605;width:29;height:2" coordorigin="7770,605" coordsize="29,2">
              <v:shape style="position:absolute;left:7770;top:605;width:29;height:2" coordorigin="7770,605" coordsize="29,0" path="m7770,605l7799,605e" filled="false" stroked="true" strokeweight=".47998pt" strokecolor="#000000">
                <v:path arrowok="t"/>
              </v:shape>
            </v:group>
            <v:group style="position:absolute;left:7770;top:624;width:29;height:2" coordorigin="7770,624" coordsize="29,2">
              <v:shape style="position:absolute;left:7770;top:624;width:29;height:2" coordorigin="7770,624" coordsize="29,0" path="m7770,624l7799,624e" filled="false" stroked="true" strokeweight=".48001pt" strokecolor="#000000">
                <v:path arrowok="t"/>
              </v:shape>
            </v:group>
            <v:group style="position:absolute;left:7799;top:605;width:1157;height:2" coordorigin="7799,605" coordsize="1157,2">
              <v:shape style="position:absolute;left:7799;top:605;width:1157;height:2" coordorigin="7799,605" coordsize="1157,0" path="m7799,605l8956,605e" filled="false" stroked="true" strokeweight=".47998pt" strokecolor="#000000">
                <v:path arrowok="t"/>
              </v:shape>
            </v:group>
            <v:group style="position:absolute;left:7799;top:624;width:1157;height:2" coordorigin="7799,624" coordsize="1157,2">
              <v:shape style="position:absolute;left:7799;top:624;width:1157;height:2" coordorigin="7799,624" coordsize="1157,0" path="m7799,624l8956,624e" filled="false" stroked="true" strokeweight=".48001pt" strokecolor="#000000">
                <v:path arrowok="t"/>
              </v:shape>
              <v:shape style="position:absolute;left:8956;top:629;width:10;height:2" type="#_x0000_t75" stroked="false">
                <v:imagedata r:id="rId107" o:title=""/>
              </v:shape>
            </v:group>
            <v:group style="position:absolute;left:8956;top:605;width:29;height:2" coordorigin="8956,605" coordsize="29,2">
              <v:shape style="position:absolute;left:8956;top:605;width:29;height:2" coordorigin="8956,605" coordsize="29,0" path="m8956,605l8984,605e" filled="false" stroked="true" strokeweight=".47998pt" strokecolor="#000000">
                <v:path arrowok="t"/>
              </v:shape>
            </v:group>
            <v:group style="position:absolute;left:8956;top:624;width:29;height:2" coordorigin="8956,624" coordsize="29,2">
              <v:shape style="position:absolute;left:8956;top:624;width:29;height:2" coordorigin="8956,624" coordsize="29,0" path="m8956,624l8984,624e" filled="false" stroked="true" strokeweight=".48001pt" strokecolor="#000000">
                <v:path arrowok="t"/>
              </v:shape>
            </v:group>
            <v:group style="position:absolute;left:8984;top:605;width:1230;height:2" coordorigin="8984,605" coordsize="1230,2">
              <v:shape style="position:absolute;left:8984;top:605;width:1230;height:2" coordorigin="8984,605" coordsize="1230,0" path="m8984,605l10214,605e" filled="false" stroked="true" strokeweight=".47998pt" strokecolor="#000000">
                <v:path arrowok="t"/>
              </v:shape>
            </v:group>
            <v:group style="position:absolute;left:8984;top:624;width:1230;height:2" coordorigin="8984,624" coordsize="1230,2">
              <v:shape style="position:absolute;left:8984;top:624;width:1230;height:2" coordorigin="8984,624" coordsize="1230,0" path="m8984,624l10214,624e" filled="false" stroked="true" strokeweight=".48001pt" strokecolor="#000000">
                <v:path arrowok="t"/>
              </v:shape>
              <v:shape style="position:absolute;left:4036;top:616;width:4944;height:389" type="#_x0000_t75" stroked="false">
                <v:imagedata r:id="rId219" o:title=""/>
              </v:shape>
              <v:shape style="position:absolute;left:1669;top:977;width:8563;height:2065" type="#_x0000_t75" stroked="false">
                <v:imagedata r:id="rId220" o:title=""/>
              </v:shape>
              <v:shape style="position:absolute;left:9068;top:2443;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销</w:t>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66"/>
          <w:sz w:val="22"/>
          <w:szCs w:val="22"/>
        </w:rPr>
        <w:t> </w:t>
      </w:r>
      <w:r>
        <w:rPr>
          <w:rFonts w:ascii="宋体" w:hAnsi="宋体" w:cs="宋体" w:eastAsia="宋体" w:hint="default"/>
          <w:sz w:val="22"/>
          <w:szCs w:val="22"/>
        </w:rPr>
        <w:t>长期股权投资减值准备</w:t>
      </w:r>
    </w:p>
    <w:p>
      <w:pPr>
        <w:spacing w:line="240" w:lineRule="auto" w:before="13"/>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2286"/>
        <w:gridCol w:w="1371"/>
        <w:gridCol w:w="946"/>
        <w:gridCol w:w="241"/>
        <w:gridCol w:w="1267"/>
        <w:gridCol w:w="1286"/>
        <w:gridCol w:w="1151"/>
      </w:tblGrid>
      <w:tr>
        <w:trPr>
          <w:trHeight w:val="755" w:hRule="exact"/>
        </w:trPr>
        <w:tc>
          <w:tcPr>
            <w:tcW w:w="2286"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563"/>
              <w:jc w:val="left"/>
              <w:rPr>
                <w:rFonts w:ascii="宋体" w:hAnsi="宋体" w:cs="宋体" w:eastAsia="宋体" w:hint="default"/>
                <w:sz w:val="20"/>
                <w:szCs w:val="20"/>
              </w:rPr>
            </w:pPr>
            <w:r>
              <w:rPr>
                <w:rFonts w:ascii="宋体" w:hAnsi="宋体" w:cs="宋体" w:eastAsia="宋体" w:hint="default"/>
                <w:b/>
                <w:bCs/>
                <w:spacing w:val="-41"/>
                <w:sz w:val="20"/>
                <w:szCs w:val="20"/>
              </w:rPr>
              <w:t>被投资单位名称</w:t>
            </w:r>
            <w:r>
              <w:rPr>
                <w:rFonts w:ascii="宋体" w:hAnsi="宋体" w:cs="宋体" w:eastAsia="宋体" w:hint="default"/>
                <w:b/>
                <w:bCs/>
                <w:spacing w:val="-97"/>
                <w:sz w:val="20"/>
                <w:szCs w:val="20"/>
              </w:rPr>
              <w:t> </w:t>
            </w:r>
            <w:r>
              <w:rPr>
                <w:rFonts w:ascii="宋体" w:hAnsi="宋体" w:cs="宋体" w:eastAsia="宋体" w:hint="default"/>
                <w:spacing w:val="-41"/>
                <w:sz w:val="20"/>
                <w:szCs w:val="20"/>
              </w:rPr>
              <w:t>湖南银洲股份有限公司</w:t>
            </w:r>
            <w:r>
              <w:rPr>
                <w:rFonts w:ascii="宋体" w:hAnsi="宋体" w:cs="宋体" w:eastAsia="宋体" w:hint="default"/>
                <w:sz w:val="20"/>
                <w:szCs w:val="20"/>
              </w:rPr>
            </w:r>
          </w:p>
        </w:tc>
        <w:tc>
          <w:tcPr>
            <w:tcW w:w="1371" w:type="dxa"/>
            <w:tcBorders>
              <w:top w:val="nil" w:sz="6" w:space="0" w:color="auto"/>
              <w:left w:val="nil" w:sz="6" w:space="0" w:color="auto"/>
              <w:bottom w:val="nil" w:sz="6" w:space="0" w:color="auto"/>
              <w:right w:val="nil" w:sz="6" w:space="0" w:color="auto"/>
            </w:tcBorders>
          </w:tcPr>
          <w:p>
            <w:pPr>
              <w:pStyle w:val="TableParagraph"/>
              <w:spacing w:line="338" w:lineRule="auto" w:before="38"/>
              <w:ind w:left="292" w:right="114" w:firstLine="114"/>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b/>
                <w:bCs/>
                <w:spacing w:val="-40"/>
                <w:w w:val="99"/>
                <w:sz w:val="20"/>
                <w:szCs w:val="20"/>
              </w:rPr>
              <w:t> </w:t>
            </w:r>
            <w:r>
              <w:rPr>
                <w:rFonts w:ascii="宋体" w:hAnsi="宋体" w:cs="宋体" w:eastAsia="宋体" w:hint="default"/>
                <w:spacing w:val="-21"/>
                <w:sz w:val="20"/>
                <w:szCs w:val="20"/>
              </w:rPr>
              <w:t>2,391,700.00</w:t>
            </w:r>
            <w:r>
              <w:rPr>
                <w:rFonts w:ascii="宋体" w:hAnsi="宋体" w:cs="宋体" w:eastAsia="宋体" w:hint="default"/>
                <w:sz w:val="20"/>
                <w:szCs w:val="20"/>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1"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50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543"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p>
            <w:pPr>
              <w:pStyle w:val="TableParagraph"/>
              <w:tabs>
                <w:tab w:pos="1309" w:val="left" w:leader="none"/>
              </w:tabs>
              <w:spacing w:line="240" w:lineRule="auto" w:before="108"/>
              <w:ind w:left="41" w:right="0"/>
              <w:jc w:val="left"/>
              <w:rPr>
                <w:rFonts w:ascii="宋体" w:hAnsi="宋体" w:cs="宋体" w:eastAsia="宋体" w:hint="default"/>
                <w:sz w:val="20"/>
                <w:szCs w:val="20"/>
              </w:rPr>
            </w:pPr>
            <w:r>
              <w:rPr>
                <w:rFonts w:ascii="宋体"/>
                <w:sz w:val="20"/>
              </w:rPr>
              <w:t>-</w:t>
              <w:tab/>
              <w:t>-</w:t>
            </w:r>
          </w:p>
        </w:tc>
        <w:tc>
          <w:tcPr>
            <w:tcW w:w="1286"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06" w:right="216" w:firstLine="154"/>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b/>
                <w:bCs/>
                <w:spacing w:val="-40"/>
                <w:w w:val="99"/>
                <w:sz w:val="20"/>
                <w:szCs w:val="20"/>
              </w:rPr>
              <w:t> </w:t>
            </w:r>
            <w:r>
              <w:rPr>
                <w:rFonts w:ascii="宋体" w:hAnsi="宋体" w:cs="宋体" w:eastAsia="宋体" w:hint="default"/>
                <w:spacing w:val="-21"/>
                <w:sz w:val="20"/>
                <w:szCs w:val="20"/>
              </w:rPr>
              <w:t>2,391,700.00</w:t>
            </w:r>
            <w:r>
              <w:rPr>
                <w:rFonts w:ascii="宋体" w:hAnsi="宋体" w:cs="宋体" w:eastAsia="宋体" w:hint="default"/>
                <w:sz w:val="20"/>
                <w:szCs w:val="20"/>
              </w:rPr>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8" w:right="0"/>
              <w:jc w:val="left"/>
              <w:rPr>
                <w:rFonts w:ascii="宋体" w:hAnsi="宋体" w:cs="宋体" w:eastAsia="宋体" w:hint="default"/>
                <w:sz w:val="20"/>
                <w:szCs w:val="20"/>
              </w:rPr>
            </w:pPr>
            <w:r>
              <w:rPr>
                <w:rFonts w:ascii="宋体" w:hAnsi="宋体" w:cs="宋体" w:eastAsia="宋体" w:hint="default"/>
                <w:b/>
                <w:bCs/>
                <w:spacing w:val="-41"/>
                <w:sz w:val="20"/>
                <w:szCs w:val="20"/>
              </w:rPr>
              <w:t>计提原因</w:t>
            </w:r>
            <w:r>
              <w:rPr>
                <w:rFonts w:ascii="宋体" w:hAnsi="宋体" w:cs="宋体" w:eastAsia="宋体" w:hint="default"/>
                <w:sz w:val="20"/>
                <w:szCs w:val="20"/>
              </w:rPr>
            </w:r>
          </w:p>
        </w:tc>
      </w:tr>
      <w:tr>
        <w:trPr>
          <w:trHeight w:val="370" w:hRule="exact"/>
        </w:trPr>
        <w:tc>
          <w:tcPr>
            <w:tcW w:w="228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深圳粤银投资有限公司</w:t>
            </w:r>
            <w:r>
              <w:rPr>
                <w:rFonts w:ascii="宋体" w:hAnsi="宋体" w:cs="宋体" w:eastAsia="宋体" w:hint="default"/>
                <w:sz w:val="20"/>
                <w:szCs w:val="20"/>
              </w:rPr>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4"/>
              <w:jc w:val="right"/>
              <w:rPr>
                <w:rFonts w:ascii="宋体" w:hAnsi="宋体" w:cs="宋体" w:eastAsia="宋体" w:hint="default"/>
                <w:sz w:val="20"/>
                <w:szCs w:val="20"/>
              </w:rPr>
            </w:pPr>
            <w:r>
              <w:rPr>
                <w:rFonts w:ascii="宋体"/>
                <w:spacing w:val="-21"/>
                <w:sz w:val="20"/>
              </w:rPr>
              <w:t>4,000,000.00</w:t>
            </w:r>
            <w:r>
              <w:rPr>
                <w:rFonts w:ascii="宋体"/>
                <w:sz w:val="20"/>
              </w:rPr>
            </w:r>
          </w:p>
        </w:tc>
        <w:tc>
          <w:tcPr>
            <w:tcW w:w="946" w:type="dxa"/>
            <w:tcBorders>
              <w:top w:val="nil" w:sz="6" w:space="0" w:color="auto"/>
              <w:left w:val="nil" w:sz="6" w:space="0" w:color="auto"/>
              <w:bottom w:val="nil" w:sz="6" w:space="0" w:color="auto"/>
              <w:right w:val="nil" w:sz="6" w:space="0" w:color="auto"/>
            </w:tcBorders>
          </w:tcPr>
          <w:p>
            <w:pPr/>
          </w:p>
        </w:tc>
        <w:tc>
          <w:tcPr>
            <w:tcW w:w="1508" w:type="dxa"/>
            <w:gridSpan w:val="2"/>
            <w:tcBorders>
              <w:top w:val="nil" w:sz="6" w:space="0" w:color="auto"/>
              <w:left w:val="nil" w:sz="6" w:space="0" w:color="auto"/>
              <w:bottom w:val="nil" w:sz="6" w:space="0" w:color="auto"/>
              <w:right w:val="nil" w:sz="6" w:space="0" w:color="auto"/>
            </w:tcBorders>
          </w:tcPr>
          <w:p>
            <w:pPr>
              <w:pStyle w:val="TableParagraph"/>
              <w:tabs>
                <w:tab w:pos="1309" w:val="left" w:leader="none"/>
              </w:tabs>
              <w:spacing w:line="240" w:lineRule="auto" w:before="24"/>
              <w:ind w:left="41" w:right="0"/>
              <w:jc w:val="left"/>
              <w:rPr>
                <w:rFonts w:ascii="宋体" w:hAnsi="宋体" w:cs="宋体" w:eastAsia="宋体" w:hint="default"/>
                <w:sz w:val="20"/>
                <w:szCs w:val="20"/>
              </w:rPr>
            </w:pPr>
            <w:r>
              <w:rPr>
                <w:rFonts w:ascii="宋体"/>
                <w:sz w:val="20"/>
              </w:rPr>
              <w:t>-</w:t>
              <w:tab/>
              <w:t>-</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16"/>
              <w:jc w:val="right"/>
              <w:rPr>
                <w:rFonts w:ascii="宋体" w:hAnsi="宋体" w:cs="宋体" w:eastAsia="宋体" w:hint="default"/>
                <w:sz w:val="20"/>
                <w:szCs w:val="20"/>
              </w:rPr>
            </w:pPr>
            <w:r>
              <w:rPr>
                <w:rFonts w:ascii="宋体"/>
                <w:spacing w:val="-21"/>
                <w:sz w:val="20"/>
              </w:rPr>
              <w:t>4,000,000.00</w:t>
            </w:r>
            <w:r>
              <w:rPr>
                <w:rFonts w:ascii="宋体"/>
                <w:sz w:val="20"/>
              </w:rPr>
            </w:r>
          </w:p>
        </w:tc>
        <w:tc>
          <w:tcPr>
            <w:tcW w:w="1151" w:type="dxa"/>
            <w:tcBorders>
              <w:top w:val="nil" w:sz="6" w:space="0" w:color="auto"/>
              <w:left w:val="nil" w:sz="6" w:space="0" w:color="auto"/>
              <w:bottom w:val="nil" w:sz="6" w:space="0" w:color="auto"/>
              <w:right w:val="nil" w:sz="6" w:space="0" w:color="auto"/>
            </w:tcBorders>
          </w:tcPr>
          <w:p>
            <w:pPr/>
          </w:p>
        </w:tc>
      </w:tr>
      <w:tr>
        <w:trPr>
          <w:trHeight w:val="419" w:hRule="exact"/>
        </w:trPr>
        <w:tc>
          <w:tcPr>
            <w:tcW w:w="228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长城宽带网络服务有限公司</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21"/>
                <w:sz w:val="20"/>
              </w:rPr>
              <w:t>45,000,000.00</w:t>
            </w:r>
            <w:r>
              <w:rPr>
                <w:rFonts w:ascii="宋体"/>
                <w:sz w:val="20"/>
              </w:rPr>
            </w:r>
          </w:p>
        </w:tc>
        <w:tc>
          <w:tcPr>
            <w:tcW w:w="946" w:type="dxa"/>
            <w:tcBorders>
              <w:top w:val="nil" w:sz="6" w:space="0" w:color="auto"/>
              <w:left w:val="nil" w:sz="6" w:space="0" w:color="auto"/>
              <w:bottom w:val="nil" w:sz="6" w:space="0" w:color="auto"/>
              <w:right w:val="nil" w:sz="6" w:space="0" w:color="auto"/>
            </w:tcBorders>
          </w:tcPr>
          <w:p>
            <w:pPr/>
          </w:p>
        </w:tc>
        <w:tc>
          <w:tcPr>
            <w:tcW w:w="1508" w:type="dxa"/>
            <w:gridSpan w:val="2"/>
            <w:tcBorders>
              <w:top w:val="nil" w:sz="6" w:space="0" w:color="auto"/>
              <w:left w:val="nil" w:sz="6" w:space="0" w:color="auto"/>
              <w:bottom w:val="nil" w:sz="6" w:space="0" w:color="auto"/>
              <w:right w:val="nil" w:sz="6" w:space="0" w:color="auto"/>
            </w:tcBorders>
          </w:tcPr>
          <w:p>
            <w:pPr>
              <w:pStyle w:val="TableParagraph"/>
              <w:tabs>
                <w:tab w:pos="348" w:val="left" w:leader="none"/>
              </w:tabs>
              <w:spacing w:line="240" w:lineRule="auto" w:before="23"/>
              <w:ind w:left="41" w:right="0"/>
              <w:jc w:val="left"/>
              <w:rPr>
                <w:rFonts w:ascii="宋体" w:hAnsi="宋体" w:cs="宋体" w:eastAsia="宋体" w:hint="default"/>
                <w:sz w:val="20"/>
                <w:szCs w:val="20"/>
              </w:rPr>
            </w:pPr>
            <w:r>
              <w:rPr>
                <w:rFonts w:ascii="宋体"/>
                <w:sz w:val="20"/>
              </w:rPr>
              <w:t>-</w:t>
              <w:tab/>
            </w:r>
            <w:r>
              <w:rPr>
                <w:rFonts w:ascii="宋体"/>
                <w:spacing w:val="-21"/>
                <w:sz w:val="20"/>
              </w:rPr>
              <w:t>45,000,000.00</w:t>
            </w:r>
            <w:r>
              <w:rPr>
                <w:rFonts w:ascii="宋体"/>
                <w:sz w:val="20"/>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6"/>
              <w:jc w:val="right"/>
              <w:rPr>
                <w:rFonts w:ascii="宋体" w:hAnsi="宋体" w:cs="宋体" w:eastAsia="宋体" w:hint="default"/>
                <w:sz w:val="20"/>
                <w:szCs w:val="20"/>
              </w:rPr>
            </w:pPr>
            <w:r>
              <w:rPr>
                <w:rFonts w:ascii="宋体"/>
                <w:w w:val="100"/>
                <w:sz w:val="20"/>
              </w:rPr>
              <w:t>-</w:t>
            </w:r>
          </w:p>
        </w:tc>
        <w:tc>
          <w:tcPr>
            <w:tcW w:w="1151" w:type="dxa"/>
            <w:tcBorders>
              <w:top w:val="nil" w:sz="6" w:space="0" w:color="auto"/>
              <w:left w:val="nil" w:sz="6" w:space="0" w:color="auto"/>
              <w:bottom w:val="nil" w:sz="6" w:space="0" w:color="auto"/>
              <w:right w:val="nil" w:sz="6" w:space="0" w:color="auto"/>
            </w:tcBorders>
          </w:tcPr>
          <w:p>
            <w:pPr/>
          </w:p>
        </w:tc>
      </w:tr>
      <w:tr>
        <w:trPr>
          <w:trHeight w:val="470" w:hRule="exact"/>
        </w:trPr>
        <w:tc>
          <w:tcPr>
            <w:tcW w:w="2286"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spacing w:val="-17"/>
                <w:sz w:val="20"/>
              </w:rPr>
              <w:t>O-Net </w:t>
            </w:r>
            <w:r>
              <w:rPr>
                <w:rFonts w:ascii="宋体"/>
                <w:spacing w:val="-19"/>
                <w:sz w:val="20"/>
              </w:rPr>
              <w:t>Communications</w:t>
            </w:r>
            <w:r>
              <w:rPr>
                <w:rFonts w:ascii="宋体"/>
                <w:spacing w:val="-51"/>
                <w:sz w:val="20"/>
              </w:rPr>
              <w:t> </w:t>
            </w:r>
            <w:r>
              <w:rPr>
                <w:rFonts w:ascii="宋体"/>
                <w:spacing w:val="-21"/>
                <w:sz w:val="20"/>
              </w:rPr>
              <w:t>Ltd.</w:t>
            </w:r>
            <w:r>
              <w:rPr>
                <w:rFonts w:ascii="宋体"/>
                <w:sz w:val="20"/>
              </w:rPr>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6"/>
              <w:jc w:val="right"/>
              <w:rPr>
                <w:rFonts w:ascii="宋体" w:hAnsi="宋体" w:cs="宋体" w:eastAsia="宋体" w:hint="default"/>
                <w:sz w:val="20"/>
                <w:szCs w:val="20"/>
              </w:rPr>
            </w:pPr>
            <w:r>
              <w:rPr>
                <w:rFonts w:ascii="宋体"/>
                <w:b/>
                <w:w w:val="99"/>
                <w:sz w:val="20"/>
              </w:rPr>
              <w:t>-</w:t>
            </w:r>
            <w:r>
              <w:rPr>
                <w:rFonts w:ascii="宋体"/>
                <w:sz w:val="20"/>
              </w:rPr>
            </w:r>
          </w:p>
        </w:tc>
        <w:tc>
          <w:tcPr>
            <w:tcW w:w="11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3"/>
              <w:ind w:left="106" w:right="0"/>
              <w:jc w:val="left"/>
              <w:rPr>
                <w:rFonts w:ascii="宋体" w:hAnsi="宋体" w:cs="宋体" w:eastAsia="宋体" w:hint="default"/>
                <w:sz w:val="20"/>
                <w:szCs w:val="20"/>
              </w:rPr>
            </w:pPr>
            <w:r>
              <w:rPr>
                <w:rFonts w:ascii="宋体"/>
                <w:spacing w:val="-21"/>
                <w:sz w:val="20"/>
              </w:rPr>
              <w:t>2,424,612.45</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
        </w:tc>
        <w:tc>
          <w:tcPr>
            <w:tcW w:w="2437" w:type="dxa"/>
            <w:gridSpan w:val="2"/>
            <w:tcBorders>
              <w:top w:val="nil" w:sz="6" w:space="0" w:color="auto"/>
              <w:left w:val="nil" w:sz="6" w:space="0" w:color="auto"/>
              <w:bottom w:val="nil" w:sz="6" w:space="0" w:color="auto"/>
              <w:right w:val="nil" w:sz="6" w:space="0" w:color="auto"/>
            </w:tcBorders>
          </w:tcPr>
          <w:p>
            <w:pPr>
              <w:pStyle w:val="TableParagraph"/>
              <w:spacing w:line="122" w:lineRule="exact"/>
              <w:ind w:left="1283" w:right="0"/>
              <w:jc w:val="left"/>
              <w:rPr>
                <w:rFonts w:ascii="宋体" w:hAnsi="宋体" w:cs="宋体" w:eastAsia="宋体" w:hint="default"/>
                <w:sz w:val="20"/>
                <w:szCs w:val="20"/>
              </w:rPr>
            </w:pPr>
            <w:r>
              <w:rPr>
                <w:rFonts w:ascii="宋体" w:hAnsi="宋体" w:cs="宋体" w:eastAsia="宋体" w:hint="default"/>
                <w:spacing w:val="-20"/>
                <w:sz w:val="20"/>
                <w:szCs w:val="20"/>
              </w:rPr>
              <w:t>被投资单位注</w:t>
            </w:r>
          </w:p>
          <w:p>
            <w:pPr>
              <w:pStyle w:val="TableParagraph"/>
              <w:spacing w:line="212" w:lineRule="exact"/>
              <w:ind w:left="106" w:right="0"/>
              <w:jc w:val="left"/>
              <w:rPr>
                <w:rFonts w:ascii="宋体" w:hAnsi="宋体" w:cs="宋体" w:eastAsia="宋体" w:hint="default"/>
                <w:sz w:val="20"/>
                <w:szCs w:val="20"/>
              </w:rPr>
            </w:pPr>
            <w:r>
              <w:rPr>
                <w:rFonts w:ascii="宋体"/>
                <w:spacing w:val="-21"/>
                <w:sz w:val="20"/>
              </w:rPr>
              <w:t>2,424,612.45</w:t>
            </w:r>
            <w:r>
              <w:rPr>
                <w:rFonts w:ascii="宋体"/>
                <w:sz w:val="20"/>
              </w:rPr>
            </w:r>
          </w:p>
        </w:tc>
      </w:tr>
      <w:tr>
        <w:trPr>
          <w:trHeight w:val="396" w:hRule="exact"/>
        </w:trPr>
        <w:tc>
          <w:tcPr>
            <w:tcW w:w="2286"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371"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right="114"/>
              <w:jc w:val="right"/>
              <w:rPr>
                <w:rFonts w:ascii="宋体" w:hAnsi="宋体" w:cs="宋体" w:eastAsia="宋体" w:hint="default"/>
                <w:sz w:val="20"/>
                <w:szCs w:val="20"/>
              </w:rPr>
            </w:pPr>
            <w:r>
              <w:rPr>
                <w:rFonts w:ascii="宋体"/>
                <w:b/>
                <w:spacing w:val="-21"/>
                <w:sz w:val="20"/>
              </w:rPr>
              <w:t>51,391,700.00</w:t>
            </w:r>
            <w:r>
              <w:rPr>
                <w:rFonts w:ascii="宋体"/>
                <w:sz w:val="20"/>
              </w:rPr>
            </w:r>
          </w:p>
        </w:tc>
        <w:tc>
          <w:tcPr>
            <w:tcW w:w="118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73"/>
              <w:ind w:left="98" w:right="0"/>
              <w:jc w:val="left"/>
              <w:rPr>
                <w:rFonts w:ascii="宋体" w:hAnsi="宋体" w:cs="宋体" w:eastAsia="宋体" w:hint="default"/>
                <w:sz w:val="20"/>
                <w:szCs w:val="20"/>
              </w:rPr>
            </w:pPr>
            <w:r>
              <w:rPr>
                <w:rFonts w:ascii="宋体"/>
                <w:b/>
                <w:spacing w:val="-19"/>
                <w:sz w:val="20"/>
              </w:rPr>
              <w:t>2,424,612.45</w:t>
            </w:r>
            <w:r>
              <w:rPr>
                <w:rFonts w:ascii="宋体"/>
                <w:spacing w:val="-19"/>
                <w:sz w:val="20"/>
              </w:rPr>
            </w:r>
          </w:p>
        </w:tc>
        <w:tc>
          <w:tcPr>
            <w:tcW w:w="1267"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left="99" w:right="0"/>
              <w:jc w:val="left"/>
              <w:rPr>
                <w:rFonts w:ascii="宋体" w:hAnsi="宋体" w:cs="宋体" w:eastAsia="宋体" w:hint="default"/>
                <w:sz w:val="20"/>
                <w:szCs w:val="20"/>
              </w:rPr>
            </w:pPr>
            <w:r>
              <w:rPr>
                <w:rFonts w:ascii="宋体"/>
                <w:b/>
                <w:spacing w:val="-21"/>
                <w:sz w:val="20"/>
              </w:rPr>
              <w:t>45,000,000.00</w:t>
            </w:r>
            <w:r>
              <w:rPr>
                <w:rFonts w:ascii="宋体"/>
                <w:sz w:val="20"/>
              </w:rPr>
            </w:r>
          </w:p>
        </w:tc>
        <w:tc>
          <w:tcPr>
            <w:tcW w:w="243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73"/>
              <w:ind w:left="98" w:right="0"/>
              <w:jc w:val="left"/>
              <w:rPr>
                <w:rFonts w:ascii="宋体" w:hAnsi="宋体" w:cs="宋体" w:eastAsia="宋体" w:hint="default"/>
                <w:sz w:val="20"/>
                <w:szCs w:val="20"/>
              </w:rPr>
            </w:pPr>
            <w:r>
              <w:rPr>
                <w:rFonts w:ascii="宋体"/>
                <w:b/>
                <w:spacing w:val="-19"/>
                <w:sz w:val="20"/>
              </w:rPr>
              <w:t>8,816,312.45</w:t>
            </w:r>
            <w:r>
              <w:rPr>
                <w:rFonts w:ascii="宋体"/>
                <w:spacing w:val="-19"/>
                <w:sz w:val="20"/>
              </w:rPr>
            </w:r>
          </w:p>
        </w:tc>
      </w:tr>
    </w:tbl>
    <w:p>
      <w:pPr>
        <w:spacing w:line="240" w:lineRule="auto" w:before="2"/>
        <w:rPr>
          <w:rFonts w:ascii="宋体" w:hAnsi="宋体" w:cs="宋体" w:eastAsia="宋体" w:hint="default"/>
          <w:sz w:val="17"/>
          <w:szCs w:val="17"/>
        </w:rPr>
      </w:pPr>
    </w:p>
    <w:p>
      <w:pPr>
        <w:spacing w:line="499" w:lineRule="auto" w:before="31"/>
        <w:ind w:left="644" w:right="3546" w:firstLine="0"/>
        <w:jc w:val="left"/>
        <w:rPr>
          <w:rFonts w:ascii="宋体" w:hAnsi="宋体" w:cs="宋体" w:eastAsia="宋体" w:hint="default"/>
          <w:sz w:val="22"/>
          <w:szCs w:val="22"/>
        </w:rPr>
      </w:pPr>
      <w:r>
        <w:rPr/>
        <w:pict>
          <v:group style="position:absolute;margin-left:82.320007pt;margin-top:59.997955pt;width:430.3pt;height:149.050pt;mso-position-horizontal-relative:page;mso-position-vertical-relative:paragraph;z-index:-883720" coordorigin="1646,1200" coordsize="8606,2981">
            <v:group style="position:absolute;left:1666;top:1205;width:2309;height:2" coordorigin="1666,1205" coordsize="2309,2">
              <v:shape style="position:absolute;left:1666;top:1205;width:2309;height:2" coordorigin="1666,1205" coordsize="2309,0" path="m1666,1205l3974,1205e" filled="false" stroked="true" strokeweight=".48001pt" strokecolor="#000000">
                <v:path arrowok="t"/>
              </v:shape>
            </v:group>
            <v:group style="position:absolute;left:1666;top:1224;width:2309;height:2" coordorigin="1666,1224" coordsize="2309,2">
              <v:shape style="position:absolute;left:1666;top:1224;width:2309;height:2" coordorigin="1666,1224" coordsize="2309,0" path="m1666,1224l3974,1224e" filled="false" stroked="true" strokeweight=".48pt" strokecolor="#000000">
                <v:path arrowok="t"/>
              </v:shape>
              <v:shape style="position:absolute;left:3974;top:1229;width:10;height:2" type="#_x0000_t75" stroked="false">
                <v:imagedata r:id="rId107" o:title=""/>
              </v:shape>
            </v:group>
            <v:group style="position:absolute;left:3974;top:1205;width:29;height:2" coordorigin="3974,1205" coordsize="29,2">
              <v:shape style="position:absolute;left:3974;top:1205;width:29;height:2" coordorigin="3974,1205" coordsize="29,0" path="m3974,1205l4003,1205e" filled="false" stroked="true" strokeweight=".48001pt" strokecolor="#000000">
                <v:path arrowok="t"/>
              </v:shape>
            </v:group>
            <v:group style="position:absolute;left:3974;top:1224;width:29;height:2" coordorigin="3974,1224" coordsize="29,2">
              <v:shape style="position:absolute;left:3974;top:1224;width:29;height:2" coordorigin="3974,1224" coordsize="29,0" path="m3974,1224l4003,1224e" filled="false" stroked="true" strokeweight=".48pt" strokecolor="#000000">
                <v:path arrowok="t"/>
              </v:shape>
            </v:group>
            <v:group style="position:absolute;left:4003;top:1205;width:1588;height:2" coordorigin="4003,1205" coordsize="1588,2">
              <v:shape style="position:absolute;left:4003;top:1205;width:1588;height:2" coordorigin="4003,1205" coordsize="1588,0" path="m4003,1205l5591,1205e" filled="false" stroked="true" strokeweight=".48001pt" strokecolor="#000000">
                <v:path arrowok="t"/>
              </v:shape>
            </v:group>
            <v:group style="position:absolute;left:4003;top:1224;width:1588;height:2" coordorigin="4003,1224" coordsize="1588,2">
              <v:shape style="position:absolute;left:4003;top:1224;width:1588;height:2" coordorigin="4003,1224" coordsize="1588,0" path="m4003,1224l5591,1224e" filled="false" stroked="true" strokeweight=".48pt" strokecolor="#000000">
                <v:path arrowok="t"/>
              </v:shape>
              <v:shape style="position:absolute;left:5591;top:1229;width:10;height:2" type="#_x0000_t75" stroked="false">
                <v:imagedata r:id="rId107" o:title=""/>
              </v:shape>
            </v:group>
            <v:group style="position:absolute;left:5591;top:1205;width:29;height:2" coordorigin="5591,1205" coordsize="29,2">
              <v:shape style="position:absolute;left:5591;top:1205;width:29;height:2" coordorigin="5591,1205" coordsize="29,0" path="m5591,1205l5620,1205e" filled="false" stroked="true" strokeweight=".48001pt" strokecolor="#000000">
                <v:path arrowok="t"/>
              </v:shape>
            </v:group>
            <v:group style="position:absolute;left:5591;top:1224;width:29;height:2" coordorigin="5591,1224" coordsize="29,2">
              <v:shape style="position:absolute;left:5591;top:1224;width:29;height:2" coordorigin="5591,1224" coordsize="29,0" path="m5591,1224l5620,1224e" filled="false" stroked="true" strokeweight=".48pt" strokecolor="#000000">
                <v:path arrowok="t"/>
              </v:shape>
            </v:group>
            <v:group style="position:absolute;left:5620;top:1205;width:1487;height:2" coordorigin="5620,1205" coordsize="1487,2">
              <v:shape style="position:absolute;left:5620;top:1205;width:1487;height:2" coordorigin="5620,1205" coordsize="1487,0" path="m5620,1205l7106,1205e" filled="false" stroked="true" strokeweight=".48001pt" strokecolor="#000000">
                <v:path arrowok="t"/>
              </v:shape>
            </v:group>
            <v:group style="position:absolute;left:5620;top:1224;width:1487;height:2" coordorigin="5620,1224" coordsize="1487,2">
              <v:shape style="position:absolute;left:5620;top:1224;width:1487;height:2" coordorigin="5620,1224" coordsize="1487,0" path="m5620,1224l7106,1224e" filled="false" stroked="true" strokeweight=".48pt" strokecolor="#000000">
                <v:path arrowok="t"/>
              </v:shape>
              <v:shape style="position:absolute;left:7106;top:1229;width:10;height:2" type="#_x0000_t75" stroked="false">
                <v:imagedata r:id="rId107" o:title=""/>
              </v:shape>
            </v:group>
            <v:group style="position:absolute;left:7106;top:1205;width:29;height:2" coordorigin="7106,1205" coordsize="29,2">
              <v:shape style="position:absolute;left:7106;top:1205;width:29;height:2" coordorigin="7106,1205" coordsize="29,0" path="m7106,1205l7135,1205e" filled="false" stroked="true" strokeweight=".48001pt" strokecolor="#000000">
                <v:path arrowok="t"/>
              </v:shape>
            </v:group>
            <v:group style="position:absolute;left:7106;top:1224;width:29;height:2" coordorigin="7106,1224" coordsize="29,2">
              <v:shape style="position:absolute;left:7106;top:1224;width:29;height:2" coordorigin="7106,1224" coordsize="29,0" path="m7106,1224l7135,1224e" filled="false" stroked="true" strokeweight=".48pt" strokecolor="#000000">
                <v:path arrowok="t"/>
              </v:shape>
            </v:group>
            <v:group style="position:absolute;left:7135;top:1205;width:1488;height:2" coordorigin="7135,1205" coordsize="1488,2">
              <v:shape style="position:absolute;left:7135;top:1205;width:1488;height:2" coordorigin="7135,1205" coordsize="1488,0" path="m7135,1205l8623,1205e" filled="false" stroked="true" strokeweight=".48001pt" strokecolor="#000000">
                <v:path arrowok="t"/>
              </v:shape>
            </v:group>
            <v:group style="position:absolute;left:7135;top:1224;width:1488;height:2" coordorigin="7135,1224" coordsize="1488,2">
              <v:shape style="position:absolute;left:7135;top:1224;width:1488;height:2" coordorigin="7135,1224" coordsize="1488,0" path="m7135,1224l8623,1224e" filled="false" stroked="true" strokeweight=".48pt" strokecolor="#000000">
                <v:path arrowok="t"/>
              </v:shape>
              <v:shape style="position:absolute;left:8623;top:1229;width:10;height:2" type="#_x0000_t75" stroked="false">
                <v:imagedata r:id="rId107" o:title=""/>
              </v:shape>
            </v:group>
            <v:group style="position:absolute;left:8623;top:1205;width:29;height:2" coordorigin="8623,1205" coordsize="29,2">
              <v:shape style="position:absolute;left:8623;top:1205;width:29;height:2" coordorigin="8623,1205" coordsize="29,0" path="m8623,1205l8652,1205e" filled="false" stroked="true" strokeweight=".48001pt" strokecolor="#000000">
                <v:path arrowok="t"/>
              </v:shape>
            </v:group>
            <v:group style="position:absolute;left:8623;top:1224;width:29;height:2" coordorigin="8623,1224" coordsize="29,2">
              <v:shape style="position:absolute;left:8623;top:1224;width:29;height:2" coordorigin="8623,1224" coordsize="29,0" path="m8623,1224l8652,1224e" filled="false" stroked="true" strokeweight=".48pt" strokecolor="#000000">
                <v:path arrowok="t"/>
              </v:shape>
            </v:group>
            <v:group style="position:absolute;left:8652;top:1205;width:1584;height:2" coordorigin="8652,1205" coordsize="1584,2">
              <v:shape style="position:absolute;left:8652;top:1205;width:1584;height:2" coordorigin="8652,1205" coordsize="1584,0" path="m8652,1205l10236,1205e" filled="false" stroked="true" strokeweight=".48001pt" strokecolor="#000000">
                <v:path arrowok="t"/>
              </v:shape>
            </v:group>
            <v:group style="position:absolute;left:8652;top:1224;width:1584;height:2" coordorigin="8652,1224" coordsize="1584,2">
              <v:shape style="position:absolute;left:8652;top:1224;width:1584;height:2" coordorigin="8652,1224" coordsize="1584,0" path="m8652,1224l10236,1224e" filled="false" stroked="true" strokeweight=".48pt" strokecolor="#000000">
                <v:path arrowok="t"/>
              </v:shape>
              <v:shape style="position:absolute;left:3960;top:1216;width:4687;height:389" type="#_x0000_t75" stroked="false">
                <v:imagedata r:id="rId221" o:title=""/>
              </v:shape>
              <v:shape style="position:absolute;left:1646;top:1576;width:8605;height:2605" type="#_x0000_t75" stroked="false">
                <v:imagedata r:id="rId222" o:title=""/>
              </v:shape>
              <v:shape style="position:absolute;left:1774;top:13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4465;top:13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6031;top:13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xbxContent>
                </v:textbox>
                <w10:wrap type="none"/>
              </v:shape>
              <v:shape style="position:absolute;left:7546;top:13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xbxContent>
                </v:textbox>
                <w10:wrap type="none"/>
              </v:shape>
              <v:shape style="position:absolute;left:9114;top:13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（5）</w:t>
      </w:r>
      <w:r>
        <w:rPr>
          <w:rFonts w:ascii="宋体" w:hAnsi="宋体" w:cs="宋体" w:eastAsia="宋体" w:hint="default"/>
          <w:spacing w:val="-66"/>
          <w:sz w:val="22"/>
          <w:szCs w:val="22"/>
        </w:rPr>
        <w:t> </w:t>
      </w:r>
      <w:r>
        <w:rPr>
          <w:rFonts w:ascii="宋体" w:hAnsi="宋体" w:cs="宋体" w:eastAsia="宋体" w:hint="default"/>
          <w:sz w:val="22"/>
          <w:szCs w:val="22"/>
        </w:rPr>
        <w:t>本公司长期股权投资处置未受到重大限制。</w:t>
      </w:r>
      <w:r>
        <w:rPr>
          <w:rFonts w:ascii="宋体" w:hAnsi="宋体" w:cs="宋体" w:eastAsia="宋体" w:hint="default"/>
          <w:w w:val="99"/>
          <w:sz w:val="22"/>
          <w:szCs w:val="22"/>
        </w:rPr>
        <w:t> </w:t>
      </w:r>
      <w:r>
        <w:rPr>
          <w:rFonts w:ascii="宋体" w:hAnsi="宋体" w:cs="宋体" w:eastAsia="宋体" w:hint="default"/>
          <w:sz w:val="22"/>
          <w:szCs w:val="22"/>
        </w:rPr>
        <w:t>13.</w:t>
      </w:r>
      <w:r>
        <w:rPr>
          <w:rFonts w:ascii="宋体" w:hAnsi="宋体" w:cs="宋体" w:eastAsia="宋体" w:hint="default"/>
          <w:spacing w:val="-45"/>
          <w:sz w:val="22"/>
          <w:szCs w:val="22"/>
        </w:rPr>
        <w:t> </w:t>
      </w:r>
      <w:r>
        <w:rPr>
          <w:rFonts w:ascii="宋体" w:hAnsi="宋体" w:cs="宋体" w:eastAsia="宋体" w:hint="default"/>
          <w:sz w:val="22"/>
          <w:szCs w:val="22"/>
        </w:rPr>
        <w:t>投资性房地产</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191" w:type="dxa"/>
        <w:tblLayout w:type="fixed"/>
        <w:tblCellMar>
          <w:top w:w="0" w:type="dxa"/>
          <w:left w:w="0" w:type="dxa"/>
          <w:bottom w:w="0" w:type="dxa"/>
          <w:right w:w="0" w:type="dxa"/>
        </w:tblCellMar>
        <w:tblLook w:val="01E0"/>
      </w:tblPr>
      <w:tblGrid>
        <w:gridCol w:w="4119"/>
        <w:gridCol w:w="1475"/>
        <w:gridCol w:w="1526"/>
        <w:gridCol w:w="1471"/>
      </w:tblGrid>
      <w:tr>
        <w:trPr>
          <w:trHeight w:val="385" w:hRule="exact"/>
        </w:trPr>
        <w:tc>
          <w:tcPr>
            <w:tcW w:w="4119" w:type="dxa"/>
            <w:tcBorders>
              <w:top w:val="nil" w:sz="6" w:space="0" w:color="auto"/>
              <w:left w:val="nil" w:sz="6" w:space="0" w:color="auto"/>
              <w:bottom w:val="nil" w:sz="6" w:space="0" w:color="auto"/>
              <w:right w:val="nil" w:sz="6" w:space="0" w:color="auto"/>
            </w:tcBorders>
          </w:tcPr>
          <w:p>
            <w:pPr>
              <w:pStyle w:val="TableParagraph"/>
              <w:tabs>
                <w:tab w:pos="2583" w:val="left" w:leader="none"/>
              </w:tabs>
              <w:spacing w:line="240" w:lineRule="auto" w:before="38"/>
              <w:ind w:right="280"/>
              <w:jc w:val="right"/>
              <w:rPr>
                <w:rFonts w:ascii="宋体" w:hAnsi="宋体" w:cs="宋体" w:eastAsia="宋体" w:hint="default"/>
                <w:sz w:val="20"/>
                <w:szCs w:val="20"/>
              </w:rPr>
            </w:pPr>
            <w:r>
              <w:rPr>
                <w:rFonts w:ascii="宋体" w:hAnsi="宋体" w:cs="宋体" w:eastAsia="宋体" w:hint="default"/>
                <w:b/>
                <w:bCs/>
                <w:spacing w:val="-21"/>
                <w:sz w:val="20"/>
                <w:szCs w:val="20"/>
              </w:rPr>
              <w:t>原价</w:t>
              <w:tab/>
              <w:t>195,624,327.28</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21"/>
              <w:jc w:val="right"/>
              <w:rPr>
                <w:rFonts w:ascii="宋体" w:hAnsi="宋体" w:cs="宋体" w:eastAsia="宋体" w:hint="default"/>
                <w:sz w:val="20"/>
                <w:szCs w:val="20"/>
              </w:rPr>
            </w:pPr>
            <w:r>
              <w:rPr>
                <w:rFonts w:ascii="宋体"/>
                <w:b/>
                <w:w w:val="99"/>
                <w:sz w:val="20"/>
              </w:rPr>
              <w:t>-</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2"/>
              <w:jc w:val="right"/>
              <w:rPr>
                <w:rFonts w:ascii="宋体" w:hAnsi="宋体" w:cs="宋体" w:eastAsia="宋体" w:hint="default"/>
                <w:sz w:val="20"/>
                <w:szCs w:val="20"/>
              </w:rPr>
            </w:pPr>
            <w:r>
              <w:rPr>
                <w:rFonts w:ascii="宋体"/>
                <w:b/>
                <w:spacing w:val="-21"/>
                <w:sz w:val="20"/>
              </w:rPr>
              <w:t>21,776,296.35</w:t>
            </w:r>
            <w:r>
              <w:rPr>
                <w:rFonts w:ascii="宋体"/>
                <w:sz w:val="20"/>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4"/>
              <w:jc w:val="right"/>
              <w:rPr>
                <w:rFonts w:ascii="宋体" w:hAnsi="宋体" w:cs="宋体" w:eastAsia="宋体" w:hint="default"/>
                <w:sz w:val="20"/>
                <w:szCs w:val="20"/>
              </w:rPr>
            </w:pPr>
            <w:r>
              <w:rPr>
                <w:rFonts w:ascii="宋体"/>
                <w:b/>
                <w:spacing w:val="-21"/>
                <w:sz w:val="20"/>
              </w:rPr>
              <w:t>173,848,030.93</w:t>
            </w:r>
            <w:r>
              <w:rPr>
                <w:rFonts w:ascii="宋体"/>
                <w:sz w:val="20"/>
              </w:rPr>
            </w:r>
          </w:p>
        </w:tc>
      </w:tr>
      <w:tr>
        <w:trPr>
          <w:trHeight w:val="370" w:hRule="exact"/>
        </w:trPr>
        <w:tc>
          <w:tcPr>
            <w:tcW w:w="4119" w:type="dxa"/>
            <w:tcBorders>
              <w:top w:val="nil" w:sz="6" w:space="0" w:color="auto"/>
              <w:left w:val="nil" w:sz="6" w:space="0" w:color="auto"/>
              <w:bottom w:val="nil" w:sz="6" w:space="0" w:color="auto"/>
              <w:right w:val="nil" w:sz="6" w:space="0" w:color="auto"/>
            </w:tcBorders>
          </w:tcPr>
          <w:p>
            <w:pPr>
              <w:pStyle w:val="TableParagraph"/>
              <w:tabs>
                <w:tab w:pos="2434" w:val="left" w:leader="none"/>
              </w:tabs>
              <w:spacing w:line="240" w:lineRule="auto" w:before="23"/>
              <w:ind w:right="259"/>
              <w:jc w:val="right"/>
              <w:rPr>
                <w:rFonts w:ascii="宋体" w:hAnsi="宋体" w:cs="宋体" w:eastAsia="宋体" w:hint="default"/>
                <w:sz w:val="20"/>
                <w:szCs w:val="20"/>
              </w:rPr>
            </w:pPr>
            <w:r>
              <w:rPr>
                <w:rFonts w:ascii="宋体" w:hAnsi="宋体" w:cs="宋体" w:eastAsia="宋体" w:hint="default"/>
                <w:spacing w:val="-34"/>
                <w:sz w:val="20"/>
                <w:szCs w:val="20"/>
              </w:rPr>
              <w:t>房屋、建筑物</w:t>
              <w:tab/>
            </w:r>
            <w:r>
              <w:rPr>
                <w:rFonts w:ascii="宋体" w:hAnsi="宋体" w:cs="宋体" w:eastAsia="宋体" w:hint="default"/>
                <w:spacing w:val="-19"/>
                <w:sz w:val="20"/>
                <w:szCs w:val="20"/>
              </w:rPr>
              <w:t>195,624,327.28</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0"/>
              <w:jc w:val="right"/>
              <w:rPr>
                <w:rFonts w:ascii="宋体" w:hAnsi="宋体" w:cs="宋体" w:eastAsia="宋体" w:hint="default"/>
                <w:sz w:val="20"/>
                <w:szCs w:val="20"/>
              </w:rPr>
            </w:pPr>
            <w:r>
              <w:rPr>
                <w:rFonts w:ascii="宋体"/>
                <w:w w:val="100"/>
                <w:sz w:val="20"/>
              </w:rPr>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2"/>
              <w:jc w:val="right"/>
              <w:rPr>
                <w:rFonts w:ascii="宋体" w:hAnsi="宋体" w:cs="宋体" w:eastAsia="宋体" w:hint="default"/>
                <w:sz w:val="20"/>
                <w:szCs w:val="20"/>
              </w:rPr>
            </w:pPr>
            <w:r>
              <w:rPr>
                <w:rFonts w:ascii="宋体"/>
                <w:spacing w:val="-21"/>
                <w:sz w:val="20"/>
              </w:rPr>
              <w:t>21,776,296.35</w:t>
            </w:r>
            <w:r>
              <w:rPr>
                <w:rFonts w:ascii="宋体"/>
                <w:sz w:val="20"/>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3"/>
              <w:jc w:val="right"/>
              <w:rPr>
                <w:rFonts w:ascii="宋体" w:hAnsi="宋体" w:cs="宋体" w:eastAsia="宋体" w:hint="default"/>
                <w:sz w:val="20"/>
                <w:szCs w:val="20"/>
              </w:rPr>
            </w:pPr>
            <w:r>
              <w:rPr>
                <w:rFonts w:ascii="宋体"/>
                <w:spacing w:val="-19"/>
                <w:sz w:val="20"/>
              </w:rPr>
              <w:t>173,848,030.93</w:t>
            </w:r>
          </w:p>
        </w:tc>
      </w:tr>
      <w:tr>
        <w:trPr>
          <w:trHeight w:val="370" w:hRule="exact"/>
        </w:trPr>
        <w:tc>
          <w:tcPr>
            <w:tcW w:w="4119" w:type="dxa"/>
            <w:tcBorders>
              <w:top w:val="nil" w:sz="6" w:space="0" w:color="auto"/>
              <w:left w:val="nil" w:sz="6" w:space="0" w:color="auto"/>
              <w:bottom w:val="nil" w:sz="6" w:space="0" w:color="auto"/>
              <w:right w:val="nil" w:sz="6" w:space="0" w:color="auto"/>
            </w:tcBorders>
          </w:tcPr>
          <w:p>
            <w:pPr>
              <w:pStyle w:val="TableParagraph"/>
              <w:tabs>
                <w:tab w:pos="2663" w:val="left" w:leader="none"/>
              </w:tabs>
              <w:spacing w:line="240" w:lineRule="auto" w:before="23"/>
              <w:ind w:right="280"/>
              <w:jc w:val="right"/>
              <w:rPr>
                <w:rFonts w:ascii="宋体" w:hAnsi="宋体" w:cs="宋体" w:eastAsia="宋体" w:hint="default"/>
                <w:sz w:val="20"/>
                <w:szCs w:val="20"/>
              </w:rPr>
            </w:pPr>
            <w:r>
              <w:rPr>
                <w:rFonts w:ascii="宋体" w:hAnsi="宋体" w:cs="宋体" w:eastAsia="宋体" w:hint="default"/>
                <w:b/>
                <w:bCs/>
                <w:spacing w:val="-37"/>
                <w:sz w:val="20"/>
                <w:szCs w:val="20"/>
              </w:rPr>
              <w:t>累计折旧和累计摊销</w:t>
              <w:tab/>
            </w:r>
            <w:r>
              <w:rPr>
                <w:rFonts w:ascii="宋体" w:hAnsi="宋体" w:cs="宋体" w:eastAsia="宋体" w:hint="default"/>
                <w:b/>
                <w:bCs/>
                <w:spacing w:val="-21"/>
                <w:sz w:val="20"/>
                <w:szCs w:val="20"/>
              </w:rPr>
              <w:t>40,037,148.29</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1"/>
              <w:jc w:val="right"/>
              <w:rPr>
                <w:rFonts w:ascii="宋体" w:hAnsi="宋体" w:cs="宋体" w:eastAsia="宋体" w:hint="default"/>
                <w:sz w:val="20"/>
                <w:szCs w:val="20"/>
              </w:rPr>
            </w:pPr>
            <w:r>
              <w:rPr>
                <w:rFonts w:ascii="宋体"/>
                <w:b/>
                <w:spacing w:val="-19"/>
                <w:sz w:val="20"/>
              </w:rPr>
              <w:t>9,437,243.49</w:t>
            </w:r>
            <w:r>
              <w:rPr>
                <w:rFonts w:ascii="宋体"/>
                <w:spacing w:val="-19"/>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2"/>
              <w:jc w:val="right"/>
              <w:rPr>
                <w:rFonts w:ascii="宋体" w:hAnsi="宋体" w:cs="宋体" w:eastAsia="宋体" w:hint="default"/>
                <w:sz w:val="20"/>
                <w:szCs w:val="20"/>
              </w:rPr>
            </w:pPr>
            <w:r>
              <w:rPr>
                <w:rFonts w:ascii="宋体"/>
                <w:b/>
                <w:spacing w:val="-21"/>
                <w:sz w:val="20"/>
              </w:rPr>
              <w:t>10,710,438.59</w:t>
            </w:r>
            <w:r>
              <w:rPr>
                <w:rFonts w:ascii="宋体"/>
                <w:sz w:val="20"/>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spacing w:val="-21"/>
                <w:sz w:val="20"/>
              </w:rPr>
              <w:t>38,763,953.19</w:t>
            </w:r>
            <w:r>
              <w:rPr>
                <w:rFonts w:ascii="宋体"/>
                <w:sz w:val="20"/>
              </w:rPr>
            </w:r>
          </w:p>
        </w:tc>
      </w:tr>
      <w:tr>
        <w:trPr>
          <w:trHeight w:val="370" w:hRule="exact"/>
        </w:trPr>
        <w:tc>
          <w:tcPr>
            <w:tcW w:w="4119" w:type="dxa"/>
            <w:tcBorders>
              <w:top w:val="nil" w:sz="6" w:space="0" w:color="auto"/>
              <w:left w:val="nil" w:sz="6" w:space="0" w:color="auto"/>
              <w:bottom w:val="nil" w:sz="6" w:space="0" w:color="auto"/>
              <w:right w:val="nil" w:sz="6" w:space="0" w:color="auto"/>
            </w:tcBorders>
          </w:tcPr>
          <w:p>
            <w:pPr>
              <w:pStyle w:val="TableParagraph"/>
              <w:tabs>
                <w:tab w:pos="2512" w:val="left" w:leader="none"/>
              </w:tabs>
              <w:spacing w:line="240" w:lineRule="auto" w:before="24"/>
              <w:ind w:right="280"/>
              <w:jc w:val="right"/>
              <w:rPr>
                <w:rFonts w:ascii="宋体" w:hAnsi="宋体" w:cs="宋体" w:eastAsia="宋体" w:hint="default"/>
                <w:sz w:val="20"/>
                <w:szCs w:val="20"/>
              </w:rPr>
            </w:pPr>
            <w:r>
              <w:rPr>
                <w:rFonts w:ascii="宋体" w:hAnsi="宋体" w:cs="宋体" w:eastAsia="宋体" w:hint="default"/>
                <w:spacing w:val="-34"/>
                <w:sz w:val="20"/>
                <w:szCs w:val="20"/>
              </w:rPr>
              <w:t>房屋、建筑物</w:t>
              <w:tab/>
            </w:r>
            <w:r>
              <w:rPr>
                <w:rFonts w:ascii="宋体" w:hAnsi="宋体" w:cs="宋体" w:eastAsia="宋体" w:hint="default"/>
                <w:spacing w:val="-21"/>
                <w:sz w:val="20"/>
                <w:szCs w:val="20"/>
              </w:rPr>
              <w:t>40,037,148.29</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0"/>
              <w:jc w:val="right"/>
              <w:rPr>
                <w:rFonts w:ascii="宋体" w:hAnsi="宋体" w:cs="宋体" w:eastAsia="宋体" w:hint="default"/>
                <w:sz w:val="20"/>
                <w:szCs w:val="20"/>
              </w:rPr>
            </w:pPr>
            <w:r>
              <w:rPr>
                <w:rFonts w:ascii="宋体"/>
                <w:spacing w:val="-21"/>
                <w:sz w:val="20"/>
              </w:rPr>
              <w:t>9,437,243.49</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2"/>
              <w:jc w:val="right"/>
              <w:rPr>
                <w:rFonts w:ascii="宋体" w:hAnsi="宋体" w:cs="宋体" w:eastAsia="宋体" w:hint="default"/>
                <w:sz w:val="20"/>
                <w:szCs w:val="20"/>
              </w:rPr>
            </w:pPr>
            <w:r>
              <w:rPr>
                <w:rFonts w:ascii="宋体"/>
                <w:spacing w:val="-21"/>
                <w:sz w:val="20"/>
              </w:rPr>
              <w:t>10,710,438.59</w:t>
            </w:r>
            <w:r>
              <w:rPr>
                <w:rFonts w:ascii="宋体"/>
                <w:sz w:val="20"/>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spacing w:val="-21"/>
                <w:sz w:val="20"/>
              </w:rPr>
              <w:t>38,763,953.19</w:t>
            </w:r>
            <w:r>
              <w:rPr>
                <w:rFonts w:ascii="宋体"/>
                <w:sz w:val="20"/>
              </w:rPr>
            </w:r>
          </w:p>
        </w:tc>
      </w:tr>
      <w:tr>
        <w:trPr>
          <w:trHeight w:val="370" w:hRule="exact"/>
        </w:trPr>
        <w:tc>
          <w:tcPr>
            <w:tcW w:w="4119" w:type="dxa"/>
            <w:tcBorders>
              <w:top w:val="nil" w:sz="6" w:space="0" w:color="auto"/>
              <w:left w:val="nil" w:sz="6" w:space="0" w:color="auto"/>
              <w:bottom w:val="nil" w:sz="6" w:space="0" w:color="auto"/>
              <w:right w:val="nil" w:sz="6" w:space="0" w:color="auto"/>
            </w:tcBorders>
          </w:tcPr>
          <w:p>
            <w:pPr>
              <w:pStyle w:val="TableParagraph"/>
              <w:tabs>
                <w:tab w:pos="2583" w:val="left" w:leader="none"/>
              </w:tabs>
              <w:spacing w:line="240" w:lineRule="auto" w:before="23"/>
              <w:ind w:right="280"/>
              <w:jc w:val="right"/>
              <w:rPr>
                <w:rFonts w:ascii="宋体" w:hAnsi="宋体" w:cs="宋体" w:eastAsia="宋体" w:hint="default"/>
                <w:sz w:val="20"/>
                <w:szCs w:val="20"/>
              </w:rPr>
            </w:pPr>
            <w:r>
              <w:rPr>
                <w:rFonts w:ascii="宋体" w:hAnsi="宋体" w:cs="宋体" w:eastAsia="宋体" w:hint="default"/>
                <w:b/>
                <w:bCs/>
                <w:spacing w:val="-31"/>
                <w:sz w:val="20"/>
                <w:szCs w:val="20"/>
              </w:rPr>
              <w:t>账面净值</w:t>
              <w:tab/>
            </w:r>
            <w:r>
              <w:rPr>
                <w:rFonts w:ascii="宋体" w:hAnsi="宋体" w:cs="宋体" w:eastAsia="宋体" w:hint="default"/>
                <w:b/>
                <w:bCs/>
                <w:spacing w:val="-21"/>
                <w:sz w:val="20"/>
                <w:szCs w:val="20"/>
              </w:rPr>
              <w:t>155,587,178.99</w:t>
            </w:r>
            <w:r>
              <w:rPr>
                <w:rFonts w:ascii="宋体" w:hAnsi="宋体" w:cs="宋体" w:eastAsia="宋体" w:hint="default"/>
                <w:sz w:val="20"/>
                <w:szCs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1"/>
              <w:jc w:val="right"/>
              <w:rPr>
                <w:rFonts w:ascii="宋体" w:hAnsi="宋体" w:cs="宋体" w:eastAsia="宋体" w:hint="default"/>
                <w:sz w:val="20"/>
                <w:szCs w:val="20"/>
              </w:rPr>
            </w:pPr>
            <w:r>
              <w:rPr>
                <w:rFonts w:ascii="宋体"/>
                <w:b/>
                <w:w w:val="99"/>
                <w:sz w:val="20"/>
              </w:rPr>
              <w:t>-</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3"/>
              <w:jc w:val="right"/>
              <w:rPr>
                <w:rFonts w:ascii="宋体" w:hAnsi="宋体" w:cs="宋体" w:eastAsia="宋体" w:hint="default"/>
                <w:sz w:val="20"/>
                <w:szCs w:val="20"/>
              </w:rPr>
            </w:pPr>
            <w:r>
              <w:rPr>
                <w:rFonts w:ascii="宋体"/>
                <w:b/>
                <w:w w:val="99"/>
                <w:sz w:val="20"/>
              </w:rPr>
              <w:t>-</w:t>
            </w:r>
            <w:r>
              <w:rPr>
                <w:rFonts w:ascii="宋体"/>
                <w:sz w:val="20"/>
              </w:rPr>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spacing w:val="-21"/>
                <w:sz w:val="20"/>
              </w:rPr>
              <w:t>135,084,077.74</w:t>
            </w:r>
            <w:r>
              <w:rPr>
                <w:rFonts w:ascii="宋体"/>
                <w:sz w:val="20"/>
              </w:rPr>
            </w:r>
          </w:p>
        </w:tc>
      </w:tr>
      <w:tr>
        <w:trPr>
          <w:trHeight w:val="370" w:hRule="exact"/>
        </w:trPr>
        <w:tc>
          <w:tcPr>
            <w:tcW w:w="4119" w:type="dxa"/>
            <w:tcBorders>
              <w:top w:val="nil" w:sz="6" w:space="0" w:color="auto"/>
              <w:left w:val="nil" w:sz="6" w:space="0" w:color="auto"/>
              <w:bottom w:val="nil" w:sz="6" w:space="0" w:color="auto"/>
              <w:right w:val="nil" w:sz="6" w:space="0" w:color="auto"/>
            </w:tcBorders>
          </w:tcPr>
          <w:p>
            <w:pPr>
              <w:pStyle w:val="TableParagraph"/>
              <w:tabs>
                <w:tab w:pos="2434" w:val="left" w:leader="none"/>
              </w:tabs>
              <w:spacing w:line="240" w:lineRule="auto" w:before="23"/>
              <w:ind w:right="259"/>
              <w:jc w:val="right"/>
              <w:rPr>
                <w:rFonts w:ascii="宋体" w:hAnsi="宋体" w:cs="宋体" w:eastAsia="宋体" w:hint="default"/>
                <w:sz w:val="20"/>
                <w:szCs w:val="20"/>
              </w:rPr>
            </w:pPr>
            <w:r>
              <w:rPr>
                <w:rFonts w:ascii="宋体" w:hAnsi="宋体" w:cs="宋体" w:eastAsia="宋体" w:hint="default"/>
                <w:spacing w:val="-34"/>
                <w:sz w:val="20"/>
                <w:szCs w:val="20"/>
              </w:rPr>
              <w:t>房屋、建筑物</w:t>
              <w:tab/>
            </w:r>
            <w:r>
              <w:rPr>
                <w:rFonts w:ascii="宋体" w:hAnsi="宋体" w:cs="宋体" w:eastAsia="宋体" w:hint="default"/>
                <w:spacing w:val="-19"/>
                <w:sz w:val="20"/>
                <w:szCs w:val="20"/>
              </w:rPr>
              <w:t>155,587,178.99</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0"/>
              <w:jc w:val="right"/>
              <w:rPr>
                <w:rFonts w:ascii="宋体" w:hAnsi="宋体" w:cs="宋体" w:eastAsia="宋体" w:hint="default"/>
                <w:sz w:val="20"/>
                <w:szCs w:val="20"/>
              </w:rPr>
            </w:pPr>
            <w:r>
              <w:rPr>
                <w:rFonts w:ascii="宋体"/>
                <w:w w:val="100"/>
                <w:sz w:val="20"/>
              </w:rPr>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2"/>
              <w:jc w:val="right"/>
              <w:rPr>
                <w:rFonts w:ascii="宋体" w:hAnsi="宋体" w:cs="宋体" w:eastAsia="宋体" w:hint="default"/>
                <w:sz w:val="20"/>
                <w:szCs w:val="20"/>
              </w:rPr>
            </w:pPr>
            <w:r>
              <w:rPr>
                <w:rFonts w:ascii="宋体"/>
                <w:w w:val="100"/>
                <w:sz w:val="20"/>
              </w:rPr>
              <w:t>-</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3"/>
              <w:jc w:val="right"/>
              <w:rPr>
                <w:rFonts w:ascii="宋体" w:hAnsi="宋体" w:cs="宋体" w:eastAsia="宋体" w:hint="default"/>
                <w:sz w:val="20"/>
                <w:szCs w:val="20"/>
              </w:rPr>
            </w:pPr>
            <w:r>
              <w:rPr>
                <w:rFonts w:ascii="宋体"/>
                <w:spacing w:val="-19"/>
                <w:sz w:val="20"/>
              </w:rPr>
              <w:t>135,084,077.74</w:t>
            </w:r>
          </w:p>
        </w:tc>
      </w:tr>
      <w:tr>
        <w:trPr>
          <w:trHeight w:val="345" w:hRule="exact"/>
        </w:trPr>
        <w:tc>
          <w:tcPr>
            <w:tcW w:w="4119" w:type="dxa"/>
            <w:tcBorders>
              <w:top w:val="nil" w:sz="6" w:space="0" w:color="auto"/>
              <w:left w:val="nil" w:sz="6" w:space="0" w:color="auto"/>
              <w:bottom w:val="single" w:sz="12" w:space="0" w:color="000000"/>
              <w:right w:val="nil" w:sz="6" w:space="0" w:color="auto"/>
            </w:tcBorders>
          </w:tcPr>
          <w:p>
            <w:pPr>
              <w:pStyle w:val="TableParagraph"/>
              <w:tabs>
                <w:tab w:pos="3633" w:val="left" w:leader="none"/>
              </w:tabs>
              <w:spacing w:line="240" w:lineRule="auto" w:before="24"/>
              <w:ind w:right="261"/>
              <w:jc w:val="right"/>
              <w:rPr>
                <w:rFonts w:ascii="宋体" w:hAnsi="宋体" w:cs="宋体" w:eastAsia="宋体" w:hint="default"/>
                <w:sz w:val="20"/>
                <w:szCs w:val="20"/>
              </w:rPr>
            </w:pPr>
            <w:r>
              <w:rPr>
                <w:rFonts w:ascii="宋体" w:hAnsi="宋体" w:cs="宋体" w:eastAsia="宋体" w:hint="default"/>
                <w:b/>
                <w:bCs/>
                <w:spacing w:val="-31"/>
                <w:sz w:val="20"/>
                <w:szCs w:val="20"/>
              </w:rPr>
              <w:t>减值准备</w:t>
              <w:tab/>
            </w:r>
            <w:r>
              <w:rPr>
                <w:rFonts w:ascii="宋体" w:hAnsi="宋体" w:cs="宋体" w:eastAsia="宋体" w:hint="default"/>
                <w:sz w:val="20"/>
                <w:szCs w:val="20"/>
              </w:rPr>
              <w:t>-</w:t>
            </w:r>
          </w:p>
        </w:tc>
        <w:tc>
          <w:tcPr>
            <w:tcW w:w="147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20"/>
              <w:jc w:val="right"/>
              <w:rPr>
                <w:rFonts w:ascii="宋体" w:hAnsi="宋体" w:cs="宋体" w:eastAsia="宋体" w:hint="default"/>
                <w:sz w:val="20"/>
                <w:szCs w:val="20"/>
              </w:rPr>
            </w:pPr>
            <w:r>
              <w:rPr>
                <w:rFonts w:ascii="宋体"/>
                <w:w w:val="100"/>
                <w:sz w:val="20"/>
              </w:rPr>
              <w:t>-</w:t>
            </w:r>
          </w:p>
        </w:tc>
        <w:tc>
          <w:tcPr>
            <w:tcW w:w="152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32"/>
              <w:jc w:val="right"/>
              <w:rPr>
                <w:rFonts w:ascii="宋体" w:hAnsi="宋体" w:cs="宋体" w:eastAsia="宋体" w:hint="default"/>
                <w:sz w:val="20"/>
                <w:szCs w:val="20"/>
              </w:rPr>
            </w:pPr>
            <w:r>
              <w:rPr>
                <w:rFonts w:ascii="宋体"/>
                <w:w w:val="100"/>
                <w:sz w:val="20"/>
              </w:rPr>
              <w:t>-</w:t>
            </w:r>
          </w:p>
        </w:tc>
        <w:tc>
          <w:tcPr>
            <w:tcW w:w="147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85"/>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1053" w:top="1720" w:bottom="1240" w:left="1460" w:right="1460"/>
        </w:sectPr>
      </w:pPr>
    </w:p>
    <w:p>
      <w:pPr>
        <w:spacing w:line="240" w:lineRule="auto" w:before="9"/>
        <w:rPr>
          <w:rFonts w:ascii="宋体" w:hAnsi="宋体" w:cs="宋体" w:eastAsia="宋体" w:hint="default"/>
          <w:sz w:val="20"/>
          <w:szCs w:val="20"/>
        </w:rPr>
      </w:pPr>
    </w:p>
    <w:p>
      <w:pPr>
        <w:spacing w:line="1530" w:lineRule="exact"/>
        <w:ind w:left="106"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0.3pt;height:76.5pt;mso-position-horizontal-relative:char;mso-position-vertical-relative:line" coordorigin="0,0" coordsize="8606,1530">
            <v:group style="position:absolute;left:19;top:5;width:2309;height:2" coordorigin="19,5" coordsize="2309,2">
              <v:shape style="position:absolute;left:19;top:5;width:2309;height:2" coordorigin="19,5" coordsize="2309,0" path="m19,5l2328,5e" filled="false" stroked="true" strokeweight=".47998pt" strokecolor="#000000">
                <v:path arrowok="t"/>
              </v:shape>
            </v:group>
            <v:group style="position:absolute;left:19;top:24;width:2309;height:2" coordorigin="19,24" coordsize="2309,2">
              <v:shape style="position:absolute;left:19;top:24;width:2309;height:2" coordorigin="19,24" coordsize="2309,0" path="m19,24l2328,24e" filled="false" stroked="true" strokeweight=".47998pt" strokecolor="#000000">
                <v:path arrowok="t"/>
              </v:shape>
              <v:shape style="position:absolute;left:2328;top:29;width:10;height:2" type="#_x0000_t75" stroked="false">
                <v:imagedata r:id="rId107" o:title=""/>
              </v:shape>
            </v:group>
            <v:group style="position:absolute;left:2328;top:5;width:29;height:2" coordorigin="2328,5" coordsize="29,2">
              <v:shape style="position:absolute;left:2328;top:5;width:29;height:2" coordorigin="2328,5" coordsize="29,0" path="m2328,5l2357,5e" filled="false" stroked="true" strokeweight=".47998pt" strokecolor="#000000">
                <v:path arrowok="t"/>
              </v:shape>
            </v:group>
            <v:group style="position:absolute;left:2328;top:24;width:29;height:2" coordorigin="2328,24" coordsize="29,2">
              <v:shape style="position:absolute;left:2328;top:24;width:29;height:2" coordorigin="2328,24" coordsize="29,0" path="m2328,24l2357,24e" filled="false" stroked="true" strokeweight=".47998pt" strokecolor="#000000">
                <v:path arrowok="t"/>
              </v:shape>
            </v:group>
            <v:group style="position:absolute;left:2357;top:5;width:1588;height:2" coordorigin="2357,5" coordsize="1588,2">
              <v:shape style="position:absolute;left:2357;top:5;width:1588;height:2" coordorigin="2357,5" coordsize="1588,0" path="m2357,5l3944,5e" filled="false" stroked="true" strokeweight=".47998pt" strokecolor="#000000">
                <v:path arrowok="t"/>
              </v:shape>
            </v:group>
            <v:group style="position:absolute;left:2357;top:24;width:1588;height:2" coordorigin="2357,24" coordsize="1588,2">
              <v:shape style="position:absolute;left:2357;top:24;width:1588;height:2" coordorigin="2357,24" coordsize="1588,0" path="m2357,24l3944,24e" filled="false" stroked="true" strokeweight=".47998pt" strokecolor="#000000">
                <v:path arrowok="t"/>
              </v:shape>
              <v:shape style="position:absolute;left:3944;top:29;width:10;height:2" type="#_x0000_t75" stroked="false">
                <v:imagedata r:id="rId107" o:title=""/>
              </v:shape>
            </v:group>
            <v:group style="position:absolute;left:3944;top:5;width:29;height:2" coordorigin="3944,5" coordsize="29,2">
              <v:shape style="position:absolute;left:3944;top:5;width:29;height:2" coordorigin="3944,5" coordsize="29,0" path="m3944,5l3973,5e" filled="false" stroked="true" strokeweight=".47998pt" strokecolor="#000000">
                <v:path arrowok="t"/>
              </v:shape>
            </v:group>
            <v:group style="position:absolute;left:3944;top:24;width:29;height:2" coordorigin="3944,24" coordsize="29,2">
              <v:shape style="position:absolute;left:3944;top:24;width:29;height:2" coordorigin="3944,24" coordsize="29,0" path="m3944,24l3973,24e" filled="false" stroked="true" strokeweight=".47998pt" strokecolor="#000000">
                <v:path arrowok="t"/>
              </v:shape>
            </v:group>
            <v:group style="position:absolute;left:3973;top:5;width:1487;height:2" coordorigin="3973,5" coordsize="1487,2">
              <v:shape style="position:absolute;left:3973;top:5;width:1487;height:2" coordorigin="3973,5" coordsize="1487,0" path="m3973,5l5460,5e" filled="false" stroked="true" strokeweight=".47998pt" strokecolor="#000000">
                <v:path arrowok="t"/>
              </v:shape>
            </v:group>
            <v:group style="position:absolute;left:3973;top:24;width:1487;height:2" coordorigin="3973,24" coordsize="1487,2">
              <v:shape style="position:absolute;left:3973;top:24;width:1487;height:2" coordorigin="3973,24" coordsize="1487,0" path="m3973,24l5460,24e" filled="false" stroked="true" strokeweight=".47998pt" strokecolor="#000000">
                <v:path arrowok="t"/>
              </v:shape>
              <v:shape style="position:absolute;left:5460;top:29;width:10;height:2" type="#_x0000_t75" stroked="false">
                <v:imagedata r:id="rId107" o:title=""/>
              </v:shape>
            </v:group>
            <v:group style="position:absolute;left:5460;top:5;width:29;height:2" coordorigin="5460,5" coordsize="29,2">
              <v:shape style="position:absolute;left:5460;top:5;width:29;height:2" coordorigin="5460,5" coordsize="29,0" path="m5460,5l5489,5e" filled="false" stroked="true" strokeweight=".47998pt" strokecolor="#000000">
                <v:path arrowok="t"/>
              </v:shape>
            </v:group>
            <v:group style="position:absolute;left:5460;top:24;width:29;height:2" coordorigin="5460,24" coordsize="29,2">
              <v:shape style="position:absolute;left:5460;top:24;width:29;height:2" coordorigin="5460,24" coordsize="29,0" path="m5460,24l5489,24e" filled="false" stroked="true" strokeweight=".47998pt" strokecolor="#000000">
                <v:path arrowok="t"/>
              </v:shape>
            </v:group>
            <v:group style="position:absolute;left:5489;top:5;width:1488;height:2" coordorigin="5489,5" coordsize="1488,2">
              <v:shape style="position:absolute;left:5489;top:5;width:1488;height:2" coordorigin="5489,5" coordsize="1488,0" path="m5489,5l6977,5e" filled="false" stroked="true" strokeweight=".47998pt" strokecolor="#000000">
                <v:path arrowok="t"/>
              </v:shape>
            </v:group>
            <v:group style="position:absolute;left:5489;top:24;width:1488;height:2" coordorigin="5489,24" coordsize="1488,2">
              <v:shape style="position:absolute;left:5489;top:24;width:1488;height:2" coordorigin="5489,24" coordsize="1488,0" path="m5489,24l6977,24e" filled="false" stroked="true" strokeweight=".47998pt" strokecolor="#000000">
                <v:path arrowok="t"/>
              </v:shape>
              <v:shape style="position:absolute;left:6977;top:29;width:10;height:2" type="#_x0000_t75" stroked="false">
                <v:imagedata r:id="rId107" o:title=""/>
              </v:shape>
            </v:group>
            <v:group style="position:absolute;left:6977;top:5;width:29;height:2" coordorigin="6977,5" coordsize="29,2">
              <v:shape style="position:absolute;left:6977;top:5;width:29;height:2" coordorigin="6977,5" coordsize="29,0" path="m6977,5l7006,5e" filled="false" stroked="true" strokeweight=".47998pt" strokecolor="#000000">
                <v:path arrowok="t"/>
              </v:shape>
            </v:group>
            <v:group style="position:absolute;left:6977;top:24;width:29;height:2" coordorigin="6977,24" coordsize="29,2">
              <v:shape style="position:absolute;left:6977;top:24;width:29;height:2" coordorigin="6977,24" coordsize="29,0" path="m6977,24l7006,24e" filled="false" stroked="true" strokeweight=".47998pt" strokecolor="#000000">
                <v:path arrowok="t"/>
              </v:shape>
            </v:group>
            <v:group style="position:absolute;left:7006;top:5;width:1584;height:2" coordorigin="7006,5" coordsize="1584,2">
              <v:shape style="position:absolute;left:7006;top:5;width:1584;height:2" coordorigin="7006,5" coordsize="1584,0" path="m7006,5l8590,5e" filled="false" stroked="true" strokeweight=".47998pt" strokecolor="#000000">
                <v:path arrowok="t"/>
              </v:shape>
            </v:group>
            <v:group style="position:absolute;left:7006;top:24;width:1584;height:2" coordorigin="7006,24" coordsize="1584,2">
              <v:shape style="position:absolute;left:7006;top:24;width:1584;height:2" coordorigin="7006,24" coordsize="1584,0" path="m7006,24l8590,24e" filled="false" stroked="true" strokeweight=".47998pt" strokecolor="#000000">
                <v:path arrowok="t"/>
              </v:shape>
              <v:shape style="position:absolute;left:2314;top:16;width:4687;height:389" type="#_x0000_t75" stroked="false">
                <v:imagedata r:id="rId223" o:title=""/>
              </v:shape>
            </v:group>
            <v:group style="position:absolute;left:5;top:1525;width:2324;height:2" coordorigin="5,1525" coordsize="2324,2">
              <v:shape style="position:absolute;left:5;top:1525;width:2324;height:2" coordorigin="5,1525" coordsize="2324,0" path="m5,1525l2328,1525e" filled="false" stroked="true" strokeweight=".47998pt" strokecolor="#000000">
                <v:path arrowok="t"/>
              </v:shape>
            </v:group>
            <v:group style="position:absolute;left:5;top:1506;width:2324;height:2" coordorigin="5,1506" coordsize="2324,2">
              <v:shape style="position:absolute;left:5;top:1506;width:2324;height:2" coordorigin="5,1506" coordsize="2324,0" path="m5,1506l2328,1506e" filled="false" stroked="true" strokeweight=".48004pt" strokecolor="#000000">
                <v:path arrowok="t"/>
              </v:shape>
            </v:group>
            <v:group style="position:absolute;left:2328;top:1506;width:29;height:2" coordorigin="2328,1506" coordsize="29,2">
              <v:shape style="position:absolute;left:2328;top:1506;width:29;height:2" coordorigin="2328,1506" coordsize="29,0" path="m2328,1506l2357,1506e" filled="false" stroked="true" strokeweight=".48004pt" strokecolor="#000000">
                <v:path arrowok="t"/>
              </v:shape>
            </v:group>
            <v:group style="position:absolute;left:2328;top:1525;width:1617;height:2" coordorigin="2328,1525" coordsize="1617,2">
              <v:shape style="position:absolute;left:2328;top:1525;width:1617;height:2" coordorigin="2328,1525" coordsize="1617,0" path="m2328,1525l3944,1525e" filled="false" stroked="true" strokeweight=".47998pt" strokecolor="#000000">
                <v:path arrowok="t"/>
              </v:shape>
            </v:group>
            <v:group style="position:absolute;left:2357;top:1506;width:1588;height:2" coordorigin="2357,1506" coordsize="1588,2">
              <v:shape style="position:absolute;left:2357;top:1506;width:1588;height:2" coordorigin="2357,1506" coordsize="1588,0" path="m2357,1506l3944,1506e" filled="false" stroked="true" strokeweight=".48004pt" strokecolor="#000000">
                <v:path arrowok="t"/>
              </v:shape>
            </v:group>
            <v:group style="position:absolute;left:3944;top:1506;width:29;height:2" coordorigin="3944,1506" coordsize="29,2">
              <v:shape style="position:absolute;left:3944;top:1506;width:29;height:2" coordorigin="3944,1506" coordsize="29,0" path="m3944,1506l3973,1506e" filled="false" stroked="true" strokeweight=".48004pt" strokecolor="#000000">
                <v:path arrowok="t"/>
              </v:shape>
            </v:group>
            <v:group style="position:absolute;left:3944;top:1525;width:1516;height:2" coordorigin="3944,1525" coordsize="1516,2">
              <v:shape style="position:absolute;left:3944;top:1525;width:1516;height:2" coordorigin="3944,1525" coordsize="1516,0" path="m3944,1525l5460,1525e" filled="false" stroked="true" strokeweight=".47998pt" strokecolor="#000000">
                <v:path arrowok="t"/>
              </v:shape>
            </v:group>
            <v:group style="position:absolute;left:3973;top:1506;width:1487;height:2" coordorigin="3973,1506" coordsize="1487,2">
              <v:shape style="position:absolute;left:3973;top:1506;width:1487;height:2" coordorigin="3973,1506" coordsize="1487,0" path="m3973,1506l5460,1506e" filled="false" stroked="true" strokeweight=".48004pt" strokecolor="#000000">
                <v:path arrowok="t"/>
              </v:shape>
            </v:group>
            <v:group style="position:absolute;left:5460;top:1506;width:29;height:2" coordorigin="5460,1506" coordsize="29,2">
              <v:shape style="position:absolute;left:5460;top:1506;width:29;height:2" coordorigin="5460,1506" coordsize="29,0" path="m5460,1506l5489,1506e" filled="false" stroked="true" strokeweight=".48004pt" strokecolor="#000000">
                <v:path arrowok="t"/>
              </v:shape>
            </v:group>
            <v:group style="position:absolute;left:5460;top:1525;width:1517;height:2" coordorigin="5460,1525" coordsize="1517,2">
              <v:shape style="position:absolute;left:5460;top:1525;width:1517;height:2" coordorigin="5460,1525" coordsize="1517,0" path="m5460,1525l6977,1525e" filled="false" stroked="true" strokeweight=".47998pt" strokecolor="#000000">
                <v:path arrowok="t"/>
              </v:shape>
            </v:group>
            <v:group style="position:absolute;left:5489;top:1506;width:1488;height:2" coordorigin="5489,1506" coordsize="1488,2">
              <v:shape style="position:absolute;left:5489;top:1506;width:1488;height:2" coordorigin="5489,1506" coordsize="1488,0" path="m5489,1506l6977,1506e" filled="false" stroked="true" strokeweight=".48004pt" strokecolor="#000000">
                <v:path arrowok="t"/>
              </v:shape>
              <v:shape style="position:absolute;left:0;top:374;width:8605;height:1127" type="#_x0000_t75" stroked="false">
                <v:imagedata r:id="rId224" o:title=""/>
              </v:shape>
            </v:group>
            <v:group style="position:absolute;left:6977;top:1506;width:29;height:2" coordorigin="6977,1506" coordsize="29,2">
              <v:shape style="position:absolute;left:6977;top:1506;width:29;height:2" coordorigin="6977,1506" coordsize="29,0" path="m6977,1506l7006,1506e" filled="false" stroked="true" strokeweight=".48004pt" strokecolor="#000000">
                <v:path arrowok="t"/>
              </v:shape>
            </v:group>
            <v:group style="position:absolute;left:6977;top:1525;width:1620;height:2" coordorigin="6977,1525" coordsize="1620,2">
              <v:shape style="position:absolute;left:6977;top:1525;width:1620;height:2" coordorigin="6977,1525" coordsize="1620,0" path="m6977,1525l8597,1525e" filled="false" stroked="true" strokeweight=".47998pt" strokecolor="#000000">
                <v:path arrowok="t"/>
              </v:shape>
            </v:group>
            <v:group style="position:absolute;left:7006;top:1506;width:1592;height:2" coordorigin="7006,1506" coordsize="1592,2">
              <v:shape style="position:absolute;left:7006;top:1506;width:1592;height:2" coordorigin="7006,1506" coordsize="1592,0" path="m7006,1506l8597,1506e" filled="false" stroked="true" strokeweight=".48004pt" strokecolor="#000000">
                <v:path arrowok="t"/>
              </v:shape>
              <v:shape style="position:absolute;left:127;top:146;width:1119;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40" w:lineRule="auto" w:before="108"/>
                        <w:ind w:left="0" w:right="0" w:firstLine="159"/>
                        <w:jc w:val="left"/>
                        <w:rPr>
                          <w:rFonts w:ascii="宋体" w:hAnsi="宋体" w:cs="宋体" w:eastAsia="宋体" w:hint="default"/>
                          <w:sz w:val="20"/>
                          <w:szCs w:val="20"/>
                        </w:rPr>
                      </w:pPr>
                      <w:r>
                        <w:rPr>
                          <w:rFonts w:ascii="宋体" w:hAnsi="宋体" w:cs="宋体" w:eastAsia="宋体" w:hint="default"/>
                          <w:spacing w:val="-41"/>
                          <w:sz w:val="20"/>
                          <w:szCs w:val="20"/>
                        </w:rPr>
                        <w:t>房屋、建筑物</w:t>
                      </w:r>
                      <w:r>
                        <w:rPr>
                          <w:rFonts w:ascii="宋体" w:hAnsi="宋体" w:cs="宋体" w:eastAsia="宋体" w:hint="default"/>
                          <w:spacing w:val="-41"/>
                          <w:w w:val="100"/>
                          <w:sz w:val="20"/>
                          <w:szCs w:val="20"/>
                        </w:rPr>
                        <w:t> </w:t>
                      </w:r>
                      <w:r>
                        <w:rPr>
                          <w:rFonts w:ascii="宋体" w:hAnsi="宋体" w:cs="宋体" w:eastAsia="宋体" w:hint="default"/>
                          <w:b/>
                          <w:bCs/>
                          <w:spacing w:val="-41"/>
                          <w:sz w:val="20"/>
                          <w:szCs w:val="20"/>
                        </w:rPr>
                        <w:t>账面价值</w:t>
                      </w:r>
                      <w:r>
                        <w:rPr>
                          <w:rFonts w:ascii="宋体" w:hAnsi="宋体" w:cs="宋体" w:eastAsia="宋体" w:hint="default"/>
                          <w:sz w:val="20"/>
                          <w:szCs w:val="20"/>
                        </w:rPr>
                      </w:r>
                    </w:p>
                    <w:p>
                      <w:pPr>
                        <w:spacing w:before="24"/>
                        <w:ind w:left="159" w:right="0" w:firstLine="0"/>
                        <w:jc w:val="left"/>
                        <w:rPr>
                          <w:rFonts w:ascii="宋体" w:hAnsi="宋体" w:cs="宋体" w:eastAsia="宋体" w:hint="default"/>
                          <w:sz w:val="20"/>
                          <w:szCs w:val="20"/>
                        </w:rPr>
                      </w:pPr>
                      <w:r>
                        <w:rPr>
                          <w:rFonts w:ascii="宋体" w:hAnsi="宋体" w:cs="宋体" w:eastAsia="宋体" w:hint="default"/>
                          <w:spacing w:val="-41"/>
                          <w:sz w:val="20"/>
                          <w:szCs w:val="20"/>
                        </w:rPr>
                        <w:t>房屋、建筑物</w:t>
                      </w:r>
                      <w:r>
                        <w:rPr>
                          <w:rFonts w:ascii="宋体" w:hAnsi="宋体" w:cs="宋体" w:eastAsia="宋体" w:hint="default"/>
                          <w:sz w:val="20"/>
                          <w:szCs w:val="20"/>
                        </w:rPr>
                      </w:r>
                    </w:p>
                  </w:txbxContent>
                </v:textbox>
                <w10:wrap type="none"/>
              </v:shape>
              <v:shape style="position:absolute;left:2819;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4385;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xbxContent>
                </v:textbox>
                <w10:wrap type="none"/>
              </v:shape>
              <v:shape style="position:absolute;left:5899;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xbxContent>
                </v:textbox>
                <w10:wrap type="none"/>
              </v:shape>
              <v:shape style="position:absolute;left:7468;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2711;top:515;width:1152;height:941" type="#_x0000_t202" filled="false" stroked="false">
                <v:textbox inset="0,0,0,0">
                  <w:txbxContent>
                    <w:p>
                      <w:pPr>
                        <w:spacing w:line="200" w:lineRule="exact" w:before="0"/>
                        <w:ind w:left="0" w:right="0" w:firstLine="105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b/>
                          <w:spacing w:val="-21"/>
                          <w:sz w:val="20"/>
                        </w:rPr>
                        <w:t>155,587,178.99</w:t>
                      </w:r>
                      <w:r>
                        <w:rPr>
                          <w:rFonts w:ascii="宋体"/>
                          <w:sz w:val="20"/>
                        </w:rPr>
                      </w:r>
                    </w:p>
                    <w:p>
                      <w:pPr>
                        <w:spacing w:before="108"/>
                        <w:ind w:left="10" w:right="0" w:firstLine="0"/>
                        <w:jc w:val="left"/>
                        <w:rPr>
                          <w:rFonts w:ascii="宋体" w:hAnsi="宋体" w:cs="宋体" w:eastAsia="宋体" w:hint="default"/>
                          <w:sz w:val="20"/>
                          <w:szCs w:val="20"/>
                        </w:rPr>
                      </w:pPr>
                      <w:r>
                        <w:rPr>
                          <w:rFonts w:ascii="宋体"/>
                          <w:spacing w:val="-19"/>
                          <w:sz w:val="20"/>
                        </w:rPr>
                        <w:t>155,587,178.99</w:t>
                      </w:r>
                    </w:p>
                  </w:txbxContent>
                </v:textbox>
                <w10:wrap type="none"/>
              </v:shape>
              <v:shape style="position:absolute;left:5275;top:515;width:102;height:941"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6790;top:515;width:102;height:941"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360;top:515;width:1152;height:941" type="#_x0000_t202" filled="false" stroked="false">
                <v:textbox inset="0,0,0,0">
                  <w:txbxContent>
                    <w:p>
                      <w:pPr>
                        <w:spacing w:line="200" w:lineRule="exact" w:before="0"/>
                        <w:ind w:left="0" w:right="0" w:firstLine="1049"/>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b/>
                          <w:spacing w:val="-21"/>
                          <w:sz w:val="20"/>
                        </w:rPr>
                        <w:t>135,084,077.74</w:t>
                      </w:r>
                      <w:r>
                        <w:rPr>
                          <w:rFonts w:ascii="宋体"/>
                          <w:sz w:val="20"/>
                        </w:rPr>
                      </w:r>
                    </w:p>
                    <w:p>
                      <w:pPr>
                        <w:spacing w:before="108"/>
                        <w:ind w:left="10" w:right="0" w:firstLine="0"/>
                        <w:jc w:val="left"/>
                        <w:rPr>
                          <w:rFonts w:ascii="宋体" w:hAnsi="宋体" w:cs="宋体" w:eastAsia="宋体" w:hint="default"/>
                          <w:sz w:val="20"/>
                          <w:szCs w:val="20"/>
                        </w:rPr>
                      </w:pPr>
                      <w:r>
                        <w:rPr>
                          <w:rFonts w:ascii="宋体"/>
                          <w:spacing w:val="-19"/>
                          <w:sz w:val="20"/>
                        </w:rPr>
                        <w:t>135,084,077.74</w:t>
                      </w:r>
                    </w:p>
                  </w:txbxContent>
                </v:textbox>
                <w10:wrap type="none"/>
              </v:shape>
            </v:group>
          </v:group>
        </w:pict>
      </w:r>
      <w:r>
        <w:rPr>
          <w:rFonts w:ascii="宋体" w:hAnsi="宋体" w:cs="宋体" w:eastAsia="宋体" w:hint="default"/>
          <w:position w:val="-30"/>
          <w:sz w:val="20"/>
          <w:szCs w:val="20"/>
        </w:rPr>
      </w:r>
    </w:p>
    <w:p>
      <w:pPr>
        <w:spacing w:line="240" w:lineRule="auto" w:before="4"/>
        <w:rPr>
          <w:rFonts w:ascii="宋体" w:hAnsi="宋体" w:cs="宋体" w:eastAsia="宋体" w:hint="default"/>
          <w:sz w:val="18"/>
          <w:szCs w:val="18"/>
        </w:rPr>
      </w:pPr>
    </w:p>
    <w:p>
      <w:pPr>
        <w:spacing w:line="499" w:lineRule="auto" w:before="31"/>
        <w:ind w:left="561" w:right="4280" w:firstLine="40"/>
        <w:jc w:val="both"/>
        <w:rPr>
          <w:rFonts w:ascii="宋体" w:hAnsi="宋体" w:cs="宋体" w:eastAsia="宋体" w:hint="default"/>
          <w:sz w:val="22"/>
          <w:szCs w:val="22"/>
        </w:rPr>
      </w:pPr>
      <w:r>
        <w:rPr>
          <w:rFonts w:ascii="宋体" w:hAnsi="宋体" w:cs="宋体" w:eastAsia="宋体" w:hint="default"/>
          <w:sz w:val="22"/>
          <w:szCs w:val="22"/>
        </w:rPr>
        <w:t>本集团的投资性房地产以成本模式计量。</w:t>
      </w:r>
      <w:r>
        <w:rPr>
          <w:rFonts w:ascii="宋体" w:hAnsi="宋体" w:cs="宋体" w:eastAsia="宋体" w:hint="default"/>
          <w:w w:val="99"/>
          <w:sz w:val="22"/>
          <w:szCs w:val="22"/>
        </w:rPr>
        <w:t> </w:t>
      </w:r>
      <w:r>
        <w:rPr>
          <w:rFonts w:ascii="宋体" w:hAnsi="宋体" w:cs="宋体" w:eastAsia="宋体" w:hint="default"/>
          <w:sz w:val="22"/>
          <w:szCs w:val="22"/>
        </w:rPr>
        <w:t>本年减少为将出租房地产转为自用所致。</w:t>
      </w:r>
      <w:r>
        <w:rPr>
          <w:rFonts w:ascii="宋体" w:hAnsi="宋体" w:cs="宋体" w:eastAsia="宋体" w:hint="default"/>
          <w:w w:val="99"/>
          <w:sz w:val="22"/>
          <w:szCs w:val="22"/>
        </w:rPr>
        <w:t> </w:t>
      </w:r>
      <w:r>
        <w:rPr>
          <w:rFonts w:ascii="宋体" w:hAnsi="宋体" w:cs="宋体" w:eastAsia="宋体" w:hint="default"/>
          <w:sz w:val="22"/>
          <w:szCs w:val="22"/>
        </w:rPr>
        <w:t>14.</w:t>
      </w:r>
      <w:r>
        <w:rPr>
          <w:rFonts w:ascii="宋体" w:hAnsi="宋体" w:cs="宋体" w:eastAsia="宋体" w:hint="default"/>
          <w:spacing w:val="-43"/>
          <w:sz w:val="22"/>
          <w:szCs w:val="22"/>
        </w:rPr>
        <w:t> </w:t>
      </w:r>
      <w:r>
        <w:rPr>
          <w:rFonts w:ascii="宋体" w:hAnsi="宋体" w:cs="宋体" w:eastAsia="宋体" w:hint="default"/>
          <w:sz w:val="22"/>
          <w:szCs w:val="22"/>
        </w:rPr>
        <w:t>固定资产</w:t>
      </w:r>
    </w:p>
    <w:p>
      <w:pPr>
        <w:spacing w:before="74"/>
        <w:ind w:left="660" w:right="0" w:firstLine="0"/>
        <w:jc w:val="both"/>
        <w:rPr>
          <w:rFonts w:ascii="宋体" w:hAnsi="宋体" w:cs="宋体" w:eastAsia="宋体" w:hint="default"/>
          <w:sz w:val="22"/>
          <w:szCs w:val="22"/>
        </w:rPr>
      </w:pPr>
      <w:r>
        <w:rPr/>
        <w:pict>
          <v:group style="position:absolute;margin-left:83.460007pt;margin-top:32.149303pt;width:427.9pt;height:452.05pt;mso-position-horizontal-relative:page;mso-position-vertical-relative:paragraph;z-index:-883312" coordorigin="1669,643" coordsize="8558,9041">
            <v:group style="position:absolute;left:1688;top:648;width:1236;height:2" coordorigin="1688,648" coordsize="1236,2">
              <v:shape style="position:absolute;left:1688;top:648;width:1236;height:2" coordorigin="1688,648" coordsize="1236,0" path="m1688,648l2924,648e" filled="false" stroked="true" strokeweight=".47998pt" strokecolor="#000000">
                <v:path arrowok="t"/>
              </v:shape>
            </v:group>
            <v:group style="position:absolute;left:1688;top:667;width:1236;height:2" coordorigin="1688,667" coordsize="1236,2">
              <v:shape style="position:absolute;left:1688;top:667;width:1236;height:2" coordorigin="1688,667" coordsize="1236,0" path="m1688,667l2924,667e" filled="false" stroked="true" strokeweight=".47998pt" strokecolor="#000000">
                <v:path arrowok="t"/>
              </v:shape>
              <v:shape style="position:absolute;left:2924;top:672;width:10;height:2" type="#_x0000_t75" stroked="false">
                <v:imagedata r:id="rId107" o:title=""/>
              </v:shape>
            </v:group>
            <v:group style="position:absolute;left:2924;top:648;width:29;height:2" coordorigin="2924,648" coordsize="29,2">
              <v:shape style="position:absolute;left:2924;top:648;width:29;height:2" coordorigin="2924,648" coordsize="29,0" path="m2924,648l2953,648e" filled="false" stroked="true" strokeweight=".47998pt" strokecolor="#000000">
                <v:path arrowok="t"/>
              </v:shape>
            </v:group>
            <v:group style="position:absolute;left:2924;top:667;width:29;height:2" coordorigin="2924,667" coordsize="29,2">
              <v:shape style="position:absolute;left:2924;top:667;width:29;height:2" coordorigin="2924,667" coordsize="29,0" path="m2924,667l2953,667e" filled="false" stroked="true" strokeweight=".47998pt" strokecolor="#000000">
                <v:path arrowok="t"/>
              </v:shape>
            </v:group>
            <v:group style="position:absolute;left:2953;top:648;width:1480;height:2" coordorigin="2953,648" coordsize="1480,2">
              <v:shape style="position:absolute;left:2953;top:648;width:1480;height:2" coordorigin="2953,648" coordsize="1480,0" path="m2953,648l4433,648e" filled="false" stroked="true" strokeweight=".47998pt" strokecolor="#000000">
                <v:path arrowok="t"/>
              </v:shape>
            </v:group>
            <v:group style="position:absolute;left:2953;top:667;width:1480;height:2" coordorigin="2953,667" coordsize="1480,2">
              <v:shape style="position:absolute;left:2953;top:667;width:1480;height:2" coordorigin="2953,667" coordsize="1480,0" path="m2953,667l4433,667e" filled="false" stroked="true" strokeweight=".47998pt" strokecolor="#000000">
                <v:path arrowok="t"/>
              </v:shape>
              <v:shape style="position:absolute;left:4433;top:672;width:10;height:2" type="#_x0000_t75" stroked="false">
                <v:imagedata r:id="rId107" o:title=""/>
              </v:shape>
            </v:group>
            <v:group style="position:absolute;left:4433;top:648;width:29;height:2" coordorigin="4433,648" coordsize="29,2">
              <v:shape style="position:absolute;left:4433;top:648;width:29;height:2" coordorigin="4433,648" coordsize="29,0" path="m4433,648l4462,648e" filled="false" stroked="true" strokeweight=".47998pt" strokecolor="#000000">
                <v:path arrowok="t"/>
              </v:shape>
            </v:group>
            <v:group style="position:absolute;left:4433;top:667;width:29;height:2" coordorigin="4433,667" coordsize="29,2">
              <v:shape style="position:absolute;left:4433;top:667;width:29;height:2" coordorigin="4433,667" coordsize="29,0" path="m4433,667l4462,667e" filled="false" stroked="true" strokeweight=".47998pt" strokecolor="#000000">
                <v:path arrowok="t"/>
              </v:shape>
            </v:group>
            <v:group style="position:absolute;left:4462;top:648;width:2789;height:2" coordorigin="4462,648" coordsize="2789,2">
              <v:shape style="position:absolute;left:4462;top:648;width:2789;height:2" coordorigin="4462,648" coordsize="2789,0" path="m4462,648l7250,648e" filled="false" stroked="true" strokeweight=".47998pt" strokecolor="#000000">
                <v:path arrowok="t"/>
              </v:shape>
            </v:group>
            <v:group style="position:absolute;left:4462;top:667;width:2789;height:2" coordorigin="4462,667" coordsize="2789,2">
              <v:shape style="position:absolute;left:4462;top:667;width:2789;height:2" coordorigin="4462,667" coordsize="2789,0" path="m4462,667l7250,667e" filled="false" stroked="true" strokeweight=".47998pt" strokecolor="#000000">
                <v:path arrowok="t"/>
              </v:shape>
              <v:shape style="position:absolute;left:7250;top:672;width:10;height:2" type="#_x0000_t75" stroked="false">
                <v:imagedata r:id="rId107" o:title=""/>
              </v:shape>
            </v:group>
            <v:group style="position:absolute;left:7250;top:648;width:29;height:2" coordorigin="7250,648" coordsize="29,2">
              <v:shape style="position:absolute;left:7250;top:648;width:29;height:2" coordorigin="7250,648" coordsize="29,0" path="m7250,648l7279,648e" filled="false" stroked="true" strokeweight=".47998pt" strokecolor="#000000">
                <v:path arrowok="t"/>
              </v:shape>
            </v:group>
            <v:group style="position:absolute;left:7250;top:667;width:29;height:2" coordorigin="7250,667" coordsize="29,2">
              <v:shape style="position:absolute;left:7250;top:667;width:29;height:2" coordorigin="7250,667" coordsize="29,0" path="m7250,667l7279,667e" filled="false" stroked="true" strokeweight=".47998pt" strokecolor="#000000">
                <v:path arrowok="t"/>
              </v:shape>
            </v:group>
            <v:group style="position:absolute;left:7279;top:648;width:1331;height:2" coordorigin="7279,648" coordsize="1331,2">
              <v:shape style="position:absolute;left:7279;top:648;width:1331;height:2" coordorigin="7279,648" coordsize="1331,0" path="m7279,648l8610,648e" filled="false" stroked="true" strokeweight=".48pt" strokecolor="#000000">
                <v:path arrowok="t"/>
              </v:shape>
            </v:group>
            <v:group style="position:absolute;left:7279;top:667;width:1331;height:2" coordorigin="7279,667" coordsize="1331,2">
              <v:shape style="position:absolute;left:7279;top:667;width:1331;height:2" coordorigin="7279,667" coordsize="1331,0" path="m7279,667l8610,667e" filled="false" stroked="true" strokeweight=".48pt" strokecolor="#000000">
                <v:path arrowok="t"/>
              </v:shape>
              <v:shape style="position:absolute;left:8610;top:672;width:10;height:2" type="#_x0000_t75" stroked="false">
                <v:imagedata r:id="rId107" o:title=""/>
              </v:shape>
            </v:group>
            <v:group style="position:absolute;left:8610;top:648;width:29;height:2" coordorigin="8610,648" coordsize="29,2">
              <v:shape style="position:absolute;left:8610;top:648;width:29;height:2" coordorigin="8610,648" coordsize="29,0" path="m8610,648l8639,648e" filled="false" stroked="true" strokeweight=".47998pt" strokecolor="#000000">
                <v:path arrowok="t"/>
              </v:shape>
            </v:group>
            <v:group style="position:absolute;left:8610;top:667;width:29;height:2" coordorigin="8610,667" coordsize="29,2">
              <v:shape style="position:absolute;left:8610;top:667;width:29;height:2" coordorigin="8610,667" coordsize="29,0" path="m8610,667l8639,667e" filled="false" stroked="true" strokeweight=".47998pt" strokecolor="#000000">
                <v:path arrowok="t"/>
              </v:shape>
            </v:group>
            <v:group style="position:absolute;left:8639;top:648;width:1576;height:2" coordorigin="8639,648" coordsize="1576,2">
              <v:shape style="position:absolute;left:8639;top:648;width:1576;height:2" coordorigin="8639,648" coordsize="1576,0" path="m8639,648l10214,648e" filled="false" stroked="true" strokeweight=".47998pt" strokecolor="#000000">
                <v:path arrowok="t"/>
              </v:shape>
            </v:group>
            <v:group style="position:absolute;left:8639;top:667;width:1576;height:2" coordorigin="8639,667" coordsize="1576,2">
              <v:shape style="position:absolute;left:8639;top:667;width:1576;height:2" coordorigin="8639,667" coordsize="1576,0" path="m8639,667l10214,667e" filled="false" stroked="true" strokeweight=".47998pt" strokecolor="#000000">
                <v:path arrowok="t"/>
              </v:shape>
              <v:shape style="position:absolute;left:2910;top:659;width:5724;height:389" type="#_x0000_t75" stroked="false">
                <v:imagedata r:id="rId225" o:title=""/>
              </v:shape>
            </v:group>
            <v:group style="position:absolute;left:1674;top:9679;width:1251;height:2" coordorigin="1674,9679" coordsize="1251,2">
              <v:shape style="position:absolute;left:1674;top:9679;width:1251;height:2" coordorigin="1674,9679" coordsize="1251,0" path="m1674,9679l2924,9679e" filled="false" stroked="true" strokeweight=".47998pt" strokecolor="#000000">
                <v:path arrowok="t"/>
              </v:shape>
            </v:group>
            <v:group style="position:absolute;left:1674;top:9660;width:1251;height:2" coordorigin="1674,9660" coordsize="1251,2">
              <v:shape style="position:absolute;left:1674;top:9660;width:1251;height:2" coordorigin="1674,9660" coordsize="1251,0" path="m1674,9660l2924,9660e" filled="false" stroked="true" strokeweight=".47998pt" strokecolor="#000000">
                <v:path arrowok="t"/>
              </v:shape>
              <v:shape style="position:absolute;left:1676;top:1020;width:8552;height:8654" type="#_x0000_t75" stroked="false">
                <v:imagedata r:id="rId226" o:title=""/>
              </v:shape>
            </v:group>
            <v:group style="position:absolute;left:2924;top:9660;width:29;height:2" coordorigin="2924,9660" coordsize="29,2">
              <v:shape style="position:absolute;left:2924;top:9660;width:29;height:2" coordorigin="2924,9660" coordsize="29,0" path="m2924,9660l2953,9660e" filled="false" stroked="true" strokeweight=".47998pt" strokecolor="#000000">
                <v:path arrowok="t"/>
              </v:shape>
            </v:group>
            <v:group style="position:absolute;left:2924;top:9679;width:1509;height:2" coordorigin="2924,9679" coordsize="1509,2">
              <v:shape style="position:absolute;left:2924;top:9679;width:1509;height:2" coordorigin="2924,9679" coordsize="1509,0" path="m2924,9679l4433,9679e" filled="false" stroked="true" strokeweight=".47998pt" strokecolor="#000000">
                <v:path arrowok="t"/>
              </v:shape>
            </v:group>
            <v:group style="position:absolute;left:2953;top:9660;width:1480;height:2" coordorigin="2953,9660" coordsize="1480,2">
              <v:shape style="position:absolute;left:2953;top:9660;width:1480;height:2" coordorigin="2953,9660" coordsize="1480,0" path="m2953,9660l4433,9660e" filled="false" stroked="true" strokeweight=".47998pt" strokecolor="#000000">
                <v:path arrowok="t"/>
              </v:shape>
              <v:shape style="position:absolute;left:4414;top:9153;width:48;height:521" type="#_x0000_t75" stroked="false">
                <v:imagedata r:id="rId227" o:title=""/>
              </v:shape>
            </v:group>
            <v:group style="position:absolute;left:4433;top:9660;width:29;height:2" coordorigin="4433,9660" coordsize="29,2">
              <v:shape style="position:absolute;left:4433;top:9660;width:29;height:2" coordorigin="4433,9660" coordsize="29,0" path="m4433,9660l4462,9660e" filled="false" stroked="true" strokeweight=".47998pt" strokecolor="#000000">
                <v:path arrowok="t"/>
              </v:shape>
            </v:group>
            <v:group style="position:absolute;left:4433;top:9679;width:2818;height:2" coordorigin="4433,9679" coordsize="2818,2">
              <v:shape style="position:absolute;left:4433;top:9679;width:2818;height:2" coordorigin="4433,9679" coordsize="2818,0" path="m4433,9679l7250,9679e" filled="false" stroked="true" strokeweight=".47998pt" strokecolor="#000000">
                <v:path arrowok="t"/>
              </v:shape>
            </v:group>
            <v:group style="position:absolute;left:4462;top:9660;width:2789;height:2" coordorigin="4462,9660" coordsize="2789,2">
              <v:shape style="position:absolute;left:4462;top:9660;width:2789;height:2" coordorigin="4462,9660" coordsize="2789,0" path="m4462,9660l7250,9660e" filled="false" stroked="true" strokeweight=".47998pt" strokecolor="#000000">
                <v:path arrowok="t"/>
              </v:shape>
              <v:shape style="position:absolute;left:7231;top:9153;width:48;height:521" type="#_x0000_t75" stroked="false">
                <v:imagedata r:id="rId227" o:title=""/>
              </v:shape>
            </v:group>
            <v:group style="position:absolute;left:7250;top:9660;width:29;height:2" coordorigin="7250,9660" coordsize="29,2">
              <v:shape style="position:absolute;left:7250;top:9660;width:29;height:2" coordorigin="7250,9660" coordsize="29,0" path="m7250,9660l7279,9660e" filled="false" stroked="true" strokeweight=".47998pt" strokecolor="#000000">
                <v:path arrowok="t"/>
              </v:shape>
            </v:group>
            <v:group style="position:absolute;left:7250;top:9679;width:29;height:2" coordorigin="7250,9679" coordsize="29,2">
              <v:shape style="position:absolute;left:7250;top:9679;width:29;height:2" coordorigin="7250,9679" coordsize="29,0" path="m7250,9679l7279,9679e" filled="false" stroked="true" strokeweight=".47998pt" strokecolor="#000000">
                <v:path arrowok="t"/>
              </v:shape>
            </v:group>
            <v:group style="position:absolute;left:7279;top:9679;width:1331;height:2" coordorigin="7279,9679" coordsize="1331,2">
              <v:shape style="position:absolute;left:7279;top:9679;width:1331;height:2" coordorigin="7279,9679" coordsize="1331,0" path="m7279,9679l8610,9679e" filled="false" stroked="true" strokeweight=".48pt" strokecolor="#000000">
                <v:path arrowok="t"/>
              </v:shape>
            </v:group>
            <v:group style="position:absolute;left:7279;top:9660;width:1331;height:2" coordorigin="7279,9660" coordsize="1331,2">
              <v:shape style="position:absolute;left:7279;top:9660;width:1331;height:2" coordorigin="7279,9660" coordsize="1331,0" path="m7279,9660l8610,9660e" filled="false" stroked="true" strokeweight=".48pt" strokecolor="#000000">
                <v:path arrowok="t"/>
              </v:shape>
              <v:shape style="position:absolute;left:8591;top:9153;width:48;height:521" type="#_x0000_t75" stroked="false">
                <v:imagedata r:id="rId227" o:title=""/>
              </v:shape>
            </v:group>
            <v:group style="position:absolute;left:8610;top:9660;width:29;height:2" coordorigin="8610,9660" coordsize="29,2">
              <v:shape style="position:absolute;left:8610;top:9660;width:29;height:2" coordorigin="8610,9660" coordsize="29,0" path="m8610,9660l8639,9660e" filled="false" stroked="true" strokeweight=".47998pt" strokecolor="#000000">
                <v:path arrowok="t"/>
              </v:shape>
            </v:group>
            <v:group style="position:absolute;left:8610;top:9679;width:1612;height:2" coordorigin="8610,9679" coordsize="1612,2">
              <v:shape style="position:absolute;left:8610;top:9679;width:1612;height:2" coordorigin="8610,9679" coordsize="1612,0" path="m8610,9679l10222,9679e" filled="false" stroked="true" strokeweight=".47998pt" strokecolor="#000000">
                <v:path arrowok="t"/>
              </v:shape>
            </v:group>
            <v:group style="position:absolute;left:8639;top:9660;width:1583;height:2" coordorigin="8639,9660" coordsize="1583,2">
              <v:shape style="position:absolute;left:8639;top:9660;width:1583;height:2" coordorigin="8639,9660" coordsize="1583,0" path="m8639,9660l10222,9660e" filled="false" stroked="true" strokeweight=".47998pt" strokecolor="#000000">
                <v:path arrowok="t"/>
              </v:shape>
              <v:shape style="position:absolute;left:5608;top:4632;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029;top:4668;width:114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143,154,270.68</w:t>
                      </w:r>
                    </w:p>
                  </w:txbxContent>
                </v:textbox>
                <w10:wrap type="none"/>
              </v:shape>
              <v:shape style="position:absolute;left:1796;top:9432;width:47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器仪表</w:t>
                      </w:r>
                      <w:r>
                        <w:rPr>
                          <w:rFonts w:ascii="宋体" w:hAnsi="宋体" w:cs="宋体" w:eastAsia="宋体" w:hint="default"/>
                          <w:sz w:val="20"/>
                          <w:szCs w:val="20"/>
                        </w:rPr>
                      </w:r>
                    </w:p>
                  </w:txbxContent>
                </v:textbox>
                <w10:wrap type="none"/>
              </v:shape>
              <v:shape style="position:absolute;left:3288;top:9348;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60,281,715.12</w:t>
                      </w:r>
                      <w:r>
                        <w:rPr>
                          <w:rFonts w:ascii="宋体"/>
                          <w:sz w:val="20"/>
                        </w:rPr>
                      </w:r>
                    </w:p>
                  </w:txbxContent>
                </v:textbox>
                <w10:wrap type="none"/>
              </v:shape>
              <v:shape style="position:absolute;left:6346;top:9288;width:2160;height:201" type="#_x0000_t202" filled="false" stroked="false">
                <v:textbox inset="0,0,0,0">
                  <w:txbxContent>
                    <w:p>
                      <w:pPr>
                        <w:tabs>
                          <w:tab w:pos="1198" w:val="left" w:leader="none"/>
                        </w:tabs>
                        <w:spacing w:line="200" w:lineRule="exact" w:before="0"/>
                        <w:ind w:left="0" w:right="0" w:firstLine="0"/>
                        <w:jc w:val="left"/>
                        <w:rPr>
                          <w:rFonts w:ascii="宋体" w:hAnsi="宋体" w:cs="宋体" w:eastAsia="宋体" w:hint="default"/>
                          <w:sz w:val="20"/>
                          <w:szCs w:val="20"/>
                        </w:rPr>
                      </w:pPr>
                      <w:r>
                        <w:rPr>
                          <w:rFonts w:ascii="宋体"/>
                          <w:spacing w:val="-19"/>
                          <w:sz w:val="20"/>
                        </w:rPr>
                        <w:t>135,977.39</w:t>
                        <w:tab/>
                      </w:r>
                      <w:r>
                        <w:rPr>
                          <w:rFonts w:ascii="宋体"/>
                          <w:spacing w:val="-21"/>
                          <w:sz w:val="20"/>
                        </w:rPr>
                        <w:t>2,488,603.73</w:t>
                      </w:r>
                      <w:r>
                        <w:rPr>
                          <w:rFonts w:ascii="宋体"/>
                          <w:sz w:val="20"/>
                        </w:rPr>
                      </w:r>
                    </w:p>
                  </w:txbxContent>
                </v:textbox>
                <w10:wrap type="none"/>
              </v:shape>
              <v:shape style="position:absolute;left:9072;top:9288;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57,929,088.78</w:t>
                      </w:r>
                      <w:r>
                        <w:rPr>
                          <w:rFonts w:ascii="宋体"/>
                          <w:sz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固定资产明细表</w:t>
      </w:r>
    </w:p>
    <w:p>
      <w:pPr>
        <w:spacing w:line="240" w:lineRule="auto" w:before="13"/>
        <w:rPr>
          <w:rFonts w:ascii="宋体" w:hAnsi="宋体" w:cs="宋体" w:eastAsia="宋体" w:hint="default"/>
          <w:sz w:val="24"/>
          <w:szCs w:val="24"/>
        </w:rPr>
      </w:pPr>
    </w:p>
    <w:tbl>
      <w:tblPr>
        <w:tblW w:w="0" w:type="auto"/>
        <w:jc w:val="left"/>
        <w:tblInd w:w="221" w:type="dxa"/>
        <w:tblLayout w:type="fixed"/>
        <w:tblCellMar>
          <w:top w:w="0" w:type="dxa"/>
          <w:left w:w="0" w:type="dxa"/>
          <w:bottom w:w="0" w:type="dxa"/>
          <w:right w:w="0" w:type="dxa"/>
        </w:tblCellMar>
        <w:tblLook w:val="01E0"/>
      </w:tblPr>
      <w:tblGrid>
        <w:gridCol w:w="1075"/>
        <w:gridCol w:w="1662"/>
        <w:gridCol w:w="1408"/>
        <w:gridCol w:w="1405"/>
        <w:gridCol w:w="1361"/>
        <w:gridCol w:w="1497"/>
      </w:tblGrid>
      <w:tr>
        <w:trPr>
          <w:trHeight w:val="755"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5" w:right="677"/>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原价</w:t>
            </w:r>
            <w:r>
              <w:rPr>
                <w:rFonts w:ascii="宋体" w:hAnsi="宋体" w:cs="宋体" w:eastAsia="宋体" w:hint="default"/>
                <w:spacing w:val="-21"/>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200" w:right="166" w:firstLine="324"/>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2,716,724,249.65</w:t>
            </w:r>
            <w:r>
              <w:rPr>
                <w:rFonts w:ascii="宋体" w:hAnsi="宋体" w:cs="宋体" w:eastAsia="宋体" w:hint="default"/>
                <w:sz w:val="20"/>
                <w:szCs w:val="20"/>
              </w:rPr>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right="116"/>
              <w:jc w:val="center"/>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p>
            <w:pPr>
              <w:pStyle w:val="TableParagraph"/>
              <w:spacing w:line="240" w:lineRule="auto" w:before="108"/>
              <w:ind w:left="1518" w:right="0"/>
              <w:jc w:val="left"/>
              <w:rPr>
                <w:rFonts w:ascii="宋体" w:hAnsi="宋体" w:cs="宋体" w:eastAsia="宋体" w:hint="default"/>
                <w:sz w:val="20"/>
                <w:szCs w:val="20"/>
              </w:rPr>
            </w:pPr>
            <w:r>
              <w:rPr>
                <w:rFonts w:ascii="宋体"/>
                <w:b/>
                <w:spacing w:val="-21"/>
                <w:sz w:val="20"/>
              </w:rPr>
              <w:t>322,047,361.42</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44" w:right="165" w:firstLine="157"/>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73,158,146.17</w:t>
            </w:r>
            <w:r>
              <w:rPr>
                <w:rFonts w:ascii="宋体" w:hAnsi="宋体" w:cs="宋体" w:eastAsia="宋体" w:hint="default"/>
                <w:sz w:val="20"/>
                <w:szCs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47" w:right="35" w:firstLine="275"/>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b/>
                <w:bCs/>
                <w:spacing w:val="-40"/>
                <w:w w:val="99"/>
                <w:sz w:val="20"/>
                <w:szCs w:val="20"/>
              </w:rPr>
              <w:t> </w:t>
            </w:r>
            <w:r>
              <w:rPr>
                <w:rFonts w:ascii="宋体" w:hAnsi="宋体" w:cs="宋体" w:eastAsia="宋体" w:hint="default"/>
                <w:b/>
                <w:bCs/>
                <w:spacing w:val="-20"/>
                <w:sz w:val="20"/>
                <w:szCs w:val="20"/>
              </w:rPr>
              <w:t>2,965,613,464.90</w:t>
            </w:r>
            <w:r>
              <w:rPr>
                <w:rFonts w:ascii="宋体" w:hAnsi="宋体" w:cs="宋体" w:eastAsia="宋体" w:hint="default"/>
                <w:spacing w:val="-20"/>
                <w:sz w:val="20"/>
                <w:szCs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33"/>
                <w:sz w:val="20"/>
                <w:szCs w:val="20"/>
              </w:rPr>
              <w:t>房屋建筑物</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5"/>
              <w:jc w:val="right"/>
              <w:rPr>
                <w:rFonts w:ascii="宋体" w:hAnsi="宋体" w:cs="宋体" w:eastAsia="宋体" w:hint="default"/>
                <w:sz w:val="20"/>
                <w:szCs w:val="20"/>
              </w:rPr>
            </w:pPr>
            <w:r>
              <w:rPr>
                <w:rFonts w:ascii="宋体"/>
                <w:spacing w:val="-19"/>
                <w:sz w:val="20"/>
              </w:rPr>
              <w:t>639,222,037.22</w:t>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1607" w:right="0"/>
              <w:jc w:val="left"/>
              <w:rPr>
                <w:rFonts w:ascii="宋体" w:hAnsi="宋体" w:cs="宋体" w:eastAsia="宋体" w:hint="default"/>
                <w:sz w:val="20"/>
                <w:szCs w:val="20"/>
              </w:rPr>
            </w:pPr>
            <w:r>
              <w:rPr>
                <w:rFonts w:ascii="宋体"/>
                <w:spacing w:val="-21"/>
                <w:sz w:val="20"/>
              </w:rPr>
              <w:t>27,083,973.08</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5"/>
              <w:jc w:val="right"/>
              <w:rPr>
                <w:rFonts w:ascii="宋体" w:hAnsi="宋体" w:cs="宋体" w:eastAsia="宋体" w:hint="default"/>
                <w:sz w:val="20"/>
                <w:szCs w:val="20"/>
              </w:rPr>
            </w:pPr>
            <w:r>
              <w:rPr>
                <w:rFonts w:ascii="宋体"/>
                <w:spacing w:val="-21"/>
                <w:sz w:val="20"/>
              </w:rPr>
              <w:t>5,525,170.13</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spacing w:val="-19"/>
                <w:sz w:val="20"/>
              </w:rPr>
              <w:t>660,780,840.17</w:t>
            </w:r>
          </w:p>
        </w:tc>
      </w:tr>
      <w:tr>
        <w:trPr>
          <w:trHeight w:val="285"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机器设备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5"/>
              <w:jc w:val="right"/>
              <w:rPr>
                <w:rFonts w:ascii="宋体" w:hAnsi="宋体" w:cs="宋体" w:eastAsia="宋体" w:hint="default"/>
                <w:sz w:val="20"/>
                <w:szCs w:val="20"/>
              </w:rPr>
            </w:pPr>
            <w:r>
              <w:rPr>
                <w:rFonts w:ascii="宋体"/>
                <w:spacing w:val="-19"/>
                <w:sz w:val="20"/>
              </w:rPr>
              <w:t>694,264,715.82</w:t>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1607" w:right="0"/>
              <w:jc w:val="left"/>
              <w:rPr>
                <w:rFonts w:ascii="宋体" w:hAnsi="宋体" w:cs="宋体" w:eastAsia="宋体" w:hint="default"/>
                <w:sz w:val="20"/>
                <w:szCs w:val="20"/>
              </w:rPr>
            </w:pPr>
            <w:r>
              <w:rPr>
                <w:rFonts w:ascii="宋体"/>
                <w:spacing w:val="-21"/>
                <w:sz w:val="20"/>
              </w:rPr>
              <w:t>18,046,569.82</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spacing w:val="-21"/>
                <w:sz w:val="20"/>
              </w:rPr>
              <w:t>35,962,889.89</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9"/>
                <w:sz w:val="20"/>
              </w:rPr>
              <w:t>676,348,395.75</w:t>
            </w:r>
          </w:p>
        </w:tc>
      </w:tr>
      <w:tr>
        <w:trPr>
          <w:trHeight w:val="293"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spacing w:val="-28"/>
                <w:sz w:val="20"/>
                <w:szCs w:val="20"/>
              </w:rPr>
              <w:t>电子设备及仪</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
        </w:tc>
        <w:tc>
          <w:tcPr>
            <w:tcW w:w="2813" w:type="dxa"/>
            <w:gridSpan w:val="2"/>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r>
      <w:tr>
        <w:trPr>
          <w:trHeight w:val="293"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41"/>
                <w:sz w:val="20"/>
                <w:szCs w:val="20"/>
              </w:rPr>
              <w:t>器仪表</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116" w:lineRule="exact"/>
              <w:ind w:right="147"/>
              <w:jc w:val="right"/>
              <w:rPr>
                <w:rFonts w:ascii="宋体" w:hAnsi="宋体" w:cs="宋体" w:eastAsia="宋体" w:hint="default"/>
                <w:sz w:val="20"/>
                <w:szCs w:val="20"/>
              </w:rPr>
            </w:pPr>
            <w:r>
              <w:rPr>
                <w:rFonts w:ascii="宋体"/>
                <w:spacing w:val="-20"/>
                <w:sz w:val="20"/>
              </w:rPr>
              <w:t>1,048,529,926.34</w:t>
            </w:r>
          </w:p>
        </w:tc>
        <w:tc>
          <w:tcPr>
            <w:tcW w:w="1408"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116" w:lineRule="exact"/>
              <w:ind w:right="141"/>
              <w:jc w:val="right"/>
              <w:rPr>
                <w:rFonts w:ascii="宋体" w:hAnsi="宋体" w:cs="宋体" w:eastAsia="宋体" w:hint="default"/>
                <w:sz w:val="20"/>
                <w:szCs w:val="20"/>
              </w:rPr>
            </w:pPr>
            <w:r>
              <w:rPr>
                <w:rFonts w:ascii="宋体"/>
                <w:spacing w:val="-19"/>
                <w:sz w:val="20"/>
              </w:rPr>
              <w:t>228,468,150.31</w:t>
            </w:r>
          </w:p>
        </w:tc>
        <w:tc>
          <w:tcPr>
            <w:tcW w:w="1361" w:type="dxa"/>
            <w:tcBorders>
              <w:top w:val="nil" w:sz="6" w:space="0" w:color="auto"/>
              <w:left w:val="nil" w:sz="6" w:space="0" w:color="auto"/>
              <w:bottom w:val="nil" w:sz="6" w:space="0" w:color="auto"/>
              <w:right w:val="nil" w:sz="6" w:space="0" w:color="auto"/>
            </w:tcBorders>
          </w:tcPr>
          <w:p>
            <w:pPr>
              <w:pStyle w:val="TableParagraph"/>
              <w:spacing w:line="116" w:lineRule="exact"/>
              <w:ind w:right="165"/>
              <w:jc w:val="right"/>
              <w:rPr>
                <w:rFonts w:ascii="宋体" w:hAnsi="宋体" w:cs="宋体" w:eastAsia="宋体" w:hint="default"/>
                <w:sz w:val="20"/>
                <w:szCs w:val="20"/>
              </w:rPr>
            </w:pPr>
            <w:r>
              <w:rPr>
                <w:rFonts w:ascii="宋体"/>
                <w:spacing w:val="-21"/>
                <w:sz w:val="20"/>
              </w:rPr>
              <w:t>18,334,234.08</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116" w:lineRule="exact"/>
              <w:ind w:right="34"/>
              <w:jc w:val="right"/>
              <w:rPr>
                <w:rFonts w:ascii="宋体" w:hAnsi="宋体" w:cs="宋体" w:eastAsia="宋体" w:hint="default"/>
                <w:sz w:val="20"/>
                <w:szCs w:val="20"/>
              </w:rPr>
            </w:pPr>
            <w:r>
              <w:rPr>
                <w:rFonts w:ascii="宋体"/>
                <w:spacing w:val="-20"/>
                <w:sz w:val="20"/>
              </w:rPr>
              <w:t>1,258,663,842.57</w:t>
            </w:r>
          </w:p>
        </w:tc>
      </w:tr>
      <w:tr>
        <w:trPr>
          <w:trHeight w:val="358"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spacing w:val="-41"/>
                <w:sz w:val="20"/>
                <w:szCs w:val="20"/>
              </w:rPr>
              <w:t>运输设备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6"/>
              <w:jc w:val="right"/>
              <w:rPr>
                <w:rFonts w:ascii="宋体" w:hAnsi="宋体" w:cs="宋体" w:eastAsia="宋体" w:hint="default"/>
                <w:sz w:val="20"/>
                <w:szCs w:val="20"/>
              </w:rPr>
            </w:pPr>
            <w:r>
              <w:rPr>
                <w:rFonts w:ascii="宋体"/>
                <w:spacing w:val="-21"/>
                <w:sz w:val="20"/>
              </w:rPr>
              <w:t>15,810,080.92</w:t>
            </w:r>
            <w:r>
              <w:rPr>
                <w:rFonts w:ascii="宋体"/>
                <w:sz w:val="20"/>
              </w:rPr>
            </w:r>
          </w:p>
        </w:tc>
        <w:tc>
          <w:tcPr>
            <w:tcW w:w="1408"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2"/>
              <w:jc w:val="right"/>
              <w:rPr>
                <w:rFonts w:ascii="宋体" w:hAnsi="宋体" w:cs="宋体" w:eastAsia="宋体" w:hint="default"/>
                <w:sz w:val="20"/>
                <w:szCs w:val="20"/>
              </w:rPr>
            </w:pPr>
            <w:r>
              <w:rPr>
                <w:rFonts w:ascii="宋体"/>
                <w:spacing w:val="-21"/>
                <w:sz w:val="20"/>
              </w:rPr>
              <w:t>1,919,227.07</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5"/>
              <w:jc w:val="right"/>
              <w:rPr>
                <w:rFonts w:ascii="宋体" w:hAnsi="宋体" w:cs="宋体" w:eastAsia="宋体" w:hint="default"/>
                <w:sz w:val="20"/>
                <w:szCs w:val="20"/>
              </w:rPr>
            </w:pPr>
            <w:r>
              <w:rPr>
                <w:rFonts w:ascii="宋体"/>
                <w:spacing w:val="-21"/>
                <w:sz w:val="20"/>
              </w:rPr>
              <w:t>710,242.45</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4"/>
              <w:jc w:val="right"/>
              <w:rPr>
                <w:rFonts w:ascii="宋体" w:hAnsi="宋体" w:cs="宋体" w:eastAsia="宋体" w:hint="default"/>
                <w:sz w:val="20"/>
                <w:szCs w:val="20"/>
              </w:rPr>
            </w:pPr>
            <w:r>
              <w:rPr>
                <w:rFonts w:ascii="宋体"/>
                <w:spacing w:val="-21"/>
                <w:sz w:val="20"/>
              </w:rPr>
              <w:t>17,019,065.54</w:t>
            </w:r>
            <w:r>
              <w:rPr>
                <w:rFonts w:ascii="宋体"/>
                <w:sz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其他设备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5"/>
              <w:jc w:val="right"/>
              <w:rPr>
                <w:rFonts w:ascii="宋体" w:hAnsi="宋体" w:cs="宋体" w:eastAsia="宋体" w:hint="default"/>
                <w:sz w:val="20"/>
                <w:szCs w:val="20"/>
              </w:rPr>
            </w:pPr>
            <w:r>
              <w:rPr>
                <w:rFonts w:ascii="宋体"/>
                <w:spacing w:val="-19"/>
                <w:sz w:val="20"/>
              </w:rPr>
              <w:t>318,897,489.35</w:t>
            </w:r>
          </w:p>
        </w:tc>
        <w:tc>
          <w:tcPr>
            <w:tcW w:w="1408"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spacing w:val="-21"/>
                <w:sz w:val="20"/>
              </w:rPr>
              <w:t>46,529,441.14</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spacing w:val="-21"/>
                <w:sz w:val="20"/>
              </w:rPr>
              <w:t>12,625,609.62</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9"/>
                <w:sz w:val="20"/>
              </w:rPr>
              <w:t>352,801,320.87</w:t>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b/>
                <w:bCs/>
                <w:spacing w:val="-41"/>
                <w:sz w:val="20"/>
                <w:szCs w:val="20"/>
              </w:rPr>
              <w:t>累计折旧</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b/>
                <w:spacing w:val="-21"/>
                <w:sz w:val="20"/>
              </w:rPr>
              <w:t>1,311,762,206.02</w:t>
            </w:r>
            <w:r>
              <w:rPr>
                <w:rFonts w:ascii="宋体"/>
                <w:sz w:val="20"/>
              </w:rPr>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96" w:right="0"/>
              <w:jc w:val="left"/>
              <w:rPr>
                <w:rFonts w:ascii="宋体" w:hAnsi="宋体" w:cs="宋体" w:eastAsia="宋体" w:hint="default"/>
                <w:sz w:val="20"/>
                <w:szCs w:val="20"/>
              </w:rPr>
            </w:pPr>
            <w:r>
              <w:rPr>
                <w:rFonts w:ascii="宋体" w:hAnsi="宋体" w:cs="宋体" w:eastAsia="宋体" w:hint="default"/>
                <w:b/>
                <w:bCs/>
                <w:spacing w:val="-41"/>
                <w:sz w:val="20"/>
                <w:szCs w:val="20"/>
              </w:rPr>
              <w:t>本年新增</w:t>
            </w:r>
            <w:r>
              <w:rPr>
                <w:rFonts w:ascii="宋体" w:hAnsi="宋体" w:cs="宋体" w:eastAsia="宋体" w:hint="default"/>
                <w:sz w:val="20"/>
                <w:szCs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97" w:right="0"/>
              <w:jc w:val="left"/>
              <w:rPr>
                <w:rFonts w:ascii="宋体" w:hAnsi="宋体" w:cs="宋体" w:eastAsia="宋体" w:hint="default"/>
                <w:sz w:val="20"/>
                <w:szCs w:val="20"/>
              </w:rPr>
            </w:pPr>
            <w:r>
              <w:rPr>
                <w:rFonts w:ascii="宋体" w:hAnsi="宋体" w:cs="宋体" w:eastAsia="宋体" w:hint="default"/>
                <w:b/>
                <w:bCs/>
                <w:spacing w:val="-41"/>
                <w:sz w:val="20"/>
                <w:szCs w:val="20"/>
              </w:rPr>
              <w:t>本年计提</w:t>
            </w:r>
            <w:r>
              <w:rPr>
                <w:rFonts w:ascii="宋体" w:hAnsi="宋体" w:cs="宋体" w:eastAsia="宋体" w:hint="default"/>
                <w:sz w:val="20"/>
                <w:szCs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b/>
                <w:spacing w:val="-21"/>
                <w:sz w:val="20"/>
              </w:rPr>
              <w:t>47,347,392.63</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
              <w:jc w:val="right"/>
              <w:rPr>
                <w:rFonts w:ascii="宋体" w:hAnsi="宋体" w:cs="宋体" w:eastAsia="宋体" w:hint="default"/>
                <w:sz w:val="20"/>
                <w:szCs w:val="20"/>
              </w:rPr>
            </w:pPr>
            <w:r>
              <w:rPr>
                <w:rFonts w:ascii="宋体"/>
                <w:b/>
                <w:spacing w:val="-21"/>
                <w:sz w:val="20"/>
              </w:rPr>
              <w:t>1,539,157,547.45</w:t>
            </w:r>
            <w:r>
              <w:rPr>
                <w:rFonts w:ascii="宋体"/>
                <w:sz w:val="20"/>
              </w:rPr>
            </w:r>
          </w:p>
        </w:tc>
      </w:tr>
      <w:tr>
        <w:trPr>
          <w:trHeight w:val="352"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33"/>
                <w:sz w:val="20"/>
                <w:szCs w:val="20"/>
              </w:rPr>
              <w:t>房屋建筑物</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5"/>
              <w:jc w:val="right"/>
              <w:rPr>
                <w:rFonts w:ascii="宋体" w:hAnsi="宋体" w:cs="宋体" w:eastAsia="宋体" w:hint="default"/>
                <w:sz w:val="20"/>
                <w:szCs w:val="20"/>
              </w:rPr>
            </w:pPr>
            <w:r>
              <w:rPr>
                <w:rFonts w:ascii="宋体"/>
                <w:spacing w:val="-19"/>
                <w:sz w:val="20"/>
              </w:rPr>
              <w:t>189,938,162.81</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16"/>
              <w:jc w:val="right"/>
              <w:rPr>
                <w:rFonts w:ascii="宋体" w:hAnsi="宋体" w:cs="宋体" w:eastAsia="宋体" w:hint="default"/>
                <w:sz w:val="20"/>
                <w:szCs w:val="20"/>
              </w:rPr>
            </w:pPr>
            <w:r>
              <w:rPr>
                <w:rFonts w:ascii="宋体"/>
                <w:spacing w:val="-21"/>
                <w:sz w:val="20"/>
              </w:rPr>
              <w:t>10,710,438.59</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0"/>
              <w:jc w:val="right"/>
              <w:rPr>
                <w:rFonts w:ascii="宋体" w:hAnsi="宋体" w:cs="宋体" w:eastAsia="宋体" w:hint="default"/>
                <w:sz w:val="20"/>
                <w:szCs w:val="20"/>
              </w:rPr>
            </w:pPr>
            <w:r>
              <w:rPr>
                <w:rFonts w:ascii="宋体"/>
                <w:spacing w:val="-21"/>
                <w:sz w:val="20"/>
              </w:rPr>
              <w:t>13,048,077.43</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5"/>
              <w:jc w:val="right"/>
              <w:rPr>
                <w:rFonts w:ascii="宋体" w:hAnsi="宋体" w:cs="宋体" w:eastAsia="宋体" w:hint="default"/>
                <w:sz w:val="20"/>
                <w:szCs w:val="20"/>
              </w:rPr>
            </w:pPr>
            <w:r>
              <w:rPr>
                <w:rFonts w:ascii="宋体"/>
                <w:spacing w:val="-21"/>
                <w:sz w:val="20"/>
              </w:rPr>
              <w:t>143,608.79</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spacing w:val="-19"/>
                <w:sz w:val="20"/>
              </w:rPr>
              <w:t>213,553,070.04</w:t>
            </w:r>
          </w:p>
        </w:tc>
      </w:tr>
      <w:tr>
        <w:trPr>
          <w:trHeight w:val="303"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20"/>
                <w:szCs w:val="20"/>
              </w:rPr>
            </w:pPr>
            <w:r>
              <w:rPr>
                <w:rFonts w:ascii="宋体" w:hAnsi="宋体" w:cs="宋体" w:eastAsia="宋体" w:hint="default"/>
                <w:spacing w:val="-41"/>
                <w:sz w:val="20"/>
                <w:szCs w:val="20"/>
              </w:rPr>
              <w:t>机器设备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45"/>
              <w:jc w:val="right"/>
              <w:rPr>
                <w:rFonts w:ascii="宋体" w:hAnsi="宋体" w:cs="宋体" w:eastAsia="宋体" w:hint="default"/>
                <w:sz w:val="20"/>
                <w:szCs w:val="20"/>
              </w:rPr>
            </w:pPr>
            <w:r>
              <w:rPr>
                <w:rFonts w:ascii="宋体"/>
                <w:spacing w:val="-19"/>
                <w:sz w:val="20"/>
              </w:rPr>
              <w:t>410,327,208.42</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96"/>
              <w:jc w:val="right"/>
              <w:rPr>
                <w:rFonts w:ascii="宋体" w:hAnsi="宋体" w:cs="宋体" w:eastAsia="宋体" w:hint="default"/>
                <w:sz w:val="20"/>
                <w:szCs w:val="20"/>
              </w:rPr>
            </w:pPr>
            <w:r>
              <w:rPr>
                <w:rFonts w:ascii="宋体"/>
                <w:w w:val="100"/>
                <w:sz w:val="20"/>
              </w:rPr>
              <w:t>-</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60"/>
              <w:jc w:val="right"/>
              <w:rPr>
                <w:rFonts w:ascii="宋体" w:hAnsi="宋体" w:cs="宋体" w:eastAsia="宋体" w:hint="default"/>
                <w:sz w:val="20"/>
                <w:szCs w:val="20"/>
              </w:rPr>
            </w:pPr>
            <w:r>
              <w:rPr>
                <w:rFonts w:ascii="宋体"/>
                <w:spacing w:val="-21"/>
                <w:sz w:val="20"/>
              </w:rPr>
              <w:t>55,843,127.27</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65"/>
              <w:jc w:val="right"/>
              <w:rPr>
                <w:rFonts w:ascii="宋体" w:hAnsi="宋体" w:cs="宋体" w:eastAsia="宋体" w:hint="default"/>
                <w:sz w:val="20"/>
                <w:szCs w:val="20"/>
              </w:rPr>
            </w:pPr>
            <w:r>
              <w:rPr>
                <w:rFonts w:ascii="宋体"/>
                <w:spacing w:val="-21"/>
                <w:sz w:val="20"/>
              </w:rPr>
              <w:t>24,300,682.86</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3"/>
              <w:jc w:val="right"/>
              <w:rPr>
                <w:rFonts w:ascii="宋体" w:hAnsi="宋体" w:cs="宋体" w:eastAsia="宋体" w:hint="default"/>
                <w:sz w:val="20"/>
                <w:szCs w:val="20"/>
              </w:rPr>
            </w:pPr>
            <w:r>
              <w:rPr>
                <w:rFonts w:ascii="宋体"/>
                <w:spacing w:val="-19"/>
                <w:sz w:val="20"/>
              </w:rPr>
              <w:t>441,869,652.83</w:t>
            </w:r>
          </w:p>
        </w:tc>
      </w:tr>
      <w:tr>
        <w:trPr>
          <w:trHeight w:val="293"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spacing w:val="-28"/>
                <w:sz w:val="20"/>
                <w:szCs w:val="20"/>
              </w:rPr>
              <w:t>电子设备及仪</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
        </w:tc>
        <w:tc>
          <w:tcPr>
            <w:tcW w:w="1408"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r>
      <w:tr>
        <w:trPr>
          <w:trHeight w:val="275"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41"/>
                <w:sz w:val="20"/>
                <w:szCs w:val="20"/>
              </w:rPr>
              <w:t>器仪表</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116" w:lineRule="exact"/>
              <w:ind w:right="145"/>
              <w:jc w:val="right"/>
              <w:rPr>
                <w:rFonts w:ascii="宋体" w:hAnsi="宋体" w:cs="宋体" w:eastAsia="宋体" w:hint="default"/>
                <w:sz w:val="20"/>
                <w:szCs w:val="20"/>
              </w:rPr>
            </w:pPr>
            <w:r>
              <w:rPr>
                <w:rFonts w:ascii="宋体"/>
                <w:spacing w:val="-19"/>
                <w:sz w:val="20"/>
              </w:rPr>
              <w:t>539,348,208.61</w:t>
            </w:r>
          </w:p>
        </w:tc>
        <w:tc>
          <w:tcPr>
            <w:tcW w:w="2813" w:type="dxa"/>
            <w:gridSpan w:val="2"/>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Style w:val="TableParagraph"/>
              <w:spacing w:line="116" w:lineRule="exact"/>
              <w:ind w:right="165"/>
              <w:jc w:val="right"/>
              <w:rPr>
                <w:rFonts w:ascii="宋体" w:hAnsi="宋体" w:cs="宋体" w:eastAsia="宋体" w:hint="default"/>
                <w:sz w:val="20"/>
                <w:szCs w:val="20"/>
              </w:rPr>
            </w:pPr>
            <w:r>
              <w:rPr>
                <w:rFonts w:ascii="宋体"/>
                <w:spacing w:val="-21"/>
                <w:sz w:val="20"/>
              </w:rPr>
              <w:t>15,270,708.74</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116" w:lineRule="exact"/>
              <w:ind w:right="34"/>
              <w:jc w:val="right"/>
              <w:rPr>
                <w:rFonts w:ascii="宋体" w:hAnsi="宋体" w:cs="宋体" w:eastAsia="宋体" w:hint="default"/>
                <w:sz w:val="20"/>
                <w:szCs w:val="20"/>
              </w:rPr>
            </w:pPr>
            <w:r>
              <w:rPr>
                <w:rFonts w:ascii="宋体"/>
                <w:spacing w:val="-19"/>
                <w:sz w:val="20"/>
              </w:rPr>
              <w:t>667,231,770.55</w:t>
            </w:r>
          </w:p>
        </w:tc>
      </w:tr>
      <w:tr>
        <w:trPr>
          <w:trHeight w:val="358"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0"/>
                <w:szCs w:val="20"/>
              </w:rPr>
            </w:pPr>
            <w:r>
              <w:rPr>
                <w:rFonts w:ascii="宋体" w:hAnsi="宋体" w:cs="宋体" w:eastAsia="宋体" w:hint="default"/>
                <w:spacing w:val="-41"/>
                <w:sz w:val="20"/>
                <w:szCs w:val="20"/>
              </w:rPr>
              <w:t>运输设备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66"/>
              <w:jc w:val="right"/>
              <w:rPr>
                <w:rFonts w:ascii="宋体" w:hAnsi="宋体" w:cs="宋体" w:eastAsia="宋体" w:hint="default"/>
                <w:sz w:val="20"/>
                <w:szCs w:val="20"/>
              </w:rPr>
            </w:pPr>
            <w:r>
              <w:rPr>
                <w:rFonts w:ascii="宋体"/>
                <w:spacing w:val="-21"/>
                <w:sz w:val="20"/>
              </w:rPr>
              <w:t>10,054,855.04</w:t>
            </w:r>
            <w:r>
              <w:rPr>
                <w:rFonts w:ascii="宋体"/>
                <w:sz w:val="20"/>
              </w:rPr>
            </w:r>
          </w:p>
        </w:tc>
        <w:tc>
          <w:tcPr>
            <w:tcW w:w="2813" w:type="dxa"/>
            <w:gridSpan w:val="2"/>
            <w:tcBorders>
              <w:top w:val="nil" w:sz="6" w:space="0" w:color="auto"/>
              <w:left w:val="nil" w:sz="6" w:space="0" w:color="auto"/>
              <w:bottom w:val="nil" w:sz="6" w:space="0" w:color="auto"/>
              <w:right w:val="nil" w:sz="6" w:space="0" w:color="auto"/>
            </w:tcBorders>
          </w:tcPr>
          <w:p>
            <w:pPr>
              <w:pStyle w:val="TableParagraph"/>
              <w:tabs>
                <w:tab w:pos="1688" w:val="left" w:leader="none"/>
              </w:tabs>
              <w:spacing w:line="292" w:lineRule="exact"/>
              <w:ind w:left="1109" w:right="0"/>
              <w:jc w:val="left"/>
              <w:rPr>
                <w:rFonts w:ascii="宋体" w:hAnsi="宋体" w:cs="宋体" w:eastAsia="宋体" w:hint="default"/>
                <w:sz w:val="20"/>
                <w:szCs w:val="20"/>
              </w:rPr>
            </w:pPr>
            <w:r>
              <w:rPr>
                <w:rFonts w:ascii="宋体"/>
                <w:position w:val="4"/>
                <w:sz w:val="20"/>
              </w:rPr>
              <w:t>-</w:t>
              <w:tab/>
            </w:r>
            <w:r>
              <w:rPr>
                <w:rFonts w:ascii="宋体"/>
                <w:spacing w:val="-21"/>
                <w:sz w:val="20"/>
              </w:rPr>
              <w:t>2,013,483.37</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65"/>
              <w:jc w:val="right"/>
              <w:rPr>
                <w:rFonts w:ascii="宋体" w:hAnsi="宋体" w:cs="宋体" w:eastAsia="宋体" w:hint="default"/>
                <w:sz w:val="20"/>
                <w:szCs w:val="20"/>
              </w:rPr>
            </w:pPr>
            <w:r>
              <w:rPr>
                <w:rFonts w:ascii="宋体"/>
                <w:spacing w:val="-21"/>
                <w:sz w:val="20"/>
              </w:rPr>
              <w:t>633,619.57</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54"/>
              <w:jc w:val="right"/>
              <w:rPr>
                <w:rFonts w:ascii="宋体" w:hAnsi="宋体" w:cs="宋体" w:eastAsia="宋体" w:hint="default"/>
                <w:sz w:val="20"/>
                <w:szCs w:val="20"/>
              </w:rPr>
            </w:pPr>
            <w:r>
              <w:rPr>
                <w:rFonts w:ascii="宋体"/>
                <w:spacing w:val="-21"/>
                <w:sz w:val="20"/>
              </w:rPr>
              <w:t>11,434,718.84</w:t>
            </w:r>
            <w:r>
              <w:rPr>
                <w:rFonts w:ascii="宋体"/>
                <w:sz w:val="20"/>
              </w:rPr>
            </w:r>
          </w:p>
        </w:tc>
      </w:tr>
      <w:tr>
        <w:trPr>
          <w:trHeight w:val="388"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20"/>
                <w:szCs w:val="20"/>
              </w:rPr>
            </w:pPr>
            <w:r>
              <w:rPr>
                <w:rFonts w:ascii="宋体" w:hAnsi="宋体" w:cs="宋体" w:eastAsia="宋体" w:hint="default"/>
                <w:spacing w:val="-41"/>
                <w:sz w:val="20"/>
                <w:szCs w:val="20"/>
              </w:rPr>
              <w:t>其他设备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45"/>
              <w:jc w:val="right"/>
              <w:rPr>
                <w:rFonts w:ascii="宋体" w:hAnsi="宋体" w:cs="宋体" w:eastAsia="宋体" w:hint="default"/>
                <w:sz w:val="20"/>
                <w:szCs w:val="20"/>
              </w:rPr>
            </w:pPr>
            <w:r>
              <w:rPr>
                <w:rFonts w:ascii="宋体"/>
                <w:spacing w:val="-19"/>
                <w:sz w:val="20"/>
              </w:rPr>
              <w:t>162,093,771.14</w:t>
            </w:r>
          </w:p>
        </w:tc>
        <w:tc>
          <w:tcPr>
            <w:tcW w:w="2813" w:type="dxa"/>
            <w:gridSpan w:val="2"/>
            <w:tcBorders>
              <w:top w:val="nil" w:sz="6" w:space="0" w:color="auto"/>
              <w:left w:val="nil" w:sz="6" w:space="0" w:color="auto"/>
              <w:bottom w:val="nil" w:sz="6" w:space="0" w:color="auto"/>
              <w:right w:val="nil" w:sz="6" w:space="0" w:color="auto"/>
            </w:tcBorders>
          </w:tcPr>
          <w:p>
            <w:pPr>
              <w:pStyle w:val="TableParagraph"/>
              <w:tabs>
                <w:tab w:pos="1608" w:val="left" w:leader="none"/>
              </w:tabs>
              <w:spacing w:line="240" w:lineRule="auto" w:before="1"/>
              <w:ind w:left="1109" w:right="0"/>
              <w:jc w:val="left"/>
              <w:rPr>
                <w:rFonts w:ascii="宋体" w:hAnsi="宋体" w:cs="宋体" w:eastAsia="宋体" w:hint="default"/>
                <w:sz w:val="20"/>
                <w:szCs w:val="20"/>
              </w:rPr>
            </w:pPr>
            <w:r>
              <w:rPr>
                <w:rFonts w:ascii="宋体"/>
                <w:position w:val="4"/>
                <w:sz w:val="20"/>
              </w:rPr>
              <w:t>-</w:t>
              <w:tab/>
            </w:r>
            <w:r>
              <w:rPr>
                <w:rFonts w:ascii="宋体"/>
                <w:spacing w:val="-21"/>
                <w:sz w:val="20"/>
              </w:rPr>
              <w:t>49,973,336.72</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65"/>
              <w:jc w:val="right"/>
              <w:rPr>
                <w:rFonts w:ascii="宋体" w:hAnsi="宋体" w:cs="宋体" w:eastAsia="宋体" w:hint="default"/>
                <w:sz w:val="20"/>
                <w:szCs w:val="20"/>
              </w:rPr>
            </w:pPr>
            <w:r>
              <w:rPr>
                <w:rFonts w:ascii="宋体"/>
                <w:spacing w:val="-21"/>
                <w:sz w:val="20"/>
              </w:rPr>
              <w:t>6,998,772.67</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3"/>
              <w:jc w:val="right"/>
              <w:rPr>
                <w:rFonts w:ascii="宋体" w:hAnsi="宋体" w:cs="宋体" w:eastAsia="宋体" w:hint="default"/>
                <w:sz w:val="20"/>
                <w:szCs w:val="20"/>
              </w:rPr>
            </w:pPr>
            <w:r>
              <w:rPr>
                <w:rFonts w:ascii="宋体"/>
                <w:spacing w:val="-19"/>
                <w:sz w:val="20"/>
              </w:rPr>
              <w:t>205,068,335.19</w:t>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b/>
                <w:bCs/>
                <w:spacing w:val="-41"/>
                <w:sz w:val="20"/>
                <w:szCs w:val="20"/>
              </w:rPr>
              <w:t>账面净值</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b/>
                <w:spacing w:val="-21"/>
                <w:sz w:val="20"/>
              </w:rPr>
              <w:t>1,404,962,043.63</w:t>
            </w:r>
            <w:r>
              <w:rPr>
                <w:rFonts w:ascii="宋体"/>
                <w:sz w:val="20"/>
              </w:rPr>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w w:val="100"/>
                <w:sz w:val="20"/>
              </w:rPr>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w w:val="100"/>
                <w:sz w:val="20"/>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
              <w:jc w:val="right"/>
              <w:rPr>
                <w:rFonts w:ascii="宋体" w:hAnsi="宋体" w:cs="宋体" w:eastAsia="宋体" w:hint="default"/>
                <w:sz w:val="20"/>
                <w:szCs w:val="20"/>
              </w:rPr>
            </w:pPr>
            <w:r>
              <w:rPr>
                <w:rFonts w:ascii="宋体"/>
                <w:b/>
                <w:spacing w:val="-21"/>
                <w:sz w:val="20"/>
              </w:rPr>
              <w:t>1,426,455,917.45</w:t>
            </w:r>
            <w:r>
              <w:rPr>
                <w:rFonts w:ascii="宋体"/>
                <w:sz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33"/>
                <w:sz w:val="20"/>
                <w:szCs w:val="20"/>
              </w:rPr>
              <w:t>房屋建筑物</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5"/>
              <w:jc w:val="right"/>
              <w:rPr>
                <w:rFonts w:ascii="宋体" w:hAnsi="宋体" w:cs="宋体" w:eastAsia="宋体" w:hint="default"/>
                <w:sz w:val="20"/>
                <w:szCs w:val="20"/>
              </w:rPr>
            </w:pPr>
            <w:r>
              <w:rPr>
                <w:rFonts w:ascii="宋体"/>
                <w:spacing w:val="-19"/>
                <w:sz w:val="20"/>
              </w:rPr>
              <w:t>449,283,874.41</w:t>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right="162"/>
              <w:jc w:val="right"/>
              <w:rPr>
                <w:rFonts w:ascii="宋体" w:hAnsi="宋体" w:cs="宋体" w:eastAsia="宋体" w:hint="default"/>
                <w:sz w:val="20"/>
                <w:szCs w:val="20"/>
              </w:rPr>
            </w:pPr>
            <w:r>
              <w:rPr>
                <w:rFonts w:ascii="宋体"/>
                <w:w w:val="100"/>
                <w:sz w:val="20"/>
              </w:rPr>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5"/>
              <w:jc w:val="right"/>
              <w:rPr>
                <w:rFonts w:ascii="宋体" w:hAnsi="宋体" w:cs="宋体" w:eastAsia="宋体" w:hint="default"/>
                <w:sz w:val="20"/>
                <w:szCs w:val="20"/>
              </w:rPr>
            </w:pPr>
            <w:r>
              <w:rPr>
                <w:rFonts w:ascii="宋体"/>
                <w:w w:val="100"/>
                <w:sz w:val="20"/>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spacing w:val="-19"/>
                <w:sz w:val="20"/>
              </w:rPr>
              <w:t>447,227,770.13</w:t>
            </w:r>
          </w:p>
        </w:tc>
      </w:tr>
      <w:tr>
        <w:trPr>
          <w:trHeight w:val="285"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机器设备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5"/>
              <w:jc w:val="right"/>
              <w:rPr>
                <w:rFonts w:ascii="宋体" w:hAnsi="宋体" w:cs="宋体" w:eastAsia="宋体" w:hint="default"/>
                <w:sz w:val="20"/>
                <w:szCs w:val="20"/>
              </w:rPr>
            </w:pPr>
            <w:r>
              <w:rPr>
                <w:rFonts w:ascii="宋体"/>
                <w:spacing w:val="-19"/>
                <w:sz w:val="20"/>
              </w:rPr>
              <w:t>283,937,507.40</w:t>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w w:val="100"/>
                <w:sz w:val="20"/>
              </w:rPr>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w w:val="100"/>
                <w:sz w:val="20"/>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9"/>
                <w:sz w:val="20"/>
              </w:rPr>
              <w:t>234,478,742.92</w:t>
            </w:r>
          </w:p>
        </w:tc>
      </w:tr>
      <w:tr>
        <w:trPr>
          <w:trHeight w:val="293"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spacing w:val="-28"/>
                <w:sz w:val="20"/>
                <w:szCs w:val="20"/>
              </w:rPr>
              <w:t>电子设备及仪</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
        </w:tc>
        <w:tc>
          <w:tcPr>
            <w:tcW w:w="1408"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Style w:val="TableParagraph"/>
              <w:spacing w:line="226" w:lineRule="exact" w:before="108"/>
              <w:ind w:right="34"/>
              <w:jc w:val="right"/>
              <w:rPr>
                <w:rFonts w:ascii="宋体" w:hAnsi="宋体" w:cs="宋体" w:eastAsia="宋体" w:hint="default"/>
                <w:sz w:val="20"/>
                <w:szCs w:val="20"/>
              </w:rPr>
            </w:pPr>
            <w:r>
              <w:rPr>
                <w:rFonts w:ascii="宋体"/>
                <w:spacing w:val="-19"/>
                <w:sz w:val="20"/>
              </w:rPr>
              <w:t>591,432,072.02</w:t>
            </w:r>
          </w:p>
        </w:tc>
      </w:tr>
      <w:tr>
        <w:trPr>
          <w:trHeight w:val="293"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41"/>
                <w:sz w:val="20"/>
                <w:szCs w:val="20"/>
              </w:rPr>
              <w:t>器仪表</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116" w:lineRule="exact"/>
              <w:ind w:right="145"/>
              <w:jc w:val="right"/>
              <w:rPr>
                <w:rFonts w:ascii="宋体" w:hAnsi="宋体" w:cs="宋体" w:eastAsia="宋体" w:hint="default"/>
                <w:sz w:val="20"/>
                <w:szCs w:val="20"/>
              </w:rPr>
            </w:pPr>
            <w:r>
              <w:rPr>
                <w:rFonts w:ascii="宋体"/>
                <w:spacing w:val="-19"/>
                <w:sz w:val="20"/>
              </w:rPr>
              <w:t>509,181,717.73</w:t>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116" w:lineRule="exact"/>
              <w:ind w:right="162"/>
              <w:jc w:val="right"/>
              <w:rPr>
                <w:rFonts w:ascii="宋体" w:hAnsi="宋体" w:cs="宋体" w:eastAsia="宋体" w:hint="default"/>
                <w:sz w:val="20"/>
                <w:szCs w:val="20"/>
              </w:rPr>
            </w:pPr>
            <w:r>
              <w:rPr>
                <w:rFonts w:ascii="宋体"/>
                <w:w w:val="100"/>
                <w:sz w:val="20"/>
              </w:rPr>
              <w:t>-</w:t>
            </w:r>
          </w:p>
        </w:tc>
        <w:tc>
          <w:tcPr>
            <w:tcW w:w="1361" w:type="dxa"/>
            <w:tcBorders>
              <w:top w:val="nil" w:sz="6" w:space="0" w:color="auto"/>
              <w:left w:val="nil" w:sz="6" w:space="0" w:color="auto"/>
              <w:bottom w:val="nil" w:sz="6" w:space="0" w:color="auto"/>
              <w:right w:val="nil" w:sz="6" w:space="0" w:color="auto"/>
            </w:tcBorders>
          </w:tcPr>
          <w:p>
            <w:pPr>
              <w:pStyle w:val="TableParagraph"/>
              <w:spacing w:line="116" w:lineRule="exact"/>
              <w:ind w:right="165"/>
              <w:jc w:val="right"/>
              <w:rPr>
                <w:rFonts w:ascii="宋体" w:hAnsi="宋体" w:cs="宋体" w:eastAsia="宋体" w:hint="default"/>
                <w:sz w:val="20"/>
                <w:szCs w:val="20"/>
              </w:rPr>
            </w:pPr>
            <w:r>
              <w:rPr>
                <w:rFonts w:ascii="宋体"/>
                <w:w w:val="100"/>
                <w:sz w:val="20"/>
              </w:rPr>
              <w:t>-</w:t>
            </w:r>
          </w:p>
        </w:tc>
        <w:tc>
          <w:tcPr>
            <w:tcW w:w="1497" w:type="dxa"/>
            <w:tcBorders>
              <w:top w:val="nil" w:sz="6" w:space="0" w:color="auto"/>
              <w:left w:val="nil" w:sz="6" w:space="0" w:color="auto"/>
              <w:bottom w:val="nil" w:sz="6" w:space="0" w:color="auto"/>
              <w:right w:val="nil" w:sz="6" w:space="0" w:color="auto"/>
            </w:tcBorders>
          </w:tcPr>
          <w:p>
            <w:pPr/>
          </w:p>
        </w:tc>
      </w:tr>
      <w:tr>
        <w:trPr>
          <w:trHeight w:val="358"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spacing w:val="-41"/>
                <w:sz w:val="20"/>
                <w:szCs w:val="20"/>
              </w:rPr>
              <w:t>运输设备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6"/>
              <w:jc w:val="right"/>
              <w:rPr>
                <w:rFonts w:ascii="宋体" w:hAnsi="宋体" w:cs="宋体" w:eastAsia="宋体" w:hint="default"/>
                <w:sz w:val="20"/>
                <w:szCs w:val="20"/>
              </w:rPr>
            </w:pPr>
            <w:r>
              <w:rPr>
                <w:rFonts w:ascii="宋体"/>
                <w:spacing w:val="-21"/>
                <w:sz w:val="20"/>
              </w:rPr>
              <w:t>5,755,225.88</w:t>
            </w:r>
            <w:r>
              <w:rPr>
                <w:rFonts w:ascii="宋体"/>
                <w:sz w:val="20"/>
              </w:rPr>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right="162"/>
              <w:jc w:val="right"/>
              <w:rPr>
                <w:rFonts w:ascii="宋体" w:hAnsi="宋体" w:cs="宋体" w:eastAsia="宋体" w:hint="default"/>
                <w:sz w:val="20"/>
                <w:szCs w:val="20"/>
              </w:rPr>
            </w:pPr>
            <w:r>
              <w:rPr>
                <w:rFonts w:ascii="宋体"/>
                <w:w w:val="100"/>
                <w:sz w:val="20"/>
              </w:rPr>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5"/>
              <w:jc w:val="right"/>
              <w:rPr>
                <w:rFonts w:ascii="宋体" w:hAnsi="宋体" w:cs="宋体" w:eastAsia="宋体" w:hint="default"/>
                <w:sz w:val="20"/>
                <w:szCs w:val="20"/>
              </w:rPr>
            </w:pPr>
            <w:r>
              <w:rPr>
                <w:rFonts w:ascii="宋体"/>
                <w:w w:val="100"/>
                <w:sz w:val="20"/>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4"/>
              <w:jc w:val="right"/>
              <w:rPr>
                <w:rFonts w:ascii="宋体" w:hAnsi="宋体" w:cs="宋体" w:eastAsia="宋体" w:hint="default"/>
                <w:sz w:val="20"/>
                <w:szCs w:val="20"/>
              </w:rPr>
            </w:pPr>
            <w:r>
              <w:rPr>
                <w:rFonts w:ascii="宋体"/>
                <w:spacing w:val="-21"/>
                <w:sz w:val="20"/>
              </w:rPr>
              <w:t>5,584,346.70</w:t>
            </w:r>
            <w:r>
              <w:rPr>
                <w:rFonts w:ascii="宋体"/>
                <w:sz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其他设备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5"/>
              <w:jc w:val="right"/>
              <w:rPr>
                <w:rFonts w:ascii="宋体" w:hAnsi="宋体" w:cs="宋体" w:eastAsia="宋体" w:hint="default"/>
                <w:sz w:val="20"/>
                <w:szCs w:val="20"/>
              </w:rPr>
            </w:pPr>
            <w:r>
              <w:rPr>
                <w:rFonts w:ascii="宋体"/>
                <w:spacing w:val="-19"/>
                <w:sz w:val="20"/>
              </w:rPr>
              <w:t>156,803,718.21</w:t>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w w:val="100"/>
                <w:sz w:val="20"/>
              </w:rPr>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w w:val="100"/>
                <w:sz w:val="20"/>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9"/>
                <w:sz w:val="20"/>
              </w:rPr>
              <w:t>147,732,985.68</w:t>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b/>
                <w:bCs/>
                <w:spacing w:val="-41"/>
                <w:sz w:val="20"/>
                <w:szCs w:val="20"/>
              </w:rPr>
              <w:t>减值准备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b/>
                <w:spacing w:val="-21"/>
                <w:sz w:val="20"/>
              </w:rPr>
              <w:t>97,920,842.19</w:t>
            </w:r>
            <w:r>
              <w:rPr>
                <w:rFonts w:ascii="宋体"/>
                <w:sz w:val="20"/>
              </w:rPr>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1677" w:right="0"/>
              <w:jc w:val="left"/>
              <w:rPr>
                <w:rFonts w:ascii="宋体" w:hAnsi="宋体" w:cs="宋体" w:eastAsia="宋体" w:hint="default"/>
                <w:sz w:val="20"/>
                <w:szCs w:val="20"/>
              </w:rPr>
            </w:pPr>
            <w:r>
              <w:rPr>
                <w:rFonts w:ascii="宋体"/>
                <w:b/>
                <w:spacing w:val="-19"/>
                <w:sz w:val="20"/>
              </w:rPr>
              <w:t>2,528,710.35</w:t>
            </w:r>
            <w:r>
              <w:rPr>
                <w:rFonts w:ascii="宋体"/>
                <w:spacing w:val="-19"/>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b/>
                <w:spacing w:val="-21"/>
                <w:sz w:val="20"/>
              </w:rPr>
              <w:t>11,150,304.00</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3"/>
              <w:jc w:val="right"/>
              <w:rPr>
                <w:rFonts w:ascii="宋体" w:hAnsi="宋体" w:cs="宋体" w:eastAsia="宋体" w:hint="default"/>
                <w:sz w:val="20"/>
                <w:szCs w:val="20"/>
              </w:rPr>
            </w:pPr>
            <w:r>
              <w:rPr>
                <w:rFonts w:ascii="宋体"/>
                <w:b/>
                <w:spacing w:val="-21"/>
                <w:sz w:val="20"/>
              </w:rPr>
              <w:t>89,299,248.54</w:t>
            </w:r>
            <w:r>
              <w:rPr>
                <w:rFonts w:ascii="宋体"/>
                <w:sz w:val="20"/>
              </w:rPr>
            </w:r>
          </w:p>
        </w:tc>
      </w:tr>
      <w:tr>
        <w:trPr>
          <w:trHeight w:val="370"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33"/>
                <w:sz w:val="20"/>
                <w:szCs w:val="20"/>
              </w:rPr>
              <w:t>房屋建筑物</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7"/>
              <w:jc w:val="right"/>
              <w:rPr>
                <w:rFonts w:ascii="宋体" w:hAnsi="宋体" w:cs="宋体" w:eastAsia="宋体" w:hint="default"/>
                <w:sz w:val="20"/>
                <w:szCs w:val="20"/>
              </w:rPr>
            </w:pPr>
            <w:r>
              <w:rPr>
                <w:rFonts w:ascii="宋体"/>
                <w:w w:val="100"/>
                <w:sz w:val="20"/>
              </w:rPr>
              <w:t>-</w:t>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right="142"/>
              <w:jc w:val="right"/>
              <w:rPr>
                <w:rFonts w:ascii="宋体" w:hAnsi="宋体" w:cs="宋体" w:eastAsia="宋体" w:hint="default"/>
                <w:sz w:val="20"/>
                <w:szCs w:val="20"/>
              </w:rPr>
            </w:pPr>
            <w:r>
              <w:rPr>
                <w:rFonts w:ascii="宋体"/>
                <w:w w:val="100"/>
                <w:sz w:val="20"/>
              </w:rPr>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5"/>
              <w:jc w:val="right"/>
              <w:rPr>
                <w:rFonts w:ascii="宋体" w:hAnsi="宋体" w:cs="宋体" w:eastAsia="宋体" w:hint="default"/>
                <w:sz w:val="20"/>
                <w:szCs w:val="20"/>
              </w:rPr>
            </w:pPr>
            <w:r>
              <w:rPr>
                <w:rFonts w:ascii="宋体"/>
                <w:w w:val="100"/>
                <w:sz w:val="20"/>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宋体" w:hAnsi="宋体" w:cs="宋体" w:eastAsia="宋体" w:hint="default"/>
                <w:sz w:val="20"/>
                <w:szCs w:val="20"/>
              </w:rPr>
            </w:pPr>
            <w:r>
              <w:rPr>
                <w:rFonts w:ascii="宋体"/>
                <w:w w:val="100"/>
                <w:sz w:val="20"/>
              </w:rPr>
              <w:t>-</w:t>
            </w:r>
          </w:p>
        </w:tc>
      </w:tr>
      <w:tr>
        <w:trPr>
          <w:trHeight w:val="285"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机器设备</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spacing w:val="-21"/>
                <w:sz w:val="20"/>
              </w:rPr>
              <w:t>32,863,300.15</w:t>
            </w:r>
            <w:r>
              <w:rPr>
                <w:rFonts w:ascii="宋体"/>
                <w:sz w:val="20"/>
              </w:rPr>
            </w:r>
          </w:p>
        </w:tc>
        <w:tc>
          <w:tcPr>
            <w:tcW w:w="28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1687" w:right="0"/>
              <w:jc w:val="left"/>
              <w:rPr>
                <w:rFonts w:ascii="宋体" w:hAnsi="宋体" w:cs="宋体" w:eastAsia="宋体" w:hint="default"/>
                <w:sz w:val="20"/>
                <w:szCs w:val="20"/>
              </w:rPr>
            </w:pPr>
            <w:r>
              <w:rPr>
                <w:rFonts w:ascii="宋体"/>
                <w:spacing w:val="-21"/>
                <w:sz w:val="20"/>
              </w:rPr>
              <w:t>1,668,703.18</w:t>
            </w:r>
            <w:r>
              <w:rPr>
                <w:rFonts w:ascii="宋体"/>
                <w:sz w:val="20"/>
              </w:rPr>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spacing w:val="-21"/>
                <w:sz w:val="20"/>
              </w:rPr>
              <w:t>8,618,819.51</w:t>
            </w:r>
            <w:r>
              <w:rPr>
                <w:rFonts w:ascii="宋体"/>
                <w:sz w:val="20"/>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
              <w:jc w:val="right"/>
              <w:rPr>
                <w:rFonts w:ascii="宋体" w:hAnsi="宋体" w:cs="宋体" w:eastAsia="宋体" w:hint="default"/>
                <w:sz w:val="20"/>
                <w:szCs w:val="20"/>
              </w:rPr>
            </w:pPr>
            <w:r>
              <w:rPr>
                <w:rFonts w:ascii="宋体"/>
                <w:spacing w:val="-21"/>
                <w:sz w:val="20"/>
              </w:rPr>
              <w:t>25,913,183.82</w:t>
            </w:r>
            <w:r>
              <w:rPr>
                <w:rFonts w:ascii="宋体"/>
                <w:sz w:val="20"/>
              </w:rPr>
            </w:r>
          </w:p>
        </w:tc>
      </w:tr>
      <w:tr>
        <w:trPr>
          <w:trHeight w:val="274"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0"/>
                <w:szCs w:val="20"/>
              </w:rPr>
            </w:pPr>
            <w:r>
              <w:rPr>
                <w:rFonts w:ascii="宋体" w:hAnsi="宋体" w:cs="宋体" w:eastAsia="宋体" w:hint="default"/>
                <w:spacing w:val="-28"/>
                <w:sz w:val="20"/>
                <w:szCs w:val="20"/>
              </w:rPr>
              <w:t>电子设备及仪</w:t>
            </w:r>
            <w:r>
              <w:rPr>
                <w:rFonts w:ascii="宋体" w:hAnsi="宋体" w:cs="宋体" w:eastAsia="宋体" w:hint="default"/>
                <w:sz w:val="20"/>
                <w:szCs w:val="20"/>
              </w:rPr>
            </w:r>
          </w:p>
        </w:tc>
        <w:tc>
          <w:tcPr>
            <w:tcW w:w="1662" w:type="dxa"/>
            <w:tcBorders>
              <w:top w:val="nil" w:sz="6" w:space="0" w:color="auto"/>
              <w:left w:val="nil" w:sz="6" w:space="0" w:color="auto"/>
              <w:bottom w:val="nil" w:sz="6" w:space="0" w:color="auto"/>
              <w:right w:val="nil" w:sz="6" w:space="0" w:color="auto"/>
            </w:tcBorders>
          </w:tcPr>
          <w:p>
            <w:pPr/>
          </w:p>
        </w:tc>
        <w:tc>
          <w:tcPr>
            <w:tcW w:w="1408"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98" w:footer="1053" w:top="1720" w:bottom="1240" w:left="1540" w:right="1520"/>
        </w:sectPr>
      </w:pPr>
    </w:p>
    <w:p>
      <w:pPr>
        <w:spacing w:line="240" w:lineRule="auto" w:before="2"/>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1163"/>
        <w:gridCol w:w="2101"/>
        <w:gridCol w:w="1319"/>
        <w:gridCol w:w="1123"/>
        <w:gridCol w:w="1293"/>
        <w:gridCol w:w="1549"/>
      </w:tblGrid>
      <w:tr>
        <w:trPr>
          <w:trHeight w:val="385"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24"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87"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123" w:type="dxa"/>
            <w:tcBorders>
              <w:top w:val="nil" w:sz="6" w:space="0" w:color="auto"/>
              <w:left w:val="nil" w:sz="6" w:space="0" w:color="auto"/>
              <w:bottom w:val="nil" w:sz="6" w:space="0" w:color="auto"/>
              <w:right w:val="nil" w:sz="6" w:space="0" w:color="auto"/>
            </w:tcBorders>
          </w:tcPr>
          <w:p>
            <w:pP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2"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3"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r>
      <w:tr>
        <w:trPr>
          <w:trHeight w:val="370"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运输设备</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06"/>
              <w:jc w:val="right"/>
              <w:rPr>
                <w:rFonts w:ascii="宋体" w:hAnsi="宋体" w:cs="宋体" w:eastAsia="宋体" w:hint="default"/>
                <w:sz w:val="20"/>
                <w:szCs w:val="20"/>
              </w:rPr>
            </w:pPr>
            <w:r>
              <w:rPr>
                <w:rFonts w:ascii="宋体"/>
                <w:spacing w:val="-21"/>
                <w:sz w:val="20"/>
              </w:rPr>
              <w:t>10,944.00</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0"/>
              <w:jc w:val="right"/>
              <w:rPr>
                <w:rFonts w:ascii="宋体" w:hAnsi="宋体" w:cs="宋体" w:eastAsia="宋体" w:hint="default"/>
                <w:sz w:val="20"/>
                <w:szCs w:val="20"/>
              </w:rPr>
            </w:pPr>
            <w:r>
              <w:rPr>
                <w:rFonts w:ascii="宋体"/>
                <w:spacing w:val="-21"/>
                <w:sz w:val="20"/>
              </w:rPr>
              <w:t>485.00</w:t>
            </w:r>
            <w:r>
              <w:rPr>
                <w:rFonts w:ascii="宋体"/>
                <w:sz w:val="20"/>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5"/>
              <w:jc w:val="right"/>
              <w:rPr>
                <w:rFonts w:ascii="宋体" w:hAnsi="宋体" w:cs="宋体" w:eastAsia="宋体" w:hint="default"/>
                <w:sz w:val="20"/>
                <w:szCs w:val="20"/>
              </w:rPr>
            </w:pPr>
            <w:r>
              <w:rPr>
                <w:rFonts w:ascii="宋体"/>
                <w:spacing w:val="-18"/>
                <w:sz w:val="20"/>
              </w:rPr>
              <w:t>1,600.00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8"/>
                <w:sz w:val="20"/>
              </w:rPr>
              <w:t>9,829.00</w:t>
            </w:r>
          </w:p>
        </w:tc>
      </w:tr>
      <w:tr>
        <w:trPr>
          <w:trHeight w:val="370"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其他设备</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06"/>
              <w:jc w:val="right"/>
              <w:rPr>
                <w:rFonts w:ascii="宋体" w:hAnsi="宋体" w:cs="宋体" w:eastAsia="宋体" w:hint="default"/>
                <w:sz w:val="20"/>
                <w:szCs w:val="20"/>
              </w:rPr>
            </w:pPr>
            <w:r>
              <w:rPr>
                <w:rFonts w:ascii="宋体"/>
                <w:spacing w:val="-21"/>
                <w:sz w:val="20"/>
              </w:rPr>
              <w:t>4,764,882.92</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0"/>
              <w:jc w:val="right"/>
              <w:rPr>
                <w:rFonts w:ascii="宋体" w:hAnsi="宋体" w:cs="宋体" w:eastAsia="宋体" w:hint="default"/>
                <w:sz w:val="20"/>
                <w:szCs w:val="20"/>
              </w:rPr>
            </w:pPr>
            <w:r>
              <w:rPr>
                <w:rFonts w:ascii="宋体"/>
                <w:spacing w:val="-21"/>
                <w:sz w:val="20"/>
              </w:rPr>
              <w:t>723,544.78</w:t>
            </w:r>
            <w:r>
              <w:rPr>
                <w:rFonts w:ascii="宋体"/>
                <w:sz w:val="20"/>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5"/>
              <w:jc w:val="right"/>
              <w:rPr>
                <w:rFonts w:ascii="宋体" w:hAnsi="宋体" w:cs="宋体" w:eastAsia="宋体" w:hint="default"/>
                <w:sz w:val="20"/>
                <w:szCs w:val="20"/>
              </w:rPr>
            </w:pPr>
            <w:r>
              <w:rPr>
                <w:rFonts w:ascii="宋体"/>
                <w:spacing w:val="-21"/>
                <w:sz w:val="20"/>
              </w:rPr>
              <w:t>41,280.76</w:t>
            </w:r>
            <w:r>
              <w:rPr>
                <w:rFonts w:ascii="宋体"/>
                <w:sz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5,447,146.94</w:t>
            </w:r>
            <w:r>
              <w:rPr>
                <w:rFonts w:ascii="宋体"/>
                <w:sz w:val="20"/>
              </w:rPr>
            </w:r>
          </w:p>
        </w:tc>
      </w:tr>
      <w:tr>
        <w:trPr>
          <w:trHeight w:val="370"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账面价值</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06"/>
              <w:jc w:val="right"/>
              <w:rPr>
                <w:rFonts w:ascii="宋体" w:hAnsi="宋体" w:cs="宋体" w:eastAsia="宋体" w:hint="default"/>
                <w:sz w:val="20"/>
                <w:szCs w:val="20"/>
              </w:rPr>
            </w:pPr>
            <w:r>
              <w:rPr>
                <w:rFonts w:ascii="宋体"/>
                <w:b/>
                <w:spacing w:val="-21"/>
                <w:sz w:val="20"/>
              </w:rPr>
              <w:t>1,307,041,201.44</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2"/>
              <w:jc w:val="right"/>
              <w:rPr>
                <w:rFonts w:ascii="宋体" w:hAnsi="宋体" w:cs="宋体" w:eastAsia="宋体" w:hint="default"/>
                <w:sz w:val="20"/>
                <w:szCs w:val="20"/>
              </w:rPr>
            </w:pPr>
            <w:r>
              <w:rPr>
                <w:rFonts w:ascii="宋体"/>
                <w:b/>
                <w:w w:val="99"/>
                <w:sz w:val="20"/>
              </w:rPr>
              <w:t>-</w:t>
            </w:r>
            <w:r>
              <w:rPr>
                <w:rFonts w:ascii="宋体"/>
                <w:sz w:val="20"/>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b/>
                <w:w w:val="99"/>
                <w:sz w:val="20"/>
              </w:rPr>
              <w:t>-</w:t>
            </w:r>
            <w:r>
              <w:rPr>
                <w:rFonts w:ascii="宋体"/>
                <w:sz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1,337,156,668.91</w:t>
            </w:r>
            <w:r>
              <w:rPr>
                <w:rFonts w:ascii="宋体"/>
                <w:sz w:val="20"/>
              </w:rPr>
            </w:r>
          </w:p>
        </w:tc>
      </w:tr>
      <w:tr>
        <w:trPr>
          <w:trHeight w:val="370"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房屋建筑物</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85"/>
              <w:jc w:val="right"/>
              <w:rPr>
                <w:rFonts w:ascii="宋体" w:hAnsi="宋体" w:cs="宋体" w:eastAsia="宋体" w:hint="default"/>
                <w:sz w:val="20"/>
                <w:szCs w:val="20"/>
              </w:rPr>
            </w:pPr>
            <w:r>
              <w:rPr>
                <w:rFonts w:ascii="宋体"/>
                <w:spacing w:val="-19"/>
                <w:sz w:val="20"/>
              </w:rPr>
              <w:t>449,283,874.41</w:t>
            </w:r>
          </w:p>
        </w:tc>
        <w:tc>
          <w:tcPr>
            <w:tcW w:w="1319"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1"/>
              <w:jc w:val="right"/>
              <w:rPr>
                <w:rFonts w:ascii="宋体" w:hAnsi="宋体" w:cs="宋体" w:eastAsia="宋体" w:hint="default"/>
                <w:sz w:val="20"/>
                <w:szCs w:val="20"/>
              </w:rPr>
            </w:pPr>
            <w:r>
              <w:rPr>
                <w:rFonts w:ascii="宋体"/>
                <w:w w:val="100"/>
                <w:sz w:val="20"/>
              </w:rPr>
              <w:t>-</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w w:val="100"/>
                <w:sz w:val="20"/>
              </w:rPr>
              <w:t>-</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spacing w:val="-19"/>
                <w:sz w:val="20"/>
              </w:rPr>
              <w:t>447,227,770.13</w:t>
            </w:r>
          </w:p>
        </w:tc>
      </w:tr>
      <w:tr>
        <w:trPr>
          <w:trHeight w:val="286"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机器设备</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85"/>
              <w:jc w:val="right"/>
              <w:rPr>
                <w:rFonts w:ascii="宋体" w:hAnsi="宋体" w:cs="宋体" w:eastAsia="宋体" w:hint="default"/>
                <w:sz w:val="20"/>
                <w:szCs w:val="20"/>
              </w:rPr>
            </w:pPr>
            <w:r>
              <w:rPr>
                <w:rFonts w:ascii="宋体"/>
                <w:spacing w:val="-19"/>
                <w:sz w:val="20"/>
              </w:rPr>
              <w:t>251,074,207.25</w:t>
            </w:r>
          </w:p>
        </w:tc>
        <w:tc>
          <w:tcPr>
            <w:tcW w:w="1319"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1"/>
              <w:jc w:val="right"/>
              <w:rPr>
                <w:rFonts w:ascii="宋体" w:hAnsi="宋体" w:cs="宋体" w:eastAsia="宋体" w:hint="default"/>
                <w:sz w:val="20"/>
                <w:szCs w:val="20"/>
              </w:rPr>
            </w:pPr>
            <w:r>
              <w:rPr>
                <w:rFonts w:ascii="宋体"/>
                <w:w w:val="100"/>
                <w:sz w:val="20"/>
              </w:rPr>
              <w:t>-</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5"/>
              <w:jc w:val="right"/>
              <w:rPr>
                <w:rFonts w:ascii="宋体" w:hAnsi="宋体" w:cs="宋体" w:eastAsia="宋体" w:hint="default"/>
                <w:sz w:val="20"/>
                <w:szCs w:val="20"/>
              </w:rPr>
            </w:pPr>
            <w:r>
              <w:rPr>
                <w:rFonts w:ascii="宋体"/>
                <w:w w:val="100"/>
                <w:sz w:val="20"/>
              </w:rPr>
              <w:t>-</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5"/>
              <w:jc w:val="right"/>
              <w:rPr>
                <w:rFonts w:ascii="宋体" w:hAnsi="宋体" w:cs="宋体" w:eastAsia="宋体" w:hint="default"/>
                <w:sz w:val="20"/>
                <w:szCs w:val="20"/>
              </w:rPr>
            </w:pPr>
            <w:r>
              <w:rPr>
                <w:rFonts w:ascii="宋体"/>
                <w:spacing w:val="-19"/>
                <w:sz w:val="20"/>
              </w:rPr>
              <w:t>208,565,559.10</w:t>
            </w:r>
          </w:p>
        </w:tc>
      </w:tr>
      <w:tr>
        <w:trPr>
          <w:trHeight w:val="293"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0"/>
                <w:szCs w:val="20"/>
              </w:rPr>
            </w:pPr>
            <w:r>
              <w:rPr>
                <w:rFonts w:ascii="宋体" w:hAnsi="宋体" w:cs="宋体" w:eastAsia="宋体" w:hint="default"/>
                <w:spacing w:val="-28"/>
                <w:sz w:val="20"/>
                <w:szCs w:val="20"/>
              </w:rPr>
              <w:t>电子设备及仪</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c>
          <w:tcPr>
            <w:tcW w:w="1293"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26" w:lineRule="exact" w:before="108"/>
              <w:ind w:right="86"/>
              <w:jc w:val="right"/>
              <w:rPr>
                <w:rFonts w:ascii="宋体" w:hAnsi="宋体" w:cs="宋体" w:eastAsia="宋体" w:hint="default"/>
                <w:sz w:val="20"/>
                <w:szCs w:val="20"/>
              </w:rPr>
            </w:pPr>
            <w:r>
              <w:rPr>
                <w:rFonts w:ascii="宋体"/>
                <w:spacing w:val="-19"/>
                <w:sz w:val="20"/>
              </w:rPr>
              <w:t>533,502,983.24</w:t>
            </w:r>
          </w:p>
        </w:tc>
      </w:tr>
      <w:tr>
        <w:trPr>
          <w:trHeight w:val="293"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pacing w:val="-41"/>
                <w:sz w:val="20"/>
                <w:szCs w:val="20"/>
              </w:rPr>
              <w:t>器仪表</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116" w:lineRule="exact"/>
              <w:ind w:right="585"/>
              <w:jc w:val="right"/>
              <w:rPr>
                <w:rFonts w:ascii="宋体" w:hAnsi="宋体" w:cs="宋体" w:eastAsia="宋体" w:hint="default"/>
                <w:sz w:val="20"/>
                <w:szCs w:val="20"/>
              </w:rPr>
            </w:pPr>
            <w:r>
              <w:rPr>
                <w:rFonts w:ascii="宋体"/>
                <w:spacing w:val="-19"/>
                <w:sz w:val="20"/>
              </w:rPr>
              <w:t>448,900,002.61</w:t>
            </w:r>
          </w:p>
        </w:tc>
        <w:tc>
          <w:tcPr>
            <w:tcW w:w="5284" w:type="dxa"/>
            <w:gridSpan w:val="4"/>
            <w:tcBorders>
              <w:top w:val="nil" w:sz="6" w:space="0" w:color="auto"/>
              <w:left w:val="nil" w:sz="6" w:space="0" w:color="auto"/>
              <w:bottom w:val="nil" w:sz="6" w:space="0" w:color="auto"/>
              <w:right w:val="nil" w:sz="6" w:space="0" w:color="auto"/>
            </w:tcBorders>
          </w:tcPr>
          <w:p>
            <w:pPr>
              <w:pStyle w:val="TableParagraph"/>
              <w:tabs>
                <w:tab w:pos="3467" w:val="left" w:leader="none"/>
              </w:tabs>
              <w:spacing w:line="116" w:lineRule="exact"/>
              <w:ind w:left="2108" w:right="0"/>
              <w:jc w:val="left"/>
              <w:rPr>
                <w:rFonts w:ascii="宋体" w:hAnsi="宋体" w:cs="宋体" w:eastAsia="宋体" w:hint="default"/>
                <w:sz w:val="20"/>
                <w:szCs w:val="20"/>
              </w:rPr>
            </w:pPr>
            <w:r>
              <w:rPr>
                <w:rFonts w:ascii="宋体"/>
                <w:sz w:val="20"/>
              </w:rPr>
              <w:t>-</w:t>
              <w:tab/>
              <w:t>-</w:t>
            </w:r>
          </w:p>
        </w:tc>
      </w:tr>
      <w:tr>
        <w:trPr>
          <w:trHeight w:val="358" w:hRule="exact"/>
        </w:trPr>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pacing w:val="-41"/>
                <w:sz w:val="20"/>
                <w:szCs w:val="20"/>
              </w:rPr>
              <w:t>运输设备</w:t>
            </w:r>
            <w:r>
              <w:rPr>
                <w:rFonts w:ascii="宋体" w:hAnsi="宋体" w:cs="宋体" w:eastAsia="宋体" w:hint="default"/>
                <w:sz w:val="20"/>
                <w:szCs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06"/>
              <w:jc w:val="right"/>
              <w:rPr>
                <w:rFonts w:ascii="宋体" w:hAnsi="宋体" w:cs="宋体" w:eastAsia="宋体" w:hint="default"/>
                <w:sz w:val="20"/>
                <w:szCs w:val="20"/>
              </w:rPr>
            </w:pPr>
            <w:r>
              <w:rPr>
                <w:rFonts w:ascii="宋体"/>
                <w:spacing w:val="-21"/>
                <w:sz w:val="20"/>
              </w:rPr>
              <w:t>5,744,281.88</w:t>
            </w:r>
            <w:r>
              <w:rPr>
                <w:rFonts w:ascii="宋体"/>
                <w:sz w:val="20"/>
              </w:rPr>
            </w:r>
          </w:p>
        </w:tc>
        <w:tc>
          <w:tcPr>
            <w:tcW w:w="5284" w:type="dxa"/>
            <w:gridSpan w:val="4"/>
            <w:tcBorders>
              <w:top w:val="nil" w:sz="6" w:space="0" w:color="auto"/>
              <w:left w:val="nil" w:sz="6" w:space="0" w:color="auto"/>
              <w:bottom w:val="nil" w:sz="6" w:space="0" w:color="auto"/>
              <w:right w:val="nil" w:sz="6" w:space="0" w:color="auto"/>
            </w:tcBorders>
          </w:tcPr>
          <w:p>
            <w:pPr>
              <w:pStyle w:val="TableParagraph"/>
              <w:tabs>
                <w:tab w:pos="3467" w:val="left" w:leader="none"/>
                <w:tab w:pos="4214" w:val="left" w:leader="none"/>
              </w:tabs>
              <w:spacing w:line="240" w:lineRule="auto" w:before="11"/>
              <w:ind w:left="2108" w:right="0"/>
              <w:jc w:val="left"/>
              <w:rPr>
                <w:rFonts w:ascii="宋体" w:hAnsi="宋体" w:cs="宋体" w:eastAsia="宋体" w:hint="default"/>
                <w:sz w:val="20"/>
                <w:szCs w:val="20"/>
              </w:rPr>
            </w:pPr>
            <w:r>
              <w:rPr>
                <w:rFonts w:ascii="宋体"/>
                <w:sz w:val="20"/>
              </w:rPr>
              <w:t>-</w:t>
              <w:tab/>
              <w:t>-</w:t>
              <w:tab/>
            </w:r>
            <w:r>
              <w:rPr>
                <w:rFonts w:ascii="宋体"/>
                <w:spacing w:val="-21"/>
                <w:sz w:val="20"/>
              </w:rPr>
              <w:t>5,574,517.70</w:t>
            </w:r>
            <w:r>
              <w:rPr>
                <w:rFonts w:ascii="宋体"/>
                <w:sz w:val="20"/>
              </w:rPr>
            </w:r>
          </w:p>
        </w:tc>
      </w:tr>
      <w:tr>
        <w:trPr>
          <w:trHeight w:val="345" w:hRule="exact"/>
        </w:trPr>
        <w:tc>
          <w:tcPr>
            <w:tcW w:w="116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其他设备</w:t>
            </w:r>
            <w:r>
              <w:rPr>
                <w:rFonts w:ascii="宋体" w:hAnsi="宋体" w:cs="宋体" w:eastAsia="宋体" w:hint="default"/>
                <w:sz w:val="20"/>
                <w:szCs w:val="20"/>
              </w:rPr>
            </w:r>
          </w:p>
        </w:tc>
        <w:tc>
          <w:tcPr>
            <w:tcW w:w="210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585"/>
              <w:jc w:val="right"/>
              <w:rPr>
                <w:rFonts w:ascii="宋体" w:hAnsi="宋体" w:cs="宋体" w:eastAsia="宋体" w:hint="default"/>
                <w:sz w:val="20"/>
                <w:szCs w:val="20"/>
              </w:rPr>
            </w:pPr>
            <w:r>
              <w:rPr>
                <w:rFonts w:ascii="宋体"/>
                <w:spacing w:val="-19"/>
                <w:sz w:val="20"/>
              </w:rPr>
              <w:t>152,038,835.29</w:t>
            </w:r>
          </w:p>
        </w:tc>
        <w:tc>
          <w:tcPr>
            <w:tcW w:w="5284" w:type="dxa"/>
            <w:gridSpan w:val="4"/>
            <w:tcBorders>
              <w:top w:val="nil" w:sz="6" w:space="0" w:color="auto"/>
              <w:left w:val="nil" w:sz="6" w:space="0" w:color="auto"/>
              <w:bottom w:val="single" w:sz="12" w:space="0" w:color="000000"/>
              <w:right w:val="nil" w:sz="6" w:space="0" w:color="auto"/>
            </w:tcBorders>
          </w:tcPr>
          <w:p>
            <w:pPr>
              <w:pStyle w:val="TableParagraph"/>
              <w:tabs>
                <w:tab w:pos="3467" w:val="left" w:leader="none"/>
                <w:tab w:pos="4056" w:val="left" w:leader="none"/>
              </w:tabs>
              <w:spacing w:line="240" w:lineRule="auto" w:before="24"/>
              <w:ind w:left="2108" w:right="0"/>
              <w:jc w:val="left"/>
              <w:rPr>
                <w:rFonts w:ascii="宋体" w:hAnsi="宋体" w:cs="宋体" w:eastAsia="宋体" w:hint="default"/>
                <w:sz w:val="20"/>
                <w:szCs w:val="20"/>
              </w:rPr>
            </w:pPr>
            <w:r>
              <w:rPr>
                <w:rFonts w:ascii="宋体"/>
                <w:sz w:val="20"/>
              </w:rPr>
              <w:t>-</w:t>
              <w:tab/>
              <w:t>-</w:t>
              <w:tab/>
            </w:r>
            <w:r>
              <w:rPr>
                <w:rFonts w:ascii="宋体"/>
                <w:spacing w:val="-19"/>
                <w:sz w:val="20"/>
              </w:rPr>
              <w:t>142,285,838.74</w:t>
            </w:r>
          </w:p>
        </w:tc>
      </w:tr>
    </w:tbl>
    <w:p>
      <w:pPr>
        <w:spacing w:line="240" w:lineRule="auto" w:before="2"/>
        <w:rPr>
          <w:rFonts w:ascii="宋体" w:hAnsi="宋体" w:cs="宋体" w:eastAsia="宋体" w:hint="default"/>
          <w:sz w:val="17"/>
          <w:szCs w:val="17"/>
        </w:rPr>
      </w:pPr>
    </w:p>
    <w:p>
      <w:pPr>
        <w:spacing w:before="31"/>
        <w:ind w:left="540" w:right="83" w:firstLine="0"/>
        <w:jc w:val="left"/>
        <w:rPr>
          <w:rFonts w:ascii="宋体" w:hAnsi="宋体" w:cs="宋体" w:eastAsia="宋体" w:hint="default"/>
          <w:sz w:val="22"/>
          <w:szCs w:val="22"/>
        </w:rPr>
      </w:pPr>
      <w:r>
        <w:rPr/>
        <w:pict>
          <v:group style="position:absolute;margin-left:83.779999pt;margin-top:-187.022064pt;width:427.6pt;height:173.6pt;mso-position-horizontal-relative:page;mso-position-vertical-relative:paragraph;z-index:-883288" coordorigin="1676,-3740" coordsize="8552,3472">
            <v:group style="position:absolute;left:1688;top:-3736;width:1236;height:2" coordorigin="1688,-3736" coordsize="1236,2">
              <v:shape style="position:absolute;left:1688;top:-3736;width:1236;height:2" coordorigin="1688,-3736" coordsize="1236,0" path="m1688,-3736l2924,-3736e" filled="false" stroked="true" strokeweight=".47998pt" strokecolor="#000000">
                <v:path arrowok="t"/>
              </v:shape>
            </v:group>
            <v:group style="position:absolute;left:1688;top:-3716;width:1236;height:2" coordorigin="1688,-3716" coordsize="1236,2">
              <v:shape style="position:absolute;left:1688;top:-3716;width:1236;height:2" coordorigin="1688,-3716" coordsize="1236,0" path="m1688,-3716l2924,-3716e" filled="false" stroked="true" strokeweight=".47998pt" strokecolor="#000000">
                <v:path arrowok="t"/>
              </v:shape>
              <v:shape style="position:absolute;left:2924;top:-3712;width:10;height:2" type="#_x0000_t75" stroked="false">
                <v:imagedata r:id="rId107" o:title=""/>
              </v:shape>
            </v:group>
            <v:group style="position:absolute;left:2924;top:-3736;width:29;height:2" coordorigin="2924,-3736" coordsize="29,2">
              <v:shape style="position:absolute;left:2924;top:-3736;width:29;height:2" coordorigin="2924,-3736" coordsize="29,0" path="m2924,-3736l2953,-3736e" filled="false" stroked="true" strokeweight=".47998pt" strokecolor="#000000">
                <v:path arrowok="t"/>
              </v:shape>
            </v:group>
            <v:group style="position:absolute;left:2924;top:-3716;width:29;height:2" coordorigin="2924,-3716" coordsize="29,2">
              <v:shape style="position:absolute;left:2924;top:-3716;width:29;height:2" coordorigin="2924,-3716" coordsize="29,0" path="m2924,-3716l2953,-3716e" filled="false" stroked="true" strokeweight=".47998pt" strokecolor="#000000">
                <v:path arrowok="t"/>
              </v:shape>
            </v:group>
            <v:group style="position:absolute;left:2953;top:-3736;width:1480;height:2" coordorigin="2953,-3736" coordsize="1480,2">
              <v:shape style="position:absolute;left:2953;top:-3736;width:1480;height:2" coordorigin="2953,-3736" coordsize="1480,0" path="m2953,-3736l4433,-3736e" filled="false" stroked="true" strokeweight=".47998pt" strokecolor="#000000">
                <v:path arrowok="t"/>
              </v:shape>
            </v:group>
            <v:group style="position:absolute;left:2953;top:-3716;width:1480;height:2" coordorigin="2953,-3716" coordsize="1480,2">
              <v:shape style="position:absolute;left:2953;top:-3716;width:1480;height:2" coordorigin="2953,-3716" coordsize="1480,0" path="m2953,-3716l4433,-3716e" filled="false" stroked="true" strokeweight=".47998pt" strokecolor="#000000">
                <v:path arrowok="t"/>
              </v:shape>
              <v:shape style="position:absolute;left:4433;top:-3712;width:10;height:2" type="#_x0000_t75" stroked="false">
                <v:imagedata r:id="rId107" o:title=""/>
              </v:shape>
            </v:group>
            <v:group style="position:absolute;left:4433;top:-3736;width:29;height:2" coordorigin="4433,-3736" coordsize="29,2">
              <v:shape style="position:absolute;left:4433;top:-3736;width:29;height:2" coordorigin="4433,-3736" coordsize="29,0" path="m4433,-3736l4462,-3736e" filled="false" stroked="true" strokeweight=".47998pt" strokecolor="#000000">
                <v:path arrowok="t"/>
              </v:shape>
            </v:group>
            <v:group style="position:absolute;left:4433;top:-3716;width:29;height:2" coordorigin="4433,-3716" coordsize="29,2">
              <v:shape style="position:absolute;left:4433;top:-3716;width:29;height:2" coordorigin="4433,-3716" coordsize="29,0" path="m4433,-3716l4462,-3716e" filled="false" stroked="true" strokeweight=".47998pt" strokecolor="#000000">
                <v:path arrowok="t"/>
              </v:shape>
            </v:group>
            <v:group style="position:absolute;left:4462;top:-3736;width:2789;height:2" coordorigin="4462,-3736" coordsize="2789,2">
              <v:shape style="position:absolute;left:4462;top:-3736;width:2789;height:2" coordorigin="4462,-3736" coordsize="2789,0" path="m4462,-3736l7250,-3736e" filled="false" stroked="true" strokeweight=".47998pt" strokecolor="#000000">
                <v:path arrowok="t"/>
              </v:shape>
            </v:group>
            <v:group style="position:absolute;left:4462;top:-3716;width:2789;height:2" coordorigin="4462,-3716" coordsize="2789,2">
              <v:shape style="position:absolute;left:4462;top:-3716;width:2789;height:2" coordorigin="4462,-3716" coordsize="2789,0" path="m4462,-3716l7250,-3716e" filled="false" stroked="true" strokeweight=".47998pt" strokecolor="#000000">
                <v:path arrowok="t"/>
              </v:shape>
              <v:shape style="position:absolute;left:7250;top:-3712;width:10;height:2" type="#_x0000_t75" stroked="false">
                <v:imagedata r:id="rId107" o:title=""/>
              </v:shape>
            </v:group>
            <v:group style="position:absolute;left:7250;top:-3736;width:29;height:2" coordorigin="7250,-3736" coordsize="29,2">
              <v:shape style="position:absolute;left:7250;top:-3736;width:29;height:2" coordorigin="7250,-3736" coordsize="29,0" path="m7250,-3736l7279,-3736e" filled="false" stroked="true" strokeweight=".47998pt" strokecolor="#000000">
                <v:path arrowok="t"/>
              </v:shape>
            </v:group>
            <v:group style="position:absolute;left:7250;top:-3716;width:29;height:2" coordorigin="7250,-3716" coordsize="29,2">
              <v:shape style="position:absolute;left:7250;top:-3716;width:29;height:2" coordorigin="7250,-3716" coordsize="29,0" path="m7250,-3716l7279,-3716e" filled="false" stroked="true" strokeweight=".47998pt" strokecolor="#000000">
                <v:path arrowok="t"/>
              </v:shape>
            </v:group>
            <v:group style="position:absolute;left:7279;top:-3736;width:1331;height:2" coordorigin="7279,-3736" coordsize="1331,2">
              <v:shape style="position:absolute;left:7279;top:-3736;width:1331;height:2" coordorigin="7279,-3736" coordsize="1331,0" path="m7279,-3736l8610,-3736e" filled="false" stroked="true" strokeweight=".48pt" strokecolor="#000000">
                <v:path arrowok="t"/>
              </v:shape>
            </v:group>
            <v:group style="position:absolute;left:7279;top:-3716;width:1331;height:2" coordorigin="7279,-3716" coordsize="1331,2">
              <v:shape style="position:absolute;left:7279;top:-3716;width:1331;height:2" coordorigin="7279,-3716" coordsize="1331,0" path="m7279,-3716l8610,-3716e" filled="false" stroked="true" strokeweight=".48pt" strokecolor="#000000">
                <v:path arrowok="t"/>
              </v:shape>
              <v:shape style="position:absolute;left:8610;top:-3712;width:10;height:2" type="#_x0000_t75" stroked="false">
                <v:imagedata r:id="rId107" o:title=""/>
              </v:shape>
            </v:group>
            <v:group style="position:absolute;left:8610;top:-3736;width:29;height:2" coordorigin="8610,-3736" coordsize="29,2">
              <v:shape style="position:absolute;left:8610;top:-3736;width:29;height:2" coordorigin="8610,-3736" coordsize="29,0" path="m8610,-3736l8639,-3736e" filled="false" stroked="true" strokeweight=".47998pt" strokecolor="#000000">
                <v:path arrowok="t"/>
              </v:shape>
            </v:group>
            <v:group style="position:absolute;left:8610;top:-3716;width:29;height:2" coordorigin="8610,-3716" coordsize="29,2">
              <v:shape style="position:absolute;left:8610;top:-3716;width:29;height:2" coordorigin="8610,-3716" coordsize="29,0" path="m8610,-3716l8639,-3716e" filled="false" stroked="true" strokeweight=".47998pt" strokecolor="#000000">
                <v:path arrowok="t"/>
              </v:shape>
            </v:group>
            <v:group style="position:absolute;left:8639;top:-3736;width:1576;height:2" coordorigin="8639,-3736" coordsize="1576,2">
              <v:shape style="position:absolute;left:8639;top:-3736;width:1576;height:2" coordorigin="8639,-3736" coordsize="1576,0" path="m8639,-3736l10214,-3736e" filled="false" stroked="true" strokeweight=".47998pt" strokecolor="#000000">
                <v:path arrowok="t"/>
              </v:shape>
            </v:group>
            <v:group style="position:absolute;left:8639;top:-3716;width:1576;height:2" coordorigin="8639,-3716" coordsize="1576,2">
              <v:shape style="position:absolute;left:8639;top:-3716;width:1576;height:2" coordorigin="8639,-3716" coordsize="1576,0" path="m8639,-3716l10214,-3716e" filled="false" stroked="true" strokeweight=".47998pt" strokecolor="#000000">
                <v:path arrowok="t"/>
              </v:shape>
              <v:shape style="position:absolute;left:2910;top:-3725;width:5724;height:389" type="#_x0000_t75" stroked="false">
                <v:imagedata r:id="rId228" o:title=""/>
              </v:shape>
              <v:shape style="position:absolute;left:1676;top:-3363;width:8552;height:3094" type="#_x0000_t75" stroked="false">
                <v:imagedata r:id="rId229" o:title=""/>
              </v:shape>
            </v:group>
            <w10:wrap type="none"/>
          </v:group>
        </w:pict>
      </w:r>
      <w:r>
        <w:rPr>
          <w:rFonts w:ascii="宋体" w:hAnsi="宋体" w:cs="宋体" w:eastAsia="宋体" w:hint="default"/>
          <w:sz w:val="22"/>
          <w:szCs w:val="22"/>
        </w:rPr>
        <w:t>1）本年增加的固定资产中，由在建工程转入的金额为 27,029,721.57</w:t>
      </w:r>
      <w:r>
        <w:rPr>
          <w:rFonts w:ascii="宋体" w:hAnsi="宋体" w:cs="宋体" w:eastAsia="宋体" w:hint="default"/>
          <w:spacing w:val="-47"/>
          <w:sz w:val="22"/>
          <w:szCs w:val="22"/>
        </w:rPr>
        <w:t> </w:t>
      </w:r>
      <w:r>
        <w:rPr>
          <w:rFonts w:ascii="宋体" w:hAnsi="宋体" w:cs="宋体" w:eastAsia="宋体" w:hint="default"/>
          <w:sz w:val="22"/>
          <w:szCs w:val="22"/>
        </w:rPr>
        <w:t>元。本年增加</w:t>
      </w:r>
    </w:p>
    <w:p>
      <w:pPr>
        <w:spacing w:before="72"/>
        <w:ind w:left="141" w:right="83" w:firstLine="0"/>
        <w:jc w:val="left"/>
        <w:rPr>
          <w:rFonts w:ascii="宋体" w:hAnsi="宋体" w:cs="宋体" w:eastAsia="宋体" w:hint="default"/>
          <w:sz w:val="22"/>
          <w:szCs w:val="22"/>
        </w:rPr>
      </w:pPr>
      <w:r>
        <w:rPr>
          <w:rFonts w:ascii="宋体" w:hAnsi="宋体" w:cs="宋体" w:eastAsia="宋体" w:hint="default"/>
          <w:sz w:val="22"/>
          <w:szCs w:val="22"/>
        </w:rPr>
        <w:t>的累计折旧中，本年计提</w:t>
      </w:r>
      <w:r>
        <w:rPr>
          <w:rFonts w:ascii="宋体" w:hAnsi="宋体" w:cs="宋体" w:eastAsia="宋体" w:hint="default"/>
          <w:spacing w:val="-61"/>
          <w:sz w:val="22"/>
          <w:szCs w:val="22"/>
        </w:rPr>
        <w:t> </w:t>
      </w:r>
      <w:r>
        <w:rPr>
          <w:rFonts w:ascii="宋体" w:hAnsi="宋体" w:cs="宋体" w:eastAsia="宋体" w:hint="default"/>
          <w:sz w:val="22"/>
          <w:szCs w:val="22"/>
        </w:rPr>
        <w:t>264,032,295.47</w:t>
      </w:r>
      <w:r>
        <w:rPr>
          <w:rFonts w:ascii="宋体" w:hAnsi="宋体" w:cs="宋体" w:eastAsia="宋体" w:hint="default"/>
          <w:spacing w:val="-61"/>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540" w:right="83" w:firstLine="0"/>
        <w:jc w:val="left"/>
        <w:rPr>
          <w:rFonts w:ascii="宋体" w:hAnsi="宋体" w:cs="宋体" w:eastAsia="宋体" w:hint="default"/>
          <w:sz w:val="22"/>
          <w:szCs w:val="22"/>
        </w:rPr>
      </w:pPr>
      <w:r>
        <w:rPr>
          <w:rFonts w:ascii="宋体" w:hAnsi="宋体" w:cs="宋体" w:eastAsia="宋体" w:hint="default"/>
          <w:sz w:val="22"/>
          <w:szCs w:val="22"/>
        </w:rPr>
        <w:t>2）本集团本期对闲置的固定资产新增计提固定资产减值准备</w:t>
      </w:r>
      <w:r>
        <w:rPr>
          <w:rFonts w:ascii="宋体" w:hAnsi="宋体" w:cs="宋体" w:eastAsia="宋体" w:hint="default"/>
          <w:spacing w:val="-62"/>
          <w:sz w:val="22"/>
          <w:szCs w:val="22"/>
        </w:rPr>
        <w:t> </w:t>
      </w:r>
      <w:r>
        <w:rPr>
          <w:rFonts w:ascii="宋体" w:hAnsi="宋体" w:cs="宋体" w:eastAsia="宋体" w:hint="default"/>
          <w:sz w:val="22"/>
          <w:szCs w:val="22"/>
        </w:rPr>
        <w:t>2,528,710.35</w:t>
      </w:r>
      <w:r>
        <w:rPr>
          <w:rFonts w:ascii="宋体" w:hAnsi="宋体" w:cs="宋体" w:eastAsia="宋体" w:hint="default"/>
          <w:spacing w:val="-62"/>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540" w:right="83" w:firstLine="0"/>
        <w:jc w:val="left"/>
        <w:rPr>
          <w:rFonts w:ascii="宋体" w:hAnsi="宋体" w:cs="宋体" w:eastAsia="宋体" w:hint="default"/>
          <w:sz w:val="22"/>
          <w:szCs w:val="22"/>
        </w:rPr>
      </w:pPr>
      <w:r>
        <w:rPr>
          <w:rFonts w:ascii="宋体" w:hAnsi="宋体" w:cs="宋体" w:eastAsia="宋体" w:hint="default"/>
          <w:sz w:val="22"/>
          <w:szCs w:val="22"/>
        </w:rPr>
        <w:t>3）年末固定资产中不存在抵押或担保情况。</w:t>
      </w:r>
    </w:p>
    <w:p>
      <w:pPr>
        <w:spacing w:line="240" w:lineRule="auto" w:before="11"/>
        <w:rPr>
          <w:rFonts w:ascii="宋体" w:hAnsi="宋体" w:cs="宋体" w:eastAsia="宋体" w:hint="default"/>
          <w:sz w:val="23"/>
          <w:szCs w:val="23"/>
        </w:rPr>
      </w:pPr>
    </w:p>
    <w:p>
      <w:pPr>
        <w:spacing w:before="0"/>
        <w:ind w:left="640" w:right="83" w:firstLine="0"/>
        <w:jc w:val="left"/>
        <w:rPr>
          <w:rFonts w:ascii="宋体" w:hAnsi="宋体" w:cs="宋体" w:eastAsia="宋体" w:hint="default"/>
          <w:sz w:val="22"/>
          <w:szCs w:val="22"/>
        </w:rPr>
      </w:pPr>
      <w:r>
        <w:rPr/>
        <w:pict>
          <v:group style="position:absolute;margin-left:83.779999pt;margin-top:28.449793pt;width:427.6pt;height:112.1pt;mso-position-horizontal-relative:page;mso-position-vertical-relative:paragraph;z-index:-883264" coordorigin="1676,569" coordsize="8552,2242">
            <v:group style="position:absolute;left:1688;top:574;width:2210;height:2" coordorigin="1688,574" coordsize="2210,2">
              <v:shape style="position:absolute;left:1688;top:574;width:2210;height:2" coordorigin="1688,574" coordsize="2210,0" path="m1688,574l3898,574e" filled="false" stroked="true" strokeweight=".47998pt" strokecolor="#000000">
                <v:path arrowok="t"/>
              </v:shape>
            </v:group>
            <v:group style="position:absolute;left:1688;top:593;width:2210;height:2" coordorigin="1688,593" coordsize="2210,2">
              <v:shape style="position:absolute;left:1688;top:593;width:2210;height:2" coordorigin="1688,593" coordsize="2210,0" path="m1688,593l3898,593e" filled="false" stroked="true" strokeweight=".48001pt" strokecolor="#000000">
                <v:path arrowok="t"/>
              </v:shape>
              <v:shape style="position:absolute;left:3898;top:598;width:10;height:2" type="#_x0000_t75" stroked="false">
                <v:imagedata r:id="rId128" o:title=""/>
              </v:shape>
            </v:group>
            <v:group style="position:absolute;left:3898;top:574;width:29;height:2" coordorigin="3898,574" coordsize="29,2">
              <v:shape style="position:absolute;left:3898;top:574;width:29;height:2" coordorigin="3898,574" coordsize="29,0" path="m3898,574l3926,574e" filled="false" stroked="true" strokeweight=".47998pt" strokecolor="#000000">
                <v:path arrowok="t"/>
              </v:shape>
            </v:group>
            <v:group style="position:absolute;left:3898;top:593;width:29;height:2" coordorigin="3898,593" coordsize="29,2">
              <v:shape style="position:absolute;left:3898;top:593;width:29;height:2" coordorigin="3898,593" coordsize="29,0" path="m3898,593l3926,593e" filled="false" stroked="true" strokeweight=".48001pt" strokecolor="#000000">
                <v:path arrowok="t"/>
              </v:shape>
            </v:group>
            <v:group style="position:absolute;left:3926;top:574;width:1377;height:2" coordorigin="3926,574" coordsize="1377,2">
              <v:shape style="position:absolute;left:3926;top:574;width:1377;height:2" coordorigin="3926,574" coordsize="1377,0" path="m3926,574l5303,574e" filled="false" stroked="true" strokeweight=".47998pt" strokecolor="#000000">
                <v:path arrowok="t"/>
              </v:shape>
            </v:group>
            <v:group style="position:absolute;left:3926;top:593;width:1377;height:2" coordorigin="3926,593" coordsize="1377,2">
              <v:shape style="position:absolute;left:3926;top:593;width:1377;height:2" coordorigin="3926,593" coordsize="1377,0" path="m3926,593l5303,593e" filled="false" stroked="true" strokeweight=".48001pt" strokecolor="#000000">
                <v:path arrowok="t"/>
              </v:shape>
              <v:shape style="position:absolute;left:5303;top:598;width:10;height:2" type="#_x0000_t75" stroked="false">
                <v:imagedata r:id="rId128" o:title=""/>
              </v:shape>
            </v:group>
            <v:group style="position:absolute;left:5303;top:574;width:29;height:2" coordorigin="5303,574" coordsize="29,2">
              <v:shape style="position:absolute;left:5303;top:574;width:29;height:2" coordorigin="5303,574" coordsize="29,0" path="m5303,574l5332,574e" filled="false" stroked="true" strokeweight=".47998pt" strokecolor="#000000">
                <v:path arrowok="t"/>
              </v:shape>
            </v:group>
            <v:group style="position:absolute;left:5303;top:593;width:29;height:2" coordorigin="5303,593" coordsize="29,2">
              <v:shape style="position:absolute;left:5303;top:593;width:29;height:2" coordorigin="5303,593" coordsize="29,0" path="m5303,593l5332,593e" filled="false" stroked="true" strokeweight=".48001pt" strokecolor="#000000">
                <v:path arrowok="t"/>
              </v:shape>
            </v:group>
            <v:group style="position:absolute;left:5332;top:574;width:1371;height:2" coordorigin="5332,574" coordsize="1371,2">
              <v:shape style="position:absolute;left:5332;top:574;width:1371;height:2" coordorigin="5332,574" coordsize="1371,0" path="m5332,574l6702,574e" filled="false" stroked="true" strokeweight=".47998pt" strokecolor="#000000">
                <v:path arrowok="t"/>
              </v:shape>
            </v:group>
            <v:group style="position:absolute;left:5332;top:593;width:1371;height:2" coordorigin="5332,593" coordsize="1371,2">
              <v:shape style="position:absolute;left:5332;top:593;width:1371;height:2" coordorigin="5332,593" coordsize="1371,0" path="m5332,593l6702,593e" filled="false" stroked="true" strokeweight=".48001pt" strokecolor="#000000">
                <v:path arrowok="t"/>
              </v:shape>
              <v:shape style="position:absolute;left:6702;top:598;width:10;height:2" type="#_x0000_t75" stroked="false">
                <v:imagedata r:id="rId128" o:title=""/>
              </v:shape>
            </v:group>
            <v:group style="position:absolute;left:6702;top:574;width:29;height:2" coordorigin="6702,574" coordsize="29,2">
              <v:shape style="position:absolute;left:6702;top:574;width:29;height:2" coordorigin="6702,574" coordsize="29,0" path="m6702,574l6731,574e" filled="false" stroked="true" strokeweight=".47998pt" strokecolor="#000000">
                <v:path arrowok="t"/>
              </v:shape>
            </v:group>
            <v:group style="position:absolute;left:6702;top:593;width:29;height:2" coordorigin="6702,593" coordsize="29,2">
              <v:shape style="position:absolute;left:6702;top:593;width:29;height:2" coordorigin="6702,593" coordsize="29,0" path="m6702,593l6731,593e" filled="false" stroked="true" strokeweight=".48001pt" strokecolor="#000000">
                <v:path arrowok="t"/>
              </v:shape>
            </v:group>
            <v:group style="position:absolute;left:6731;top:574;width:1271;height:2" coordorigin="6731,574" coordsize="1271,2">
              <v:shape style="position:absolute;left:6731;top:574;width:1271;height:2" coordorigin="6731,574" coordsize="1271,0" path="m6731,574l8002,574e" filled="false" stroked="true" strokeweight=".47998pt" strokecolor="#000000">
                <v:path arrowok="t"/>
              </v:shape>
            </v:group>
            <v:group style="position:absolute;left:6731;top:593;width:1271;height:2" coordorigin="6731,593" coordsize="1271,2">
              <v:shape style="position:absolute;left:6731;top:593;width:1271;height:2" coordorigin="6731,593" coordsize="1271,0" path="m6731,593l8002,593e" filled="false" stroked="true" strokeweight=".48001pt" strokecolor="#000000">
                <v:path arrowok="t"/>
              </v:shape>
              <v:shape style="position:absolute;left:8002;top:598;width:10;height:2" type="#_x0000_t75" stroked="false">
                <v:imagedata r:id="rId128" o:title=""/>
              </v:shape>
            </v:group>
            <v:group style="position:absolute;left:8002;top:574;width:29;height:2" coordorigin="8002,574" coordsize="29,2">
              <v:shape style="position:absolute;left:8002;top:574;width:29;height:2" coordorigin="8002,574" coordsize="29,0" path="m8002,574l8030,574e" filled="false" stroked="true" strokeweight=".47998pt" strokecolor="#000000">
                <v:path arrowok="t"/>
              </v:shape>
            </v:group>
            <v:group style="position:absolute;left:8002;top:593;width:29;height:2" coordorigin="8002,593" coordsize="29,2">
              <v:shape style="position:absolute;left:8002;top:593;width:29;height:2" coordorigin="8002,593" coordsize="29,0" path="m8002,593l8030,593e" filled="false" stroked="true" strokeweight=".48001pt" strokecolor="#000000">
                <v:path arrowok="t"/>
              </v:shape>
            </v:group>
            <v:group style="position:absolute;left:8030;top:574;width:1272;height:2" coordorigin="8030,574" coordsize="1272,2">
              <v:shape style="position:absolute;left:8030;top:574;width:1272;height:2" coordorigin="8030,574" coordsize="1272,0" path="m8030,574l9302,574e" filled="false" stroked="true" strokeweight=".47998pt" strokecolor="#000000">
                <v:path arrowok="t"/>
              </v:shape>
            </v:group>
            <v:group style="position:absolute;left:8030;top:593;width:1272;height:2" coordorigin="8030,593" coordsize="1272,2">
              <v:shape style="position:absolute;left:8030;top:593;width:1272;height:2" coordorigin="8030,593" coordsize="1272,0" path="m8030,593l9302,593e" filled="false" stroked="true" strokeweight=".48001pt" strokecolor="#000000">
                <v:path arrowok="t"/>
              </v:shape>
              <v:shape style="position:absolute;left:9302;top:598;width:10;height:2" type="#_x0000_t75" stroked="false">
                <v:imagedata r:id="rId128" o:title=""/>
              </v:shape>
            </v:group>
            <v:group style="position:absolute;left:9302;top:574;width:29;height:2" coordorigin="9302,574" coordsize="29,2">
              <v:shape style="position:absolute;left:9302;top:574;width:29;height:2" coordorigin="9302,574" coordsize="29,0" path="m9302,574l9331,574e" filled="false" stroked="true" strokeweight=".47998pt" strokecolor="#000000">
                <v:path arrowok="t"/>
              </v:shape>
            </v:group>
            <v:group style="position:absolute;left:9302;top:593;width:29;height:2" coordorigin="9302,593" coordsize="29,2">
              <v:shape style="position:absolute;left:9302;top:593;width:29;height:2" coordorigin="9302,593" coordsize="29,0" path="m9302,593l9331,593e" filled="false" stroked="true" strokeweight=".48001pt" strokecolor="#000000">
                <v:path arrowok="t"/>
              </v:shape>
            </v:group>
            <v:group style="position:absolute;left:9331;top:574;width:884;height:2" coordorigin="9331,574" coordsize="884,2">
              <v:shape style="position:absolute;left:9331;top:574;width:884;height:2" coordorigin="9331,574" coordsize="884,0" path="m9331,574l10214,574e" filled="false" stroked="true" strokeweight=".47998pt" strokecolor="#000000">
                <v:path arrowok="t"/>
              </v:shape>
            </v:group>
            <v:group style="position:absolute;left:9331;top:593;width:884;height:2" coordorigin="9331,593" coordsize="884,2">
              <v:shape style="position:absolute;left:9331;top:593;width:884;height:2" coordorigin="9331,593" coordsize="884,0" path="m9331,593l10214,593e" filled="false" stroked="true" strokeweight=".48001pt" strokecolor="#000000">
                <v:path arrowok="t"/>
              </v:shape>
              <v:shape style="position:absolute;left:3883;top:585;width:5443;height:389" type="#_x0000_t75" stroked="false">
                <v:imagedata r:id="rId230" o:title=""/>
              </v:shape>
              <v:shape style="position:absolute;left:1676;top:946;width:8552;height:1864" type="#_x0000_t75" stroked="false">
                <v:imagedata r:id="rId231" o:title=""/>
              </v:shape>
            </v:group>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暂时闲置的固定资产</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1738"/>
        <w:gridCol w:w="1932"/>
        <w:gridCol w:w="1390"/>
        <w:gridCol w:w="1298"/>
        <w:gridCol w:w="1368"/>
        <w:gridCol w:w="822"/>
      </w:tblGrid>
      <w:tr>
        <w:trPr>
          <w:trHeight w:val="385"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70" w:right="0"/>
              <w:jc w:val="left"/>
              <w:rPr>
                <w:rFonts w:ascii="宋体" w:hAnsi="宋体" w:cs="宋体" w:eastAsia="宋体" w:hint="default"/>
                <w:sz w:val="20"/>
                <w:szCs w:val="20"/>
              </w:rPr>
            </w:pPr>
            <w:r>
              <w:rPr>
                <w:rFonts w:ascii="宋体" w:hAnsi="宋体" w:cs="宋体" w:eastAsia="宋体" w:hint="default"/>
                <w:b/>
                <w:bCs/>
                <w:spacing w:val="-41"/>
                <w:sz w:val="20"/>
                <w:szCs w:val="20"/>
              </w:rPr>
              <w:t>账面原值</w:t>
            </w:r>
            <w:r>
              <w:rPr>
                <w:rFonts w:ascii="宋体" w:hAnsi="宋体" w:cs="宋体" w:eastAsia="宋体" w:hint="default"/>
                <w:sz w:val="20"/>
                <w:szCs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41" w:right="0"/>
              <w:jc w:val="left"/>
              <w:rPr>
                <w:rFonts w:ascii="宋体" w:hAnsi="宋体" w:cs="宋体" w:eastAsia="宋体" w:hint="default"/>
                <w:sz w:val="20"/>
                <w:szCs w:val="20"/>
              </w:rPr>
            </w:pPr>
            <w:r>
              <w:rPr>
                <w:rFonts w:ascii="宋体" w:hAnsi="宋体" w:cs="宋体" w:eastAsia="宋体" w:hint="default"/>
                <w:b/>
                <w:bCs/>
                <w:spacing w:val="-41"/>
                <w:sz w:val="20"/>
                <w:szCs w:val="20"/>
              </w:rPr>
              <w:t>累计折旧</w:t>
            </w:r>
            <w:r>
              <w:rPr>
                <w:rFonts w:ascii="宋体" w:hAnsi="宋体" w:cs="宋体" w:eastAsia="宋体" w:hint="default"/>
                <w:sz w:val="20"/>
                <w:szCs w:val="20"/>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9" w:right="0"/>
              <w:jc w:val="left"/>
              <w:rPr>
                <w:rFonts w:ascii="宋体" w:hAnsi="宋体" w:cs="宋体" w:eastAsia="宋体" w:hint="default"/>
                <w:sz w:val="20"/>
                <w:szCs w:val="20"/>
              </w:rPr>
            </w:pPr>
            <w:r>
              <w:rPr>
                <w:rFonts w:ascii="宋体" w:hAnsi="宋体" w:cs="宋体" w:eastAsia="宋体" w:hint="default"/>
                <w:b/>
                <w:bCs/>
                <w:spacing w:val="-41"/>
                <w:sz w:val="20"/>
                <w:szCs w:val="20"/>
              </w:rPr>
              <w:t>减值准备</w:t>
            </w:r>
            <w:r>
              <w:rPr>
                <w:rFonts w:ascii="宋体" w:hAnsi="宋体" w:cs="宋体" w:eastAsia="宋体" w:hint="default"/>
                <w:sz w:val="20"/>
                <w:szCs w:val="20"/>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0" w:right="0"/>
              <w:jc w:val="left"/>
              <w:rPr>
                <w:rFonts w:ascii="宋体" w:hAnsi="宋体" w:cs="宋体" w:eastAsia="宋体" w:hint="default"/>
                <w:sz w:val="20"/>
                <w:szCs w:val="20"/>
              </w:rPr>
            </w:pPr>
            <w:r>
              <w:rPr>
                <w:rFonts w:ascii="宋体" w:hAnsi="宋体" w:cs="宋体" w:eastAsia="宋体" w:hint="default"/>
                <w:b/>
                <w:bCs/>
                <w:spacing w:val="-41"/>
                <w:sz w:val="20"/>
                <w:szCs w:val="20"/>
              </w:rPr>
              <w:t>账面净值</w:t>
            </w:r>
            <w:r>
              <w:rPr>
                <w:rFonts w:ascii="宋体" w:hAnsi="宋体" w:cs="宋体" w:eastAsia="宋体" w:hint="default"/>
                <w:sz w:val="20"/>
                <w:szCs w:val="20"/>
              </w:rPr>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2" w:right="0"/>
              <w:jc w:val="left"/>
              <w:rPr>
                <w:rFonts w:ascii="宋体" w:hAnsi="宋体" w:cs="宋体" w:eastAsia="宋体" w:hint="default"/>
                <w:sz w:val="20"/>
                <w:szCs w:val="20"/>
              </w:rPr>
            </w:pPr>
            <w:r>
              <w:rPr>
                <w:rFonts w:ascii="宋体" w:hAnsi="宋体" w:cs="宋体" w:eastAsia="宋体" w:hint="default"/>
                <w:b/>
                <w:bCs/>
                <w:spacing w:val="-41"/>
                <w:sz w:val="20"/>
                <w:szCs w:val="20"/>
              </w:rPr>
              <w:t>备注</w:t>
            </w:r>
            <w:r>
              <w:rPr>
                <w:rFonts w:ascii="宋体" w:hAnsi="宋体" w:cs="宋体" w:eastAsia="宋体" w:hint="default"/>
                <w:sz w:val="20"/>
                <w:szCs w:val="20"/>
              </w:rPr>
            </w:r>
          </w:p>
        </w:tc>
      </w:tr>
      <w:tr>
        <w:trPr>
          <w:trHeight w:val="370"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机器设备</w:t>
            </w:r>
            <w:r>
              <w:rPr>
                <w:rFonts w:ascii="宋体" w:hAnsi="宋体" w:cs="宋体" w:eastAsia="宋体" w:hint="default"/>
                <w:sz w:val="20"/>
                <w:szCs w:val="20"/>
              </w:rPr>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3"/>
              <w:jc w:val="right"/>
              <w:rPr>
                <w:rFonts w:ascii="宋体" w:hAnsi="宋体" w:cs="宋体" w:eastAsia="宋体" w:hint="default"/>
                <w:sz w:val="20"/>
                <w:szCs w:val="20"/>
              </w:rPr>
            </w:pPr>
            <w:r>
              <w:rPr>
                <w:rFonts w:ascii="宋体"/>
                <w:spacing w:val="-21"/>
                <w:sz w:val="20"/>
              </w:rPr>
              <w:t>70,412,121.12</w:t>
            </w:r>
            <w:r>
              <w:rPr>
                <w:rFonts w:ascii="宋体"/>
                <w:sz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43,903,120.15</w:t>
            </w:r>
            <w:r>
              <w:rPr>
                <w:rFonts w:ascii="宋体"/>
                <w:sz w:val="20"/>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25,913,183.82</w:t>
            </w:r>
            <w:r>
              <w:rPr>
                <w:rFonts w:ascii="宋体"/>
                <w:sz w:val="20"/>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21"/>
                <w:sz w:val="20"/>
              </w:rPr>
              <w:t>595,817.15</w:t>
            </w:r>
            <w:r>
              <w:rPr>
                <w:rFonts w:ascii="宋体"/>
                <w:sz w:val="20"/>
              </w:rPr>
            </w:r>
          </w:p>
        </w:tc>
        <w:tc>
          <w:tcPr>
            <w:tcW w:w="822" w:type="dxa"/>
            <w:tcBorders>
              <w:top w:val="nil" w:sz="6" w:space="0" w:color="auto"/>
              <w:left w:val="nil" w:sz="6" w:space="0" w:color="auto"/>
              <w:bottom w:val="nil" w:sz="6" w:space="0" w:color="auto"/>
              <w:right w:val="nil" w:sz="6" w:space="0" w:color="auto"/>
            </w:tcBorders>
          </w:tcPr>
          <w:p>
            <w:pPr/>
          </w:p>
        </w:tc>
      </w:tr>
      <w:tr>
        <w:trPr>
          <w:trHeight w:val="370"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运输工具</w:t>
            </w:r>
            <w:r>
              <w:rPr>
                <w:rFonts w:ascii="宋体" w:hAnsi="宋体" w:cs="宋体" w:eastAsia="宋体" w:hint="default"/>
                <w:sz w:val="20"/>
                <w:szCs w:val="20"/>
              </w:rPr>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3"/>
              <w:jc w:val="right"/>
              <w:rPr>
                <w:rFonts w:ascii="宋体" w:hAnsi="宋体" w:cs="宋体" w:eastAsia="宋体" w:hint="default"/>
                <w:sz w:val="20"/>
                <w:szCs w:val="20"/>
              </w:rPr>
            </w:pPr>
            <w:r>
              <w:rPr>
                <w:rFonts w:ascii="宋体"/>
                <w:spacing w:val="-21"/>
                <w:sz w:val="20"/>
              </w:rPr>
              <w:t>103,790.00</w:t>
            </w:r>
            <w:r>
              <w:rPr>
                <w:rFonts w:ascii="宋体"/>
                <w:sz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93,411.00</w:t>
            </w:r>
            <w:r>
              <w:rPr>
                <w:rFonts w:ascii="宋体"/>
                <w:sz w:val="20"/>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right"/>
              <w:rPr>
                <w:rFonts w:ascii="宋体" w:hAnsi="宋体" w:cs="宋体" w:eastAsia="宋体" w:hint="default"/>
                <w:sz w:val="20"/>
                <w:szCs w:val="20"/>
              </w:rPr>
            </w:pPr>
            <w:r>
              <w:rPr>
                <w:rFonts w:ascii="宋体"/>
                <w:spacing w:val="-18"/>
                <w:sz w:val="20"/>
              </w:rPr>
              <w:t>9,829.00</w:t>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21"/>
                <w:sz w:val="20"/>
              </w:rPr>
              <w:t>550.00</w:t>
            </w:r>
            <w:r>
              <w:rPr>
                <w:rFonts w:ascii="宋体"/>
                <w:sz w:val="20"/>
              </w:rPr>
            </w:r>
          </w:p>
        </w:tc>
        <w:tc>
          <w:tcPr>
            <w:tcW w:w="822" w:type="dxa"/>
            <w:tcBorders>
              <w:top w:val="nil" w:sz="6" w:space="0" w:color="auto"/>
              <w:left w:val="nil" w:sz="6" w:space="0" w:color="auto"/>
              <w:bottom w:val="nil" w:sz="6" w:space="0" w:color="auto"/>
              <w:right w:val="nil" w:sz="6" w:space="0" w:color="auto"/>
            </w:tcBorders>
          </w:tcPr>
          <w:p>
            <w:pPr/>
          </w:p>
        </w:tc>
      </w:tr>
      <w:tr>
        <w:trPr>
          <w:trHeight w:val="370"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电子设备仪器</w:t>
            </w:r>
            <w:r>
              <w:rPr>
                <w:rFonts w:ascii="宋体" w:hAnsi="宋体" w:cs="宋体" w:eastAsia="宋体" w:hint="default"/>
                <w:sz w:val="20"/>
                <w:szCs w:val="20"/>
              </w:rPr>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2"/>
              <w:jc w:val="right"/>
              <w:rPr>
                <w:rFonts w:ascii="宋体" w:hAnsi="宋体" w:cs="宋体" w:eastAsia="宋体" w:hint="default"/>
                <w:sz w:val="20"/>
                <w:szCs w:val="20"/>
              </w:rPr>
            </w:pPr>
            <w:r>
              <w:rPr>
                <w:rFonts w:ascii="宋体"/>
                <w:spacing w:val="-19"/>
                <w:sz w:val="20"/>
              </w:rPr>
              <w:t>215,494,077.77</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1"/>
              <w:jc w:val="right"/>
              <w:rPr>
                <w:rFonts w:ascii="宋体" w:hAnsi="宋体" w:cs="宋体" w:eastAsia="宋体" w:hint="default"/>
                <w:sz w:val="20"/>
                <w:szCs w:val="20"/>
              </w:rPr>
            </w:pPr>
            <w:r>
              <w:rPr>
                <w:rFonts w:ascii="宋体"/>
                <w:spacing w:val="-19"/>
                <w:sz w:val="20"/>
              </w:rPr>
              <w:t>150,834,433.50</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2"/>
              <w:jc w:val="right"/>
              <w:rPr>
                <w:rFonts w:ascii="宋体" w:hAnsi="宋体" w:cs="宋体" w:eastAsia="宋体" w:hint="default"/>
                <w:sz w:val="20"/>
                <w:szCs w:val="20"/>
              </w:rPr>
            </w:pPr>
            <w:r>
              <w:rPr>
                <w:rFonts w:ascii="宋体"/>
                <w:spacing w:val="-21"/>
                <w:sz w:val="20"/>
              </w:rPr>
              <w:t>55,768,309.38</w:t>
            </w:r>
            <w:r>
              <w:rPr>
                <w:rFonts w:ascii="宋体"/>
                <w:sz w:val="20"/>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0"/>
              <w:jc w:val="right"/>
              <w:rPr>
                <w:rFonts w:ascii="宋体" w:hAnsi="宋体" w:cs="宋体" w:eastAsia="宋体" w:hint="default"/>
                <w:sz w:val="20"/>
                <w:szCs w:val="20"/>
              </w:rPr>
            </w:pPr>
            <w:r>
              <w:rPr>
                <w:rFonts w:ascii="宋体"/>
                <w:spacing w:val="-21"/>
                <w:sz w:val="20"/>
              </w:rPr>
              <w:t>8,891,334.89</w:t>
            </w:r>
            <w:r>
              <w:rPr>
                <w:rFonts w:ascii="宋体"/>
                <w:sz w:val="20"/>
              </w:rPr>
            </w:r>
          </w:p>
        </w:tc>
        <w:tc>
          <w:tcPr>
            <w:tcW w:w="822" w:type="dxa"/>
            <w:tcBorders>
              <w:top w:val="nil" w:sz="6" w:space="0" w:color="auto"/>
              <w:left w:val="nil" w:sz="6" w:space="0" w:color="auto"/>
              <w:bottom w:val="nil" w:sz="6" w:space="0" w:color="auto"/>
              <w:right w:val="nil" w:sz="6" w:space="0" w:color="auto"/>
            </w:tcBorders>
          </w:tcPr>
          <w:p>
            <w:pPr/>
          </w:p>
        </w:tc>
      </w:tr>
      <w:tr>
        <w:trPr>
          <w:trHeight w:val="370"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其他设备</w:t>
            </w:r>
            <w:r>
              <w:rPr>
                <w:rFonts w:ascii="宋体" w:hAnsi="宋体" w:cs="宋体" w:eastAsia="宋体" w:hint="default"/>
                <w:sz w:val="20"/>
                <w:szCs w:val="20"/>
              </w:rPr>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3"/>
              <w:jc w:val="right"/>
              <w:rPr>
                <w:rFonts w:ascii="宋体" w:hAnsi="宋体" w:cs="宋体" w:eastAsia="宋体" w:hint="default"/>
                <w:sz w:val="20"/>
                <w:szCs w:val="20"/>
              </w:rPr>
            </w:pPr>
            <w:r>
              <w:rPr>
                <w:rFonts w:ascii="宋体"/>
                <w:spacing w:val="-21"/>
                <w:sz w:val="20"/>
              </w:rPr>
              <w:t>43,558,044.00</w:t>
            </w:r>
            <w:r>
              <w:rPr>
                <w:rFonts w:ascii="宋体"/>
                <w:sz w:val="20"/>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37,559,770.00</w:t>
            </w:r>
            <w:r>
              <w:rPr>
                <w:rFonts w:ascii="宋体"/>
                <w:sz w:val="20"/>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5,447,146.94</w:t>
            </w:r>
            <w:r>
              <w:rPr>
                <w:rFonts w:ascii="宋体"/>
                <w:sz w:val="20"/>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21"/>
                <w:sz w:val="20"/>
              </w:rPr>
              <w:t>551,127.06</w:t>
            </w:r>
            <w:r>
              <w:rPr>
                <w:rFonts w:ascii="宋体"/>
                <w:sz w:val="20"/>
              </w:rPr>
            </w:r>
          </w:p>
        </w:tc>
        <w:tc>
          <w:tcPr>
            <w:tcW w:w="822" w:type="dxa"/>
            <w:tcBorders>
              <w:top w:val="nil" w:sz="6" w:space="0" w:color="auto"/>
              <w:left w:val="nil" w:sz="6" w:space="0" w:color="auto"/>
              <w:bottom w:val="nil" w:sz="6" w:space="0" w:color="auto"/>
              <w:right w:val="nil" w:sz="6" w:space="0" w:color="auto"/>
            </w:tcBorders>
          </w:tcPr>
          <w:p>
            <w:pPr/>
          </w:p>
        </w:tc>
      </w:tr>
      <w:tr>
        <w:trPr>
          <w:trHeight w:val="346" w:hRule="exact"/>
        </w:trPr>
        <w:tc>
          <w:tcPr>
            <w:tcW w:w="173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93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43"/>
              <w:jc w:val="right"/>
              <w:rPr>
                <w:rFonts w:ascii="宋体" w:hAnsi="宋体" w:cs="宋体" w:eastAsia="宋体" w:hint="default"/>
                <w:sz w:val="20"/>
                <w:szCs w:val="20"/>
              </w:rPr>
            </w:pPr>
            <w:r>
              <w:rPr>
                <w:rFonts w:ascii="宋体"/>
                <w:b/>
                <w:spacing w:val="-21"/>
                <w:sz w:val="20"/>
              </w:rPr>
              <w:t>329,568,032.89</w:t>
            </w:r>
            <w:r>
              <w:rPr>
                <w:rFonts w:ascii="宋体"/>
                <w:sz w:val="20"/>
              </w:rPr>
            </w:r>
          </w:p>
        </w:tc>
        <w:tc>
          <w:tcPr>
            <w:tcW w:w="139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b/>
                <w:spacing w:val="-21"/>
                <w:sz w:val="20"/>
              </w:rPr>
              <w:t>232,390,734.65</w:t>
            </w:r>
            <w:r>
              <w:rPr>
                <w:rFonts w:ascii="宋体"/>
                <w:sz w:val="20"/>
              </w:rPr>
            </w:r>
          </w:p>
        </w:tc>
        <w:tc>
          <w:tcPr>
            <w:tcW w:w="129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b/>
                <w:spacing w:val="-21"/>
                <w:sz w:val="20"/>
              </w:rPr>
              <w:t>87,138,469.14</w:t>
            </w:r>
            <w:r>
              <w:rPr>
                <w:rFonts w:ascii="宋体"/>
                <w:sz w:val="20"/>
              </w:rPr>
            </w:r>
          </w:p>
        </w:tc>
        <w:tc>
          <w:tcPr>
            <w:tcW w:w="136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b/>
                <w:spacing w:val="-21"/>
                <w:sz w:val="20"/>
              </w:rPr>
              <w:t>10,038,829.10</w:t>
            </w:r>
            <w:r>
              <w:rPr>
                <w:rFonts w:ascii="宋体"/>
                <w:sz w:val="20"/>
              </w:rPr>
            </w:r>
          </w:p>
        </w:tc>
        <w:tc>
          <w:tcPr>
            <w:tcW w:w="822"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spacing w:before="31"/>
        <w:ind w:left="640"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年末无融资租入的固定资产。</w:t>
      </w:r>
    </w:p>
    <w:p>
      <w:pPr>
        <w:spacing w:line="240" w:lineRule="auto" w:before="11"/>
        <w:rPr>
          <w:rFonts w:ascii="宋体" w:hAnsi="宋体" w:cs="宋体" w:eastAsia="宋体" w:hint="default"/>
          <w:sz w:val="23"/>
          <w:szCs w:val="23"/>
        </w:rPr>
      </w:pPr>
    </w:p>
    <w:p>
      <w:pPr>
        <w:spacing w:line="499" w:lineRule="auto" w:before="0"/>
        <w:ind w:left="541" w:right="4045" w:firstLine="99"/>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1"/>
          <w:sz w:val="22"/>
          <w:szCs w:val="22"/>
        </w:rPr>
        <w:t> </w:t>
      </w:r>
      <w:r>
        <w:rPr>
          <w:rFonts w:ascii="宋体" w:hAnsi="宋体" w:cs="宋体" w:eastAsia="宋体" w:hint="default"/>
          <w:sz w:val="22"/>
          <w:szCs w:val="22"/>
        </w:rPr>
        <w:t>年末无未办妥产权证书的固定资产。</w:t>
      </w:r>
      <w:r>
        <w:rPr>
          <w:rFonts w:ascii="宋体" w:hAnsi="宋体" w:cs="宋体" w:eastAsia="宋体" w:hint="default"/>
          <w:w w:val="99"/>
          <w:sz w:val="22"/>
          <w:szCs w:val="22"/>
        </w:rPr>
        <w:t> </w:t>
      </w:r>
      <w:r>
        <w:rPr>
          <w:rFonts w:ascii="宋体" w:hAnsi="宋体" w:cs="宋体" w:eastAsia="宋体" w:hint="default"/>
          <w:sz w:val="22"/>
          <w:szCs w:val="22"/>
        </w:rPr>
        <w:t>15.</w:t>
      </w:r>
      <w:r>
        <w:rPr>
          <w:rFonts w:ascii="宋体" w:hAnsi="宋体" w:cs="宋体" w:eastAsia="宋体" w:hint="default"/>
          <w:spacing w:val="-43"/>
          <w:sz w:val="22"/>
          <w:szCs w:val="22"/>
        </w:rPr>
        <w:t> </w:t>
      </w:r>
      <w:r>
        <w:rPr>
          <w:rFonts w:ascii="宋体" w:hAnsi="宋体" w:cs="宋体" w:eastAsia="宋体" w:hint="default"/>
          <w:sz w:val="22"/>
          <w:szCs w:val="22"/>
        </w:rPr>
        <w:t>在建工程</w:t>
      </w:r>
    </w:p>
    <w:p>
      <w:pPr>
        <w:spacing w:before="74"/>
        <w:ind w:left="640" w:right="83" w:firstLine="0"/>
        <w:jc w:val="left"/>
        <w:rPr>
          <w:rFonts w:ascii="宋体" w:hAnsi="宋体" w:cs="宋体" w:eastAsia="宋体" w:hint="default"/>
          <w:sz w:val="22"/>
          <w:szCs w:val="22"/>
        </w:rPr>
      </w:pPr>
      <w:r>
        <w:rPr/>
        <w:pict>
          <v:group style="position:absolute;margin-left:83.779999pt;margin-top:32.149296pt;width:427.6pt;height:95.55pt;mso-position-horizontal-relative:page;mso-position-vertical-relative:paragraph;z-index:-883024" coordorigin="1676,643" coordsize="8552,1911">
            <v:group style="position:absolute;left:1696;top:648;width:2402;height:2" coordorigin="1696,648" coordsize="2402,2">
              <v:shape style="position:absolute;left:1696;top:648;width:2402;height:2" coordorigin="1696,648" coordsize="2402,0" path="m1696,648l4097,648e" filled="false" stroked="true" strokeweight=".48pt" strokecolor="#000000">
                <v:path arrowok="t"/>
              </v:shape>
            </v:group>
            <v:group style="position:absolute;left:1696;top:667;width:2402;height:2" coordorigin="1696,667" coordsize="2402,2">
              <v:shape style="position:absolute;left:1696;top:667;width:2402;height:2" coordorigin="1696,667" coordsize="2402,0" path="m1696,667l4097,667e" filled="false" stroked="true" strokeweight=".48pt" strokecolor="#000000">
                <v:path arrowok="t"/>
              </v:shape>
              <v:shape style="position:absolute;left:4097;top:672;width:10;height:2" type="#_x0000_t75" stroked="false">
                <v:imagedata r:id="rId128" o:title=""/>
              </v:shape>
            </v:group>
            <v:group style="position:absolute;left:4097;top:648;width:29;height:2" coordorigin="4097,648" coordsize="29,2">
              <v:shape style="position:absolute;left:4097;top:648;width:29;height:2" coordorigin="4097,648" coordsize="29,0" path="m4097,648l4126,648e" filled="false" stroked="true" strokeweight=".48pt" strokecolor="#000000">
                <v:path arrowok="t"/>
              </v:shape>
            </v:group>
            <v:group style="position:absolute;left:4097;top:667;width:29;height:2" coordorigin="4097,667" coordsize="29,2">
              <v:shape style="position:absolute;left:4097;top:667;width:29;height:2" coordorigin="4097,667" coordsize="29,0" path="m4097,667l4126,667e" filled="false" stroked="true" strokeweight=".48pt" strokecolor="#000000">
                <v:path arrowok="t"/>
              </v:shape>
            </v:group>
            <v:group style="position:absolute;left:4126;top:648;width:3106;height:2" coordorigin="4126,648" coordsize="3106,2">
              <v:shape style="position:absolute;left:4126;top:648;width:3106;height:2" coordorigin="4126,648" coordsize="3106,0" path="m4126,648l7231,648e" filled="false" stroked="true" strokeweight=".48pt" strokecolor="#000000">
                <v:path arrowok="t"/>
              </v:shape>
            </v:group>
            <v:group style="position:absolute;left:4126;top:667;width:3106;height:2" coordorigin="4126,667" coordsize="3106,2">
              <v:shape style="position:absolute;left:4126;top:667;width:3106;height:2" coordorigin="4126,667" coordsize="3106,0" path="m4126,667l7231,667e" filled="false" stroked="true" strokeweight=".48pt" strokecolor="#000000">
                <v:path arrowok="t"/>
              </v:shape>
              <v:shape style="position:absolute;left:7231;top:672;width:10;height:2" type="#_x0000_t75" stroked="false">
                <v:imagedata r:id="rId128" o:title=""/>
              </v:shape>
            </v:group>
            <v:group style="position:absolute;left:7231;top:648;width:29;height:2" coordorigin="7231,648" coordsize="29,2">
              <v:shape style="position:absolute;left:7231;top:648;width:29;height:2" coordorigin="7231,648" coordsize="29,0" path="m7231,648l7260,648e" filled="false" stroked="true" strokeweight=".48pt" strokecolor="#000000">
                <v:path arrowok="t"/>
              </v:shape>
            </v:group>
            <v:group style="position:absolute;left:7231;top:667;width:29;height:2" coordorigin="7231,667" coordsize="29,2">
              <v:shape style="position:absolute;left:7231;top:667;width:29;height:2" coordorigin="7231,667" coordsize="29,0" path="m7231,667l7260,667e" filled="false" stroked="true" strokeweight=".48pt" strokecolor="#000000">
                <v:path arrowok="t"/>
              </v:shape>
            </v:group>
            <v:group style="position:absolute;left:7260;top:648;width:2955;height:2" coordorigin="7260,648" coordsize="2955,2">
              <v:shape style="position:absolute;left:7260;top:648;width:2955;height:2" coordorigin="7260,648" coordsize="2955,0" path="m7260,648l10214,648e" filled="false" stroked="true" strokeweight=".48pt" strokecolor="#000000">
                <v:path arrowok="t"/>
              </v:shape>
            </v:group>
            <v:group style="position:absolute;left:7260;top:667;width:2955;height:2" coordorigin="7260,667" coordsize="2955,2">
              <v:shape style="position:absolute;left:7260;top:667;width:2955;height:2" coordorigin="7260,667" coordsize="2955,0" path="m7260,667l10214,667e" filled="false" stroked="true" strokeweight=".48pt" strokecolor="#000000">
                <v:path arrowok="t"/>
              </v:shape>
              <v:shape style="position:absolute;left:4084;top:660;width:3170;height:366" type="#_x0000_t75" stroked="false">
                <v:imagedata r:id="rId232" o:title=""/>
              </v:shape>
              <v:shape style="position:absolute;left:4084;top:1000;width:6143;height:515" type="#_x0000_t75" stroked="false">
                <v:imagedata r:id="rId233" o:title=""/>
              </v:shape>
              <v:shape style="position:absolute;left:1676;top:1489;width:8552;height:1064" type="#_x0000_t75" stroked="false">
                <v:imagedata r:id="rId234" o:title=""/>
              </v:shape>
              <v:shape style="position:absolute;left:5383;top:75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年末金额</w:t>
                      </w:r>
                      <w:r>
                        <w:rPr>
                          <w:rFonts w:ascii="宋体" w:hAnsi="宋体" w:cs="宋体" w:eastAsia="宋体" w:hint="default"/>
                          <w:sz w:val="20"/>
                          <w:szCs w:val="20"/>
                        </w:rPr>
                      </w:r>
                    </w:p>
                  </w:txbxContent>
                </v:textbox>
                <w10:wrap type="none"/>
              </v:shape>
              <v:shape style="position:absolute;left:8444;top:75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年初金额</w:t>
                      </w:r>
                      <w:r>
                        <w:rPr>
                          <w:rFonts w:ascii="宋体" w:hAnsi="宋体" w:cs="宋体" w:eastAsia="宋体" w:hint="default"/>
                          <w:sz w:val="20"/>
                          <w:szCs w:val="20"/>
                        </w:rPr>
                      </w:r>
                    </w:p>
                  </w:txbxContent>
                </v:textbox>
                <w10:wrap type="none"/>
              </v:shape>
              <v:shape style="position:absolute;left:1796;top:986;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项目</w:t>
                      </w:r>
                      <w:r>
                        <w:rPr>
                          <w:rFonts w:ascii="宋体" w:hAnsi="宋体" w:cs="宋体" w:eastAsia="宋体" w:hint="default"/>
                          <w:sz w:val="20"/>
                          <w:szCs w:val="20"/>
                        </w:rPr>
                      </w:r>
                    </w:p>
                  </w:txbxContent>
                </v:textbox>
                <w10:wrap type="none"/>
              </v:shape>
              <v:shape style="position:absolute;left:4423;top:1174;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账面余额</w:t>
                      </w:r>
                      <w:r>
                        <w:rPr>
                          <w:rFonts w:ascii="宋体" w:hAnsi="宋体" w:cs="宋体" w:eastAsia="宋体" w:hint="default"/>
                          <w:sz w:val="20"/>
                          <w:szCs w:val="20"/>
                        </w:rPr>
                      </w:r>
                    </w:p>
                  </w:txbxContent>
                </v:textbox>
                <w10:wrap type="none"/>
              </v:shape>
              <v:shape style="position:absolute;left:5524;top:1042;width:286;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跌价</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准备</w:t>
                      </w:r>
                      <w:r>
                        <w:rPr>
                          <w:rFonts w:ascii="宋体" w:hAnsi="宋体" w:cs="宋体" w:eastAsia="宋体" w:hint="default"/>
                          <w:sz w:val="20"/>
                          <w:szCs w:val="20"/>
                        </w:rPr>
                      </w:r>
                    </w:p>
                  </w:txbxContent>
                </v:textbox>
                <w10:wrap type="none"/>
              </v:shape>
              <v:shape style="position:absolute;left:6342;top:1162;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账面价值</w:t>
                      </w:r>
                      <w:r>
                        <w:rPr>
                          <w:rFonts w:ascii="宋体" w:hAnsi="宋体" w:cs="宋体" w:eastAsia="宋体" w:hint="default"/>
                          <w:sz w:val="20"/>
                          <w:szCs w:val="20"/>
                        </w:rPr>
                      </w:r>
                    </w:p>
                  </w:txbxContent>
                </v:textbox>
                <w10:wrap type="none"/>
              </v:shape>
              <v:shape style="position:absolute;left:7524;top:1162;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账面余额</w:t>
                      </w:r>
                      <w:r>
                        <w:rPr>
                          <w:rFonts w:ascii="宋体" w:hAnsi="宋体" w:cs="宋体" w:eastAsia="宋体" w:hint="default"/>
                          <w:sz w:val="20"/>
                          <w:szCs w:val="20"/>
                        </w:rPr>
                      </w:r>
                    </w:p>
                  </w:txbxContent>
                </v:textbox>
                <w10:wrap type="none"/>
              </v:shape>
              <v:shape style="position:absolute;left:8586;top:1042;width:286;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跌价</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准备</w:t>
                      </w:r>
                      <w:r>
                        <w:rPr>
                          <w:rFonts w:ascii="宋体" w:hAnsi="宋体" w:cs="宋体" w:eastAsia="宋体" w:hint="default"/>
                          <w:sz w:val="20"/>
                          <w:szCs w:val="20"/>
                        </w:rPr>
                      </w:r>
                    </w:p>
                  </w:txbxContent>
                </v:textbox>
                <w10:wrap type="none"/>
              </v:shape>
              <v:shape style="position:absolute;left:9364;top:1174;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账面价值</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在建工程明细表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tbl>
      <w:tblPr>
        <w:tblW w:w="0" w:type="auto"/>
        <w:jc w:val="left"/>
        <w:tblInd w:w="201" w:type="dxa"/>
        <w:tblLayout w:type="fixed"/>
        <w:tblCellMar>
          <w:top w:w="0" w:type="dxa"/>
          <w:left w:w="0" w:type="dxa"/>
          <w:bottom w:w="0" w:type="dxa"/>
          <w:right w:w="0" w:type="dxa"/>
        </w:tblCellMar>
        <w:tblLook w:val="01E0"/>
      </w:tblPr>
      <w:tblGrid>
        <w:gridCol w:w="2424"/>
        <w:gridCol w:w="4411"/>
        <w:gridCol w:w="1572"/>
      </w:tblGrid>
      <w:tr>
        <w:trPr>
          <w:trHeight w:val="335"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pacing w:val="-38"/>
                <w:sz w:val="20"/>
                <w:szCs w:val="20"/>
              </w:rPr>
              <w:t>1.电镀线设备安装工程</w:t>
            </w:r>
          </w:p>
        </w:tc>
        <w:tc>
          <w:tcPr>
            <w:tcW w:w="4411" w:type="dxa"/>
            <w:tcBorders>
              <w:top w:val="nil" w:sz="6" w:space="0" w:color="auto"/>
              <w:left w:val="nil" w:sz="6" w:space="0" w:color="auto"/>
              <w:bottom w:val="nil" w:sz="6" w:space="0" w:color="auto"/>
              <w:right w:val="nil" w:sz="6" w:space="0" w:color="auto"/>
            </w:tcBorders>
          </w:tcPr>
          <w:p>
            <w:pPr>
              <w:pStyle w:val="TableParagraph"/>
              <w:tabs>
                <w:tab w:pos="701" w:val="left" w:leader="none"/>
                <w:tab w:pos="1918" w:val="left" w:leader="none"/>
                <w:tab w:pos="2227" w:val="left" w:leader="none"/>
              </w:tabs>
              <w:spacing w:line="260" w:lineRule="exact"/>
              <w:ind w:right="301"/>
              <w:jc w:val="right"/>
              <w:rPr>
                <w:rFonts w:ascii="宋体" w:hAnsi="宋体" w:cs="宋体" w:eastAsia="宋体" w:hint="default"/>
                <w:sz w:val="20"/>
                <w:szCs w:val="20"/>
              </w:rPr>
            </w:pPr>
            <w:r>
              <w:rPr>
                <w:rFonts w:ascii="宋体"/>
                <w:w w:val="90"/>
                <w:sz w:val="20"/>
              </w:rPr>
              <w:t>-</w:t>
              <w:tab/>
              <w:t>-</w:t>
              <w:tab/>
              <w:t>-</w:t>
              <w:tab/>
            </w:r>
            <w:r>
              <w:rPr>
                <w:rFonts w:ascii="宋体"/>
                <w:spacing w:val="-22"/>
                <w:w w:val="90"/>
                <w:sz w:val="20"/>
              </w:rPr>
              <w:t>23,900,917.77</w:t>
            </w:r>
            <w:r>
              <w:rPr>
                <w:rFonts w:ascii="宋体"/>
                <w:spacing w:val="-22"/>
                <w:sz w:val="20"/>
              </w:rPr>
            </w:r>
          </w:p>
        </w:tc>
        <w:tc>
          <w:tcPr>
            <w:tcW w:w="1572" w:type="dxa"/>
            <w:tcBorders>
              <w:top w:val="nil" w:sz="6" w:space="0" w:color="auto"/>
              <w:left w:val="nil" w:sz="6" w:space="0" w:color="auto"/>
              <w:bottom w:val="nil" w:sz="6" w:space="0" w:color="auto"/>
              <w:right w:val="nil" w:sz="6" w:space="0" w:color="auto"/>
            </w:tcBorders>
          </w:tcPr>
          <w:p>
            <w:pPr>
              <w:pStyle w:val="TableParagraph"/>
              <w:tabs>
                <w:tab w:pos="305" w:val="left" w:leader="none"/>
              </w:tabs>
              <w:spacing w:line="260" w:lineRule="exact"/>
              <w:ind w:right="33"/>
              <w:jc w:val="right"/>
              <w:rPr>
                <w:rFonts w:ascii="宋体" w:hAnsi="宋体" w:cs="宋体" w:eastAsia="宋体" w:hint="default"/>
                <w:sz w:val="20"/>
                <w:szCs w:val="20"/>
              </w:rPr>
            </w:pPr>
            <w:r>
              <w:rPr>
                <w:rFonts w:ascii="宋体"/>
                <w:w w:val="90"/>
                <w:sz w:val="20"/>
              </w:rPr>
              <w:t>-</w:t>
              <w:tab/>
            </w:r>
            <w:r>
              <w:rPr>
                <w:rFonts w:ascii="宋体"/>
                <w:spacing w:val="-22"/>
                <w:w w:val="90"/>
                <w:sz w:val="20"/>
              </w:rPr>
              <w:t>23,900,917.77</w:t>
            </w:r>
            <w:r>
              <w:rPr>
                <w:rFonts w:ascii="宋体"/>
                <w:spacing w:val="-22"/>
                <w:sz w:val="20"/>
              </w:rPr>
            </w:r>
          </w:p>
        </w:tc>
      </w:tr>
      <w:tr>
        <w:trPr>
          <w:trHeight w:val="350"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36"/>
                <w:sz w:val="20"/>
                <w:szCs w:val="20"/>
              </w:rPr>
              <w:t>2.电镀线配套工程</w:t>
            </w:r>
          </w:p>
        </w:tc>
        <w:tc>
          <w:tcPr>
            <w:tcW w:w="4411" w:type="dxa"/>
            <w:tcBorders>
              <w:top w:val="nil" w:sz="6" w:space="0" w:color="auto"/>
              <w:left w:val="nil" w:sz="6" w:space="0" w:color="auto"/>
              <w:bottom w:val="nil" w:sz="6" w:space="0" w:color="auto"/>
              <w:right w:val="nil" w:sz="6" w:space="0" w:color="auto"/>
            </w:tcBorders>
          </w:tcPr>
          <w:p>
            <w:pPr>
              <w:pStyle w:val="TableParagraph"/>
              <w:tabs>
                <w:tab w:pos="701" w:val="left" w:leader="none"/>
                <w:tab w:pos="1918" w:val="left" w:leader="none"/>
                <w:tab w:pos="2297" w:val="left" w:leader="none"/>
              </w:tabs>
              <w:spacing w:line="240" w:lineRule="auto" w:before="13"/>
              <w:ind w:right="321"/>
              <w:jc w:val="right"/>
              <w:rPr>
                <w:rFonts w:ascii="宋体" w:hAnsi="宋体" w:cs="宋体" w:eastAsia="宋体" w:hint="default"/>
                <w:sz w:val="20"/>
                <w:szCs w:val="20"/>
              </w:rPr>
            </w:pPr>
            <w:r>
              <w:rPr>
                <w:rFonts w:ascii="宋体"/>
                <w:w w:val="90"/>
                <w:sz w:val="20"/>
              </w:rPr>
              <w:t>-</w:t>
              <w:tab/>
              <w:t>-</w:t>
              <w:tab/>
              <w:t>-</w:t>
              <w:tab/>
            </w:r>
            <w:r>
              <w:rPr>
                <w:rFonts w:ascii="宋体"/>
                <w:spacing w:val="-24"/>
                <w:w w:val="90"/>
                <w:sz w:val="20"/>
              </w:rPr>
              <w:t>3,250,509.06</w:t>
            </w:r>
            <w:r>
              <w:rPr>
                <w:rFonts w:ascii="宋体"/>
                <w:sz w:val="20"/>
              </w:rPr>
            </w:r>
          </w:p>
        </w:tc>
        <w:tc>
          <w:tcPr>
            <w:tcW w:w="1572" w:type="dxa"/>
            <w:tcBorders>
              <w:top w:val="nil" w:sz="6" w:space="0" w:color="auto"/>
              <w:left w:val="nil" w:sz="6" w:space="0" w:color="auto"/>
              <w:bottom w:val="nil" w:sz="6" w:space="0" w:color="auto"/>
              <w:right w:val="nil" w:sz="6" w:space="0" w:color="auto"/>
            </w:tcBorders>
          </w:tcPr>
          <w:p>
            <w:pPr>
              <w:pStyle w:val="TableParagraph"/>
              <w:tabs>
                <w:tab w:pos="376" w:val="left" w:leader="none"/>
              </w:tabs>
              <w:spacing w:line="240" w:lineRule="auto" w:before="13"/>
              <w:ind w:right="53"/>
              <w:jc w:val="right"/>
              <w:rPr>
                <w:rFonts w:ascii="宋体" w:hAnsi="宋体" w:cs="宋体" w:eastAsia="宋体" w:hint="default"/>
                <w:sz w:val="20"/>
                <w:szCs w:val="20"/>
              </w:rPr>
            </w:pPr>
            <w:r>
              <w:rPr>
                <w:rFonts w:ascii="宋体"/>
                <w:w w:val="90"/>
                <w:sz w:val="20"/>
              </w:rPr>
              <w:t>-</w:t>
              <w:tab/>
            </w:r>
            <w:r>
              <w:rPr>
                <w:rFonts w:ascii="宋体"/>
                <w:spacing w:val="-24"/>
                <w:w w:val="90"/>
                <w:sz w:val="20"/>
              </w:rPr>
              <w:t>3,250,509.06</w:t>
            </w:r>
            <w:r>
              <w:rPr>
                <w:rFonts w:ascii="宋体"/>
                <w:sz w:val="20"/>
              </w:rPr>
            </w:r>
          </w:p>
        </w:tc>
      </w:tr>
      <w:tr>
        <w:trPr>
          <w:trHeight w:val="360" w:hRule="exact"/>
        </w:trPr>
        <w:tc>
          <w:tcPr>
            <w:tcW w:w="242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37"/>
                <w:sz w:val="20"/>
                <w:szCs w:val="20"/>
              </w:rPr>
              <w:t>3.冷水机组设备工程</w:t>
            </w:r>
          </w:p>
        </w:tc>
        <w:tc>
          <w:tcPr>
            <w:tcW w:w="4411" w:type="dxa"/>
            <w:tcBorders>
              <w:top w:val="nil" w:sz="6" w:space="0" w:color="auto"/>
              <w:left w:val="nil" w:sz="6" w:space="0" w:color="auto"/>
              <w:bottom w:val="single" w:sz="12" w:space="0" w:color="000000"/>
              <w:right w:val="nil" w:sz="6" w:space="0" w:color="auto"/>
            </w:tcBorders>
          </w:tcPr>
          <w:p>
            <w:pPr>
              <w:pStyle w:val="TableParagraph"/>
              <w:tabs>
                <w:tab w:pos="701" w:val="left" w:leader="none"/>
                <w:tab w:pos="1918" w:val="left" w:leader="none"/>
                <w:tab w:pos="2437" w:val="left" w:leader="none"/>
              </w:tabs>
              <w:spacing w:line="240" w:lineRule="auto" w:before="13"/>
              <w:ind w:right="321"/>
              <w:jc w:val="right"/>
              <w:rPr>
                <w:rFonts w:ascii="宋体" w:hAnsi="宋体" w:cs="宋体" w:eastAsia="宋体" w:hint="default"/>
                <w:sz w:val="20"/>
                <w:szCs w:val="20"/>
              </w:rPr>
            </w:pPr>
            <w:r>
              <w:rPr>
                <w:rFonts w:ascii="宋体"/>
                <w:w w:val="90"/>
                <w:sz w:val="20"/>
              </w:rPr>
              <w:t>-</w:t>
              <w:tab/>
              <w:t>-</w:t>
              <w:tab/>
              <w:t>-</w:t>
              <w:tab/>
            </w:r>
            <w:r>
              <w:rPr>
                <w:rFonts w:ascii="宋体"/>
                <w:spacing w:val="-24"/>
                <w:w w:val="90"/>
                <w:sz w:val="20"/>
              </w:rPr>
              <w:t>884,000.00</w:t>
            </w:r>
            <w:r>
              <w:rPr>
                <w:rFonts w:ascii="宋体"/>
                <w:sz w:val="20"/>
              </w:rPr>
            </w:r>
          </w:p>
        </w:tc>
        <w:tc>
          <w:tcPr>
            <w:tcW w:w="1572" w:type="dxa"/>
            <w:tcBorders>
              <w:top w:val="nil" w:sz="6" w:space="0" w:color="auto"/>
              <w:left w:val="nil" w:sz="6" w:space="0" w:color="auto"/>
              <w:bottom w:val="single" w:sz="12" w:space="0" w:color="000000"/>
              <w:right w:val="nil" w:sz="6" w:space="0" w:color="auto"/>
            </w:tcBorders>
          </w:tcPr>
          <w:p>
            <w:pPr>
              <w:pStyle w:val="TableParagraph"/>
              <w:tabs>
                <w:tab w:pos="515" w:val="left" w:leader="none"/>
              </w:tabs>
              <w:spacing w:line="240" w:lineRule="auto" w:before="13"/>
              <w:ind w:right="53"/>
              <w:jc w:val="right"/>
              <w:rPr>
                <w:rFonts w:ascii="宋体" w:hAnsi="宋体" w:cs="宋体" w:eastAsia="宋体" w:hint="default"/>
                <w:sz w:val="20"/>
                <w:szCs w:val="20"/>
              </w:rPr>
            </w:pPr>
            <w:r>
              <w:rPr>
                <w:rFonts w:ascii="宋体"/>
                <w:w w:val="90"/>
                <w:sz w:val="20"/>
              </w:rPr>
              <w:t>-</w:t>
              <w:tab/>
            </w:r>
            <w:r>
              <w:rPr>
                <w:rFonts w:ascii="宋体"/>
                <w:spacing w:val="-24"/>
                <w:w w:val="90"/>
                <w:sz w:val="20"/>
              </w:rPr>
              <w:t>884,000.00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7"/>
          <w:szCs w:val="27"/>
        </w:rPr>
      </w:pPr>
    </w:p>
    <w:tbl>
      <w:tblPr>
        <w:tblW w:w="0" w:type="auto"/>
        <w:jc w:val="left"/>
        <w:tblInd w:w="213" w:type="dxa"/>
        <w:tblLayout w:type="fixed"/>
        <w:tblCellMar>
          <w:top w:w="0" w:type="dxa"/>
          <w:left w:w="0" w:type="dxa"/>
          <w:bottom w:w="0" w:type="dxa"/>
          <w:right w:w="0" w:type="dxa"/>
        </w:tblCellMar>
        <w:tblLook w:val="01E0"/>
      </w:tblPr>
      <w:tblGrid>
        <w:gridCol w:w="2204"/>
        <w:gridCol w:w="1655"/>
        <w:gridCol w:w="1712"/>
        <w:gridCol w:w="1351"/>
        <w:gridCol w:w="1625"/>
      </w:tblGrid>
      <w:tr>
        <w:trPr>
          <w:trHeight w:val="335"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pacing w:val="-35"/>
                <w:sz w:val="20"/>
                <w:szCs w:val="20"/>
              </w:rPr>
              <w:t>4.热能设备工程</w:t>
            </w:r>
          </w:p>
        </w:tc>
        <w:tc>
          <w:tcPr>
            <w:tcW w:w="1655" w:type="dxa"/>
            <w:tcBorders>
              <w:top w:val="nil" w:sz="6" w:space="0" w:color="auto"/>
              <w:left w:val="nil" w:sz="6" w:space="0" w:color="auto"/>
              <w:bottom w:val="nil" w:sz="6" w:space="0" w:color="auto"/>
              <w:right w:val="nil" w:sz="6" w:space="0" w:color="auto"/>
            </w:tcBorders>
          </w:tcPr>
          <w:p>
            <w:pPr>
              <w:pStyle w:val="TableParagraph"/>
              <w:spacing w:line="260" w:lineRule="exact"/>
              <w:ind w:right="302"/>
              <w:jc w:val="right"/>
              <w:rPr>
                <w:rFonts w:ascii="宋体" w:hAnsi="宋体" w:cs="宋体" w:eastAsia="宋体" w:hint="default"/>
                <w:sz w:val="20"/>
                <w:szCs w:val="20"/>
              </w:rPr>
            </w:pPr>
            <w:r>
              <w:rPr>
                <w:rFonts w:ascii="宋体"/>
                <w:w w:val="90"/>
                <w:sz w:val="20"/>
              </w:rPr>
              <w:t>-</w:t>
            </w:r>
            <w:r>
              <w:rPr>
                <w:rFonts w:ascii="宋体"/>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1216" w:val="left" w:leader="none"/>
              </w:tabs>
              <w:spacing w:line="260" w:lineRule="exact"/>
              <w:ind w:right="96"/>
              <w:jc w:val="right"/>
              <w:rPr>
                <w:rFonts w:ascii="宋体" w:hAnsi="宋体" w:cs="宋体" w:eastAsia="宋体" w:hint="default"/>
                <w:sz w:val="20"/>
                <w:szCs w:val="20"/>
              </w:rPr>
            </w:pPr>
            <w:r>
              <w:rPr>
                <w:rFonts w:ascii="宋体"/>
                <w:w w:val="90"/>
                <w:sz w:val="20"/>
              </w:rPr>
              <w:t>-</w:t>
              <w:tab/>
              <w:t>-</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60" w:lineRule="exact"/>
              <w:ind w:right="321"/>
              <w:jc w:val="right"/>
              <w:rPr>
                <w:rFonts w:ascii="宋体" w:hAnsi="宋体" w:cs="宋体" w:eastAsia="宋体" w:hint="default"/>
                <w:sz w:val="20"/>
                <w:szCs w:val="20"/>
              </w:rPr>
            </w:pPr>
            <w:r>
              <w:rPr>
                <w:rFonts w:ascii="宋体"/>
                <w:spacing w:val="-24"/>
                <w:w w:val="90"/>
                <w:sz w:val="20"/>
              </w:rPr>
              <w:t>871,163.44</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515" w:val="left" w:leader="none"/>
              </w:tabs>
              <w:spacing w:line="260" w:lineRule="exact"/>
              <w:ind w:right="107"/>
              <w:jc w:val="right"/>
              <w:rPr>
                <w:rFonts w:ascii="宋体" w:hAnsi="宋体" w:cs="宋体" w:eastAsia="宋体" w:hint="default"/>
                <w:sz w:val="20"/>
                <w:szCs w:val="20"/>
              </w:rPr>
            </w:pPr>
            <w:r>
              <w:rPr>
                <w:rFonts w:ascii="宋体"/>
                <w:w w:val="90"/>
                <w:sz w:val="20"/>
              </w:rPr>
              <w:t>-</w:t>
              <w:tab/>
            </w:r>
            <w:r>
              <w:rPr>
                <w:rFonts w:ascii="宋体"/>
                <w:spacing w:val="-24"/>
                <w:w w:val="90"/>
                <w:sz w:val="20"/>
              </w:rPr>
              <w:t>871,163.44</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38"/>
                <w:sz w:val="20"/>
                <w:szCs w:val="20"/>
              </w:rPr>
              <w:t>5.酸雾净化塔设备工程</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w w:val="89"/>
                <w:sz w:val="20"/>
              </w:rPr>
              <w:t>-</w:t>
            </w:r>
            <w:r>
              <w:rPr>
                <w:rFonts w:ascii="宋体"/>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1216" w:val="left" w:leader="none"/>
              </w:tabs>
              <w:spacing w:line="240" w:lineRule="auto" w:before="13"/>
              <w:ind w:right="96"/>
              <w:jc w:val="right"/>
              <w:rPr>
                <w:rFonts w:ascii="宋体" w:hAnsi="宋体" w:cs="宋体" w:eastAsia="宋体" w:hint="default"/>
                <w:sz w:val="20"/>
                <w:szCs w:val="20"/>
              </w:rPr>
            </w:pPr>
            <w:r>
              <w:rPr>
                <w:rFonts w:ascii="宋体"/>
                <w:w w:val="90"/>
                <w:sz w:val="20"/>
              </w:rPr>
              <w:t>-</w:t>
              <w:tab/>
              <w:t>-</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1"/>
              <w:jc w:val="right"/>
              <w:rPr>
                <w:rFonts w:ascii="宋体" w:hAnsi="宋体" w:cs="宋体" w:eastAsia="宋体" w:hint="default"/>
                <w:sz w:val="20"/>
                <w:szCs w:val="20"/>
              </w:rPr>
            </w:pPr>
            <w:r>
              <w:rPr>
                <w:rFonts w:ascii="宋体"/>
                <w:spacing w:val="-24"/>
                <w:w w:val="90"/>
                <w:sz w:val="20"/>
              </w:rPr>
              <w:t>269,000.00</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515" w:val="left" w:leader="none"/>
              </w:tabs>
              <w:spacing w:line="240" w:lineRule="auto" w:before="13"/>
              <w:ind w:right="107"/>
              <w:jc w:val="right"/>
              <w:rPr>
                <w:rFonts w:ascii="宋体" w:hAnsi="宋体" w:cs="宋体" w:eastAsia="宋体" w:hint="default"/>
                <w:sz w:val="20"/>
                <w:szCs w:val="20"/>
              </w:rPr>
            </w:pPr>
            <w:r>
              <w:rPr>
                <w:rFonts w:ascii="宋体"/>
                <w:w w:val="90"/>
                <w:sz w:val="20"/>
              </w:rPr>
              <w:t>-</w:t>
              <w:tab/>
            </w:r>
            <w:r>
              <w:rPr>
                <w:rFonts w:ascii="宋体"/>
                <w:spacing w:val="-24"/>
                <w:w w:val="90"/>
                <w:sz w:val="20"/>
              </w:rPr>
              <w:t>269,000.00</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35"/>
                <w:sz w:val="20"/>
                <w:szCs w:val="20"/>
              </w:rPr>
              <w:t>6.水泵设备工程</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w w:val="90"/>
                <w:sz w:val="20"/>
              </w:rPr>
              <w:t>-</w:t>
            </w:r>
            <w:r>
              <w:rPr>
                <w:rFonts w:ascii="宋体"/>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1216" w:val="left" w:leader="none"/>
              </w:tabs>
              <w:spacing w:line="240" w:lineRule="auto" w:before="13"/>
              <w:ind w:right="96"/>
              <w:jc w:val="right"/>
              <w:rPr>
                <w:rFonts w:ascii="宋体" w:hAnsi="宋体" w:cs="宋体" w:eastAsia="宋体" w:hint="default"/>
                <w:sz w:val="20"/>
                <w:szCs w:val="20"/>
              </w:rPr>
            </w:pPr>
            <w:r>
              <w:rPr>
                <w:rFonts w:ascii="宋体"/>
                <w:w w:val="90"/>
                <w:sz w:val="20"/>
              </w:rPr>
              <w:t>-</w:t>
              <w:tab/>
              <w:t>-</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1"/>
              <w:jc w:val="right"/>
              <w:rPr>
                <w:rFonts w:ascii="宋体" w:hAnsi="宋体" w:cs="宋体" w:eastAsia="宋体" w:hint="default"/>
                <w:sz w:val="20"/>
                <w:szCs w:val="20"/>
              </w:rPr>
            </w:pPr>
            <w:r>
              <w:rPr>
                <w:rFonts w:ascii="宋体"/>
                <w:spacing w:val="-24"/>
                <w:w w:val="90"/>
                <w:sz w:val="20"/>
              </w:rPr>
              <w:t>101,120.00</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515" w:val="left" w:leader="none"/>
              </w:tabs>
              <w:spacing w:line="240" w:lineRule="auto" w:before="13"/>
              <w:ind w:right="107"/>
              <w:jc w:val="right"/>
              <w:rPr>
                <w:rFonts w:ascii="宋体" w:hAnsi="宋体" w:cs="宋体" w:eastAsia="宋体" w:hint="default"/>
                <w:sz w:val="20"/>
                <w:szCs w:val="20"/>
              </w:rPr>
            </w:pPr>
            <w:r>
              <w:rPr>
                <w:rFonts w:ascii="宋体"/>
                <w:w w:val="90"/>
                <w:sz w:val="20"/>
              </w:rPr>
              <w:t>-</w:t>
              <w:tab/>
            </w:r>
            <w:r>
              <w:rPr>
                <w:rFonts w:ascii="宋体"/>
                <w:spacing w:val="-24"/>
                <w:w w:val="90"/>
                <w:sz w:val="20"/>
              </w:rPr>
              <w:t>101,120.00</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36"/>
                <w:sz w:val="20"/>
                <w:szCs w:val="20"/>
              </w:rPr>
              <w:t>7.冷却塔设备工程</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w w:val="90"/>
                <w:sz w:val="20"/>
              </w:rPr>
              <w:t>-</w:t>
            </w:r>
            <w:r>
              <w:rPr>
                <w:rFonts w:ascii="宋体"/>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1216" w:val="left" w:leader="none"/>
              </w:tabs>
              <w:spacing w:line="240" w:lineRule="auto" w:before="13"/>
              <w:ind w:right="96"/>
              <w:jc w:val="right"/>
              <w:rPr>
                <w:rFonts w:ascii="宋体" w:hAnsi="宋体" w:cs="宋体" w:eastAsia="宋体" w:hint="default"/>
                <w:sz w:val="20"/>
                <w:szCs w:val="20"/>
              </w:rPr>
            </w:pPr>
            <w:r>
              <w:rPr>
                <w:rFonts w:ascii="宋体"/>
                <w:w w:val="90"/>
                <w:sz w:val="20"/>
              </w:rPr>
              <w:t>-</w:t>
              <w:tab/>
              <w:t>-</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1"/>
              <w:jc w:val="right"/>
              <w:rPr>
                <w:rFonts w:ascii="宋体" w:hAnsi="宋体" w:cs="宋体" w:eastAsia="宋体" w:hint="default"/>
                <w:sz w:val="20"/>
                <w:szCs w:val="20"/>
              </w:rPr>
            </w:pPr>
            <w:r>
              <w:rPr>
                <w:rFonts w:ascii="宋体"/>
                <w:spacing w:val="-24"/>
                <w:w w:val="90"/>
                <w:sz w:val="20"/>
              </w:rPr>
              <w:t>80,400.00</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585" w:val="left" w:leader="none"/>
              </w:tabs>
              <w:spacing w:line="240" w:lineRule="auto" w:before="13"/>
              <w:ind w:right="107"/>
              <w:jc w:val="right"/>
              <w:rPr>
                <w:rFonts w:ascii="宋体" w:hAnsi="宋体" w:cs="宋体" w:eastAsia="宋体" w:hint="default"/>
                <w:sz w:val="20"/>
                <w:szCs w:val="20"/>
              </w:rPr>
            </w:pPr>
            <w:r>
              <w:rPr>
                <w:rFonts w:ascii="宋体"/>
                <w:w w:val="90"/>
                <w:sz w:val="20"/>
              </w:rPr>
              <w:t>-</w:t>
              <w:tab/>
            </w:r>
            <w:r>
              <w:rPr>
                <w:rFonts w:ascii="宋体"/>
                <w:spacing w:val="-24"/>
                <w:w w:val="90"/>
                <w:sz w:val="20"/>
              </w:rPr>
              <w:t>80,400.00</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36"/>
                <w:sz w:val="20"/>
                <w:szCs w:val="20"/>
              </w:rPr>
              <w:t>8.电镀线改造工程</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3"/>
              <w:jc w:val="right"/>
              <w:rPr>
                <w:rFonts w:ascii="宋体" w:hAnsi="宋体" w:cs="宋体" w:eastAsia="宋体" w:hint="default"/>
                <w:sz w:val="20"/>
                <w:szCs w:val="20"/>
              </w:rPr>
            </w:pPr>
            <w:r>
              <w:rPr>
                <w:rFonts w:ascii="宋体"/>
                <w:spacing w:val="-24"/>
                <w:w w:val="90"/>
                <w:sz w:val="20"/>
              </w:rPr>
              <w:t>1,356,108.66</w:t>
            </w:r>
            <w:r>
              <w:rPr>
                <w:rFonts w:ascii="宋体"/>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13"/>
              <w:ind w:right="116"/>
              <w:jc w:val="right"/>
              <w:rPr>
                <w:rFonts w:ascii="宋体" w:hAnsi="宋体" w:cs="宋体" w:eastAsia="宋体" w:hint="default"/>
                <w:sz w:val="20"/>
                <w:szCs w:val="20"/>
              </w:rPr>
            </w:pPr>
            <w:r>
              <w:rPr>
                <w:rFonts w:ascii="宋体"/>
                <w:w w:val="90"/>
                <w:sz w:val="20"/>
              </w:rPr>
              <w:t>-</w:t>
              <w:tab/>
            </w:r>
            <w:r>
              <w:rPr>
                <w:rFonts w:ascii="宋体"/>
                <w:spacing w:val="-24"/>
                <w:w w:val="90"/>
                <w:sz w:val="20"/>
              </w:rPr>
              <w:t>1,356,108.66</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0"/>
              <w:jc w:val="right"/>
              <w:rPr>
                <w:rFonts w:ascii="宋体" w:hAnsi="宋体" w:cs="宋体" w:eastAsia="宋体" w:hint="default"/>
                <w:sz w:val="20"/>
                <w:szCs w:val="20"/>
              </w:rPr>
            </w:pPr>
            <w:r>
              <w:rPr>
                <w:rFonts w:ascii="宋体"/>
                <w:w w:val="89"/>
                <w:sz w:val="20"/>
              </w:rPr>
              <w:t>-</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1143" w:val="left" w:leader="none"/>
              </w:tabs>
              <w:spacing w:line="240" w:lineRule="auto" w:before="13"/>
              <w:ind w:right="86"/>
              <w:jc w:val="right"/>
              <w:rPr>
                <w:rFonts w:ascii="宋体" w:hAnsi="宋体" w:cs="宋体" w:eastAsia="宋体" w:hint="default"/>
                <w:sz w:val="20"/>
                <w:szCs w:val="20"/>
              </w:rPr>
            </w:pPr>
            <w:r>
              <w:rPr>
                <w:rFonts w:ascii="宋体"/>
                <w:w w:val="90"/>
                <w:sz w:val="20"/>
              </w:rPr>
              <w:t>-</w:t>
              <w:tab/>
              <w:t>-</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40"/>
                <w:sz w:val="20"/>
                <w:szCs w:val="20"/>
              </w:rPr>
              <w:t>9.待安装设备</w:t>
            </w:r>
            <w:r>
              <w:rPr>
                <w:rFonts w:ascii="宋体" w:hAnsi="宋体" w:cs="宋体" w:eastAsia="宋体" w:hint="default"/>
                <w:sz w:val="20"/>
                <w:szCs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22"/>
                <w:w w:val="90"/>
                <w:sz w:val="20"/>
              </w:rPr>
              <w:t>11,750,156.62</w:t>
            </w:r>
            <w:r>
              <w:rPr>
                <w:rFonts w:ascii="宋体"/>
                <w:spacing w:val="-22"/>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379" w:val="left" w:leader="none"/>
              </w:tabs>
              <w:spacing w:line="240" w:lineRule="auto" w:before="13"/>
              <w:ind w:right="96"/>
              <w:jc w:val="right"/>
              <w:rPr>
                <w:rFonts w:ascii="宋体" w:hAnsi="宋体" w:cs="宋体" w:eastAsia="宋体" w:hint="default"/>
                <w:sz w:val="20"/>
                <w:szCs w:val="20"/>
              </w:rPr>
            </w:pPr>
            <w:r>
              <w:rPr>
                <w:rFonts w:ascii="宋体"/>
                <w:w w:val="90"/>
                <w:sz w:val="20"/>
              </w:rPr>
              <w:t>-</w:t>
              <w:tab/>
            </w:r>
            <w:r>
              <w:rPr>
                <w:rFonts w:ascii="宋体"/>
                <w:spacing w:val="-22"/>
                <w:w w:val="90"/>
                <w:sz w:val="20"/>
              </w:rPr>
              <w:t>11,750,156.62</w:t>
            </w:r>
            <w:r>
              <w:rPr>
                <w:rFonts w:ascii="宋体"/>
                <w:spacing w:val="-22"/>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1"/>
              <w:jc w:val="right"/>
              <w:rPr>
                <w:rFonts w:ascii="宋体" w:hAnsi="宋体" w:cs="宋体" w:eastAsia="宋体" w:hint="default"/>
                <w:sz w:val="20"/>
                <w:szCs w:val="20"/>
              </w:rPr>
            </w:pPr>
            <w:r>
              <w:rPr>
                <w:rFonts w:ascii="宋体"/>
                <w:spacing w:val="-24"/>
                <w:w w:val="90"/>
                <w:sz w:val="20"/>
              </w:rPr>
              <w:t>8,476,252.87</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376" w:val="left" w:leader="none"/>
              </w:tabs>
              <w:spacing w:line="240" w:lineRule="auto" w:before="13"/>
              <w:ind w:right="106"/>
              <w:jc w:val="right"/>
              <w:rPr>
                <w:rFonts w:ascii="宋体" w:hAnsi="宋体" w:cs="宋体" w:eastAsia="宋体" w:hint="default"/>
                <w:sz w:val="20"/>
                <w:szCs w:val="20"/>
              </w:rPr>
            </w:pPr>
            <w:r>
              <w:rPr>
                <w:rFonts w:ascii="宋体"/>
                <w:w w:val="90"/>
                <w:sz w:val="20"/>
              </w:rPr>
              <w:t>-</w:t>
              <w:tab/>
            </w:r>
            <w:r>
              <w:rPr>
                <w:rFonts w:ascii="宋体"/>
                <w:spacing w:val="-24"/>
                <w:w w:val="90"/>
                <w:sz w:val="20"/>
              </w:rPr>
              <w:t>8,476,252.87</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27"/>
                <w:sz w:val="20"/>
                <w:szCs w:val="20"/>
              </w:rPr>
              <w:t>10.2号厂房3楼净化间装修</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w w:val="90"/>
                <w:sz w:val="20"/>
              </w:rPr>
              <w:t>-</w:t>
            </w:r>
            <w:r>
              <w:rPr>
                <w:rFonts w:ascii="宋体"/>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1216" w:val="left" w:leader="none"/>
              </w:tabs>
              <w:spacing w:line="240" w:lineRule="auto" w:before="13"/>
              <w:ind w:right="96"/>
              <w:jc w:val="right"/>
              <w:rPr>
                <w:rFonts w:ascii="宋体" w:hAnsi="宋体" w:cs="宋体" w:eastAsia="宋体" w:hint="default"/>
                <w:sz w:val="20"/>
                <w:szCs w:val="20"/>
              </w:rPr>
            </w:pPr>
            <w:r>
              <w:rPr>
                <w:rFonts w:ascii="宋体"/>
                <w:w w:val="90"/>
                <w:sz w:val="20"/>
              </w:rPr>
              <w:t>-</w:t>
              <w:tab/>
              <w:t>-</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1"/>
              <w:jc w:val="right"/>
              <w:rPr>
                <w:rFonts w:ascii="宋体" w:hAnsi="宋体" w:cs="宋体" w:eastAsia="宋体" w:hint="default"/>
                <w:sz w:val="20"/>
                <w:szCs w:val="20"/>
              </w:rPr>
            </w:pPr>
            <w:r>
              <w:rPr>
                <w:rFonts w:ascii="宋体"/>
                <w:spacing w:val="-24"/>
                <w:w w:val="90"/>
                <w:sz w:val="20"/>
              </w:rPr>
              <w:t>5,029,317.86</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376" w:val="left" w:leader="none"/>
              </w:tabs>
              <w:spacing w:line="240" w:lineRule="auto" w:before="13"/>
              <w:ind w:right="107"/>
              <w:jc w:val="right"/>
              <w:rPr>
                <w:rFonts w:ascii="宋体" w:hAnsi="宋体" w:cs="宋体" w:eastAsia="宋体" w:hint="default"/>
                <w:sz w:val="20"/>
                <w:szCs w:val="20"/>
              </w:rPr>
            </w:pPr>
            <w:r>
              <w:rPr>
                <w:rFonts w:ascii="宋体"/>
                <w:w w:val="90"/>
                <w:sz w:val="20"/>
              </w:rPr>
              <w:t>-</w:t>
              <w:tab/>
            </w:r>
            <w:r>
              <w:rPr>
                <w:rFonts w:ascii="宋体"/>
                <w:spacing w:val="-24"/>
                <w:w w:val="90"/>
                <w:sz w:val="20"/>
              </w:rPr>
              <w:t>5,029,317.86</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34"/>
                <w:sz w:val="20"/>
                <w:szCs w:val="20"/>
              </w:rPr>
              <w:t>11.二期厂房基建</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22"/>
                <w:w w:val="90"/>
                <w:sz w:val="20"/>
              </w:rPr>
              <w:t>98,130,149.03</w:t>
            </w:r>
            <w:r>
              <w:rPr>
                <w:rFonts w:ascii="宋体"/>
                <w:spacing w:val="-22"/>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379" w:val="left" w:leader="none"/>
              </w:tabs>
              <w:spacing w:line="240" w:lineRule="auto" w:before="13"/>
              <w:ind w:right="96"/>
              <w:jc w:val="right"/>
              <w:rPr>
                <w:rFonts w:ascii="宋体" w:hAnsi="宋体" w:cs="宋体" w:eastAsia="宋体" w:hint="default"/>
                <w:sz w:val="20"/>
                <w:szCs w:val="20"/>
              </w:rPr>
            </w:pPr>
            <w:r>
              <w:rPr>
                <w:rFonts w:ascii="宋体"/>
                <w:w w:val="90"/>
                <w:sz w:val="20"/>
              </w:rPr>
              <w:t>-</w:t>
              <w:tab/>
            </w:r>
            <w:r>
              <w:rPr>
                <w:rFonts w:ascii="宋体"/>
                <w:spacing w:val="-22"/>
                <w:w w:val="90"/>
                <w:sz w:val="20"/>
              </w:rPr>
              <w:t>98,130,149.03</w:t>
            </w:r>
            <w:r>
              <w:rPr>
                <w:rFonts w:ascii="宋体"/>
                <w:spacing w:val="-22"/>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0"/>
              <w:jc w:val="right"/>
              <w:rPr>
                <w:rFonts w:ascii="宋体" w:hAnsi="宋体" w:cs="宋体" w:eastAsia="宋体" w:hint="default"/>
                <w:sz w:val="20"/>
                <w:szCs w:val="20"/>
              </w:rPr>
            </w:pPr>
            <w:r>
              <w:rPr>
                <w:rFonts w:ascii="宋体"/>
                <w:spacing w:val="-22"/>
                <w:w w:val="90"/>
                <w:sz w:val="20"/>
              </w:rPr>
              <w:t>18,188,962.69</w:t>
            </w:r>
            <w:r>
              <w:rPr>
                <w:rFonts w:ascii="宋体"/>
                <w:spacing w:val="-22"/>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305" w:val="left" w:leader="none"/>
              </w:tabs>
              <w:spacing w:line="240" w:lineRule="auto" w:before="13"/>
              <w:ind w:right="106"/>
              <w:jc w:val="right"/>
              <w:rPr>
                <w:rFonts w:ascii="宋体" w:hAnsi="宋体" w:cs="宋体" w:eastAsia="宋体" w:hint="default"/>
                <w:sz w:val="20"/>
                <w:szCs w:val="20"/>
              </w:rPr>
            </w:pPr>
            <w:r>
              <w:rPr>
                <w:rFonts w:ascii="宋体"/>
                <w:w w:val="90"/>
                <w:sz w:val="20"/>
              </w:rPr>
              <w:t>-</w:t>
              <w:tab/>
            </w:r>
            <w:r>
              <w:rPr>
                <w:rFonts w:ascii="宋体"/>
                <w:spacing w:val="-24"/>
                <w:w w:val="90"/>
                <w:sz w:val="20"/>
              </w:rPr>
              <w:t>18,188,962.69</w:t>
            </w:r>
            <w:r>
              <w:rPr>
                <w:rFonts w:ascii="宋体"/>
                <w:sz w:val="20"/>
              </w:rPr>
            </w:r>
          </w:p>
        </w:tc>
      </w:tr>
      <w:tr>
        <w:trPr>
          <w:trHeight w:val="350"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21"/>
                <w:sz w:val="20"/>
                <w:szCs w:val="20"/>
              </w:rPr>
              <w:t>12.2期1号1层厂房工程</w:t>
            </w:r>
            <w:r>
              <w:rPr>
                <w:rFonts w:ascii="宋体" w:hAnsi="宋体" w:cs="宋体" w:eastAsia="宋体" w:hint="default"/>
                <w:sz w:val="20"/>
                <w:szCs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2"/>
              <w:jc w:val="right"/>
              <w:rPr>
                <w:rFonts w:ascii="宋体" w:hAnsi="宋体" w:cs="宋体" w:eastAsia="宋体" w:hint="default"/>
                <w:sz w:val="20"/>
                <w:szCs w:val="20"/>
              </w:rPr>
            </w:pPr>
            <w:r>
              <w:rPr>
                <w:rFonts w:ascii="宋体"/>
                <w:spacing w:val="-22"/>
                <w:w w:val="90"/>
                <w:sz w:val="20"/>
              </w:rPr>
              <w:t>15,451,659.38</w:t>
            </w:r>
            <w:r>
              <w:rPr>
                <w:rFonts w:ascii="宋体"/>
                <w:spacing w:val="-22"/>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379" w:val="left" w:leader="none"/>
              </w:tabs>
              <w:spacing w:line="240" w:lineRule="auto" w:before="13"/>
              <w:ind w:right="96"/>
              <w:jc w:val="right"/>
              <w:rPr>
                <w:rFonts w:ascii="宋体" w:hAnsi="宋体" w:cs="宋体" w:eastAsia="宋体" w:hint="default"/>
                <w:sz w:val="20"/>
                <w:szCs w:val="20"/>
              </w:rPr>
            </w:pPr>
            <w:r>
              <w:rPr>
                <w:rFonts w:ascii="宋体"/>
                <w:w w:val="90"/>
                <w:sz w:val="20"/>
              </w:rPr>
              <w:t>-</w:t>
              <w:tab/>
            </w:r>
            <w:r>
              <w:rPr>
                <w:rFonts w:ascii="宋体"/>
                <w:spacing w:val="-22"/>
                <w:w w:val="90"/>
                <w:sz w:val="20"/>
              </w:rPr>
              <w:t>15,451,659.38</w:t>
            </w:r>
            <w:r>
              <w:rPr>
                <w:rFonts w:ascii="宋体"/>
                <w:spacing w:val="-22"/>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0"/>
              <w:jc w:val="right"/>
              <w:rPr>
                <w:rFonts w:ascii="宋体" w:hAnsi="宋体" w:cs="宋体" w:eastAsia="宋体" w:hint="default"/>
                <w:sz w:val="20"/>
                <w:szCs w:val="20"/>
              </w:rPr>
            </w:pPr>
            <w:r>
              <w:rPr>
                <w:rFonts w:ascii="宋体"/>
                <w:w w:val="90"/>
                <w:sz w:val="20"/>
              </w:rPr>
              <w:t>-</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1143" w:val="left" w:leader="none"/>
              </w:tabs>
              <w:spacing w:line="240" w:lineRule="auto" w:before="13"/>
              <w:ind w:right="86"/>
              <w:jc w:val="right"/>
              <w:rPr>
                <w:rFonts w:ascii="宋体" w:hAnsi="宋体" w:cs="宋体" w:eastAsia="宋体" w:hint="default"/>
                <w:sz w:val="20"/>
                <w:szCs w:val="20"/>
              </w:rPr>
            </w:pPr>
            <w:r>
              <w:rPr>
                <w:rFonts w:ascii="宋体"/>
                <w:w w:val="90"/>
                <w:sz w:val="20"/>
              </w:rPr>
              <w:t>-</w:t>
              <w:tab/>
              <w:t>-</w:t>
            </w:r>
            <w:r>
              <w:rPr>
                <w:rFonts w:ascii="宋体"/>
                <w:sz w:val="20"/>
              </w:rPr>
            </w:r>
          </w:p>
        </w:tc>
      </w:tr>
      <w:tr>
        <w:trPr>
          <w:trHeight w:val="355"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pacing w:val="-41"/>
                <w:sz w:val="20"/>
                <w:szCs w:val="20"/>
              </w:rPr>
              <w:t>13.二期弱电工程设备采购</w:t>
            </w:r>
            <w:r>
              <w:rPr>
                <w:rFonts w:ascii="宋体" w:hAnsi="宋体" w:cs="宋体" w:eastAsia="宋体" w:hint="default"/>
                <w:sz w:val="20"/>
                <w:szCs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3"/>
              <w:jc w:val="right"/>
              <w:rPr>
                <w:rFonts w:ascii="宋体" w:hAnsi="宋体" w:cs="宋体" w:eastAsia="宋体" w:hint="default"/>
                <w:sz w:val="20"/>
                <w:szCs w:val="20"/>
              </w:rPr>
            </w:pPr>
            <w:r>
              <w:rPr>
                <w:rFonts w:ascii="宋体"/>
                <w:spacing w:val="-24"/>
                <w:w w:val="90"/>
                <w:sz w:val="20"/>
              </w:rPr>
              <w:t>1,313,782.88</w:t>
            </w:r>
            <w:r>
              <w:rPr>
                <w:rFonts w:ascii="宋体"/>
                <w:sz w:val="20"/>
              </w:rPr>
            </w:r>
          </w:p>
        </w:tc>
        <w:tc>
          <w:tcPr>
            <w:tcW w:w="1712"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13"/>
              <w:ind w:right="116"/>
              <w:jc w:val="right"/>
              <w:rPr>
                <w:rFonts w:ascii="宋体" w:hAnsi="宋体" w:cs="宋体" w:eastAsia="宋体" w:hint="default"/>
                <w:sz w:val="20"/>
                <w:szCs w:val="20"/>
              </w:rPr>
            </w:pPr>
            <w:r>
              <w:rPr>
                <w:rFonts w:ascii="宋体"/>
                <w:w w:val="90"/>
                <w:sz w:val="20"/>
              </w:rPr>
              <w:t>-</w:t>
              <w:tab/>
            </w:r>
            <w:r>
              <w:rPr>
                <w:rFonts w:ascii="宋体"/>
                <w:spacing w:val="-24"/>
                <w:w w:val="90"/>
                <w:sz w:val="20"/>
              </w:rPr>
              <w:t>1,313,782.88</w:t>
            </w:r>
            <w:r>
              <w:rPr>
                <w:rFonts w:ascii="宋体"/>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0"/>
              <w:jc w:val="right"/>
              <w:rPr>
                <w:rFonts w:ascii="宋体" w:hAnsi="宋体" w:cs="宋体" w:eastAsia="宋体" w:hint="default"/>
                <w:sz w:val="20"/>
                <w:szCs w:val="20"/>
              </w:rPr>
            </w:pPr>
            <w:r>
              <w:rPr>
                <w:rFonts w:ascii="宋体"/>
                <w:w w:val="90"/>
                <w:sz w:val="20"/>
              </w:rPr>
              <w:t>-</w:t>
            </w:r>
            <w:r>
              <w:rPr>
                <w:rFonts w:ascii="宋体"/>
                <w:sz w:val="20"/>
              </w:rPr>
            </w:r>
          </w:p>
        </w:tc>
        <w:tc>
          <w:tcPr>
            <w:tcW w:w="1625" w:type="dxa"/>
            <w:tcBorders>
              <w:top w:val="nil" w:sz="6" w:space="0" w:color="auto"/>
              <w:left w:val="nil" w:sz="6" w:space="0" w:color="auto"/>
              <w:bottom w:val="nil" w:sz="6" w:space="0" w:color="auto"/>
              <w:right w:val="nil" w:sz="6" w:space="0" w:color="auto"/>
            </w:tcBorders>
          </w:tcPr>
          <w:p>
            <w:pPr>
              <w:pStyle w:val="TableParagraph"/>
              <w:tabs>
                <w:tab w:pos="1143" w:val="left" w:leader="none"/>
              </w:tabs>
              <w:spacing w:line="240" w:lineRule="auto" w:before="13"/>
              <w:ind w:right="86"/>
              <w:jc w:val="right"/>
              <w:rPr>
                <w:rFonts w:ascii="宋体" w:hAnsi="宋体" w:cs="宋体" w:eastAsia="宋体" w:hint="default"/>
                <w:sz w:val="20"/>
                <w:szCs w:val="20"/>
              </w:rPr>
            </w:pPr>
            <w:r>
              <w:rPr>
                <w:rFonts w:ascii="宋体"/>
                <w:w w:val="90"/>
                <w:sz w:val="20"/>
              </w:rPr>
              <w:t>-</w:t>
              <w:tab/>
              <w:t>-</w:t>
            </w:r>
            <w:r>
              <w:rPr>
                <w:rFonts w:ascii="宋体"/>
                <w:sz w:val="20"/>
              </w:rPr>
            </w:r>
          </w:p>
        </w:tc>
      </w:tr>
      <w:tr>
        <w:trPr>
          <w:trHeight w:val="376" w:hRule="exact"/>
        </w:trPr>
        <w:tc>
          <w:tcPr>
            <w:tcW w:w="2204"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22" w:right="0"/>
              <w:jc w:val="left"/>
              <w:rPr>
                <w:rFonts w:ascii="宋体" w:hAnsi="宋体" w:cs="宋体" w:eastAsia="宋体" w:hint="default"/>
                <w:sz w:val="20"/>
                <w:szCs w:val="20"/>
              </w:rPr>
            </w:pPr>
            <w:r>
              <w:rPr>
                <w:rFonts w:ascii="宋体" w:hAnsi="宋体" w:cs="宋体" w:eastAsia="宋体" w:hint="default"/>
                <w:b/>
                <w:bCs/>
                <w:spacing w:val="-45"/>
                <w:sz w:val="20"/>
                <w:szCs w:val="20"/>
              </w:rPr>
              <w:t>合计</w:t>
            </w:r>
            <w:r>
              <w:rPr>
                <w:rFonts w:ascii="宋体" w:hAnsi="宋体" w:cs="宋体" w:eastAsia="宋体" w:hint="default"/>
                <w:sz w:val="20"/>
                <w:szCs w:val="20"/>
              </w:rPr>
            </w:r>
          </w:p>
        </w:tc>
        <w:tc>
          <w:tcPr>
            <w:tcW w:w="1655"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302"/>
              <w:jc w:val="right"/>
              <w:rPr>
                <w:rFonts w:ascii="宋体" w:hAnsi="宋体" w:cs="宋体" w:eastAsia="宋体" w:hint="default"/>
                <w:sz w:val="20"/>
                <w:szCs w:val="20"/>
              </w:rPr>
            </w:pPr>
            <w:r>
              <w:rPr>
                <w:rFonts w:ascii="宋体"/>
                <w:b/>
                <w:spacing w:val="-22"/>
                <w:w w:val="90"/>
                <w:sz w:val="20"/>
              </w:rPr>
              <w:t>128,001,856.57</w:t>
            </w:r>
            <w:r>
              <w:rPr>
                <w:rFonts w:ascii="宋体"/>
                <w:spacing w:val="-22"/>
                <w:sz w:val="20"/>
              </w:rPr>
            </w:r>
          </w:p>
        </w:tc>
        <w:tc>
          <w:tcPr>
            <w:tcW w:w="1712"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96"/>
              <w:jc w:val="right"/>
              <w:rPr>
                <w:rFonts w:ascii="宋体" w:hAnsi="宋体" w:cs="宋体" w:eastAsia="宋体" w:hint="default"/>
                <w:sz w:val="20"/>
                <w:szCs w:val="20"/>
              </w:rPr>
            </w:pPr>
            <w:r>
              <w:rPr>
                <w:rFonts w:ascii="宋体"/>
                <w:b/>
                <w:sz w:val="20"/>
              </w:rPr>
              <w:t>-</w:t>
            </w:r>
            <w:r>
              <w:rPr>
                <w:rFonts w:ascii="宋体"/>
                <w:b/>
                <w:spacing w:val="-5"/>
                <w:sz w:val="20"/>
              </w:rPr>
              <w:t> </w:t>
            </w:r>
            <w:r>
              <w:rPr>
                <w:rFonts w:ascii="宋体"/>
                <w:b/>
                <w:spacing w:val="-22"/>
                <w:sz w:val="20"/>
              </w:rPr>
              <w:t>128,001,856.57</w:t>
            </w:r>
            <w:r>
              <w:rPr>
                <w:rFonts w:ascii="宋体"/>
                <w:spacing w:val="-22"/>
                <w:sz w:val="20"/>
              </w:rPr>
            </w:r>
          </w:p>
        </w:tc>
        <w:tc>
          <w:tcPr>
            <w:tcW w:w="1351"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320"/>
              <w:jc w:val="right"/>
              <w:rPr>
                <w:rFonts w:ascii="宋体" w:hAnsi="宋体" w:cs="宋体" w:eastAsia="宋体" w:hint="default"/>
                <w:sz w:val="20"/>
                <w:szCs w:val="20"/>
              </w:rPr>
            </w:pPr>
            <w:r>
              <w:rPr>
                <w:rFonts w:ascii="宋体"/>
                <w:b/>
                <w:spacing w:val="-24"/>
                <w:w w:val="90"/>
                <w:sz w:val="20"/>
              </w:rPr>
              <w:t>61,051,643.69</w:t>
            </w:r>
            <w:r>
              <w:rPr>
                <w:rFonts w:ascii="宋体"/>
                <w:sz w:val="20"/>
              </w:rPr>
            </w:r>
          </w:p>
        </w:tc>
        <w:tc>
          <w:tcPr>
            <w:tcW w:w="1625"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106"/>
              <w:jc w:val="right"/>
              <w:rPr>
                <w:rFonts w:ascii="宋体" w:hAnsi="宋体" w:cs="宋体" w:eastAsia="宋体" w:hint="default"/>
                <w:sz w:val="20"/>
                <w:szCs w:val="20"/>
              </w:rPr>
            </w:pPr>
            <w:r>
              <w:rPr>
                <w:rFonts w:ascii="宋体"/>
                <w:b/>
                <w:spacing w:val="-24"/>
                <w:w w:val="90"/>
                <w:sz w:val="20"/>
              </w:rPr>
              <w:t>61,051,643.69</w:t>
            </w:r>
            <w:r>
              <w:rPr>
                <w:rFonts w:ascii="宋体"/>
                <w:sz w:val="20"/>
              </w:rPr>
            </w:r>
          </w:p>
        </w:tc>
      </w:tr>
    </w:tbl>
    <w:p>
      <w:pPr>
        <w:spacing w:line="240" w:lineRule="auto" w:before="2"/>
        <w:rPr>
          <w:rFonts w:ascii="宋体" w:hAnsi="宋体" w:cs="宋体" w:eastAsia="宋体" w:hint="default"/>
          <w:sz w:val="17"/>
          <w:szCs w:val="17"/>
        </w:rPr>
      </w:pPr>
    </w:p>
    <w:p>
      <w:pPr>
        <w:spacing w:before="31"/>
        <w:ind w:left="740" w:right="113" w:firstLine="0"/>
        <w:jc w:val="left"/>
        <w:rPr>
          <w:rFonts w:ascii="宋体" w:hAnsi="宋体" w:cs="宋体" w:eastAsia="宋体" w:hint="default"/>
          <w:sz w:val="22"/>
          <w:szCs w:val="22"/>
        </w:rPr>
      </w:pPr>
      <w:r>
        <w:rPr/>
        <w:pict>
          <v:group style="position:absolute;margin-left:83.779999pt;margin-top:-250.022034pt;width:427.6pt;height:236.6pt;mso-position-horizontal-relative:page;mso-position-vertical-relative:paragraph;z-index:-882448" coordorigin="1676,-5000" coordsize="8552,4732">
            <v:group style="position:absolute;left:1696;top:-4996;width:2402;height:2" coordorigin="1696,-4996" coordsize="2402,2">
              <v:shape style="position:absolute;left:1696;top:-4996;width:2402;height:2" coordorigin="1696,-4996" coordsize="2402,0" path="m1696,-4996l4097,-4996e" filled="false" stroked="true" strokeweight=".47998pt" strokecolor="#000000">
                <v:path arrowok="t"/>
              </v:shape>
            </v:group>
            <v:group style="position:absolute;left:1696;top:-4976;width:2402;height:2" coordorigin="1696,-4976" coordsize="2402,2">
              <v:shape style="position:absolute;left:1696;top:-4976;width:2402;height:2" coordorigin="1696,-4976" coordsize="2402,0" path="m1696,-4976l4097,-4976e" filled="false" stroked="true" strokeweight=".47998pt" strokecolor="#000000">
                <v:path arrowok="t"/>
              </v:shape>
              <v:shape style="position:absolute;left:4097;top:-4972;width:10;height:2" type="#_x0000_t75" stroked="false">
                <v:imagedata r:id="rId107" o:title=""/>
              </v:shape>
            </v:group>
            <v:group style="position:absolute;left:4097;top:-4996;width:29;height:2" coordorigin="4097,-4996" coordsize="29,2">
              <v:shape style="position:absolute;left:4097;top:-4996;width:29;height:2" coordorigin="4097,-4996" coordsize="29,0" path="m4097,-4996l4126,-4996e" filled="false" stroked="true" strokeweight=".47998pt" strokecolor="#000000">
                <v:path arrowok="t"/>
              </v:shape>
            </v:group>
            <v:group style="position:absolute;left:4097;top:-4976;width:29;height:2" coordorigin="4097,-4976" coordsize="29,2">
              <v:shape style="position:absolute;left:4097;top:-4976;width:29;height:2" coordorigin="4097,-4976" coordsize="29,0" path="m4097,-4976l4126,-4976e" filled="false" stroked="true" strokeweight=".47998pt" strokecolor="#000000">
                <v:path arrowok="t"/>
              </v:shape>
            </v:group>
            <v:group style="position:absolute;left:4126;top:-4996;width:3106;height:2" coordorigin="4126,-4996" coordsize="3106,2">
              <v:shape style="position:absolute;left:4126;top:-4996;width:3106;height:2" coordorigin="4126,-4996" coordsize="3106,0" path="m4126,-4996l7231,-4996e" filled="false" stroked="true" strokeweight=".47998pt" strokecolor="#000000">
                <v:path arrowok="t"/>
              </v:shape>
            </v:group>
            <v:group style="position:absolute;left:4126;top:-4976;width:3106;height:2" coordorigin="4126,-4976" coordsize="3106,2">
              <v:shape style="position:absolute;left:4126;top:-4976;width:3106;height:2" coordorigin="4126,-4976" coordsize="3106,0" path="m4126,-4976l7231,-4976e" filled="false" stroked="true" strokeweight=".47998pt" strokecolor="#000000">
                <v:path arrowok="t"/>
              </v:shape>
              <v:shape style="position:absolute;left:7231;top:-4972;width:10;height:2" type="#_x0000_t75" stroked="false">
                <v:imagedata r:id="rId107" o:title=""/>
              </v:shape>
            </v:group>
            <v:group style="position:absolute;left:7231;top:-4996;width:29;height:2" coordorigin="7231,-4996" coordsize="29,2">
              <v:shape style="position:absolute;left:7231;top:-4996;width:29;height:2" coordorigin="7231,-4996" coordsize="29,0" path="m7231,-4996l7260,-4996e" filled="false" stroked="true" strokeweight=".47998pt" strokecolor="#000000">
                <v:path arrowok="t"/>
              </v:shape>
            </v:group>
            <v:group style="position:absolute;left:7231;top:-4976;width:29;height:2" coordorigin="7231,-4976" coordsize="29,2">
              <v:shape style="position:absolute;left:7231;top:-4976;width:29;height:2" coordorigin="7231,-4976" coordsize="29,0" path="m7231,-4976l7260,-4976e" filled="false" stroked="true" strokeweight=".47998pt" strokecolor="#000000">
                <v:path arrowok="t"/>
              </v:shape>
            </v:group>
            <v:group style="position:absolute;left:7260;top:-4996;width:2955;height:2" coordorigin="7260,-4996" coordsize="2955,2">
              <v:shape style="position:absolute;left:7260;top:-4996;width:2955;height:2" coordorigin="7260,-4996" coordsize="2955,0" path="m7260,-4996l10214,-4996e" filled="false" stroked="true" strokeweight=".47998pt" strokecolor="#000000">
                <v:path arrowok="t"/>
              </v:shape>
            </v:group>
            <v:group style="position:absolute;left:7260;top:-4976;width:2955;height:2" coordorigin="7260,-4976" coordsize="2955,2">
              <v:shape style="position:absolute;left:7260;top:-4976;width:2955;height:2" coordorigin="7260,-4976" coordsize="2955,0" path="m7260,-4976l10214,-4976e" filled="false" stroked="true" strokeweight=".47998pt" strokecolor="#000000">
                <v:path arrowok="t"/>
              </v:shape>
              <v:shape style="position:absolute;left:4082;top:-4985;width:3173;height:370" type="#_x0000_t75" stroked="false">
                <v:imagedata r:id="rId235" o:title=""/>
              </v:shape>
              <v:shape style="position:absolute;left:4084;top:-4642;width:6143;height:515" type="#_x0000_t75" stroked="false">
                <v:imagedata r:id="rId236" o:title=""/>
              </v:shape>
              <v:shape style="position:absolute;left:1676;top:-4153;width:8552;height:3884" type="#_x0000_t75" stroked="false">
                <v:imagedata r:id="rId237" o:title=""/>
              </v:shape>
              <v:shape style="position:absolute;left:5383;top:-4888;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年末金额</w:t>
                      </w:r>
                      <w:r>
                        <w:rPr>
                          <w:rFonts w:ascii="宋体" w:hAnsi="宋体" w:cs="宋体" w:eastAsia="宋体" w:hint="default"/>
                          <w:sz w:val="20"/>
                          <w:szCs w:val="20"/>
                        </w:rPr>
                      </w:r>
                    </w:p>
                  </w:txbxContent>
                </v:textbox>
                <w10:wrap type="none"/>
              </v:shape>
              <v:shape style="position:absolute;left:8444;top:-4888;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年初金额</w:t>
                      </w:r>
                      <w:r>
                        <w:rPr>
                          <w:rFonts w:ascii="宋体" w:hAnsi="宋体" w:cs="宋体" w:eastAsia="宋体" w:hint="default"/>
                          <w:sz w:val="20"/>
                          <w:szCs w:val="20"/>
                        </w:rPr>
                      </w:r>
                    </w:p>
                  </w:txbxContent>
                </v:textbox>
                <w10:wrap type="none"/>
              </v:shape>
              <v:shape style="position:absolute;left:1796;top:-4658;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项目</w:t>
                      </w:r>
                      <w:r>
                        <w:rPr>
                          <w:rFonts w:ascii="宋体" w:hAnsi="宋体" w:cs="宋体" w:eastAsia="宋体" w:hint="default"/>
                          <w:sz w:val="20"/>
                          <w:szCs w:val="20"/>
                        </w:rPr>
                      </w:r>
                    </w:p>
                  </w:txbxContent>
                </v:textbox>
                <w10:wrap type="none"/>
              </v:shape>
              <v:shape style="position:absolute;left:4423;top:-4468;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账面余额</w:t>
                      </w:r>
                      <w:r>
                        <w:rPr>
                          <w:rFonts w:ascii="宋体" w:hAnsi="宋体" w:cs="宋体" w:eastAsia="宋体" w:hint="default"/>
                          <w:sz w:val="20"/>
                          <w:szCs w:val="20"/>
                        </w:rPr>
                      </w:r>
                    </w:p>
                  </w:txbxContent>
                </v:textbox>
                <w10:wrap type="none"/>
              </v:shape>
              <v:shape style="position:absolute;left:5524;top:-4600;width:286;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跌价</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准备</w:t>
                      </w:r>
                      <w:r>
                        <w:rPr>
                          <w:rFonts w:ascii="宋体" w:hAnsi="宋体" w:cs="宋体" w:eastAsia="宋体" w:hint="default"/>
                          <w:sz w:val="20"/>
                          <w:szCs w:val="20"/>
                        </w:rPr>
                      </w:r>
                    </w:p>
                  </w:txbxContent>
                </v:textbox>
                <w10:wrap type="none"/>
              </v:shape>
              <v:shape style="position:absolute;left:6342;top:-4480;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账面价值</w:t>
                      </w:r>
                      <w:r>
                        <w:rPr>
                          <w:rFonts w:ascii="宋体" w:hAnsi="宋体" w:cs="宋体" w:eastAsia="宋体" w:hint="default"/>
                          <w:sz w:val="20"/>
                          <w:szCs w:val="20"/>
                        </w:rPr>
                      </w:r>
                    </w:p>
                  </w:txbxContent>
                </v:textbox>
                <w10:wrap type="none"/>
              </v:shape>
              <v:shape style="position:absolute;left:7524;top:-4480;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账面余额</w:t>
                      </w:r>
                      <w:r>
                        <w:rPr>
                          <w:rFonts w:ascii="宋体" w:hAnsi="宋体" w:cs="宋体" w:eastAsia="宋体" w:hint="default"/>
                          <w:sz w:val="20"/>
                          <w:szCs w:val="20"/>
                        </w:rPr>
                      </w:r>
                    </w:p>
                  </w:txbxContent>
                </v:textbox>
                <w10:wrap type="none"/>
              </v:shape>
              <v:shape style="position:absolute;left:8586;top:-4600;width:286;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跌价</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准备</w:t>
                      </w:r>
                      <w:r>
                        <w:rPr>
                          <w:rFonts w:ascii="宋体" w:hAnsi="宋体" w:cs="宋体" w:eastAsia="宋体" w:hint="default"/>
                          <w:sz w:val="20"/>
                          <w:szCs w:val="20"/>
                        </w:rPr>
                      </w:r>
                    </w:p>
                  </w:txbxContent>
                </v:textbox>
                <w10:wrap type="none"/>
              </v:shape>
              <v:shape style="position:absolute;left:9364;top:-4468;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账面价值</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重大在建工程项目变动情况</w:t>
      </w:r>
    </w:p>
    <w:p>
      <w:pPr>
        <w:spacing w:line="240" w:lineRule="auto" w:before="6"/>
        <w:rPr>
          <w:rFonts w:ascii="宋体" w:hAnsi="宋体" w:cs="宋体" w:eastAsia="宋体" w:hint="default"/>
          <w:sz w:val="21"/>
          <w:szCs w:val="21"/>
        </w:rPr>
      </w:pPr>
    </w:p>
    <w:p>
      <w:pPr>
        <w:spacing w:line="5709" w:lineRule="exact"/>
        <w:ind w:left="107" w:right="0" w:firstLine="0"/>
        <w:rPr>
          <w:rFonts w:ascii="宋体" w:hAnsi="宋体" w:cs="宋体" w:eastAsia="宋体" w:hint="default"/>
          <w:sz w:val="20"/>
          <w:szCs w:val="20"/>
        </w:rPr>
      </w:pPr>
      <w:r>
        <w:rPr>
          <w:rFonts w:ascii="宋体" w:hAnsi="宋体" w:cs="宋体" w:eastAsia="宋体" w:hint="default"/>
          <w:position w:val="-113"/>
          <w:sz w:val="20"/>
          <w:szCs w:val="20"/>
        </w:rPr>
        <w:pict>
          <v:group style="width:438.55pt;height:285.5pt;mso-position-horizontal-relative:char;mso-position-vertical-relative:line" coordorigin="0,0" coordsize="8771,5710">
            <v:group style="position:absolute;left:26;top:5;width:2560;height:2" coordorigin="26,5" coordsize="2560,2">
              <v:shape style="position:absolute;left:26;top:5;width:2560;height:2" coordorigin="26,5" coordsize="2560,0" path="m26,5l2586,5e" filled="false" stroked="true" strokeweight=".47998pt" strokecolor="#000000">
                <v:path arrowok="t"/>
              </v:shape>
            </v:group>
            <v:group style="position:absolute;left:26;top:24;width:2560;height:2" coordorigin="26,24" coordsize="2560,2">
              <v:shape style="position:absolute;left:26;top:24;width:2560;height:2" coordorigin="26,24" coordsize="2560,0" path="m26,24l2586,24e" filled="false" stroked="true" strokeweight=".48001pt" strokecolor="#000000">
                <v:path arrowok="t"/>
              </v:shape>
              <v:shape style="position:absolute;left:2586;top:29;width:10;height:2" type="#_x0000_t75" stroked="false">
                <v:imagedata r:id="rId128" o:title=""/>
              </v:shape>
            </v:group>
            <v:group style="position:absolute;left:2586;top:5;width:29;height:2" coordorigin="2586,5" coordsize="29,2">
              <v:shape style="position:absolute;left:2586;top:5;width:29;height:2" coordorigin="2586,5" coordsize="29,0" path="m2586,5l2615,5e" filled="false" stroked="true" strokeweight=".47998pt" strokecolor="#000000">
                <v:path arrowok="t"/>
              </v:shape>
            </v:group>
            <v:group style="position:absolute;left:2586;top:24;width:29;height:2" coordorigin="2586,24" coordsize="29,2">
              <v:shape style="position:absolute;left:2586;top:24;width:29;height:2" coordorigin="2586,24" coordsize="29,0" path="m2586,24l2615,24e" filled="false" stroked="true" strokeweight=".48001pt" strokecolor="#000000">
                <v:path arrowok="t"/>
              </v:shape>
            </v:group>
            <v:group style="position:absolute;left:2615;top:5;width:1116;height:2" coordorigin="2615,5" coordsize="1116,2">
              <v:shape style="position:absolute;left:2615;top:5;width:1116;height:2" coordorigin="2615,5" coordsize="1116,0" path="m2615,5l3731,5e" filled="false" stroked="true" strokeweight=".47998pt" strokecolor="#000000">
                <v:path arrowok="t"/>
              </v:shape>
            </v:group>
            <v:group style="position:absolute;left:2615;top:24;width:1116;height:2" coordorigin="2615,24" coordsize="1116,2">
              <v:shape style="position:absolute;left:2615;top:24;width:1116;height:2" coordorigin="2615,24" coordsize="1116,0" path="m2615,24l3731,24e" filled="false" stroked="true" strokeweight=".48001pt" strokecolor="#000000">
                <v:path arrowok="t"/>
              </v:shape>
              <v:shape style="position:absolute;left:3731;top:29;width:10;height:2" type="#_x0000_t75" stroked="false">
                <v:imagedata r:id="rId128" o:title=""/>
              </v:shape>
            </v:group>
            <v:group style="position:absolute;left:3731;top:5;width:29;height:2" coordorigin="3731,5" coordsize="29,2">
              <v:shape style="position:absolute;left:3731;top:5;width:29;height:2" coordorigin="3731,5" coordsize="29,0" path="m3731,5l3760,5e" filled="false" stroked="true" strokeweight=".47998pt" strokecolor="#000000">
                <v:path arrowok="t"/>
              </v:shape>
            </v:group>
            <v:group style="position:absolute;left:3731;top:24;width:29;height:2" coordorigin="3731,24" coordsize="29,2">
              <v:shape style="position:absolute;left:3731;top:24;width:29;height:2" coordorigin="3731,24" coordsize="29,0" path="m3731,24l3760,24e" filled="false" stroked="true" strokeweight=".48001pt" strokecolor="#000000">
                <v:path arrowok="t"/>
              </v:shape>
            </v:group>
            <v:group style="position:absolute;left:3760;top:5;width:1271;height:2" coordorigin="3760,5" coordsize="1271,2">
              <v:shape style="position:absolute;left:3760;top:5;width:1271;height:2" coordorigin="3760,5" coordsize="1271,0" path="m3760,5l5030,5e" filled="false" stroked="true" strokeweight=".47998pt" strokecolor="#000000">
                <v:path arrowok="t"/>
              </v:shape>
            </v:group>
            <v:group style="position:absolute;left:3760;top:24;width:1271;height:2" coordorigin="3760,24" coordsize="1271,2">
              <v:shape style="position:absolute;left:3760;top:24;width:1271;height:2" coordorigin="3760,24" coordsize="1271,0" path="m3760,24l5030,24e" filled="false" stroked="true" strokeweight=".48001pt" strokecolor="#000000">
                <v:path arrowok="t"/>
              </v:shape>
              <v:shape style="position:absolute;left:5030;top:29;width:10;height:2" type="#_x0000_t75" stroked="false">
                <v:imagedata r:id="rId128" o:title=""/>
              </v:shape>
            </v:group>
            <v:group style="position:absolute;left:5030;top:5;width:29;height:2" coordorigin="5030,5" coordsize="29,2">
              <v:shape style="position:absolute;left:5030;top:5;width:29;height:2" coordorigin="5030,5" coordsize="29,0" path="m5030,5l5059,5e" filled="false" stroked="true" strokeweight=".47998pt" strokecolor="#000000">
                <v:path arrowok="t"/>
              </v:shape>
            </v:group>
            <v:group style="position:absolute;left:5030;top:24;width:29;height:2" coordorigin="5030,24" coordsize="29,2">
              <v:shape style="position:absolute;left:5030;top:24;width:29;height:2" coordorigin="5030,24" coordsize="29,0" path="m5030,24l5059,24e" filled="false" stroked="true" strokeweight=".48001pt" strokecolor="#000000">
                <v:path arrowok="t"/>
              </v:shape>
            </v:group>
            <v:group style="position:absolute;left:5059;top:5;width:2373;height:2" coordorigin="5059,5" coordsize="2373,2">
              <v:shape style="position:absolute;left:5059;top:5;width:2373;height:2" coordorigin="5059,5" coordsize="2373,0" path="m5059,5l7432,5e" filled="false" stroked="true" strokeweight=".47998pt" strokecolor="#000000">
                <v:path arrowok="t"/>
              </v:shape>
            </v:group>
            <v:group style="position:absolute;left:5059;top:24;width:2373;height:2" coordorigin="5059,24" coordsize="2373,2">
              <v:shape style="position:absolute;left:5059;top:24;width:2373;height:2" coordorigin="5059,24" coordsize="2373,0" path="m5059,24l7432,24e" filled="false" stroked="true" strokeweight=".48001pt" strokecolor="#000000">
                <v:path arrowok="t"/>
              </v:shape>
              <v:shape style="position:absolute;left:7432;top:29;width:10;height:2" type="#_x0000_t75" stroked="false">
                <v:imagedata r:id="rId128" o:title=""/>
              </v:shape>
            </v:group>
            <v:group style="position:absolute;left:7432;top:5;width:29;height:2" coordorigin="7432,5" coordsize="29,2">
              <v:shape style="position:absolute;left:7432;top:5;width:29;height:2" coordorigin="7432,5" coordsize="29,0" path="m7432,5l7460,5e" filled="false" stroked="true" strokeweight=".47998pt" strokecolor="#000000">
                <v:path arrowok="t"/>
              </v:shape>
            </v:group>
            <v:group style="position:absolute;left:7432;top:24;width:29;height:2" coordorigin="7432,24" coordsize="29,2">
              <v:shape style="position:absolute;left:7432;top:24;width:29;height:2" coordorigin="7432,24" coordsize="29,0" path="m7432,24l7460,24e" filled="false" stroked="true" strokeweight=".48001pt" strokecolor="#000000">
                <v:path arrowok="t"/>
              </v:shape>
            </v:group>
            <v:group style="position:absolute;left:7460;top:5;width:1289;height:2" coordorigin="7460,5" coordsize="1289,2">
              <v:shape style="position:absolute;left:7460;top:5;width:1289;height:2" coordorigin="7460,5" coordsize="1289,0" path="m7460,5l8749,5e" filled="false" stroked="true" strokeweight=".47998pt" strokecolor="#000000">
                <v:path arrowok="t"/>
              </v:shape>
            </v:group>
            <v:group style="position:absolute;left:7460;top:24;width:1289;height:2" coordorigin="7460,24" coordsize="1289,2">
              <v:shape style="position:absolute;left:7460;top:24;width:1289;height:2" coordorigin="7460,24" coordsize="1289,0" path="m7460,24l8749,24e" filled="false" stroked="true" strokeweight=".48001pt" strokecolor="#000000">
                <v:path arrowok="t"/>
              </v:shape>
              <v:shape style="position:absolute;left:2572;top:16;width:4884;height:389" type="#_x0000_t75" stroked="false">
                <v:imagedata r:id="rId238" o:title=""/>
              </v:shape>
            </v:group>
            <v:group style="position:absolute;left:2596;top:200;width:104;height:360" coordorigin="2596,200" coordsize="104,360">
              <v:shape style="position:absolute;left:2596;top:200;width:104;height:360" coordorigin="2596,200" coordsize="104,360" path="m2596,560l2699,560,2699,200,2596,200,2596,560xe" filled="true" fillcolor="#ffffff" stroked="false">
                <v:path arrowok="t"/>
                <v:fill type="solid"/>
              </v:shape>
            </v:group>
            <v:group style="position:absolute;left:2596;top:30;width:1136;height:170" coordorigin="2596,30" coordsize="1136,170">
              <v:shape style="position:absolute;left:2596;top:30;width:1136;height:170" coordorigin="2596,30" coordsize="1136,170" path="m2596,200l3731,200,3731,30,2596,30,2596,200xe" filled="true" fillcolor="#ffffff" stroked="false">
                <v:path arrowok="t"/>
                <v:fill type="solid"/>
              </v:shape>
            </v:group>
            <v:group style="position:absolute;left:3628;top:199;width:104;height:360" coordorigin="3628,199" coordsize="104,360">
              <v:shape style="position:absolute;left:3628;top:199;width:104;height:360" coordorigin="3628,199" coordsize="104,360" path="m3731,199l3628,199,3628,559,3731,559,3731,199xe" filled="true" fillcolor="#ffffff" stroked="false">
                <v:path arrowok="t"/>
                <v:fill type="solid"/>
              </v:shape>
            </v:group>
            <v:group style="position:absolute;left:2699;top:199;width:929;height:360" coordorigin="2699,199" coordsize="929,360">
              <v:shape style="position:absolute;left:2699;top:199;width:929;height:360" coordorigin="2699,199" coordsize="929,360" path="m2699,559l3628,559,3628,199,2699,199,2699,559xe" filled="true" fillcolor="#ffffff" stroked="false">
                <v:path arrowok="t"/>
                <v:fill type="solid"/>
              </v:shape>
            </v:group>
            <v:group style="position:absolute;left:3740;top:200;width:104;height:360" coordorigin="3740,200" coordsize="104,360">
              <v:shape style="position:absolute;left:3740;top:200;width:104;height:360" coordorigin="3740,200" coordsize="104,360" path="m3740,560l3844,560,3844,200,3740,200,3740,560xe" filled="true" fillcolor="#ffffff" stroked="false">
                <v:path arrowok="t"/>
                <v:fill type="solid"/>
              </v:shape>
            </v:group>
            <v:group style="position:absolute;left:3740;top:30;width:1290;height:170" coordorigin="3740,30" coordsize="1290,170">
              <v:shape style="position:absolute;left:3740;top:30;width:1290;height:170" coordorigin="3740,30" coordsize="1290,170" path="m3740,200l5030,200,5030,30,3740,30,3740,200xe" filled="true" fillcolor="#ffffff" stroked="false">
                <v:path arrowok="t"/>
                <v:fill type="solid"/>
              </v:shape>
            </v:group>
            <v:group style="position:absolute;left:4927;top:199;width:104;height:360" coordorigin="4927,199" coordsize="104,360">
              <v:shape style="position:absolute;left:4927;top:199;width:104;height:360" coordorigin="4927,199" coordsize="104,360" path="m5030,199l4927,199,4927,559,5030,559,5030,199xe" filled="true" fillcolor="#ffffff" stroked="false">
                <v:path arrowok="t"/>
                <v:fill type="solid"/>
              </v:shape>
            </v:group>
            <v:group style="position:absolute;left:3844;top:199;width:1084;height:360" coordorigin="3844,199" coordsize="1084,360">
              <v:shape style="position:absolute;left:3844;top:199;width:1084;height:360" coordorigin="3844,199" coordsize="1084,360" path="m3844,559l4927,559,4927,199,3844,199,3844,559xe" filled="true" fillcolor="#ffffff" stroked="false">
                <v:path arrowok="t"/>
                <v:fill type="solid"/>
              </v:shape>
              <v:shape style="position:absolute;left:2572;top:376;width:4884;height:398" type="#_x0000_t75" stroked="false">
                <v:imagedata r:id="rId239" o:title=""/>
              </v:shape>
            </v:group>
            <v:group style="position:absolute;left:5;top:5705;width:2582;height:2" coordorigin="5,5705" coordsize="2582,2">
              <v:shape style="position:absolute;left:5;top:5705;width:2582;height:2" coordorigin="5,5705" coordsize="2582,0" path="m5,5705l2586,5705e" filled="false" stroked="true" strokeweight=".48pt" strokecolor="#000000">
                <v:path arrowok="t"/>
              </v:shape>
            </v:group>
            <v:group style="position:absolute;left:5;top:5686;width:2582;height:2" coordorigin="5,5686" coordsize="2582,2">
              <v:shape style="position:absolute;left:5;top:5686;width:2582;height:2" coordorigin="5,5686" coordsize="2582,0" path="m5,5686l2586,5686e" filled="false" stroked="true" strokeweight=".48001pt" strokecolor="#000000">
                <v:path arrowok="t"/>
              </v:shape>
            </v:group>
            <v:group style="position:absolute;left:2586;top:5686;width:29;height:2" coordorigin="2586,5686" coordsize="29,2">
              <v:shape style="position:absolute;left:2586;top:5686;width:29;height:2" coordorigin="2586,5686" coordsize="29,0" path="m2586,5686l2615,5686e" filled="false" stroked="true" strokeweight=".48001pt" strokecolor="#000000">
                <v:path arrowok="t"/>
              </v:shape>
            </v:group>
            <v:group style="position:absolute;left:2586;top:5705;width:1145;height:2" coordorigin="2586,5705" coordsize="1145,2">
              <v:shape style="position:absolute;left:2586;top:5705;width:1145;height:2" coordorigin="2586,5705" coordsize="1145,0" path="m2586,5705l3731,5705e" filled="false" stroked="true" strokeweight=".48pt" strokecolor="#000000">
                <v:path arrowok="t"/>
              </v:shape>
            </v:group>
            <v:group style="position:absolute;left:2615;top:5686;width:1116;height:2" coordorigin="2615,5686" coordsize="1116,2">
              <v:shape style="position:absolute;left:2615;top:5686;width:1116;height:2" coordorigin="2615,5686" coordsize="1116,0" path="m2615,5686l3731,5686e" filled="false" stroked="true" strokeweight=".48001pt" strokecolor="#000000">
                <v:path arrowok="t"/>
              </v:shape>
            </v:group>
            <v:group style="position:absolute;left:3731;top:5686;width:29;height:2" coordorigin="3731,5686" coordsize="29,2">
              <v:shape style="position:absolute;left:3731;top:5686;width:29;height:2" coordorigin="3731,5686" coordsize="29,0" path="m3731,5686l3760,5686e" filled="false" stroked="true" strokeweight=".48001pt" strokecolor="#000000">
                <v:path arrowok="t"/>
              </v:shape>
            </v:group>
            <v:group style="position:absolute;left:3731;top:5705;width:1300;height:2" coordorigin="3731,5705" coordsize="1300,2">
              <v:shape style="position:absolute;left:3731;top:5705;width:1300;height:2" coordorigin="3731,5705" coordsize="1300,0" path="m3731,5705l5030,5705e" filled="false" stroked="true" strokeweight=".48pt" strokecolor="#000000">
                <v:path arrowok="t"/>
              </v:shape>
            </v:group>
            <v:group style="position:absolute;left:3760;top:5686;width:1271;height:2" coordorigin="3760,5686" coordsize="1271,2">
              <v:shape style="position:absolute;left:3760;top:5686;width:1271;height:2" coordorigin="3760,5686" coordsize="1271,0" path="m3760,5686l5030,5686e" filled="false" stroked="true" strokeweight=".48001pt" strokecolor="#000000">
                <v:path arrowok="t"/>
              </v:shape>
            </v:group>
            <v:group style="position:absolute;left:5030;top:5686;width:29;height:2" coordorigin="5030,5686" coordsize="29,2">
              <v:shape style="position:absolute;left:5030;top:5686;width:29;height:2" coordorigin="5030,5686" coordsize="29,0" path="m5030,5686l5059,5686e" filled="false" stroked="true" strokeweight=".48001pt" strokecolor="#000000">
                <v:path arrowok="t"/>
              </v:shape>
            </v:group>
            <v:group style="position:absolute;left:5030;top:5705;width:1257;height:2" coordorigin="5030,5705" coordsize="1257,2">
              <v:shape style="position:absolute;left:5030;top:5705;width:1257;height:2" coordorigin="5030,5705" coordsize="1257,0" path="m5030,5705l6287,5705e" filled="false" stroked="true" strokeweight=".48pt" strokecolor="#000000">
                <v:path arrowok="t"/>
              </v:shape>
            </v:group>
            <v:group style="position:absolute;left:5059;top:5686;width:1228;height:2" coordorigin="5059,5686" coordsize="1228,2">
              <v:shape style="position:absolute;left:5059;top:5686;width:1228;height:2" coordorigin="5059,5686" coordsize="1228,0" path="m5059,5686l6287,5686e" filled="false" stroked="true" strokeweight=".48001pt" strokecolor="#000000">
                <v:path arrowok="t"/>
              </v:shape>
            </v:group>
            <v:group style="position:absolute;left:6287;top:5686;width:29;height:2" coordorigin="6287,5686" coordsize="29,2">
              <v:shape style="position:absolute;left:6287;top:5686;width:29;height:2" coordorigin="6287,5686" coordsize="29,0" path="m6287,5686l6316,5686e" filled="false" stroked="true" strokeweight=".48001pt" strokecolor="#000000">
                <v:path arrowok="t"/>
              </v:shape>
            </v:group>
            <v:group style="position:absolute;left:6287;top:5705;width:1145;height:2" coordorigin="6287,5705" coordsize="1145,2">
              <v:shape style="position:absolute;left:6287;top:5705;width:1145;height:2" coordorigin="6287,5705" coordsize="1145,0" path="m6287,5705l7432,5705e" filled="false" stroked="true" strokeweight=".48pt" strokecolor="#000000">
                <v:path arrowok="t"/>
              </v:shape>
            </v:group>
            <v:group style="position:absolute;left:6316;top:5686;width:1116;height:2" coordorigin="6316,5686" coordsize="1116,2">
              <v:shape style="position:absolute;left:6316;top:5686;width:1116;height:2" coordorigin="6316,5686" coordsize="1116,0" path="m6316,5686l7432,5686e" filled="false" stroked="true" strokeweight=".48001pt" strokecolor="#000000">
                <v:path arrowok="t"/>
              </v:shape>
              <v:shape style="position:absolute;left:0;top:745;width:8771;height:4936" type="#_x0000_t75" stroked="false">
                <v:imagedata r:id="rId240" o:title=""/>
              </v:shape>
            </v:group>
            <v:group style="position:absolute;left:7432;top:5686;width:29;height:2" coordorigin="7432,5686" coordsize="29,2">
              <v:shape style="position:absolute;left:7432;top:5686;width:29;height:2" coordorigin="7432,5686" coordsize="29,0" path="m7432,5686l7460,5686e" filled="false" stroked="true" strokeweight=".48001pt" strokecolor="#000000">
                <v:path arrowok="t"/>
              </v:shape>
            </v:group>
            <v:group style="position:absolute;left:7432;top:5705;width:1325;height:2" coordorigin="7432,5705" coordsize="1325,2">
              <v:shape style="position:absolute;left:7432;top:5705;width:1325;height:2" coordorigin="7432,5705" coordsize="1325,0" path="m7432,5705l8756,5705e" filled="false" stroked="true" strokeweight=".48pt" strokecolor="#000000">
                <v:path arrowok="t"/>
              </v:shape>
            </v:group>
            <v:group style="position:absolute;left:7460;top:5686;width:1296;height:2" coordorigin="7460,5686" coordsize="1296,2">
              <v:shape style="position:absolute;left:7460;top:5686;width:1296;height:2" coordorigin="7460,5686" coordsize="1296,0" path="m7460,5686l8756,5686e" filled="false" stroked="true" strokeweight=".48001pt" strokecolor="#000000">
                <v:path arrowok="t"/>
              </v:shape>
              <v:shape style="position:absolute;left:126;top:31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工程名称</w:t>
                      </w:r>
                      <w:r>
                        <w:rPr>
                          <w:rFonts w:ascii="宋体" w:hAnsi="宋体" w:cs="宋体" w:eastAsia="宋体" w:hint="default"/>
                          <w:sz w:val="20"/>
                          <w:szCs w:val="20"/>
                        </w:rPr>
                      </w:r>
                    </w:p>
                  </w:txbxContent>
                </v:textbox>
                <w10:wrap type="none"/>
              </v:shape>
              <v:shape style="position:absolute;left:2879;top:31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年初金额</w:t>
                      </w:r>
                      <w:r>
                        <w:rPr>
                          <w:rFonts w:ascii="宋体" w:hAnsi="宋体" w:cs="宋体" w:eastAsia="宋体" w:hint="default"/>
                          <w:sz w:val="20"/>
                          <w:szCs w:val="20"/>
                        </w:rPr>
                      </w:r>
                    </w:p>
                  </w:txbxContent>
                </v:textbox>
                <w10:wrap type="none"/>
              </v:shape>
              <v:shape style="position:absolute;left:4100;top:31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本年增加</w:t>
                      </w:r>
                      <w:r>
                        <w:rPr>
                          <w:rFonts w:ascii="宋体" w:hAnsi="宋体" w:cs="宋体" w:eastAsia="宋体" w:hint="default"/>
                          <w:sz w:val="20"/>
                          <w:szCs w:val="20"/>
                        </w:rPr>
                      </w:r>
                    </w:p>
                  </w:txbxContent>
                </v:textbox>
                <w10:wrap type="none"/>
              </v:shape>
              <v:shape style="position:absolute;left:5236;top:146;width:1282;height:570" type="#_x0000_t202" filled="false" stroked="false">
                <v:textbox inset="0,0,0,0">
                  <w:txbxContent>
                    <w:p>
                      <w:pPr>
                        <w:spacing w:line="200" w:lineRule="exact" w:before="0"/>
                        <w:ind w:left="713"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本年减少</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转入固定资产</w:t>
                      </w:r>
                      <w:r>
                        <w:rPr>
                          <w:rFonts w:ascii="宋体" w:hAnsi="宋体" w:cs="宋体" w:eastAsia="宋体" w:hint="default"/>
                          <w:sz w:val="20"/>
                          <w:szCs w:val="20"/>
                        </w:rPr>
                      </w:r>
                    </w:p>
                  </w:txbxContent>
                </v:textbox>
                <w10:wrap type="none"/>
              </v:shape>
              <v:shape style="position:absolute;left:7812;top:31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年末金额</w:t>
                      </w:r>
                      <w:r>
                        <w:rPr>
                          <w:rFonts w:ascii="宋体" w:hAnsi="宋体" w:cs="宋体" w:eastAsia="宋体" w:hint="default"/>
                          <w:sz w:val="20"/>
                          <w:szCs w:val="20"/>
                        </w:rPr>
                      </w:r>
                    </w:p>
                  </w:txbxContent>
                </v:textbox>
                <w10:wrap type="none"/>
              </v:shape>
              <v:shape style="position:absolute;left:6580;top:51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w w:val="90"/>
                          <w:sz w:val="20"/>
                          <w:szCs w:val="20"/>
                        </w:rPr>
                        <w:t>其他减少</w:t>
                      </w:r>
                      <w:r>
                        <w:rPr>
                          <w:rFonts w:ascii="宋体" w:hAnsi="宋体" w:cs="宋体" w:eastAsia="宋体" w:hint="default"/>
                          <w:sz w:val="20"/>
                          <w:szCs w:val="20"/>
                        </w:rPr>
                      </w:r>
                    </w:p>
                  </w:txbxContent>
                </v:textbox>
                <w10:wrap type="none"/>
              </v:shape>
              <v:shape style="position:absolute;left:126;top:839;width:1751;height:473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1.电镀线设备安装工程</w:t>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2.电镀线配套工程</w:t>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37"/>
                          <w:sz w:val="20"/>
                          <w:szCs w:val="20"/>
                        </w:rPr>
                        <w:t>3.冷水机组设备工程</w:t>
                      </w:r>
                    </w:p>
                    <w:p>
                      <w:pPr>
                        <w:spacing w:before="87"/>
                        <w:ind w:left="0" w:right="0" w:firstLine="0"/>
                        <w:jc w:val="left"/>
                        <w:rPr>
                          <w:rFonts w:ascii="宋体" w:hAnsi="宋体" w:cs="宋体" w:eastAsia="宋体" w:hint="default"/>
                          <w:sz w:val="20"/>
                          <w:szCs w:val="20"/>
                        </w:rPr>
                      </w:pPr>
                      <w:r>
                        <w:rPr>
                          <w:rFonts w:ascii="宋体" w:hAnsi="宋体" w:cs="宋体" w:eastAsia="宋体" w:hint="default"/>
                          <w:spacing w:val="-35"/>
                          <w:sz w:val="20"/>
                          <w:szCs w:val="20"/>
                        </w:rPr>
                        <w:t>4.热能设备工程</w:t>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5.酸雾净化塔设备工程</w:t>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35"/>
                          <w:sz w:val="20"/>
                          <w:szCs w:val="20"/>
                        </w:rPr>
                        <w:t>6.水泵设备工程</w:t>
                      </w:r>
                    </w:p>
                    <w:p>
                      <w:pPr>
                        <w:spacing w:before="87"/>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7.冷却塔设备工程</w:t>
                      </w:r>
                    </w:p>
                    <w:p>
                      <w:pPr>
                        <w:spacing w:before="48"/>
                        <w:ind w:left="0" w:right="0" w:firstLine="0"/>
                        <w:jc w:val="left"/>
                        <w:rPr>
                          <w:rFonts w:ascii="宋体" w:hAnsi="宋体" w:cs="宋体" w:eastAsia="宋体" w:hint="default"/>
                          <w:sz w:val="20"/>
                          <w:szCs w:val="20"/>
                        </w:rPr>
                      </w:pPr>
                      <w:r>
                        <w:rPr>
                          <w:rFonts w:ascii="宋体" w:hAnsi="宋体" w:cs="宋体" w:eastAsia="宋体" w:hint="default"/>
                          <w:spacing w:val="-44"/>
                          <w:sz w:val="20"/>
                          <w:szCs w:val="20"/>
                        </w:rPr>
                        <w:t>8、电镀线改造工程</w:t>
                      </w:r>
                      <w:r>
                        <w:rPr>
                          <w:rFonts w:ascii="宋体" w:hAnsi="宋体" w:cs="宋体" w:eastAsia="宋体" w:hint="default"/>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40"/>
                          <w:sz w:val="20"/>
                          <w:szCs w:val="20"/>
                        </w:rPr>
                        <w:t>9.待安装设备</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30"/>
                          <w:w w:val="90"/>
                          <w:sz w:val="20"/>
                          <w:szCs w:val="20"/>
                        </w:rPr>
                        <w:t>10.2号厂房3楼净化间装修</w:t>
                      </w:r>
                      <w:r>
                        <w:rPr>
                          <w:rFonts w:ascii="宋体" w:hAnsi="宋体" w:cs="宋体" w:eastAsia="宋体" w:hint="default"/>
                          <w:spacing w:val="-30"/>
                          <w:sz w:val="20"/>
                          <w:szCs w:val="20"/>
                        </w:rPr>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34"/>
                          <w:sz w:val="20"/>
                          <w:szCs w:val="20"/>
                        </w:rPr>
                        <w:t>11.二期厂房基建</w:t>
                      </w:r>
                    </w:p>
                    <w:p>
                      <w:pPr>
                        <w:spacing w:before="87"/>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12.2期1号1层厂房工程</w:t>
                      </w:r>
                      <w:r>
                        <w:rPr>
                          <w:rFonts w:ascii="宋体" w:hAnsi="宋体" w:cs="宋体" w:eastAsia="宋体" w:hint="default"/>
                          <w:sz w:val="20"/>
                          <w:szCs w:val="20"/>
                        </w:rPr>
                      </w:r>
                    </w:p>
                    <w:p>
                      <w:pPr>
                        <w:spacing w:line="350" w:lineRule="atLeast" w:before="0"/>
                        <w:ind w:left="0" w:right="144" w:firstLine="0"/>
                        <w:jc w:val="left"/>
                        <w:rPr>
                          <w:rFonts w:ascii="宋体" w:hAnsi="宋体" w:cs="宋体" w:eastAsia="宋体" w:hint="default"/>
                          <w:sz w:val="20"/>
                          <w:szCs w:val="20"/>
                        </w:rPr>
                      </w:pPr>
                      <w:r>
                        <w:rPr>
                          <w:rFonts w:ascii="宋体" w:hAnsi="宋体" w:cs="宋体" w:eastAsia="宋体" w:hint="default"/>
                          <w:spacing w:val="-46"/>
                          <w:w w:val="90"/>
                          <w:sz w:val="20"/>
                          <w:szCs w:val="20"/>
                        </w:rPr>
                        <w:t>13.二期弱电工程设备采购</w:t>
                      </w:r>
                      <w:r>
                        <w:rPr>
                          <w:rFonts w:ascii="宋体" w:hAnsi="宋体" w:cs="宋体" w:eastAsia="宋体" w:hint="default"/>
                          <w:spacing w:val="-25"/>
                          <w:w w:val="90"/>
                          <w:sz w:val="20"/>
                          <w:szCs w:val="20"/>
                        </w:rPr>
                        <w:t> </w:t>
                      </w:r>
                      <w:r>
                        <w:rPr>
                          <w:rFonts w:ascii="宋体" w:hAnsi="宋体" w:cs="宋体" w:eastAsia="宋体" w:hint="default"/>
                          <w:spacing w:val="-25"/>
                          <w:w w:val="90"/>
                          <w:sz w:val="20"/>
                          <w:szCs w:val="20"/>
                        </w:rPr>
                      </w:r>
                      <w:r>
                        <w:rPr>
                          <w:rFonts w:ascii="宋体" w:hAnsi="宋体" w:cs="宋体" w:eastAsia="宋体" w:hint="default"/>
                          <w:b/>
                          <w:bCs/>
                          <w:spacing w:val="-45"/>
                          <w:sz w:val="20"/>
                          <w:szCs w:val="20"/>
                        </w:rPr>
                        <w:t>合计</w:t>
                      </w:r>
                      <w:r>
                        <w:rPr>
                          <w:rFonts w:ascii="宋体" w:hAnsi="宋体" w:cs="宋体" w:eastAsia="宋体" w:hint="default"/>
                          <w:sz w:val="20"/>
                          <w:szCs w:val="20"/>
                        </w:rPr>
                      </w:r>
                    </w:p>
                  </w:txbxContent>
                </v:textbox>
                <w10:wrap type="none"/>
              </v:shape>
              <v:shape style="position:absolute;left:2699;top:839;width:950;height:4772" type="#_x0000_t202" filled="false" stroked="false">
                <v:textbox inset="0,0,0,0">
                  <w:txbxContent>
                    <w:p>
                      <w:pPr>
                        <w:spacing w:line="200" w:lineRule="exact" w:before="0"/>
                        <w:ind w:left="21" w:right="0" w:firstLine="0"/>
                        <w:jc w:val="center"/>
                        <w:rPr>
                          <w:rFonts w:ascii="宋体" w:hAnsi="宋体" w:cs="宋体" w:eastAsia="宋体" w:hint="default"/>
                          <w:sz w:val="20"/>
                          <w:szCs w:val="20"/>
                        </w:rPr>
                      </w:pPr>
                      <w:r>
                        <w:rPr>
                          <w:rFonts w:ascii="宋体"/>
                          <w:spacing w:val="-25"/>
                          <w:w w:val="90"/>
                          <w:sz w:val="20"/>
                        </w:rPr>
                        <w:t>23,900,917.77</w:t>
                      </w:r>
                      <w:r>
                        <w:rPr>
                          <w:rFonts w:ascii="宋体"/>
                          <w:spacing w:val="-25"/>
                          <w:sz w:val="20"/>
                        </w:rPr>
                      </w:r>
                    </w:p>
                    <w:p>
                      <w:pPr>
                        <w:spacing w:before="88"/>
                        <w:ind w:left="71" w:right="0" w:firstLine="0"/>
                        <w:jc w:val="center"/>
                        <w:rPr>
                          <w:rFonts w:ascii="宋体" w:hAnsi="宋体" w:cs="宋体" w:eastAsia="宋体" w:hint="default"/>
                          <w:sz w:val="20"/>
                          <w:szCs w:val="20"/>
                        </w:rPr>
                      </w:pPr>
                      <w:r>
                        <w:rPr>
                          <w:rFonts w:ascii="宋体"/>
                          <w:spacing w:val="-27"/>
                          <w:w w:val="90"/>
                          <w:sz w:val="20"/>
                        </w:rPr>
                        <w:t>3,250,509.06</w:t>
                      </w:r>
                      <w:r>
                        <w:rPr>
                          <w:rFonts w:ascii="宋体"/>
                          <w:sz w:val="20"/>
                        </w:rPr>
                      </w:r>
                    </w:p>
                    <w:p>
                      <w:pPr>
                        <w:spacing w:before="88"/>
                        <w:ind w:left="211" w:right="0" w:firstLine="0"/>
                        <w:jc w:val="center"/>
                        <w:rPr>
                          <w:rFonts w:ascii="宋体" w:hAnsi="宋体" w:cs="宋体" w:eastAsia="宋体" w:hint="default"/>
                          <w:sz w:val="20"/>
                          <w:szCs w:val="20"/>
                        </w:rPr>
                      </w:pPr>
                      <w:r>
                        <w:rPr>
                          <w:rFonts w:ascii="宋体"/>
                          <w:spacing w:val="-27"/>
                          <w:w w:val="90"/>
                          <w:sz w:val="20"/>
                        </w:rPr>
                        <w:t>884,000.00</w:t>
                      </w:r>
                      <w:r>
                        <w:rPr>
                          <w:rFonts w:ascii="宋体"/>
                          <w:sz w:val="20"/>
                        </w:rPr>
                      </w:r>
                    </w:p>
                    <w:p>
                      <w:pPr>
                        <w:spacing w:before="87"/>
                        <w:ind w:left="211" w:right="0" w:firstLine="0"/>
                        <w:jc w:val="center"/>
                        <w:rPr>
                          <w:rFonts w:ascii="宋体" w:hAnsi="宋体" w:cs="宋体" w:eastAsia="宋体" w:hint="default"/>
                          <w:sz w:val="20"/>
                          <w:szCs w:val="20"/>
                        </w:rPr>
                      </w:pPr>
                      <w:r>
                        <w:rPr>
                          <w:rFonts w:ascii="宋体"/>
                          <w:spacing w:val="-27"/>
                          <w:w w:val="90"/>
                          <w:sz w:val="20"/>
                        </w:rPr>
                        <w:t>871,163.44</w:t>
                      </w:r>
                      <w:r>
                        <w:rPr>
                          <w:rFonts w:ascii="宋体"/>
                          <w:sz w:val="20"/>
                        </w:rPr>
                      </w:r>
                    </w:p>
                    <w:p>
                      <w:pPr>
                        <w:spacing w:before="88"/>
                        <w:ind w:left="211" w:right="0" w:firstLine="0"/>
                        <w:jc w:val="center"/>
                        <w:rPr>
                          <w:rFonts w:ascii="宋体" w:hAnsi="宋体" w:cs="宋体" w:eastAsia="宋体" w:hint="default"/>
                          <w:sz w:val="20"/>
                          <w:szCs w:val="20"/>
                        </w:rPr>
                      </w:pPr>
                      <w:r>
                        <w:rPr>
                          <w:rFonts w:ascii="宋体"/>
                          <w:spacing w:val="-27"/>
                          <w:w w:val="90"/>
                          <w:sz w:val="20"/>
                        </w:rPr>
                        <w:t>269,000.00</w:t>
                      </w:r>
                      <w:r>
                        <w:rPr>
                          <w:rFonts w:ascii="宋体"/>
                          <w:sz w:val="20"/>
                        </w:rPr>
                      </w:r>
                    </w:p>
                    <w:p>
                      <w:pPr>
                        <w:spacing w:before="88"/>
                        <w:ind w:left="211" w:right="0" w:firstLine="0"/>
                        <w:jc w:val="center"/>
                        <w:rPr>
                          <w:rFonts w:ascii="宋体" w:hAnsi="宋体" w:cs="宋体" w:eastAsia="宋体" w:hint="default"/>
                          <w:sz w:val="20"/>
                          <w:szCs w:val="20"/>
                        </w:rPr>
                      </w:pPr>
                      <w:r>
                        <w:rPr>
                          <w:rFonts w:ascii="宋体"/>
                          <w:spacing w:val="-27"/>
                          <w:w w:val="90"/>
                          <w:sz w:val="20"/>
                        </w:rPr>
                        <w:t>101,120.00</w:t>
                      </w:r>
                      <w:r>
                        <w:rPr>
                          <w:rFonts w:ascii="宋体"/>
                          <w:sz w:val="20"/>
                        </w:rPr>
                      </w:r>
                    </w:p>
                    <w:p>
                      <w:pPr>
                        <w:spacing w:before="87"/>
                        <w:ind w:left="301" w:right="0" w:firstLine="0"/>
                        <w:jc w:val="left"/>
                        <w:rPr>
                          <w:rFonts w:ascii="宋体" w:hAnsi="宋体" w:cs="宋体" w:eastAsia="宋体" w:hint="default"/>
                          <w:sz w:val="20"/>
                          <w:szCs w:val="20"/>
                        </w:rPr>
                      </w:pPr>
                      <w:r>
                        <w:rPr>
                          <w:rFonts w:ascii="宋体"/>
                          <w:spacing w:val="-27"/>
                          <w:w w:val="95"/>
                          <w:sz w:val="20"/>
                        </w:rPr>
                        <w:t>80,400.00</w:t>
                      </w:r>
                      <w:r>
                        <w:rPr>
                          <w:rFonts w:ascii="宋体"/>
                          <w:sz w:val="20"/>
                        </w:rPr>
                      </w:r>
                    </w:p>
                    <w:p>
                      <w:pPr>
                        <w:spacing w:line="331" w:lineRule="auto" w:before="88"/>
                        <w:ind w:left="92" w:right="0" w:firstLine="766"/>
                        <w:jc w:val="left"/>
                        <w:rPr>
                          <w:rFonts w:ascii="宋体" w:hAnsi="宋体" w:cs="宋体" w:eastAsia="宋体" w:hint="default"/>
                          <w:sz w:val="20"/>
                          <w:szCs w:val="20"/>
                        </w:rPr>
                      </w:pPr>
                      <w:r>
                        <w:rPr>
                          <w:rFonts w:ascii="宋体"/>
                          <w:w w:val="90"/>
                          <w:sz w:val="20"/>
                        </w:rPr>
                        <w:t>-</w:t>
                      </w:r>
                      <w:r>
                        <w:rPr>
                          <w:rFonts w:ascii="宋体"/>
                          <w:w w:val="89"/>
                          <w:sz w:val="20"/>
                        </w:rPr>
                        <w:t> </w:t>
                      </w:r>
                      <w:r>
                        <w:rPr>
                          <w:rFonts w:ascii="宋体"/>
                          <w:spacing w:val="-27"/>
                          <w:w w:val="95"/>
                          <w:sz w:val="20"/>
                        </w:rPr>
                        <w:t>8,476,252.87</w:t>
                      </w:r>
                      <w:r>
                        <w:rPr>
                          <w:rFonts w:ascii="宋体"/>
                          <w:sz w:val="20"/>
                        </w:rPr>
                      </w:r>
                    </w:p>
                    <w:p>
                      <w:pPr>
                        <w:spacing w:before="22"/>
                        <w:ind w:left="72" w:right="0" w:firstLine="0"/>
                        <w:jc w:val="center"/>
                        <w:rPr>
                          <w:rFonts w:ascii="宋体" w:hAnsi="宋体" w:cs="宋体" w:eastAsia="宋体" w:hint="default"/>
                          <w:sz w:val="20"/>
                          <w:szCs w:val="20"/>
                        </w:rPr>
                      </w:pPr>
                      <w:r>
                        <w:rPr>
                          <w:rFonts w:ascii="宋体"/>
                          <w:spacing w:val="-27"/>
                          <w:w w:val="90"/>
                          <w:sz w:val="20"/>
                        </w:rPr>
                        <w:t>5,029,317.86</w:t>
                      </w:r>
                      <w:r>
                        <w:rPr>
                          <w:rFonts w:ascii="宋体"/>
                          <w:sz w:val="20"/>
                        </w:rPr>
                      </w:r>
                    </w:p>
                    <w:p>
                      <w:pPr>
                        <w:spacing w:before="88"/>
                        <w:ind w:left="21" w:right="0" w:firstLine="0"/>
                        <w:jc w:val="center"/>
                        <w:rPr>
                          <w:rFonts w:ascii="宋体" w:hAnsi="宋体" w:cs="宋体" w:eastAsia="宋体" w:hint="default"/>
                          <w:sz w:val="20"/>
                          <w:szCs w:val="20"/>
                        </w:rPr>
                      </w:pPr>
                      <w:r>
                        <w:rPr>
                          <w:rFonts w:ascii="宋体"/>
                          <w:spacing w:val="-25"/>
                          <w:w w:val="90"/>
                          <w:sz w:val="20"/>
                        </w:rPr>
                        <w:t>18,188,962.69</w:t>
                      </w:r>
                      <w:r>
                        <w:rPr>
                          <w:rFonts w:ascii="宋体"/>
                          <w:spacing w:val="-25"/>
                          <w:sz w:val="20"/>
                        </w:rPr>
                      </w:r>
                    </w:p>
                    <w:p>
                      <w:pPr>
                        <w:spacing w:before="87"/>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line="350" w:lineRule="atLeast" w:before="0"/>
                        <w:ind w:left="0" w:right="0" w:firstLine="859"/>
                        <w:jc w:val="left"/>
                        <w:rPr>
                          <w:rFonts w:ascii="宋体" w:hAnsi="宋体" w:cs="宋体" w:eastAsia="宋体" w:hint="default"/>
                          <w:sz w:val="20"/>
                          <w:szCs w:val="20"/>
                        </w:rPr>
                      </w:pPr>
                      <w:r>
                        <w:rPr>
                          <w:rFonts w:ascii="宋体"/>
                          <w:w w:val="90"/>
                          <w:sz w:val="20"/>
                        </w:rPr>
                        <w:t>- </w:t>
                      </w:r>
                      <w:r>
                        <w:rPr>
                          <w:rFonts w:ascii="宋体"/>
                          <w:b/>
                          <w:spacing w:val="-27"/>
                          <w:w w:val="95"/>
                          <w:sz w:val="20"/>
                        </w:rPr>
                        <w:t>61,051,643.69</w:t>
                      </w:r>
                      <w:r>
                        <w:rPr>
                          <w:rFonts w:ascii="宋体"/>
                          <w:sz w:val="20"/>
                        </w:rPr>
                      </w:r>
                    </w:p>
                  </w:txbxContent>
                </v:textbox>
                <w10:wrap type="none"/>
              </v:shape>
              <v:shape style="position:absolute;left:3926;top:839;width:1022;height:4772"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7"/>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line="321" w:lineRule="auto" w:before="87"/>
                        <w:ind w:left="93" w:right="0" w:firstLine="837"/>
                        <w:jc w:val="right"/>
                        <w:rPr>
                          <w:rFonts w:ascii="宋体" w:hAnsi="宋体" w:cs="宋体" w:eastAsia="宋体" w:hint="default"/>
                          <w:sz w:val="20"/>
                          <w:szCs w:val="20"/>
                        </w:rPr>
                      </w:pPr>
                      <w:r>
                        <w:rPr>
                          <w:rFonts w:ascii="宋体"/>
                          <w:w w:val="90"/>
                          <w:sz w:val="20"/>
                        </w:rPr>
                        <w:t>-</w:t>
                      </w:r>
                      <w:r>
                        <w:rPr>
                          <w:rFonts w:ascii="宋体"/>
                          <w:w w:val="89"/>
                          <w:sz w:val="20"/>
                        </w:rPr>
                        <w:t> </w:t>
                      </w:r>
                      <w:r>
                        <w:rPr>
                          <w:rFonts w:ascii="宋体"/>
                          <w:spacing w:val="-25"/>
                          <w:w w:val="90"/>
                          <w:sz w:val="20"/>
                        </w:rPr>
                        <w:t>27,122,173.15</w:t>
                      </w:r>
                      <w:r>
                        <w:rPr>
                          <w:rFonts w:ascii="宋体"/>
                          <w:spacing w:val="-25"/>
                          <w:sz w:val="20"/>
                        </w:rPr>
                      </w:r>
                    </w:p>
                    <w:p>
                      <w:pPr>
                        <w:spacing w:before="66"/>
                        <w:ind w:left="0" w:right="0" w:firstLine="0"/>
                        <w:jc w:val="right"/>
                        <w:rPr>
                          <w:rFonts w:ascii="宋体" w:hAnsi="宋体" w:cs="宋体" w:eastAsia="宋体" w:hint="default"/>
                          <w:sz w:val="20"/>
                          <w:szCs w:val="20"/>
                        </w:rPr>
                      </w:pPr>
                      <w:r>
                        <w:rPr>
                          <w:rFonts w:ascii="宋体"/>
                          <w:spacing w:val="-25"/>
                          <w:w w:val="90"/>
                          <w:sz w:val="20"/>
                        </w:rPr>
                        <w:t>25,274,307.46</w:t>
                      </w:r>
                      <w:r>
                        <w:rPr>
                          <w:rFonts w:ascii="宋体"/>
                          <w:spacing w:val="-25"/>
                          <w:sz w:val="20"/>
                        </w:rPr>
                      </w:r>
                    </w:p>
                    <w:p>
                      <w:pPr>
                        <w:spacing w:line="321" w:lineRule="auto" w:before="62"/>
                        <w:ind w:left="93" w:right="0" w:firstLine="837"/>
                        <w:jc w:val="right"/>
                        <w:rPr>
                          <w:rFonts w:ascii="宋体" w:hAnsi="宋体" w:cs="宋体" w:eastAsia="宋体" w:hint="default"/>
                          <w:sz w:val="20"/>
                          <w:szCs w:val="20"/>
                        </w:rPr>
                      </w:pPr>
                      <w:r>
                        <w:rPr>
                          <w:rFonts w:ascii="宋体"/>
                          <w:w w:val="90"/>
                          <w:sz w:val="20"/>
                        </w:rPr>
                        <w:t>- </w:t>
                      </w:r>
                      <w:r>
                        <w:rPr>
                          <w:rFonts w:ascii="宋体"/>
                          <w:spacing w:val="-25"/>
                          <w:w w:val="90"/>
                          <w:sz w:val="20"/>
                        </w:rPr>
                        <w:t>79,941,186.34</w:t>
                      </w:r>
                      <w:r>
                        <w:rPr>
                          <w:rFonts w:ascii="宋体"/>
                          <w:spacing w:val="-25"/>
                          <w:sz w:val="20"/>
                        </w:rPr>
                      </w:r>
                    </w:p>
                    <w:p>
                      <w:pPr>
                        <w:spacing w:before="19"/>
                        <w:ind w:left="0" w:right="0" w:firstLine="0"/>
                        <w:jc w:val="right"/>
                        <w:rPr>
                          <w:rFonts w:ascii="宋体" w:hAnsi="宋体" w:cs="宋体" w:eastAsia="宋体" w:hint="default"/>
                          <w:sz w:val="20"/>
                          <w:szCs w:val="20"/>
                        </w:rPr>
                      </w:pPr>
                      <w:r>
                        <w:rPr>
                          <w:rFonts w:ascii="宋体"/>
                          <w:spacing w:val="-25"/>
                          <w:w w:val="90"/>
                          <w:sz w:val="20"/>
                        </w:rPr>
                        <w:t>15,451,659.38</w:t>
                      </w:r>
                      <w:r>
                        <w:rPr>
                          <w:rFonts w:ascii="宋体"/>
                          <w:spacing w:val="-25"/>
                          <w:sz w:val="20"/>
                        </w:rPr>
                      </w:r>
                    </w:p>
                    <w:p>
                      <w:pPr>
                        <w:spacing w:before="88"/>
                        <w:ind w:left="0" w:right="18" w:firstLine="0"/>
                        <w:jc w:val="right"/>
                        <w:rPr>
                          <w:rFonts w:ascii="宋体" w:hAnsi="宋体" w:cs="宋体" w:eastAsia="宋体" w:hint="default"/>
                          <w:sz w:val="20"/>
                          <w:szCs w:val="20"/>
                        </w:rPr>
                      </w:pPr>
                      <w:r>
                        <w:rPr>
                          <w:rFonts w:ascii="宋体"/>
                          <w:spacing w:val="-27"/>
                          <w:w w:val="90"/>
                          <w:sz w:val="20"/>
                        </w:rPr>
                        <w:t>1,313,782.88</w:t>
                      </w:r>
                      <w:r>
                        <w:rPr>
                          <w:rFonts w:ascii="宋体"/>
                          <w:sz w:val="20"/>
                        </w:rPr>
                      </w:r>
                    </w:p>
                    <w:p>
                      <w:pPr>
                        <w:spacing w:before="88"/>
                        <w:ind w:left="0" w:right="1" w:firstLine="0"/>
                        <w:jc w:val="right"/>
                        <w:rPr>
                          <w:rFonts w:ascii="宋体" w:hAnsi="宋体" w:cs="宋体" w:eastAsia="宋体" w:hint="default"/>
                          <w:sz w:val="20"/>
                          <w:szCs w:val="20"/>
                        </w:rPr>
                      </w:pPr>
                      <w:r>
                        <w:rPr>
                          <w:rFonts w:ascii="宋体"/>
                          <w:b/>
                          <w:spacing w:val="-25"/>
                          <w:w w:val="90"/>
                          <w:sz w:val="20"/>
                        </w:rPr>
                        <w:t>149,103,109.21</w:t>
                      </w:r>
                      <w:r>
                        <w:rPr>
                          <w:rFonts w:ascii="宋体"/>
                          <w:spacing w:val="-25"/>
                          <w:sz w:val="20"/>
                        </w:rPr>
                      </w:r>
                    </w:p>
                  </w:txbxContent>
                </v:textbox>
                <w10:wrap type="none"/>
              </v:shape>
              <v:shape style="position:absolute;left:5275;top:839;width:928;height:442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7"/>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7"/>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line="362" w:lineRule="auto" w:before="88"/>
                        <w:ind w:left="0" w:right="0" w:firstLine="837"/>
                        <w:jc w:val="right"/>
                        <w:rPr>
                          <w:rFonts w:ascii="宋体" w:hAnsi="宋体" w:cs="宋体" w:eastAsia="宋体" w:hint="default"/>
                          <w:sz w:val="20"/>
                          <w:szCs w:val="20"/>
                        </w:rPr>
                      </w:pPr>
                      <w:r>
                        <w:rPr>
                          <w:rFonts w:ascii="宋体"/>
                          <w:w w:val="90"/>
                          <w:sz w:val="20"/>
                        </w:rPr>
                        <w:t>-</w:t>
                      </w:r>
                      <w:r>
                        <w:rPr>
                          <w:rFonts w:ascii="宋体"/>
                          <w:w w:val="89"/>
                          <w:sz w:val="20"/>
                        </w:rPr>
                        <w:t> </w:t>
                      </w:r>
                      <w:r>
                        <w:rPr>
                          <w:rFonts w:ascii="宋体"/>
                          <w:spacing w:val="-25"/>
                          <w:w w:val="90"/>
                          <w:sz w:val="20"/>
                        </w:rPr>
                        <w:t>22,000,403.71</w:t>
                      </w:r>
                      <w:r>
                        <w:rPr>
                          <w:rFonts w:ascii="宋体"/>
                          <w:spacing w:val="-25"/>
                          <w:sz w:val="20"/>
                        </w:rPr>
                      </w:r>
                    </w:p>
                    <w:p>
                      <w:pPr>
                        <w:spacing w:line="222" w:lineRule="exact" w:before="0"/>
                        <w:ind w:left="0" w:right="18" w:firstLine="0"/>
                        <w:jc w:val="right"/>
                        <w:rPr>
                          <w:rFonts w:ascii="宋体" w:hAnsi="宋体" w:cs="宋体" w:eastAsia="宋体" w:hint="default"/>
                          <w:sz w:val="20"/>
                          <w:szCs w:val="20"/>
                        </w:rPr>
                      </w:pPr>
                      <w:r>
                        <w:rPr>
                          <w:rFonts w:ascii="宋体"/>
                          <w:spacing w:val="-27"/>
                          <w:w w:val="90"/>
                          <w:sz w:val="20"/>
                        </w:rPr>
                        <w:t>5,029,317.86</w:t>
                      </w:r>
                      <w:r>
                        <w:rPr>
                          <w:rFonts w:ascii="宋体"/>
                          <w:sz w:val="20"/>
                        </w:rPr>
                      </w:r>
                    </w:p>
                    <w:p>
                      <w:pPr>
                        <w:spacing w:before="88"/>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7"/>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90"/>
                          <w:sz w:val="20"/>
                        </w:rPr>
                        <w:t>-</w:t>
                      </w:r>
                      <w:r>
                        <w:rPr>
                          <w:rFonts w:ascii="宋体"/>
                          <w:sz w:val="20"/>
                        </w:rPr>
                      </w:r>
                    </w:p>
                  </w:txbxContent>
                </v:textbox>
                <w10:wrap type="none"/>
              </v:shape>
              <v:shape style="position:absolute;left:6421;top:839;width:928;height:442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25"/>
                          <w:w w:val="90"/>
                          <w:sz w:val="20"/>
                        </w:rPr>
                        <w:t>23,900,917.77</w:t>
                      </w:r>
                      <w:r>
                        <w:rPr>
                          <w:rFonts w:ascii="宋体"/>
                          <w:spacing w:val="-25"/>
                          <w:sz w:val="20"/>
                        </w:rPr>
                      </w:r>
                    </w:p>
                    <w:p>
                      <w:pPr>
                        <w:spacing w:before="88"/>
                        <w:ind w:left="0" w:right="18" w:firstLine="0"/>
                        <w:jc w:val="right"/>
                        <w:rPr>
                          <w:rFonts w:ascii="宋体" w:hAnsi="宋体" w:cs="宋体" w:eastAsia="宋体" w:hint="default"/>
                          <w:sz w:val="20"/>
                          <w:szCs w:val="20"/>
                        </w:rPr>
                      </w:pPr>
                      <w:r>
                        <w:rPr>
                          <w:rFonts w:ascii="宋体"/>
                          <w:spacing w:val="-27"/>
                          <w:w w:val="90"/>
                          <w:sz w:val="20"/>
                        </w:rPr>
                        <w:t>3,250,509.06</w:t>
                      </w:r>
                      <w:r>
                        <w:rPr>
                          <w:rFonts w:ascii="宋体"/>
                          <w:sz w:val="20"/>
                        </w:rPr>
                      </w:r>
                    </w:p>
                    <w:p>
                      <w:pPr>
                        <w:spacing w:before="88"/>
                        <w:ind w:left="0" w:right="18" w:firstLine="0"/>
                        <w:jc w:val="right"/>
                        <w:rPr>
                          <w:rFonts w:ascii="宋体" w:hAnsi="宋体" w:cs="宋体" w:eastAsia="宋体" w:hint="default"/>
                          <w:sz w:val="20"/>
                          <w:szCs w:val="20"/>
                        </w:rPr>
                      </w:pPr>
                      <w:r>
                        <w:rPr>
                          <w:rFonts w:ascii="宋体"/>
                          <w:spacing w:val="-27"/>
                          <w:w w:val="90"/>
                          <w:sz w:val="20"/>
                        </w:rPr>
                        <w:t>884,000.00</w:t>
                      </w:r>
                      <w:r>
                        <w:rPr>
                          <w:rFonts w:ascii="宋体"/>
                          <w:sz w:val="20"/>
                        </w:rPr>
                      </w:r>
                    </w:p>
                    <w:p>
                      <w:pPr>
                        <w:spacing w:before="87"/>
                        <w:ind w:left="0" w:right="18" w:firstLine="0"/>
                        <w:jc w:val="right"/>
                        <w:rPr>
                          <w:rFonts w:ascii="宋体" w:hAnsi="宋体" w:cs="宋体" w:eastAsia="宋体" w:hint="default"/>
                          <w:sz w:val="20"/>
                          <w:szCs w:val="20"/>
                        </w:rPr>
                      </w:pPr>
                      <w:r>
                        <w:rPr>
                          <w:rFonts w:ascii="宋体"/>
                          <w:spacing w:val="-27"/>
                          <w:w w:val="90"/>
                          <w:sz w:val="20"/>
                        </w:rPr>
                        <w:t>871,163.44</w:t>
                      </w:r>
                      <w:r>
                        <w:rPr>
                          <w:rFonts w:ascii="宋体"/>
                          <w:sz w:val="20"/>
                        </w:rPr>
                      </w:r>
                    </w:p>
                    <w:p>
                      <w:pPr>
                        <w:spacing w:before="88"/>
                        <w:ind w:left="0" w:right="18" w:firstLine="0"/>
                        <w:jc w:val="right"/>
                        <w:rPr>
                          <w:rFonts w:ascii="宋体" w:hAnsi="宋体" w:cs="宋体" w:eastAsia="宋体" w:hint="default"/>
                          <w:sz w:val="20"/>
                          <w:szCs w:val="20"/>
                        </w:rPr>
                      </w:pPr>
                      <w:r>
                        <w:rPr>
                          <w:rFonts w:ascii="宋体"/>
                          <w:spacing w:val="-27"/>
                          <w:w w:val="90"/>
                          <w:sz w:val="20"/>
                        </w:rPr>
                        <w:t>269,000.00</w:t>
                      </w:r>
                      <w:r>
                        <w:rPr>
                          <w:rFonts w:ascii="宋体"/>
                          <w:sz w:val="20"/>
                        </w:rPr>
                      </w:r>
                    </w:p>
                    <w:p>
                      <w:pPr>
                        <w:spacing w:before="88"/>
                        <w:ind w:left="0" w:right="18" w:firstLine="0"/>
                        <w:jc w:val="right"/>
                        <w:rPr>
                          <w:rFonts w:ascii="宋体" w:hAnsi="宋体" w:cs="宋体" w:eastAsia="宋体" w:hint="default"/>
                          <w:sz w:val="20"/>
                          <w:szCs w:val="20"/>
                        </w:rPr>
                      </w:pPr>
                      <w:r>
                        <w:rPr>
                          <w:rFonts w:ascii="宋体"/>
                          <w:spacing w:val="-27"/>
                          <w:w w:val="90"/>
                          <w:sz w:val="20"/>
                        </w:rPr>
                        <w:t>101,120.00</w:t>
                      </w:r>
                      <w:r>
                        <w:rPr>
                          <w:rFonts w:ascii="宋体"/>
                          <w:sz w:val="20"/>
                        </w:rPr>
                      </w:r>
                    </w:p>
                    <w:p>
                      <w:pPr>
                        <w:spacing w:before="87"/>
                        <w:ind w:left="0" w:right="18" w:firstLine="0"/>
                        <w:jc w:val="right"/>
                        <w:rPr>
                          <w:rFonts w:ascii="宋体" w:hAnsi="宋体" w:cs="宋体" w:eastAsia="宋体" w:hint="default"/>
                          <w:sz w:val="20"/>
                          <w:szCs w:val="20"/>
                        </w:rPr>
                      </w:pPr>
                      <w:r>
                        <w:rPr>
                          <w:rFonts w:ascii="宋体"/>
                          <w:spacing w:val="-27"/>
                          <w:w w:val="90"/>
                          <w:sz w:val="20"/>
                        </w:rPr>
                        <w:t>80,400.00</w:t>
                      </w:r>
                      <w:r>
                        <w:rPr>
                          <w:rFonts w:ascii="宋体"/>
                          <w:sz w:val="20"/>
                        </w:rPr>
                      </w:r>
                    </w:p>
                    <w:p>
                      <w:pPr>
                        <w:spacing w:before="88"/>
                        <w:ind w:left="0" w:right="0" w:firstLine="0"/>
                        <w:jc w:val="right"/>
                        <w:rPr>
                          <w:rFonts w:ascii="宋体" w:hAnsi="宋体" w:cs="宋体" w:eastAsia="宋体" w:hint="default"/>
                          <w:sz w:val="20"/>
                          <w:szCs w:val="20"/>
                        </w:rPr>
                      </w:pPr>
                      <w:r>
                        <w:rPr>
                          <w:rFonts w:ascii="宋体"/>
                          <w:spacing w:val="-25"/>
                          <w:w w:val="90"/>
                          <w:sz w:val="20"/>
                        </w:rPr>
                        <w:t>25,766,064.49</w:t>
                      </w:r>
                      <w:r>
                        <w:rPr>
                          <w:rFonts w:ascii="宋体"/>
                          <w:spacing w:val="-25"/>
                          <w:sz w:val="20"/>
                        </w:rPr>
                      </w:r>
                    </w:p>
                    <w:p>
                      <w:pPr>
                        <w:spacing w:before="98"/>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98"/>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7"/>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90"/>
                          <w:sz w:val="20"/>
                        </w:rPr>
                        <w:t>-</w:t>
                      </w:r>
                      <w:r>
                        <w:rPr>
                          <w:rFonts w:ascii="宋体"/>
                          <w:sz w:val="20"/>
                        </w:rPr>
                      </w:r>
                    </w:p>
                  </w:txbxContent>
                </v:textbox>
                <w10:wrap type="none"/>
              </v:shape>
              <v:shape style="position:absolute;left:5252;top:5410;width:20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4"/>
                          <w:sz w:val="20"/>
                        </w:rPr>
                        <w:t>27,029,721.57</w:t>
                      </w:r>
                      <w:r>
                        <w:rPr>
                          <w:rFonts w:ascii="宋体"/>
                          <w:b/>
                          <w:spacing w:val="-12"/>
                          <w:sz w:val="20"/>
                        </w:rPr>
                        <w:t> </w:t>
                      </w:r>
                      <w:r>
                        <w:rPr>
                          <w:rFonts w:ascii="宋体"/>
                          <w:b/>
                          <w:spacing w:val="-26"/>
                          <w:sz w:val="20"/>
                        </w:rPr>
                        <w:t>55,123,174.76</w:t>
                      </w:r>
                      <w:r>
                        <w:rPr>
                          <w:rFonts w:ascii="宋体"/>
                          <w:sz w:val="20"/>
                        </w:rPr>
                      </w:r>
                    </w:p>
                  </w:txbxContent>
                </v:textbox>
                <w10:wrap type="none"/>
              </v:shape>
              <v:shape style="position:absolute;left:7648;top:839;width:1022;height:4772"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7"/>
                        <w:ind w:left="0" w:right="0" w:firstLine="0"/>
                        <w:jc w:val="right"/>
                        <w:rPr>
                          <w:rFonts w:ascii="宋体" w:hAnsi="宋体" w:cs="宋体" w:eastAsia="宋体" w:hint="default"/>
                          <w:sz w:val="20"/>
                          <w:szCs w:val="20"/>
                        </w:rPr>
                      </w:pPr>
                      <w:r>
                        <w:rPr>
                          <w:rFonts w:ascii="宋体"/>
                          <w:w w:val="90"/>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before="88"/>
                        <w:ind w:left="0" w:right="0" w:firstLine="0"/>
                        <w:jc w:val="right"/>
                        <w:rPr>
                          <w:rFonts w:ascii="宋体" w:hAnsi="宋体" w:cs="宋体" w:eastAsia="宋体" w:hint="default"/>
                          <w:sz w:val="20"/>
                          <w:szCs w:val="20"/>
                        </w:rPr>
                      </w:pPr>
                      <w:r>
                        <w:rPr>
                          <w:rFonts w:ascii="宋体"/>
                          <w:w w:val="89"/>
                          <w:sz w:val="20"/>
                        </w:rPr>
                        <w:t>-</w:t>
                      </w:r>
                      <w:r>
                        <w:rPr>
                          <w:rFonts w:ascii="宋体"/>
                          <w:sz w:val="20"/>
                        </w:rPr>
                      </w:r>
                    </w:p>
                    <w:p>
                      <w:pPr>
                        <w:spacing w:line="321" w:lineRule="auto" w:before="87"/>
                        <w:ind w:left="164" w:right="0" w:firstLine="766"/>
                        <w:jc w:val="right"/>
                        <w:rPr>
                          <w:rFonts w:ascii="宋体" w:hAnsi="宋体" w:cs="宋体" w:eastAsia="宋体" w:hint="default"/>
                          <w:sz w:val="20"/>
                          <w:szCs w:val="20"/>
                        </w:rPr>
                      </w:pPr>
                      <w:r>
                        <w:rPr>
                          <w:rFonts w:ascii="宋体"/>
                          <w:w w:val="90"/>
                          <w:sz w:val="20"/>
                        </w:rPr>
                        <w:t>-</w:t>
                      </w:r>
                      <w:r>
                        <w:rPr>
                          <w:rFonts w:ascii="宋体"/>
                          <w:w w:val="89"/>
                          <w:sz w:val="20"/>
                        </w:rPr>
                        <w:t> </w:t>
                      </w:r>
                      <w:r>
                        <w:rPr>
                          <w:rFonts w:ascii="宋体"/>
                          <w:spacing w:val="-27"/>
                          <w:w w:val="90"/>
                          <w:sz w:val="20"/>
                        </w:rPr>
                        <w:t>1,356,108.66</w:t>
                      </w:r>
                      <w:r>
                        <w:rPr>
                          <w:rFonts w:ascii="宋体"/>
                          <w:sz w:val="20"/>
                        </w:rPr>
                      </w:r>
                    </w:p>
                    <w:p>
                      <w:pPr>
                        <w:spacing w:before="66"/>
                        <w:ind w:left="0" w:right="0" w:firstLine="0"/>
                        <w:jc w:val="right"/>
                        <w:rPr>
                          <w:rFonts w:ascii="宋体" w:hAnsi="宋体" w:cs="宋体" w:eastAsia="宋体" w:hint="default"/>
                          <w:sz w:val="20"/>
                          <w:szCs w:val="20"/>
                        </w:rPr>
                      </w:pPr>
                      <w:r>
                        <w:rPr>
                          <w:rFonts w:ascii="宋体"/>
                          <w:spacing w:val="-25"/>
                          <w:w w:val="90"/>
                          <w:sz w:val="20"/>
                        </w:rPr>
                        <w:t>11,750,156.62</w:t>
                      </w:r>
                      <w:r>
                        <w:rPr>
                          <w:rFonts w:ascii="宋体"/>
                          <w:spacing w:val="-25"/>
                          <w:sz w:val="20"/>
                        </w:rPr>
                      </w:r>
                    </w:p>
                    <w:p>
                      <w:pPr>
                        <w:spacing w:line="321" w:lineRule="auto" w:before="62"/>
                        <w:ind w:left="93" w:right="0" w:firstLine="837"/>
                        <w:jc w:val="right"/>
                        <w:rPr>
                          <w:rFonts w:ascii="宋体" w:hAnsi="宋体" w:cs="宋体" w:eastAsia="宋体" w:hint="default"/>
                          <w:sz w:val="20"/>
                          <w:szCs w:val="20"/>
                        </w:rPr>
                      </w:pPr>
                      <w:r>
                        <w:rPr>
                          <w:rFonts w:ascii="宋体"/>
                          <w:w w:val="90"/>
                          <w:sz w:val="20"/>
                        </w:rPr>
                        <w:t>- </w:t>
                      </w:r>
                      <w:r>
                        <w:rPr>
                          <w:rFonts w:ascii="宋体"/>
                          <w:spacing w:val="-25"/>
                          <w:w w:val="90"/>
                          <w:sz w:val="20"/>
                        </w:rPr>
                        <w:t>98,130,149.03</w:t>
                      </w:r>
                      <w:r>
                        <w:rPr>
                          <w:rFonts w:ascii="宋体"/>
                          <w:spacing w:val="-25"/>
                          <w:sz w:val="20"/>
                        </w:rPr>
                      </w:r>
                    </w:p>
                    <w:p>
                      <w:pPr>
                        <w:spacing w:before="19"/>
                        <w:ind w:left="0" w:right="0" w:firstLine="0"/>
                        <w:jc w:val="right"/>
                        <w:rPr>
                          <w:rFonts w:ascii="宋体" w:hAnsi="宋体" w:cs="宋体" w:eastAsia="宋体" w:hint="default"/>
                          <w:sz w:val="20"/>
                          <w:szCs w:val="20"/>
                        </w:rPr>
                      </w:pPr>
                      <w:r>
                        <w:rPr>
                          <w:rFonts w:ascii="宋体"/>
                          <w:spacing w:val="-25"/>
                          <w:w w:val="90"/>
                          <w:sz w:val="20"/>
                        </w:rPr>
                        <w:t>15,451,659.38</w:t>
                      </w:r>
                      <w:r>
                        <w:rPr>
                          <w:rFonts w:ascii="宋体"/>
                          <w:spacing w:val="-25"/>
                          <w:sz w:val="20"/>
                        </w:rPr>
                      </w:r>
                    </w:p>
                    <w:p>
                      <w:pPr>
                        <w:spacing w:before="88"/>
                        <w:ind w:left="0" w:right="18" w:firstLine="0"/>
                        <w:jc w:val="right"/>
                        <w:rPr>
                          <w:rFonts w:ascii="宋体" w:hAnsi="宋体" w:cs="宋体" w:eastAsia="宋体" w:hint="default"/>
                          <w:sz w:val="20"/>
                          <w:szCs w:val="20"/>
                        </w:rPr>
                      </w:pPr>
                      <w:r>
                        <w:rPr>
                          <w:rFonts w:ascii="宋体"/>
                          <w:spacing w:val="-27"/>
                          <w:w w:val="90"/>
                          <w:sz w:val="20"/>
                        </w:rPr>
                        <w:t>1,313,782.88</w:t>
                      </w:r>
                      <w:r>
                        <w:rPr>
                          <w:rFonts w:ascii="宋体"/>
                          <w:sz w:val="20"/>
                        </w:rPr>
                      </w:r>
                    </w:p>
                    <w:p>
                      <w:pPr>
                        <w:spacing w:before="88"/>
                        <w:ind w:left="0" w:right="1" w:firstLine="0"/>
                        <w:jc w:val="right"/>
                        <w:rPr>
                          <w:rFonts w:ascii="宋体" w:hAnsi="宋体" w:cs="宋体" w:eastAsia="宋体" w:hint="default"/>
                          <w:sz w:val="20"/>
                          <w:szCs w:val="20"/>
                        </w:rPr>
                      </w:pPr>
                      <w:r>
                        <w:rPr>
                          <w:rFonts w:ascii="宋体"/>
                          <w:b/>
                          <w:spacing w:val="-25"/>
                          <w:w w:val="90"/>
                          <w:sz w:val="20"/>
                        </w:rPr>
                        <w:t>128,001,856.57</w:t>
                      </w:r>
                      <w:r>
                        <w:rPr>
                          <w:rFonts w:ascii="宋体"/>
                          <w:spacing w:val="-25"/>
                          <w:sz w:val="20"/>
                        </w:rPr>
                      </w:r>
                    </w:p>
                  </w:txbxContent>
                </v:textbox>
                <w10:wrap type="none"/>
              </v:shape>
            </v:group>
          </v:group>
        </w:pict>
      </w:r>
      <w:r>
        <w:rPr>
          <w:rFonts w:ascii="宋体" w:hAnsi="宋体" w:cs="宋体" w:eastAsia="宋体" w:hint="default"/>
          <w:position w:val="-113"/>
          <w:sz w:val="20"/>
          <w:szCs w:val="20"/>
        </w:rPr>
      </w:r>
    </w:p>
    <w:p>
      <w:pPr>
        <w:spacing w:after="0" w:line="5709" w:lineRule="exact"/>
        <w:rPr>
          <w:rFonts w:ascii="宋体" w:hAnsi="宋体" w:cs="宋体" w:eastAsia="宋体" w:hint="default"/>
          <w:sz w:val="20"/>
          <w:szCs w:val="20"/>
        </w:rPr>
        <w:sectPr>
          <w:pgSz w:w="11910" w:h="16840"/>
          <w:pgMar w:header="898" w:footer="1053" w:top="1720" w:bottom="1240" w:left="1460" w:right="146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spacing w:before="31"/>
        <w:ind w:left="241" w:right="97" w:firstLine="0"/>
        <w:jc w:val="left"/>
        <w:rPr>
          <w:rFonts w:ascii="宋体" w:hAnsi="宋体" w:cs="宋体" w:eastAsia="宋体" w:hint="default"/>
          <w:sz w:val="22"/>
          <w:szCs w:val="22"/>
        </w:rPr>
      </w:pPr>
      <w:r>
        <w:rPr/>
        <w:pict>
          <v:group style="position:absolute;margin-left:78.960007pt;margin-top:29.998003pt;width:437pt;height:302.55pt;mso-position-horizontal-relative:page;mso-position-vertical-relative:paragraph;z-index:-882280" coordorigin="1579,600" coordsize="8740,6051">
            <v:group style="position:absolute;left:1598;top:605;width:2496;height:2" coordorigin="1598,605" coordsize="2496,2">
              <v:shape style="position:absolute;left:1598;top:605;width:2496;height:2" coordorigin="1598,605" coordsize="2496,0" path="m1598,605l4094,605e" filled="false" stroked="true" strokeweight=".47998pt" strokecolor="#000000">
                <v:path arrowok="t"/>
              </v:shape>
            </v:group>
            <v:group style="position:absolute;left:1598;top:624;width:2496;height:2" coordorigin="1598,624" coordsize="2496,2">
              <v:shape style="position:absolute;left:1598;top:624;width:2496;height:2" coordorigin="1598,624" coordsize="2496,0" path="m1598,624l4094,624e" filled="false" stroked="true" strokeweight=".47998pt" strokecolor="#000000">
                <v:path arrowok="t"/>
              </v:shape>
              <v:shape style="position:absolute;left:4094;top:629;width:10;height:2" type="#_x0000_t75" stroked="false">
                <v:imagedata r:id="rId107" o:title=""/>
              </v:shape>
            </v:group>
            <v:group style="position:absolute;left:4094;top:605;width:29;height:2" coordorigin="4094,605" coordsize="29,2">
              <v:shape style="position:absolute;left:4094;top:605;width:29;height:2" coordorigin="4094,605" coordsize="29,0" path="m4094,605l4123,605e" filled="false" stroked="true" strokeweight=".47998pt" strokecolor="#000000">
                <v:path arrowok="t"/>
              </v:shape>
            </v:group>
            <v:group style="position:absolute;left:4094;top:624;width:29;height:2" coordorigin="4094,624" coordsize="29,2">
              <v:shape style="position:absolute;left:4094;top:624;width:29;height:2" coordorigin="4094,624" coordsize="29,0" path="m4094,624l4123,624e" filled="false" stroked="true" strokeweight=".47998pt" strokecolor="#000000">
                <v:path arrowok="t"/>
              </v:shape>
            </v:group>
            <v:group style="position:absolute;left:4123;top:605;width:1116;height:2" coordorigin="4123,605" coordsize="1116,2">
              <v:shape style="position:absolute;left:4123;top:605;width:1116;height:2" coordorigin="4123,605" coordsize="1116,0" path="m4123,605l5239,605e" filled="false" stroked="true" strokeweight=".47998pt" strokecolor="#000000">
                <v:path arrowok="t"/>
              </v:shape>
            </v:group>
            <v:group style="position:absolute;left:4123;top:624;width:1116;height:2" coordorigin="4123,624" coordsize="1116,2">
              <v:shape style="position:absolute;left:4123;top:624;width:1116;height:2" coordorigin="4123,624" coordsize="1116,0" path="m4123,624l5239,624e" filled="false" stroked="true" strokeweight=".47998pt" strokecolor="#000000">
                <v:path arrowok="t"/>
              </v:shape>
              <v:shape style="position:absolute;left:5239;top:629;width:10;height:2" type="#_x0000_t75" stroked="false">
                <v:imagedata r:id="rId107" o:title=""/>
              </v:shape>
            </v:group>
            <v:group style="position:absolute;left:5239;top:605;width:29;height:2" coordorigin="5239,605" coordsize="29,2">
              <v:shape style="position:absolute;left:5239;top:605;width:29;height:2" coordorigin="5239,605" coordsize="29,0" path="m5239,605l5268,605e" filled="false" stroked="true" strokeweight=".47998pt" strokecolor="#000000">
                <v:path arrowok="t"/>
              </v:shape>
            </v:group>
            <v:group style="position:absolute;left:5239;top:624;width:29;height:2" coordorigin="5239,624" coordsize="29,2">
              <v:shape style="position:absolute;left:5239;top:624;width:29;height:2" coordorigin="5239,624" coordsize="29,0" path="m5239,624l5268,624e" filled="false" stroked="true" strokeweight=".47998pt" strokecolor="#000000">
                <v:path arrowok="t"/>
              </v:shape>
            </v:group>
            <v:group style="position:absolute;left:5268;top:605;width:776;height:2" coordorigin="5268,605" coordsize="776,2">
              <v:shape style="position:absolute;left:5268;top:605;width:776;height:2" coordorigin="5268,605" coordsize="776,0" path="m5268,605l6043,605e" filled="false" stroked="true" strokeweight=".47998pt" strokecolor="#000000">
                <v:path arrowok="t"/>
              </v:shape>
            </v:group>
            <v:group style="position:absolute;left:5268;top:624;width:776;height:2" coordorigin="5268,624" coordsize="776,2">
              <v:shape style="position:absolute;left:5268;top:624;width:776;height:2" coordorigin="5268,624" coordsize="776,0" path="m5268,624l6043,624e" filled="false" stroked="true" strokeweight=".47998pt" strokecolor="#000000">
                <v:path arrowok="t"/>
              </v:shape>
              <v:shape style="position:absolute;left:6043;top:629;width:10;height:2" type="#_x0000_t75" stroked="false">
                <v:imagedata r:id="rId107" o:title=""/>
              </v:shape>
            </v:group>
            <v:group style="position:absolute;left:6043;top:605;width:29;height:2" coordorigin="6043,605" coordsize="29,2">
              <v:shape style="position:absolute;left:6043;top:605;width:29;height:2" coordorigin="6043,605" coordsize="29,0" path="m6043,605l6072,605e" filled="false" stroked="true" strokeweight=".47998pt" strokecolor="#000000">
                <v:path arrowok="t"/>
              </v:shape>
            </v:group>
            <v:group style="position:absolute;left:6043;top:624;width:29;height:2" coordorigin="6043,624" coordsize="29,2">
              <v:shape style="position:absolute;left:6043;top:624;width:29;height:2" coordorigin="6043,624" coordsize="29,0" path="m6043,624l6072,624e" filled="false" stroked="true" strokeweight=".47998pt" strokecolor="#000000">
                <v:path arrowok="t"/>
              </v:shape>
            </v:group>
            <v:group style="position:absolute;left:6072;top:605;width:622;height:2" coordorigin="6072,605" coordsize="622,2">
              <v:shape style="position:absolute;left:6072;top:605;width:622;height:2" coordorigin="6072,605" coordsize="622,0" path="m6072,605l6694,605e" filled="false" stroked="true" strokeweight=".47998pt" strokecolor="#000000">
                <v:path arrowok="t"/>
              </v:shape>
            </v:group>
            <v:group style="position:absolute;left:6072;top:624;width:622;height:2" coordorigin="6072,624" coordsize="622,2">
              <v:shape style="position:absolute;left:6072;top:624;width:622;height:2" coordorigin="6072,624" coordsize="622,0" path="m6072,624l6694,624e" filled="false" stroked="true" strokeweight=".47998pt" strokecolor="#000000">
                <v:path arrowok="t"/>
              </v:shape>
              <v:shape style="position:absolute;left:6694;top:629;width:10;height:2" type="#_x0000_t75" stroked="false">
                <v:imagedata r:id="rId107" o:title=""/>
              </v:shape>
            </v:group>
            <v:group style="position:absolute;left:6694;top:605;width:29;height:2" coordorigin="6694,605" coordsize="29,2">
              <v:shape style="position:absolute;left:6694;top:605;width:29;height:2" coordorigin="6694,605" coordsize="29,0" path="m6694,605l6722,605e" filled="false" stroked="true" strokeweight=".47998pt" strokecolor="#000000">
                <v:path arrowok="t"/>
              </v:shape>
            </v:group>
            <v:group style="position:absolute;left:6694;top:624;width:29;height:2" coordorigin="6694,624" coordsize="29,2">
              <v:shape style="position:absolute;left:6694;top:624;width:29;height:2" coordorigin="6694,624" coordsize="29,0" path="m6694,624l6722,624e" filled="false" stroked="true" strokeweight=".47998pt" strokecolor="#000000">
                <v:path arrowok="t"/>
              </v:shape>
            </v:group>
            <v:group style="position:absolute;left:6722;top:605;width:786;height:2" coordorigin="6722,605" coordsize="786,2">
              <v:shape style="position:absolute;left:6722;top:605;width:786;height:2" coordorigin="6722,605" coordsize="786,0" path="m6722,605l7508,605e" filled="false" stroked="true" strokeweight=".47998pt" strokecolor="#000000">
                <v:path arrowok="t"/>
              </v:shape>
            </v:group>
            <v:group style="position:absolute;left:6722;top:624;width:786;height:2" coordorigin="6722,624" coordsize="786,2">
              <v:shape style="position:absolute;left:6722;top:624;width:786;height:2" coordorigin="6722,624" coordsize="786,0" path="m6722,624l7508,624e" filled="false" stroked="true" strokeweight=".47998pt" strokecolor="#000000">
                <v:path arrowok="t"/>
              </v:shape>
              <v:shape style="position:absolute;left:7508;top:629;width:10;height:2" type="#_x0000_t75" stroked="false">
                <v:imagedata r:id="rId107" o:title=""/>
              </v:shape>
            </v:group>
            <v:group style="position:absolute;left:7508;top:605;width:29;height:2" coordorigin="7508,605" coordsize="29,2">
              <v:shape style="position:absolute;left:7508;top:605;width:29;height:2" coordorigin="7508,605" coordsize="29,0" path="m7508,605l7537,605e" filled="false" stroked="true" strokeweight=".47998pt" strokecolor="#000000">
                <v:path arrowok="t"/>
              </v:shape>
            </v:group>
            <v:group style="position:absolute;left:7508;top:624;width:29;height:2" coordorigin="7508,624" coordsize="29,2">
              <v:shape style="position:absolute;left:7508;top:624;width:29;height:2" coordorigin="7508,624" coordsize="29,0" path="m7508,624l7537,624e" filled="false" stroked="true" strokeweight=".47998pt" strokecolor="#000000">
                <v:path arrowok="t"/>
              </v:shape>
            </v:group>
            <v:group style="position:absolute;left:7537;top:605;width:1163;height:2" coordorigin="7537,605" coordsize="1163,2">
              <v:shape style="position:absolute;left:7537;top:605;width:1163;height:2" coordorigin="7537,605" coordsize="1163,0" path="m7537,605l8700,605e" filled="false" stroked="true" strokeweight=".47998pt" strokecolor="#000000">
                <v:path arrowok="t"/>
              </v:shape>
            </v:group>
            <v:group style="position:absolute;left:7537;top:624;width:1163;height:2" coordorigin="7537,624" coordsize="1163,2">
              <v:shape style="position:absolute;left:7537;top:624;width:1163;height:2" coordorigin="7537,624" coordsize="1163,0" path="m7537,624l8700,624e" filled="false" stroked="true" strokeweight=".47998pt" strokecolor="#000000">
                <v:path arrowok="t"/>
              </v:shape>
              <v:shape style="position:absolute;left:8700;top:629;width:10;height:2" type="#_x0000_t75" stroked="false">
                <v:imagedata r:id="rId107" o:title=""/>
              </v:shape>
            </v:group>
            <v:group style="position:absolute;left:8700;top:605;width:29;height:2" coordorigin="8700,605" coordsize="29,2">
              <v:shape style="position:absolute;left:8700;top:605;width:29;height:2" coordorigin="8700,605" coordsize="29,0" path="m8700,605l8729,605e" filled="false" stroked="true" strokeweight=".47998pt" strokecolor="#000000">
                <v:path arrowok="t"/>
              </v:shape>
            </v:group>
            <v:group style="position:absolute;left:8700;top:624;width:29;height:2" coordorigin="8700,624" coordsize="29,2">
              <v:shape style="position:absolute;left:8700;top:624;width:29;height:2" coordorigin="8700,624" coordsize="29,0" path="m8700,624l8729,624e" filled="false" stroked="true" strokeweight=".47998pt" strokecolor="#000000">
                <v:path arrowok="t"/>
              </v:shape>
            </v:group>
            <v:group style="position:absolute;left:8729;top:605;width:884;height:2" coordorigin="8729,605" coordsize="884,2">
              <v:shape style="position:absolute;left:8729;top:605;width:884;height:2" coordorigin="8729,605" coordsize="884,0" path="m8729,605l9612,605e" filled="false" stroked="true" strokeweight=".47998pt" strokecolor="#000000">
                <v:path arrowok="t"/>
              </v:shape>
            </v:group>
            <v:group style="position:absolute;left:8729;top:624;width:884;height:2" coordorigin="8729,624" coordsize="884,2">
              <v:shape style="position:absolute;left:8729;top:624;width:884;height:2" coordorigin="8729,624" coordsize="884,0" path="m8729,624l9612,624e" filled="false" stroked="true" strokeweight=".47998pt" strokecolor="#000000">
                <v:path arrowok="t"/>
              </v:shape>
              <v:shape style="position:absolute;left:9612;top:629;width:10;height:2" type="#_x0000_t75" stroked="false">
                <v:imagedata r:id="rId107" o:title=""/>
              </v:shape>
            </v:group>
            <v:group style="position:absolute;left:9612;top:605;width:29;height:2" coordorigin="9612,605" coordsize="29,2">
              <v:shape style="position:absolute;left:9612;top:605;width:29;height:2" coordorigin="9612,605" coordsize="29,0" path="m9612,605l9641,605e" filled="false" stroked="true" strokeweight=".47998pt" strokecolor="#000000">
                <v:path arrowok="t"/>
              </v:shape>
            </v:group>
            <v:group style="position:absolute;left:9612;top:624;width:29;height:2" coordorigin="9612,624" coordsize="29,2">
              <v:shape style="position:absolute;left:9612;top:624;width:29;height:2" coordorigin="9612,624" coordsize="29,0" path="m9612,624l9641,624e" filled="false" stroked="true" strokeweight=".47998pt" strokecolor="#000000">
                <v:path arrowok="t"/>
              </v:shape>
            </v:group>
            <v:group style="position:absolute;left:9641;top:605;width:663;height:2" coordorigin="9641,605" coordsize="663,2">
              <v:shape style="position:absolute;left:9641;top:605;width:663;height:2" coordorigin="9641,605" coordsize="663,0" path="m9641,605l10303,605e" filled="false" stroked="true" strokeweight=".47998pt" strokecolor="#000000">
                <v:path arrowok="t"/>
              </v:shape>
            </v:group>
            <v:group style="position:absolute;left:9641;top:624;width:663;height:2" coordorigin="9641,624" coordsize="663,2">
              <v:shape style="position:absolute;left:9641;top:624;width:663;height:2" coordorigin="9641,624" coordsize="663,0" path="m9641,624l10303,624e" filled="false" stroked="true" strokeweight=".47998pt" strokecolor="#000000">
                <v:path arrowok="t"/>
              </v:shape>
              <v:shape style="position:absolute;left:4080;top:616;width:5556;height:869" type="#_x0000_t75" stroked="false">
                <v:imagedata r:id="rId241" o:title=""/>
              </v:shape>
              <v:shape style="position:absolute;left:1579;top:1456;width:8740;height:5195" type="#_x0000_t75" stroked="false">
                <v:imagedata r:id="rId242" o:title=""/>
              </v:shape>
              <v:shape style="position:absolute;left:1706;top:962;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工程名称</w:t>
                      </w:r>
                      <w:r>
                        <w:rPr>
                          <w:rFonts w:ascii="宋体" w:hAnsi="宋体" w:cs="宋体" w:eastAsia="宋体" w:hint="default"/>
                          <w:sz w:val="20"/>
                          <w:szCs w:val="20"/>
                        </w:rPr>
                      </w:r>
                    </w:p>
                  </w:txbxContent>
                </v:textbox>
                <w10:wrap type="none"/>
              </v:shape>
              <v:shape style="position:absolute;left:4709;top:682;width:1883;height:760" type="#_x0000_t202" filled="false" stroked="false">
                <v:textbox inset="0,0,0,0">
                  <w:txbxContent>
                    <w:p>
                      <w:pPr>
                        <w:spacing w:line="139" w:lineRule="exact" w:before="0"/>
                        <w:ind w:left="11" w:right="0" w:firstLine="0"/>
                        <w:jc w:val="center"/>
                        <w:rPr>
                          <w:rFonts w:ascii="宋体" w:hAnsi="宋体" w:cs="宋体" w:eastAsia="宋体" w:hint="default"/>
                          <w:sz w:val="20"/>
                          <w:szCs w:val="20"/>
                        </w:rPr>
                      </w:pPr>
                      <w:r>
                        <w:rPr>
                          <w:rFonts w:ascii="宋体" w:hAnsi="宋体" w:cs="宋体" w:eastAsia="宋体" w:hint="default"/>
                          <w:b/>
                          <w:bCs/>
                          <w:spacing w:val="-46"/>
                          <w:sz w:val="20"/>
                          <w:szCs w:val="20"/>
                        </w:rPr>
                        <w:t>工程投入</w:t>
                      </w:r>
                      <w:r>
                        <w:rPr>
                          <w:rFonts w:ascii="宋体" w:hAnsi="宋体" w:cs="宋体" w:eastAsia="宋体" w:hint="default"/>
                          <w:sz w:val="20"/>
                          <w:szCs w:val="20"/>
                        </w:rPr>
                      </w:r>
                    </w:p>
                    <w:p>
                      <w:pPr>
                        <w:spacing w:line="140" w:lineRule="exact" w:before="0"/>
                        <w:ind w:left="0" w:right="0" w:firstLine="0"/>
                        <w:jc w:val="right"/>
                        <w:rPr>
                          <w:rFonts w:ascii="宋体" w:hAnsi="宋体" w:cs="宋体" w:eastAsia="宋体" w:hint="default"/>
                          <w:sz w:val="20"/>
                          <w:szCs w:val="20"/>
                        </w:rPr>
                      </w:pPr>
                      <w:r>
                        <w:rPr>
                          <w:rFonts w:ascii="宋体" w:hAnsi="宋体" w:cs="宋体" w:eastAsia="宋体" w:hint="default"/>
                          <w:b/>
                          <w:bCs/>
                          <w:spacing w:val="-45"/>
                          <w:w w:val="90"/>
                          <w:sz w:val="20"/>
                          <w:szCs w:val="20"/>
                        </w:rPr>
                        <w:t>工程</w:t>
                      </w:r>
                      <w:r>
                        <w:rPr>
                          <w:rFonts w:ascii="宋体" w:hAnsi="宋体" w:cs="宋体" w:eastAsia="宋体" w:hint="default"/>
                          <w:sz w:val="20"/>
                          <w:szCs w:val="20"/>
                        </w:rPr>
                      </w:r>
                    </w:p>
                    <w:p>
                      <w:pPr>
                        <w:spacing w:line="14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预算数</w:t>
                      </w:r>
                      <w:r>
                        <w:rPr>
                          <w:rFonts w:ascii="宋体" w:hAnsi="宋体" w:cs="宋体" w:eastAsia="宋体" w:hint="default"/>
                          <w:b/>
                          <w:bCs/>
                          <w:sz w:val="20"/>
                          <w:szCs w:val="20"/>
                        </w:rPr>
                        <w:t> </w:t>
                      </w:r>
                      <w:r>
                        <w:rPr>
                          <w:rFonts w:ascii="宋体" w:hAnsi="宋体" w:cs="宋体" w:eastAsia="宋体" w:hint="default"/>
                          <w:b/>
                          <w:bCs/>
                          <w:spacing w:val="-46"/>
                          <w:sz w:val="20"/>
                          <w:szCs w:val="20"/>
                        </w:rPr>
                        <w:t>占预算比</w:t>
                      </w:r>
                      <w:r>
                        <w:rPr>
                          <w:rFonts w:ascii="宋体" w:hAnsi="宋体" w:cs="宋体" w:eastAsia="宋体" w:hint="default"/>
                          <w:sz w:val="20"/>
                          <w:szCs w:val="20"/>
                        </w:rPr>
                      </w:r>
                    </w:p>
                    <w:p>
                      <w:pPr>
                        <w:spacing w:line="140" w:lineRule="exact" w:before="0"/>
                        <w:ind w:left="0" w:right="0" w:firstLine="0"/>
                        <w:jc w:val="right"/>
                        <w:rPr>
                          <w:rFonts w:ascii="宋体" w:hAnsi="宋体" w:cs="宋体" w:eastAsia="宋体" w:hint="default"/>
                          <w:sz w:val="20"/>
                          <w:szCs w:val="20"/>
                        </w:rPr>
                      </w:pPr>
                      <w:r>
                        <w:rPr>
                          <w:rFonts w:ascii="宋体" w:hAnsi="宋体" w:cs="宋体" w:eastAsia="宋体" w:hint="default"/>
                          <w:b/>
                          <w:bCs/>
                          <w:spacing w:val="-45"/>
                          <w:w w:val="90"/>
                          <w:sz w:val="20"/>
                          <w:szCs w:val="20"/>
                        </w:rPr>
                        <w:t>进度</w:t>
                      </w:r>
                      <w:r>
                        <w:rPr>
                          <w:rFonts w:ascii="宋体" w:hAnsi="宋体" w:cs="宋体" w:eastAsia="宋体" w:hint="default"/>
                          <w:sz w:val="20"/>
                          <w:szCs w:val="20"/>
                        </w:rPr>
                      </w:r>
                    </w:p>
                    <w:p>
                      <w:pPr>
                        <w:spacing w:line="201" w:lineRule="exact" w:before="0"/>
                        <w:ind w:left="119" w:right="0" w:firstLine="0"/>
                        <w:jc w:val="center"/>
                        <w:rPr>
                          <w:rFonts w:ascii="宋体" w:hAnsi="宋体" w:cs="宋体" w:eastAsia="宋体" w:hint="default"/>
                          <w:sz w:val="20"/>
                          <w:szCs w:val="20"/>
                        </w:rPr>
                      </w:pPr>
                      <w:r>
                        <w:rPr>
                          <w:rFonts w:ascii="宋体" w:hAnsi="宋体" w:cs="宋体" w:eastAsia="宋体" w:hint="default"/>
                          <w:b/>
                          <w:bCs/>
                          <w:spacing w:val="-29"/>
                          <w:sz w:val="20"/>
                          <w:szCs w:val="20"/>
                        </w:rPr>
                        <w:t>例（%）</w:t>
                      </w:r>
                      <w:r>
                        <w:rPr>
                          <w:rFonts w:ascii="宋体" w:hAnsi="宋体" w:cs="宋体" w:eastAsia="宋体" w:hint="default"/>
                          <w:spacing w:val="-29"/>
                          <w:sz w:val="20"/>
                          <w:szCs w:val="20"/>
                        </w:rPr>
                      </w:r>
                    </w:p>
                  </w:txbxContent>
                </v:textbox>
                <w10:wrap type="none"/>
              </v:shape>
              <v:shape style="position:absolute;left:6806;top:682;width:610;height:76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4"/>
                          <w:w w:val="90"/>
                          <w:sz w:val="20"/>
                          <w:szCs w:val="20"/>
                        </w:rPr>
                        <w:t>利息资本</w:t>
                      </w:r>
                      <w:r>
                        <w:rPr>
                          <w:rFonts w:ascii="宋体" w:hAnsi="宋体" w:cs="宋体" w:eastAsia="宋体" w:hint="default"/>
                          <w:sz w:val="20"/>
                          <w:szCs w:val="20"/>
                        </w:rPr>
                      </w:r>
                    </w:p>
                    <w:p>
                      <w:pPr>
                        <w:spacing w:line="256" w:lineRule="auto" w:before="18"/>
                        <w:ind w:left="0" w:right="0" w:firstLine="0"/>
                        <w:jc w:val="left"/>
                        <w:rPr>
                          <w:rFonts w:ascii="宋体" w:hAnsi="宋体" w:cs="宋体" w:eastAsia="宋体" w:hint="default"/>
                          <w:sz w:val="20"/>
                          <w:szCs w:val="20"/>
                        </w:rPr>
                      </w:pPr>
                      <w:r>
                        <w:rPr>
                          <w:rFonts w:ascii="宋体" w:hAnsi="宋体" w:cs="宋体" w:eastAsia="宋体" w:hint="default"/>
                          <w:b/>
                          <w:bCs/>
                          <w:spacing w:val="-34"/>
                          <w:w w:val="90"/>
                          <w:sz w:val="20"/>
                          <w:szCs w:val="20"/>
                        </w:rPr>
                        <w:t>化累计金</w:t>
                      </w:r>
                      <w:r>
                        <w:rPr>
                          <w:rFonts w:ascii="宋体" w:hAnsi="宋体" w:cs="宋体" w:eastAsia="宋体" w:hint="default"/>
                          <w:b/>
                          <w:bCs/>
                          <w:spacing w:val="-68"/>
                          <w:w w:val="90"/>
                          <w:sz w:val="20"/>
                          <w:szCs w:val="20"/>
                        </w:rPr>
                        <w:t> </w:t>
                      </w:r>
                      <w:r>
                        <w:rPr>
                          <w:rFonts w:ascii="宋体" w:hAnsi="宋体" w:cs="宋体" w:eastAsia="宋体" w:hint="default"/>
                          <w:b/>
                          <w:bCs/>
                          <w:sz w:val="20"/>
                          <w:szCs w:val="20"/>
                        </w:rPr>
                        <w:t>额</w:t>
                      </w:r>
                      <w:r>
                        <w:rPr>
                          <w:rFonts w:ascii="宋体" w:hAnsi="宋体" w:cs="宋体" w:eastAsia="宋体" w:hint="default"/>
                          <w:sz w:val="20"/>
                          <w:szCs w:val="20"/>
                        </w:rPr>
                      </w:r>
                    </w:p>
                  </w:txbxContent>
                </v:textbox>
                <w10:wrap type="none"/>
              </v:shape>
              <v:shape style="position:absolute;left:7621;top:821;width:975;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9"/>
                          <w:w w:val="90"/>
                          <w:sz w:val="20"/>
                          <w:szCs w:val="20"/>
                        </w:rPr>
                        <w:t>其中：本年利息</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37"/>
                          <w:sz w:val="20"/>
                          <w:szCs w:val="20"/>
                        </w:rPr>
                        <w:t>资本化金额</w:t>
                      </w:r>
                      <w:r>
                        <w:rPr>
                          <w:rFonts w:ascii="宋体" w:hAnsi="宋体" w:cs="宋体" w:eastAsia="宋体" w:hint="default"/>
                          <w:spacing w:val="-37"/>
                          <w:sz w:val="20"/>
                          <w:szCs w:val="20"/>
                        </w:rPr>
                      </w:r>
                    </w:p>
                  </w:txbxContent>
                </v:textbox>
                <w10:wrap type="none"/>
              </v:shape>
              <v:shape style="position:absolute;left:8941;top:682;width:608;height:76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5"/>
                          <w:sz w:val="20"/>
                          <w:szCs w:val="20"/>
                        </w:rPr>
                        <w:t>本年利息</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46"/>
                          <w:w w:val="95"/>
                          <w:sz w:val="20"/>
                          <w:szCs w:val="20"/>
                        </w:rPr>
                        <w:t>资本化率</w:t>
                      </w:r>
                      <w:r>
                        <w:rPr>
                          <w:rFonts w:ascii="宋体" w:hAnsi="宋体" w:cs="宋体" w:eastAsia="宋体" w:hint="default"/>
                          <w:sz w:val="20"/>
                          <w:szCs w:val="20"/>
                        </w:rPr>
                      </w:r>
                    </w:p>
                    <w:p>
                      <w:pPr>
                        <w:spacing w:before="18"/>
                        <w:ind w:left="211" w:right="0" w:firstLine="0"/>
                        <w:jc w:val="left"/>
                        <w:rPr>
                          <w:rFonts w:ascii="宋体" w:hAnsi="宋体" w:cs="宋体" w:eastAsia="宋体" w:hint="default"/>
                          <w:sz w:val="20"/>
                          <w:szCs w:val="20"/>
                        </w:rPr>
                      </w:pPr>
                      <w:r>
                        <w:rPr>
                          <w:rFonts w:ascii="宋体" w:hAnsi="宋体" w:cs="宋体" w:eastAsia="宋体" w:hint="default"/>
                          <w:b/>
                          <w:bCs/>
                          <w:spacing w:val="-23"/>
                          <w:w w:val="90"/>
                          <w:sz w:val="20"/>
                          <w:szCs w:val="20"/>
                        </w:rPr>
                        <w:t>（%）</w:t>
                      </w:r>
                      <w:r>
                        <w:rPr>
                          <w:rFonts w:ascii="宋体" w:hAnsi="宋体" w:cs="宋体" w:eastAsia="宋体" w:hint="default"/>
                          <w:spacing w:val="-23"/>
                          <w:sz w:val="20"/>
                          <w:szCs w:val="20"/>
                        </w:rPr>
                      </w:r>
                    </w:p>
                  </w:txbxContent>
                </v:textbox>
                <w10:wrap type="none"/>
              </v:shape>
              <v:shape style="position:absolute;left:9724;top:821;width:505;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w w:val="90"/>
                          <w:sz w:val="20"/>
                          <w:szCs w:val="20"/>
                        </w:rPr>
                        <w:t>资金来</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w w:val="90"/>
                          <w:sz w:val="20"/>
                          <w:szCs w:val="20"/>
                        </w:rPr>
                        <w:t>源</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23" w:type="dxa"/>
        <w:tblLayout w:type="fixed"/>
        <w:tblCellMar>
          <w:top w:w="0" w:type="dxa"/>
          <w:left w:w="0" w:type="dxa"/>
          <w:bottom w:w="0" w:type="dxa"/>
          <w:right w:w="0" w:type="dxa"/>
        </w:tblCellMar>
        <w:tblLook w:val="01E0"/>
      </w:tblPr>
      <w:tblGrid>
        <w:gridCol w:w="2248"/>
        <w:gridCol w:w="1472"/>
        <w:gridCol w:w="739"/>
        <w:gridCol w:w="4267"/>
      </w:tblGrid>
      <w:tr>
        <w:trPr>
          <w:trHeight w:val="340" w:hRule="exact"/>
        </w:trPr>
        <w:tc>
          <w:tcPr>
            <w:tcW w:w="2248" w:type="dxa"/>
            <w:tcBorders>
              <w:top w:val="single" w:sz="20" w:space="0" w:color="FFFFFF"/>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pacing w:val="-42"/>
                <w:sz w:val="20"/>
                <w:szCs w:val="20"/>
              </w:rPr>
              <w:t>1.电镀线设备安装工程</w:t>
            </w:r>
            <w:r>
              <w:rPr>
                <w:rFonts w:ascii="宋体" w:hAnsi="宋体" w:cs="宋体" w:eastAsia="宋体" w:hint="default"/>
                <w:sz w:val="20"/>
                <w:szCs w:val="20"/>
              </w:rPr>
            </w:r>
          </w:p>
        </w:tc>
        <w:tc>
          <w:tcPr>
            <w:tcW w:w="1472" w:type="dxa"/>
            <w:tcBorders>
              <w:top w:val="single" w:sz="20" w:space="0" w:color="FFFFFF"/>
              <w:left w:val="nil" w:sz="6" w:space="0" w:color="auto"/>
              <w:bottom w:val="nil" w:sz="6" w:space="0" w:color="auto"/>
              <w:right w:val="nil" w:sz="6" w:space="0" w:color="auto"/>
            </w:tcBorders>
          </w:tcPr>
          <w:p>
            <w:pPr>
              <w:pStyle w:val="TableParagraph"/>
              <w:spacing w:line="231" w:lineRule="exact"/>
              <w:ind w:right="146"/>
              <w:jc w:val="right"/>
              <w:rPr>
                <w:rFonts w:ascii="宋体" w:hAnsi="宋体" w:cs="宋体" w:eastAsia="宋体" w:hint="default"/>
                <w:sz w:val="20"/>
                <w:szCs w:val="20"/>
              </w:rPr>
            </w:pPr>
            <w:r>
              <w:rPr>
                <w:rFonts w:ascii="宋体"/>
                <w:spacing w:val="-22"/>
                <w:w w:val="90"/>
                <w:sz w:val="20"/>
              </w:rPr>
              <w:t>45,541,916.21</w:t>
            </w:r>
            <w:r>
              <w:rPr>
                <w:rFonts w:ascii="宋体"/>
                <w:spacing w:val="-22"/>
                <w:sz w:val="20"/>
              </w:rPr>
            </w:r>
          </w:p>
        </w:tc>
        <w:tc>
          <w:tcPr>
            <w:tcW w:w="739" w:type="dxa"/>
            <w:tcBorders>
              <w:top w:val="single" w:sz="20" w:space="0" w:color="FFFFFF"/>
              <w:left w:val="nil" w:sz="6" w:space="0" w:color="auto"/>
              <w:bottom w:val="nil" w:sz="6" w:space="0" w:color="auto"/>
              <w:right w:val="nil" w:sz="6" w:space="0" w:color="auto"/>
            </w:tcBorders>
          </w:tcPr>
          <w:p>
            <w:pPr>
              <w:pStyle w:val="TableParagraph"/>
              <w:spacing w:line="231" w:lineRule="exact"/>
              <w:ind w:right="101"/>
              <w:jc w:val="right"/>
              <w:rPr>
                <w:rFonts w:ascii="宋体" w:hAnsi="宋体" w:cs="宋体" w:eastAsia="宋体" w:hint="default"/>
                <w:sz w:val="20"/>
                <w:szCs w:val="20"/>
              </w:rPr>
            </w:pPr>
            <w:r>
              <w:rPr>
                <w:rFonts w:ascii="宋体"/>
                <w:spacing w:val="-24"/>
                <w:w w:val="90"/>
                <w:sz w:val="20"/>
              </w:rPr>
              <w:t>93.90%</w:t>
            </w:r>
            <w:r>
              <w:rPr>
                <w:rFonts w:ascii="宋体"/>
                <w:sz w:val="20"/>
              </w:rPr>
            </w:r>
          </w:p>
        </w:tc>
        <w:tc>
          <w:tcPr>
            <w:tcW w:w="4267" w:type="dxa"/>
            <w:tcBorders>
              <w:top w:val="single" w:sz="20" w:space="0" w:color="FFFFFF"/>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31" w:lineRule="exact"/>
              <w:ind w:right="107"/>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46"/>
                <w:w w:val="90"/>
                <w:sz w:val="20"/>
                <w:szCs w:val="20"/>
              </w:rPr>
              <w:t>自筹</w:t>
            </w:r>
            <w:r>
              <w:rPr>
                <w:rFonts w:ascii="宋体" w:hAnsi="宋体" w:cs="宋体" w:eastAsia="宋体" w:hint="default"/>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2.电镀线配套工程</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spacing w:val="-24"/>
                <w:w w:val="90"/>
                <w:sz w:val="20"/>
              </w:rPr>
              <w:t>4,747,178.83</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spacing w:val="-24"/>
                <w:w w:val="90"/>
                <w:sz w:val="20"/>
              </w:rPr>
              <w:t>91.11%</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3"/>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7"/>
                <w:sz w:val="20"/>
                <w:szCs w:val="20"/>
              </w:rPr>
              <w:t>3.冷水机组设备工程</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spacing w:val="-24"/>
                <w:w w:val="90"/>
                <w:sz w:val="20"/>
              </w:rPr>
              <w:t>1,768,000.00</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spacing w:val="-24"/>
                <w:w w:val="90"/>
                <w:sz w:val="20"/>
              </w:rPr>
              <w:t>50.00%</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3"/>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5"/>
                <w:sz w:val="20"/>
                <w:szCs w:val="20"/>
              </w:rPr>
              <w:t>4.热能设备工程</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6"/>
              <w:jc w:val="right"/>
              <w:rPr>
                <w:rFonts w:ascii="宋体" w:hAnsi="宋体" w:cs="宋体" w:eastAsia="宋体" w:hint="default"/>
                <w:sz w:val="20"/>
                <w:szCs w:val="20"/>
              </w:rPr>
            </w:pPr>
            <w:r>
              <w:rPr>
                <w:rFonts w:ascii="宋体"/>
                <w:spacing w:val="-24"/>
                <w:w w:val="90"/>
                <w:sz w:val="20"/>
              </w:rPr>
              <w:t>1,414,000.00</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1"/>
              <w:jc w:val="right"/>
              <w:rPr>
                <w:rFonts w:ascii="宋体" w:hAnsi="宋体" w:cs="宋体" w:eastAsia="宋体" w:hint="default"/>
                <w:sz w:val="20"/>
                <w:szCs w:val="20"/>
              </w:rPr>
            </w:pPr>
            <w:r>
              <w:rPr>
                <w:rFonts w:ascii="宋体"/>
                <w:spacing w:val="-24"/>
                <w:w w:val="90"/>
                <w:sz w:val="20"/>
              </w:rPr>
              <w:t>61.61%</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4"/>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5.酸雾净化塔设备工程</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spacing w:val="-24"/>
                <w:w w:val="90"/>
                <w:sz w:val="20"/>
              </w:rPr>
              <w:t>538,000.00</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spacing w:val="-24"/>
                <w:w w:val="90"/>
                <w:sz w:val="20"/>
              </w:rPr>
              <w:t>50.00%</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3"/>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5"/>
                <w:sz w:val="20"/>
                <w:szCs w:val="20"/>
              </w:rPr>
              <w:t>6.水泵设备工程</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6"/>
              <w:jc w:val="right"/>
              <w:rPr>
                <w:rFonts w:ascii="宋体" w:hAnsi="宋体" w:cs="宋体" w:eastAsia="宋体" w:hint="default"/>
                <w:sz w:val="20"/>
                <w:szCs w:val="20"/>
              </w:rPr>
            </w:pPr>
            <w:r>
              <w:rPr>
                <w:rFonts w:ascii="宋体"/>
                <w:spacing w:val="-24"/>
                <w:w w:val="90"/>
                <w:sz w:val="20"/>
              </w:rPr>
              <w:t>252,800.00</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spacing w:val="-24"/>
                <w:w w:val="90"/>
                <w:sz w:val="20"/>
              </w:rPr>
              <w:t>40.00%</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3"/>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6"/>
                <w:sz w:val="20"/>
                <w:szCs w:val="20"/>
              </w:rPr>
              <w:t>7.冷却塔设备工程</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6"/>
              <w:jc w:val="right"/>
              <w:rPr>
                <w:rFonts w:ascii="宋体" w:hAnsi="宋体" w:cs="宋体" w:eastAsia="宋体" w:hint="default"/>
                <w:sz w:val="20"/>
                <w:szCs w:val="20"/>
              </w:rPr>
            </w:pPr>
            <w:r>
              <w:rPr>
                <w:rFonts w:ascii="宋体"/>
                <w:spacing w:val="-24"/>
                <w:w w:val="90"/>
                <w:sz w:val="20"/>
              </w:rPr>
              <w:t>80,400.00</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1"/>
              <w:jc w:val="right"/>
              <w:rPr>
                <w:rFonts w:ascii="宋体" w:hAnsi="宋体" w:cs="宋体" w:eastAsia="宋体" w:hint="default"/>
                <w:sz w:val="20"/>
                <w:szCs w:val="20"/>
              </w:rPr>
            </w:pPr>
            <w:r>
              <w:rPr>
                <w:rFonts w:ascii="宋体"/>
                <w:spacing w:val="-24"/>
                <w:w w:val="90"/>
                <w:sz w:val="20"/>
              </w:rPr>
              <w:t>100.00%</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4"/>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88"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4"/>
                <w:sz w:val="20"/>
                <w:szCs w:val="20"/>
              </w:rPr>
              <w:t>8、电镀线改造工程</w:t>
            </w:r>
            <w:r>
              <w:rPr>
                <w:rFonts w:ascii="宋体" w:hAnsi="宋体" w:cs="宋体" w:eastAsia="宋体" w:hint="default"/>
                <w:sz w:val="20"/>
                <w:szCs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6"/>
              <w:jc w:val="right"/>
              <w:rPr>
                <w:rFonts w:ascii="宋体" w:hAnsi="宋体" w:cs="宋体" w:eastAsia="宋体" w:hint="default"/>
                <w:sz w:val="20"/>
                <w:szCs w:val="20"/>
              </w:rPr>
            </w:pPr>
            <w:r>
              <w:rPr>
                <w:rFonts w:ascii="宋体"/>
                <w:w w:val="90"/>
                <w:sz w:val="20"/>
              </w:rPr>
              <w:t>-</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0"/>
              <w:jc w:val="right"/>
              <w:rPr>
                <w:rFonts w:ascii="宋体" w:hAnsi="宋体" w:cs="宋体" w:eastAsia="宋体" w:hint="default"/>
                <w:sz w:val="20"/>
                <w:szCs w:val="20"/>
              </w:rPr>
            </w:pPr>
            <w:r>
              <w:rPr>
                <w:rFonts w:ascii="宋体"/>
                <w:w w:val="90"/>
                <w:sz w:val="20"/>
              </w:rPr>
              <w:t>-</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813" w:val="left" w:leader="none"/>
                <w:tab w:pos="2005" w:val="left" w:leader="none"/>
                <w:tab w:pos="2917" w:val="left" w:leader="none"/>
                <w:tab w:pos="3400" w:val="left" w:leader="none"/>
              </w:tabs>
              <w:spacing w:line="240" w:lineRule="auto" w:before="23"/>
              <w:ind w:right="66"/>
              <w:jc w:val="right"/>
              <w:rPr>
                <w:rFonts w:ascii="宋体" w:hAnsi="宋体" w:cs="宋体" w:eastAsia="宋体" w:hint="default"/>
                <w:sz w:val="20"/>
                <w:szCs w:val="20"/>
              </w:rPr>
            </w:pPr>
            <w:r>
              <w:rPr>
                <w:rFonts w:ascii="宋体" w:hAnsi="宋体" w:cs="宋体" w:eastAsia="宋体" w:hint="default"/>
                <w:w w:val="90"/>
                <w:position w:val="-3"/>
                <w:sz w:val="20"/>
                <w:szCs w:val="20"/>
              </w:rPr>
              <w:t>-</w:t>
              <w:tab/>
            </w: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52"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0"/>
                <w:szCs w:val="20"/>
              </w:rPr>
            </w:pPr>
            <w:r>
              <w:rPr>
                <w:rFonts w:ascii="宋体" w:hAnsi="宋体" w:cs="宋体" w:eastAsia="宋体" w:hint="default"/>
                <w:spacing w:val="-40"/>
                <w:sz w:val="20"/>
                <w:szCs w:val="20"/>
              </w:rPr>
              <w:t>9.待安装设备</w:t>
            </w:r>
            <w:r>
              <w:rPr>
                <w:rFonts w:ascii="宋体" w:hAnsi="宋体" w:cs="宋体" w:eastAsia="宋体" w:hint="default"/>
                <w:sz w:val="20"/>
                <w:szCs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6"/>
              <w:jc w:val="right"/>
              <w:rPr>
                <w:rFonts w:ascii="宋体" w:hAnsi="宋体" w:cs="宋体" w:eastAsia="宋体" w:hint="default"/>
                <w:sz w:val="20"/>
                <w:szCs w:val="20"/>
              </w:rPr>
            </w:pPr>
            <w:r>
              <w:rPr>
                <w:rFonts w:ascii="宋体"/>
                <w:w w:val="89"/>
                <w:sz w:val="20"/>
              </w:rPr>
              <w:t>-</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0"/>
              <w:jc w:val="right"/>
              <w:rPr>
                <w:rFonts w:ascii="宋体" w:hAnsi="宋体" w:cs="宋体" w:eastAsia="宋体" w:hint="default"/>
                <w:sz w:val="20"/>
                <w:szCs w:val="20"/>
              </w:rPr>
            </w:pPr>
            <w:r>
              <w:rPr>
                <w:rFonts w:ascii="宋体"/>
                <w:w w:val="89"/>
                <w:sz w:val="20"/>
              </w:rPr>
              <w:t>-</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5"/>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27"/>
                <w:sz w:val="20"/>
                <w:szCs w:val="20"/>
              </w:rPr>
              <w:t>10.2号厂房3楼净化间装修</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6"/>
              <w:jc w:val="right"/>
              <w:rPr>
                <w:rFonts w:ascii="宋体" w:hAnsi="宋体" w:cs="宋体" w:eastAsia="宋体" w:hint="default"/>
                <w:sz w:val="20"/>
                <w:szCs w:val="20"/>
              </w:rPr>
            </w:pPr>
            <w:r>
              <w:rPr>
                <w:rFonts w:ascii="宋体"/>
                <w:w w:val="89"/>
                <w:sz w:val="20"/>
              </w:rPr>
              <w:t>-</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0"/>
              <w:jc w:val="right"/>
              <w:rPr>
                <w:rFonts w:ascii="宋体" w:hAnsi="宋体" w:cs="宋体" w:eastAsia="宋体" w:hint="default"/>
                <w:sz w:val="20"/>
                <w:szCs w:val="20"/>
              </w:rPr>
            </w:pPr>
            <w:r>
              <w:rPr>
                <w:rFonts w:ascii="宋体"/>
                <w:w w:val="89"/>
                <w:sz w:val="20"/>
              </w:rPr>
              <w:t>-</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4"/>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4"/>
                <w:sz w:val="20"/>
                <w:szCs w:val="20"/>
              </w:rPr>
              <w:t>11.二期厂房基建</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6"/>
              <w:jc w:val="right"/>
              <w:rPr>
                <w:rFonts w:ascii="宋体" w:hAnsi="宋体" w:cs="宋体" w:eastAsia="宋体" w:hint="default"/>
                <w:sz w:val="20"/>
                <w:szCs w:val="20"/>
              </w:rPr>
            </w:pPr>
            <w:r>
              <w:rPr>
                <w:rFonts w:ascii="宋体"/>
                <w:w w:val="90"/>
                <w:sz w:val="20"/>
              </w:rPr>
              <w:t>-</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0"/>
              <w:jc w:val="right"/>
              <w:rPr>
                <w:rFonts w:ascii="宋体" w:hAnsi="宋体" w:cs="宋体" w:eastAsia="宋体" w:hint="default"/>
                <w:sz w:val="20"/>
                <w:szCs w:val="20"/>
              </w:rPr>
            </w:pPr>
            <w:r>
              <w:rPr>
                <w:rFonts w:ascii="宋体"/>
                <w:w w:val="90"/>
                <w:sz w:val="20"/>
              </w:rPr>
              <w:t>-</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3"/>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12.2期1号1层厂房工程</w:t>
            </w:r>
            <w:r>
              <w:rPr>
                <w:rFonts w:ascii="宋体" w:hAnsi="宋体" w:cs="宋体" w:eastAsia="宋体" w:hint="default"/>
                <w:sz w:val="20"/>
                <w:szCs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6"/>
              <w:jc w:val="right"/>
              <w:rPr>
                <w:rFonts w:ascii="宋体" w:hAnsi="宋体" w:cs="宋体" w:eastAsia="宋体" w:hint="default"/>
                <w:sz w:val="20"/>
                <w:szCs w:val="20"/>
              </w:rPr>
            </w:pPr>
            <w:r>
              <w:rPr>
                <w:rFonts w:ascii="宋体"/>
                <w:w w:val="89"/>
                <w:sz w:val="20"/>
              </w:rPr>
              <w:t>-</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0"/>
              <w:jc w:val="right"/>
              <w:rPr>
                <w:rFonts w:ascii="宋体" w:hAnsi="宋体" w:cs="宋体" w:eastAsia="宋体" w:hint="default"/>
                <w:sz w:val="20"/>
                <w:szCs w:val="20"/>
              </w:rPr>
            </w:pPr>
            <w:r>
              <w:rPr>
                <w:rFonts w:ascii="宋体"/>
                <w:w w:val="89"/>
                <w:sz w:val="20"/>
              </w:rPr>
              <w:t>-</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3"/>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70" w:hRule="exact"/>
        </w:trPr>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13.二期弱电工程设备采购</w:t>
            </w:r>
            <w:r>
              <w:rPr>
                <w:rFonts w:ascii="宋体" w:hAnsi="宋体" w:cs="宋体" w:eastAsia="宋体" w:hint="default"/>
                <w:sz w:val="20"/>
                <w:szCs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6"/>
              <w:jc w:val="right"/>
              <w:rPr>
                <w:rFonts w:ascii="宋体" w:hAnsi="宋体" w:cs="宋体" w:eastAsia="宋体" w:hint="default"/>
                <w:sz w:val="20"/>
                <w:szCs w:val="20"/>
              </w:rPr>
            </w:pPr>
            <w:r>
              <w:rPr>
                <w:rFonts w:ascii="宋体"/>
                <w:w w:val="89"/>
                <w:sz w:val="20"/>
              </w:rPr>
              <w:t>-</w:t>
            </w:r>
            <w:r>
              <w:rPr>
                <w:rFonts w:ascii="宋体"/>
                <w:sz w:val="20"/>
              </w:rPr>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0"/>
              <w:jc w:val="right"/>
              <w:rPr>
                <w:rFonts w:ascii="宋体" w:hAnsi="宋体" w:cs="宋体" w:eastAsia="宋体" w:hint="default"/>
                <w:sz w:val="20"/>
                <w:szCs w:val="20"/>
              </w:rPr>
            </w:pPr>
            <w:r>
              <w:rPr>
                <w:rFonts w:ascii="宋体"/>
                <w:w w:val="89"/>
                <w:sz w:val="20"/>
              </w:rPr>
              <w:t>-</w:t>
            </w:r>
            <w:r>
              <w:rPr>
                <w:rFonts w:ascii="宋体"/>
                <w:sz w:val="20"/>
              </w:rPr>
            </w:r>
          </w:p>
        </w:tc>
        <w:tc>
          <w:tcPr>
            <w:tcW w:w="4267" w:type="dxa"/>
            <w:tcBorders>
              <w:top w:val="nil" w:sz="6" w:space="0" w:color="auto"/>
              <w:left w:val="nil" w:sz="6" w:space="0" w:color="auto"/>
              <w:bottom w:val="nil" w:sz="6" w:space="0" w:color="auto"/>
              <w:right w:val="nil" w:sz="6" w:space="0" w:color="auto"/>
            </w:tcBorders>
          </w:tcPr>
          <w:p>
            <w:pPr>
              <w:pStyle w:val="TableParagraph"/>
              <w:tabs>
                <w:tab w:pos="1191" w:val="left" w:leader="none"/>
                <w:tab w:pos="2103" w:val="left" w:leader="none"/>
                <w:tab w:pos="2587" w:val="left" w:leader="none"/>
              </w:tabs>
              <w:spacing w:line="240" w:lineRule="auto" w:before="24"/>
              <w:ind w:right="66"/>
              <w:jc w:val="right"/>
              <w:rPr>
                <w:rFonts w:ascii="宋体" w:hAnsi="宋体" w:cs="宋体" w:eastAsia="宋体" w:hint="default"/>
                <w:sz w:val="20"/>
                <w:szCs w:val="20"/>
              </w:rPr>
            </w:pPr>
            <w:r>
              <w:rPr>
                <w:rFonts w:ascii="宋体" w:hAnsi="宋体" w:cs="宋体" w:eastAsia="宋体" w:hint="default"/>
                <w:w w:val="90"/>
                <w:sz w:val="20"/>
                <w:szCs w:val="20"/>
              </w:rPr>
              <w:t>-</w:t>
              <w:tab/>
              <w:t>-</w:t>
              <w:tab/>
              <w:t>-</w:t>
              <w:tab/>
            </w:r>
            <w:r>
              <w:rPr>
                <w:rFonts w:ascii="宋体" w:hAnsi="宋体" w:cs="宋体" w:eastAsia="宋体" w:hint="default"/>
                <w:spacing w:val="-23"/>
                <w:w w:val="90"/>
                <w:sz w:val="20"/>
                <w:szCs w:val="20"/>
              </w:rPr>
              <w:t>自筹</w:t>
            </w:r>
            <w:r>
              <w:rPr>
                <w:rFonts w:ascii="宋体" w:hAnsi="宋体" w:cs="宋体" w:eastAsia="宋体" w:hint="default"/>
                <w:spacing w:val="-23"/>
                <w:sz w:val="20"/>
                <w:szCs w:val="20"/>
              </w:rPr>
            </w:r>
          </w:p>
        </w:tc>
      </w:tr>
      <w:tr>
        <w:trPr>
          <w:trHeight w:val="380" w:hRule="exact"/>
        </w:trPr>
        <w:tc>
          <w:tcPr>
            <w:tcW w:w="224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3"/>
                <w:sz w:val="20"/>
                <w:szCs w:val="20"/>
              </w:rPr>
              <w:t>合计</w:t>
            </w:r>
            <w:r>
              <w:rPr>
                <w:rFonts w:ascii="宋体" w:hAnsi="宋体" w:cs="宋体" w:eastAsia="宋体" w:hint="default"/>
                <w:spacing w:val="-23"/>
                <w:sz w:val="20"/>
                <w:szCs w:val="20"/>
              </w:rPr>
            </w:r>
          </w:p>
        </w:tc>
        <w:tc>
          <w:tcPr>
            <w:tcW w:w="147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b/>
                <w:spacing w:val="-24"/>
                <w:w w:val="90"/>
                <w:sz w:val="20"/>
              </w:rPr>
              <w:t>54,342,295.04</w:t>
            </w:r>
            <w:r>
              <w:rPr>
                <w:rFonts w:ascii="宋体"/>
                <w:sz w:val="20"/>
              </w:rPr>
            </w:r>
          </w:p>
        </w:tc>
        <w:tc>
          <w:tcPr>
            <w:tcW w:w="73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0"/>
              <w:jc w:val="right"/>
              <w:rPr>
                <w:rFonts w:ascii="宋体" w:hAnsi="宋体" w:cs="宋体" w:eastAsia="宋体" w:hint="default"/>
                <w:sz w:val="20"/>
                <w:szCs w:val="20"/>
              </w:rPr>
            </w:pPr>
            <w:r>
              <w:rPr>
                <w:rFonts w:ascii="宋体"/>
                <w:w w:val="90"/>
                <w:sz w:val="20"/>
              </w:rPr>
              <w:t>-</w:t>
            </w:r>
            <w:r>
              <w:rPr>
                <w:rFonts w:ascii="宋体"/>
                <w:sz w:val="20"/>
              </w:rPr>
            </w:r>
          </w:p>
        </w:tc>
        <w:tc>
          <w:tcPr>
            <w:tcW w:w="4267" w:type="dxa"/>
            <w:tcBorders>
              <w:top w:val="nil" w:sz="6" w:space="0" w:color="auto"/>
              <w:left w:val="nil" w:sz="6" w:space="0" w:color="auto"/>
              <w:bottom w:val="single" w:sz="12" w:space="0" w:color="000000"/>
              <w:right w:val="nil" w:sz="6" w:space="0" w:color="auto"/>
            </w:tcBorders>
          </w:tcPr>
          <w:p>
            <w:pPr>
              <w:pStyle w:val="TableParagraph"/>
              <w:tabs>
                <w:tab w:pos="2483" w:val="left" w:leader="none"/>
                <w:tab w:pos="3395" w:val="left" w:leader="none"/>
              </w:tabs>
              <w:spacing w:line="240" w:lineRule="auto" w:before="23"/>
              <w:ind w:left="1292" w:right="0"/>
              <w:jc w:val="left"/>
              <w:rPr>
                <w:rFonts w:ascii="宋体" w:hAnsi="宋体" w:cs="宋体" w:eastAsia="宋体" w:hint="default"/>
                <w:sz w:val="20"/>
                <w:szCs w:val="20"/>
              </w:rPr>
            </w:pPr>
            <w:r>
              <w:rPr>
                <w:rFonts w:ascii="宋体"/>
                <w:w w:val="90"/>
                <w:sz w:val="20"/>
              </w:rPr>
              <w:t>-</w:t>
              <w:tab/>
              <w:t>-</w:t>
              <w:tab/>
            </w:r>
            <w:r>
              <w:rPr>
                <w:rFonts w:ascii="宋体"/>
                <w:sz w:val="20"/>
              </w:rPr>
              <w:t>-</w:t>
            </w:r>
          </w:p>
        </w:tc>
      </w:tr>
    </w:tbl>
    <w:p>
      <w:pPr>
        <w:spacing w:line="240" w:lineRule="auto" w:before="2"/>
        <w:rPr>
          <w:rFonts w:ascii="宋体" w:hAnsi="宋体" w:cs="宋体" w:eastAsia="宋体" w:hint="default"/>
          <w:sz w:val="17"/>
          <w:szCs w:val="17"/>
        </w:rPr>
      </w:pPr>
    </w:p>
    <w:p>
      <w:pPr>
        <w:spacing w:line="300" w:lineRule="auto" w:before="31"/>
        <w:ind w:left="241" w:right="97" w:firstLine="440"/>
        <w:jc w:val="left"/>
        <w:rPr>
          <w:rFonts w:ascii="宋体" w:hAnsi="宋体" w:cs="宋体" w:eastAsia="宋体" w:hint="default"/>
          <w:sz w:val="22"/>
          <w:szCs w:val="22"/>
        </w:rPr>
      </w:pPr>
      <w:r>
        <w:rPr>
          <w:rFonts w:ascii="宋体" w:hAnsi="宋体" w:cs="宋体" w:eastAsia="宋体" w:hint="default"/>
          <w:sz w:val="22"/>
          <w:szCs w:val="22"/>
        </w:rPr>
        <w:t>上述</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至</w:t>
      </w:r>
      <w:r>
        <w:rPr>
          <w:rFonts w:ascii="宋体" w:hAnsi="宋体" w:cs="宋体" w:eastAsia="宋体" w:hint="default"/>
          <w:spacing w:val="-57"/>
          <w:sz w:val="22"/>
          <w:szCs w:val="22"/>
        </w:rPr>
        <w:t> </w:t>
      </w:r>
      <w:r>
        <w:rPr>
          <w:rFonts w:ascii="宋体" w:hAnsi="宋体" w:cs="宋体" w:eastAsia="宋体" w:hint="default"/>
          <w:sz w:val="22"/>
          <w:szCs w:val="22"/>
        </w:rPr>
        <w:t>7</w:t>
      </w:r>
      <w:r>
        <w:rPr>
          <w:rFonts w:ascii="宋体" w:hAnsi="宋体" w:cs="宋体" w:eastAsia="宋体" w:hint="default"/>
          <w:spacing w:val="-57"/>
          <w:sz w:val="22"/>
          <w:szCs w:val="22"/>
        </w:rPr>
        <w:t> </w:t>
      </w:r>
      <w:r>
        <w:rPr>
          <w:rFonts w:ascii="宋体" w:hAnsi="宋体" w:cs="宋体" w:eastAsia="宋体" w:hint="default"/>
          <w:spacing w:val="-3"/>
          <w:sz w:val="22"/>
          <w:szCs w:val="22"/>
        </w:rPr>
        <w:t>项在建工程主要为电镀线相关工程，该项工程为铝基片</w:t>
      </w:r>
      <w:r>
        <w:rPr>
          <w:rFonts w:ascii="宋体" w:hAnsi="宋体" w:cs="宋体" w:eastAsia="宋体" w:hint="default"/>
          <w:spacing w:val="-57"/>
          <w:sz w:val="22"/>
          <w:szCs w:val="22"/>
        </w:rPr>
        <w:t> </w:t>
      </w:r>
      <w:r>
        <w:rPr>
          <w:rFonts w:ascii="宋体" w:hAnsi="宋体" w:cs="宋体" w:eastAsia="宋体" w:hint="default"/>
          <w:sz w:val="22"/>
          <w:szCs w:val="22"/>
        </w:rPr>
        <w:t>2008</w:t>
      </w:r>
      <w:r>
        <w:rPr>
          <w:rFonts w:ascii="宋体" w:hAnsi="宋体" w:cs="宋体" w:eastAsia="宋体" w:hint="default"/>
          <w:spacing w:val="-57"/>
          <w:sz w:val="22"/>
          <w:szCs w:val="22"/>
        </w:rPr>
        <w:t> </w:t>
      </w:r>
      <w:r>
        <w:rPr>
          <w:rFonts w:ascii="宋体" w:hAnsi="宋体" w:cs="宋体" w:eastAsia="宋体" w:hint="default"/>
          <w:sz w:val="22"/>
          <w:szCs w:val="22"/>
        </w:rPr>
        <w:t>年投资建设，</w:t>
      </w:r>
      <w:r>
        <w:rPr>
          <w:rFonts w:ascii="宋体" w:hAnsi="宋体" w:cs="宋体" w:eastAsia="宋体" w:hint="default"/>
          <w:w w:val="99"/>
          <w:sz w:val="22"/>
          <w:szCs w:val="22"/>
        </w:rPr>
        <w:t> </w:t>
      </w:r>
      <w:r>
        <w:rPr>
          <w:rFonts w:ascii="宋体" w:hAnsi="宋体" w:cs="宋体" w:eastAsia="宋体" w:hint="default"/>
          <w:sz w:val="22"/>
          <w:szCs w:val="22"/>
        </w:rPr>
        <w:t>由于市场前景不容乐观，一直未投入使用。本年公司管理层根据对未来市场的判断，将该</w:t>
      </w:r>
      <w:r>
        <w:rPr>
          <w:rFonts w:ascii="宋体" w:hAnsi="宋体" w:cs="宋体" w:eastAsia="宋体" w:hint="default"/>
          <w:w w:val="99"/>
          <w:sz w:val="22"/>
          <w:szCs w:val="22"/>
        </w:rPr>
        <w:t> </w:t>
      </w:r>
      <w:r>
        <w:rPr>
          <w:rFonts w:ascii="宋体" w:hAnsi="宋体" w:cs="宋体" w:eastAsia="宋体" w:hint="default"/>
          <w:sz w:val="22"/>
          <w:szCs w:val="22"/>
        </w:rPr>
        <w:t>电镀线工程做报废处理，因此本年将其统一归类至第</w:t>
      </w:r>
      <w:r>
        <w:rPr>
          <w:rFonts w:ascii="宋体" w:hAnsi="宋体" w:cs="宋体" w:eastAsia="宋体" w:hint="default"/>
          <w:spacing w:val="-71"/>
          <w:sz w:val="22"/>
          <w:szCs w:val="22"/>
        </w:rPr>
        <w:t> </w:t>
      </w:r>
      <w:r>
        <w:rPr>
          <w:rFonts w:ascii="宋体" w:hAnsi="宋体" w:cs="宋体" w:eastAsia="宋体" w:hint="default"/>
          <w:sz w:val="22"/>
          <w:szCs w:val="22"/>
        </w:rPr>
        <w:t>8</w:t>
      </w:r>
      <w:r>
        <w:rPr>
          <w:rFonts w:ascii="宋体" w:hAnsi="宋体" w:cs="宋体" w:eastAsia="宋体" w:hint="default"/>
          <w:spacing w:val="-71"/>
          <w:sz w:val="22"/>
          <w:szCs w:val="22"/>
        </w:rPr>
        <w:t> </w:t>
      </w:r>
      <w:r>
        <w:rPr>
          <w:rFonts w:ascii="宋体" w:hAnsi="宋体" w:cs="宋体" w:eastAsia="宋体" w:hint="default"/>
          <w:spacing w:val="-3"/>
          <w:sz w:val="22"/>
          <w:szCs w:val="22"/>
        </w:rPr>
        <w:t>项电镀线改造工程，共转入当期报</w:t>
      </w:r>
    </w:p>
    <w:p>
      <w:pPr>
        <w:spacing w:before="17"/>
        <w:ind w:left="241" w:right="97" w:firstLine="0"/>
        <w:jc w:val="left"/>
        <w:rPr>
          <w:rFonts w:ascii="宋体" w:hAnsi="宋体" w:cs="宋体" w:eastAsia="宋体" w:hint="default"/>
          <w:sz w:val="22"/>
          <w:szCs w:val="22"/>
        </w:rPr>
      </w:pPr>
      <w:r>
        <w:rPr>
          <w:rFonts w:ascii="宋体" w:hAnsi="宋体" w:cs="宋体" w:eastAsia="宋体" w:hint="default"/>
          <w:sz w:val="22"/>
          <w:szCs w:val="22"/>
        </w:rPr>
        <w:t>废损失</w:t>
      </w:r>
      <w:r>
        <w:rPr>
          <w:rFonts w:ascii="宋体" w:hAnsi="宋体" w:cs="宋体" w:eastAsia="宋体" w:hint="default"/>
          <w:spacing w:val="-59"/>
          <w:sz w:val="22"/>
          <w:szCs w:val="22"/>
        </w:rPr>
        <w:t> </w:t>
      </w:r>
      <w:r>
        <w:rPr>
          <w:rFonts w:ascii="宋体" w:hAnsi="宋体" w:cs="宋体" w:eastAsia="宋体" w:hint="default"/>
          <w:sz w:val="22"/>
          <w:szCs w:val="22"/>
        </w:rPr>
        <w:t>25,766,064.49</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644" w:right="97" w:firstLine="0"/>
        <w:jc w:val="left"/>
        <w:rPr>
          <w:rFonts w:ascii="宋体" w:hAnsi="宋体" w:cs="宋体" w:eastAsia="宋体" w:hint="default"/>
          <w:sz w:val="22"/>
          <w:szCs w:val="22"/>
        </w:rPr>
      </w:pPr>
      <w:r>
        <w:rPr/>
        <w:pict>
          <v:group style="position:absolute;margin-left:83.460007pt;margin-top:28.449873pt;width:428.2pt;height:186.1pt;mso-position-horizontal-relative:page;mso-position-vertical-relative:paragraph;z-index:-882256" coordorigin="1669,569" coordsize="8564,3722">
            <v:group style="position:absolute;left:1688;top:574;width:2024;height:2" coordorigin="1688,574" coordsize="2024,2">
              <v:shape style="position:absolute;left:1688;top:574;width:2024;height:2" coordorigin="1688,574" coordsize="2024,0" path="m1688,574l3712,574e" filled="false" stroked="true" strokeweight=".47998pt" strokecolor="#000000">
                <v:path arrowok="t"/>
              </v:shape>
            </v:group>
            <v:group style="position:absolute;left:1688;top:593;width:2024;height:2" coordorigin="1688,593" coordsize="2024,2">
              <v:shape style="position:absolute;left:1688;top:593;width:2024;height:2" coordorigin="1688,593" coordsize="2024,0" path="m1688,593l3712,593e" filled="false" stroked="true" strokeweight=".48001pt" strokecolor="#000000">
                <v:path arrowok="t"/>
              </v:shape>
              <v:shape style="position:absolute;left:3712;top:598;width:10;height:2" type="#_x0000_t75" stroked="false">
                <v:imagedata r:id="rId107" o:title=""/>
              </v:shape>
            </v:group>
            <v:group style="position:absolute;left:3712;top:574;width:29;height:2" coordorigin="3712,574" coordsize="29,2">
              <v:shape style="position:absolute;left:3712;top:574;width:29;height:2" coordorigin="3712,574" coordsize="29,0" path="m3712,574l3740,574e" filled="false" stroked="true" strokeweight=".47998pt" strokecolor="#000000">
                <v:path arrowok="t"/>
              </v:shape>
            </v:group>
            <v:group style="position:absolute;left:3712;top:593;width:29;height:2" coordorigin="3712,593" coordsize="29,2">
              <v:shape style="position:absolute;left:3712;top:593;width:29;height:2" coordorigin="3712,593" coordsize="29,0" path="m3712,593l3740,593e" filled="false" stroked="true" strokeweight=".48001pt" strokecolor="#000000">
                <v:path arrowok="t"/>
              </v:shape>
            </v:group>
            <v:group style="position:absolute;left:3740;top:574;width:1599;height:2" coordorigin="3740,574" coordsize="1599,2">
              <v:shape style="position:absolute;left:3740;top:574;width:1599;height:2" coordorigin="3740,574" coordsize="1599,0" path="m3740,574l5339,574e" filled="false" stroked="true" strokeweight=".47998pt" strokecolor="#000000">
                <v:path arrowok="t"/>
              </v:shape>
            </v:group>
            <v:group style="position:absolute;left:3740;top:593;width:1599;height:2" coordorigin="3740,593" coordsize="1599,2">
              <v:shape style="position:absolute;left:3740;top:593;width:1599;height:2" coordorigin="3740,593" coordsize="1599,0" path="m3740,593l5339,593e" filled="false" stroked="true" strokeweight=".48001pt" strokecolor="#000000">
                <v:path arrowok="t"/>
              </v:shape>
              <v:shape style="position:absolute;left:5339;top:598;width:10;height:2" type="#_x0000_t75" stroked="false">
                <v:imagedata r:id="rId107" o:title=""/>
              </v:shape>
            </v:group>
            <v:group style="position:absolute;left:5339;top:574;width:29;height:2" coordorigin="5339,574" coordsize="29,2">
              <v:shape style="position:absolute;left:5339;top:574;width:29;height:2" coordorigin="5339,574" coordsize="29,0" path="m5339,574l5368,574e" filled="false" stroked="true" strokeweight=".47998pt" strokecolor="#000000">
                <v:path arrowok="t"/>
              </v:shape>
            </v:group>
            <v:group style="position:absolute;left:5339;top:593;width:29;height:2" coordorigin="5339,593" coordsize="29,2">
              <v:shape style="position:absolute;left:5339;top:593;width:29;height:2" coordorigin="5339,593" coordsize="29,0" path="m5339,593l5368,593e" filled="false" stroked="true" strokeweight=".48001pt" strokecolor="#000000">
                <v:path arrowok="t"/>
              </v:shape>
            </v:group>
            <v:group style="position:absolute;left:5368;top:574;width:1598;height:2" coordorigin="5368,574" coordsize="1598,2">
              <v:shape style="position:absolute;left:5368;top:574;width:1598;height:2" coordorigin="5368,574" coordsize="1598,0" path="m5368,574l6965,574e" filled="false" stroked="true" strokeweight=".47998pt" strokecolor="#000000">
                <v:path arrowok="t"/>
              </v:shape>
            </v:group>
            <v:group style="position:absolute;left:5368;top:593;width:1598;height:2" coordorigin="5368,593" coordsize="1598,2">
              <v:shape style="position:absolute;left:5368;top:593;width:1598;height:2" coordorigin="5368,593" coordsize="1598,0" path="m5368,593l6965,593e" filled="false" stroked="true" strokeweight=".48001pt" strokecolor="#000000">
                <v:path arrowok="t"/>
              </v:shape>
              <v:shape style="position:absolute;left:6965;top:598;width:10;height:2" type="#_x0000_t75" stroked="false">
                <v:imagedata r:id="rId107" o:title=""/>
              </v:shape>
            </v:group>
            <v:group style="position:absolute;left:6965;top:574;width:29;height:2" coordorigin="6965,574" coordsize="29,2">
              <v:shape style="position:absolute;left:6965;top:574;width:29;height:2" coordorigin="6965,574" coordsize="29,0" path="m6965,574l6994,574e" filled="false" stroked="true" strokeweight=".47998pt" strokecolor="#000000">
                <v:path arrowok="t"/>
              </v:shape>
            </v:group>
            <v:group style="position:absolute;left:6965;top:593;width:29;height:2" coordorigin="6965,593" coordsize="29,2">
              <v:shape style="position:absolute;left:6965;top:593;width:29;height:2" coordorigin="6965,593" coordsize="29,0" path="m6965,593l6994,593e" filled="false" stroked="true" strokeweight=".48001pt" strokecolor="#000000">
                <v:path arrowok="t"/>
              </v:shape>
            </v:group>
            <v:group style="position:absolute;left:6994;top:574;width:1598;height:2" coordorigin="6994,574" coordsize="1598,2">
              <v:shape style="position:absolute;left:6994;top:574;width:1598;height:2" coordorigin="6994,574" coordsize="1598,0" path="m6994,574l8591,574e" filled="false" stroked="true" strokeweight=".47998pt" strokecolor="#000000">
                <v:path arrowok="t"/>
              </v:shape>
            </v:group>
            <v:group style="position:absolute;left:6994;top:593;width:1598;height:2" coordorigin="6994,593" coordsize="1598,2">
              <v:shape style="position:absolute;left:6994;top:593;width:1598;height:2" coordorigin="6994,593" coordsize="1598,0" path="m6994,593l8591,593e" filled="false" stroked="true" strokeweight=".48001pt" strokecolor="#000000">
                <v:path arrowok="t"/>
              </v:shape>
              <v:shape style="position:absolute;left:8591;top:598;width:10;height:2" type="#_x0000_t75" stroked="false">
                <v:imagedata r:id="rId107" o:title=""/>
              </v:shape>
            </v:group>
            <v:group style="position:absolute;left:8591;top:574;width:29;height:2" coordorigin="8591,574" coordsize="29,2">
              <v:shape style="position:absolute;left:8591;top:574;width:29;height:2" coordorigin="8591,574" coordsize="29,0" path="m8591,574l8620,574e" filled="false" stroked="true" strokeweight=".47998pt" strokecolor="#000000">
                <v:path arrowok="t"/>
              </v:shape>
            </v:group>
            <v:group style="position:absolute;left:8591;top:593;width:29;height:2" coordorigin="8591,593" coordsize="29,2">
              <v:shape style="position:absolute;left:8591;top:593;width:29;height:2" coordorigin="8591,593" coordsize="29,0" path="m8591,593l8620,593e" filled="false" stroked="true" strokeweight=".48001pt" strokecolor="#000000">
                <v:path arrowok="t"/>
              </v:shape>
            </v:group>
            <v:group style="position:absolute;left:8620;top:574;width:1595;height:2" coordorigin="8620,574" coordsize="1595,2">
              <v:shape style="position:absolute;left:8620;top:574;width:1595;height:2" coordorigin="8620,574" coordsize="1595,0" path="m8620,574l10214,574e" filled="false" stroked="true" strokeweight=".47998pt" strokecolor="#000000">
                <v:path arrowok="t"/>
              </v:shape>
            </v:group>
            <v:group style="position:absolute;left:8620;top:593;width:1595;height:2" coordorigin="8620,593" coordsize="1595,2">
              <v:shape style="position:absolute;left:8620;top:593;width:1595;height:2" coordorigin="8620,593" coordsize="1595,0" path="m8620,593l10214,593e" filled="false" stroked="true" strokeweight=".48001pt" strokecolor="#000000">
                <v:path arrowok="t"/>
              </v:shape>
              <v:shape style="position:absolute;left:3697;top:585;width:4918;height:389" type="#_x0000_t75" stroked="false">
                <v:imagedata r:id="rId243" o:title=""/>
              </v:shape>
              <v:shape style="position:absolute;left:1669;top:946;width:8563;height:3344" type="#_x0000_t75" stroked="false">
                <v:imagedata r:id="rId244" o:title=""/>
              </v:shape>
            </v:group>
            <w10:wrap type="none"/>
          </v:group>
        </w:pict>
      </w:r>
      <w:r>
        <w:rPr>
          <w:rFonts w:ascii="宋体" w:hAnsi="宋体" w:cs="宋体" w:eastAsia="宋体" w:hint="default"/>
          <w:sz w:val="22"/>
          <w:szCs w:val="22"/>
        </w:rPr>
        <w:t>16.</w:t>
      </w:r>
      <w:r>
        <w:rPr>
          <w:rFonts w:ascii="宋体" w:hAnsi="宋体" w:cs="宋体" w:eastAsia="宋体" w:hint="default"/>
          <w:spacing w:val="-47"/>
          <w:sz w:val="22"/>
          <w:szCs w:val="22"/>
        </w:rPr>
        <w:t> </w:t>
      </w:r>
      <w:r>
        <w:rPr>
          <w:rFonts w:ascii="宋体" w:hAnsi="宋体" w:cs="宋体" w:eastAsia="宋体" w:hint="default"/>
          <w:sz w:val="22"/>
          <w:szCs w:val="22"/>
        </w:rPr>
        <w:t>无形资产</w:t>
      </w:r>
    </w:p>
    <w:p>
      <w:pPr>
        <w:spacing w:line="240" w:lineRule="auto" w:before="13"/>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1777"/>
        <w:gridCol w:w="2094"/>
        <w:gridCol w:w="1627"/>
        <w:gridCol w:w="1084"/>
        <w:gridCol w:w="1967"/>
      </w:tblGrid>
      <w:tr>
        <w:trPr>
          <w:trHeight w:val="755"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1291"/>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原价</w:t>
            </w:r>
            <w:r>
              <w:rPr>
                <w:rFonts w:ascii="宋体" w:hAnsi="宋体" w:cs="宋体" w:eastAsia="宋体" w:hint="default"/>
                <w:spacing w:val="-21"/>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338" w:lineRule="auto" w:before="38"/>
              <w:ind w:left="733" w:right="307" w:firstLine="22"/>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12,978,313.19</w:t>
            </w:r>
            <w:r>
              <w:rPr>
                <w:rFonts w:ascii="宋体" w:hAnsi="宋体" w:cs="宋体" w:eastAsia="宋体" w:hint="default"/>
                <w:sz w:val="20"/>
                <w:szCs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0"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p>
            <w:pPr>
              <w:pStyle w:val="TableParagraph"/>
              <w:spacing w:line="240" w:lineRule="auto" w:before="108"/>
              <w:ind w:left="669" w:right="0"/>
              <w:jc w:val="left"/>
              <w:rPr>
                <w:rFonts w:ascii="宋体" w:hAnsi="宋体" w:cs="宋体" w:eastAsia="宋体" w:hint="default"/>
                <w:sz w:val="20"/>
                <w:szCs w:val="20"/>
              </w:rPr>
            </w:pPr>
            <w:r>
              <w:rPr>
                <w:rFonts w:ascii="宋体"/>
                <w:b/>
                <w:spacing w:val="-18"/>
                <w:sz w:val="20"/>
              </w:rPr>
              <w:t>5,400.00</w:t>
            </w:r>
            <w:r>
              <w:rPr>
                <w:rFonts w:ascii="宋体"/>
                <w:spacing w:val="-18"/>
                <w:sz w:val="20"/>
              </w:rPr>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9"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31"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pStyle w:val="TableParagraph"/>
              <w:tabs>
                <w:tab w:pos="808" w:val="left" w:leader="none"/>
              </w:tabs>
              <w:spacing w:line="240" w:lineRule="auto" w:before="108"/>
              <w:ind w:left="151" w:right="0"/>
              <w:jc w:val="left"/>
              <w:rPr>
                <w:rFonts w:ascii="宋体" w:hAnsi="宋体" w:cs="宋体" w:eastAsia="宋体" w:hint="default"/>
                <w:sz w:val="20"/>
                <w:szCs w:val="20"/>
              </w:rPr>
            </w:pPr>
            <w:r>
              <w:rPr>
                <w:rFonts w:ascii="宋体"/>
                <w:b/>
                <w:w w:val="95"/>
                <w:sz w:val="20"/>
              </w:rPr>
              <w:t>-</w:t>
              <w:tab/>
            </w:r>
            <w:r>
              <w:rPr>
                <w:rFonts w:ascii="宋体"/>
                <w:b/>
                <w:spacing w:val="-21"/>
                <w:sz w:val="20"/>
              </w:rPr>
              <w:t>12,983,713.19</w:t>
            </w:r>
            <w:r>
              <w:rPr>
                <w:rFonts w:ascii="宋体"/>
                <w:sz w:val="20"/>
              </w:rPr>
            </w:r>
          </w:p>
        </w:tc>
      </w:tr>
      <w:tr>
        <w:trPr>
          <w:trHeight w:val="370"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31"/>
              <w:jc w:val="right"/>
              <w:rPr>
                <w:rFonts w:ascii="宋体" w:hAnsi="宋体" w:cs="宋体" w:eastAsia="宋体" w:hint="default"/>
                <w:sz w:val="20"/>
                <w:szCs w:val="20"/>
              </w:rPr>
            </w:pPr>
            <w:r>
              <w:rPr>
                <w:rFonts w:ascii="宋体" w:hAnsi="宋体" w:cs="宋体" w:eastAsia="宋体" w:hint="default"/>
                <w:spacing w:val="-41"/>
                <w:sz w:val="20"/>
                <w:szCs w:val="20"/>
              </w:rPr>
              <w:t>土地使用权</w:t>
            </w:r>
            <w:r>
              <w:rPr>
                <w:rFonts w:ascii="宋体" w:hAnsi="宋体" w:cs="宋体" w:eastAsia="宋体" w:hint="default"/>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7"/>
              <w:jc w:val="right"/>
              <w:rPr>
                <w:rFonts w:ascii="宋体" w:hAnsi="宋体" w:cs="宋体" w:eastAsia="宋体" w:hint="default"/>
                <w:sz w:val="20"/>
                <w:szCs w:val="20"/>
              </w:rPr>
            </w:pPr>
            <w:r>
              <w:rPr>
                <w:rFonts w:ascii="宋体"/>
                <w:spacing w:val="-21"/>
                <w:sz w:val="20"/>
              </w:rPr>
              <w:t>12,978,313.19</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87"/>
              <w:jc w:val="right"/>
              <w:rPr>
                <w:rFonts w:ascii="宋体" w:hAnsi="宋体" w:cs="宋体" w:eastAsia="宋体" w:hint="default"/>
                <w:sz w:val="20"/>
                <w:szCs w:val="20"/>
              </w:rPr>
            </w:pPr>
            <w:r>
              <w:rPr>
                <w:rFonts w:ascii="宋体"/>
                <w:w w:val="100"/>
                <w:sz w:val="20"/>
              </w:rPr>
              <w:t>-</w:t>
            </w:r>
          </w:p>
        </w:tc>
        <w:tc>
          <w:tcPr>
            <w:tcW w:w="1084"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tabs>
                <w:tab w:pos="709" w:val="left" w:leader="none"/>
              </w:tabs>
              <w:spacing w:line="240" w:lineRule="auto" w:before="24"/>
              <w:ind w:left="44" w:right="0"/>
              <w:jc w:val="center"/>
              <w:rPr>
                <w:rFonts w:ascii="宋体" w:hAnsi="宋体" w:cs="宋体" w:eastAsia="宋体" w:hint="default"/>
                <w:sz w:val="20"/>
                <w:szCs w:val="20"/>
              </w:rPr>
            </w:pPr>
            <w:r>
              <w:rPr>
                <w:rFonts w:ascii="宋体"/>
                <w:sz w:val="20"/>
              </w:rPr>
              <w:t>-</w:t>
              <w:tab/>
            </w:r>
            <w:r>
              <w:rPr>
                <w:rFonts w:ascii="宋体"/>
                <w:spacing w:val="-21"/>
                <w:sz w:val="20"/>
              </w:rPr>
              <w:t>12,978,313.19</w:t>
            </w:r>
            <w:r>
              <w:rPr>
                <w:rFonts w:ascii="宋体"/>
                <w:sz w:val="20"/>
              </w:rPr>
            </w:r>
          </w:p>
        </w:tc>
      </w:tr>
      <w:tr>
        <w:trPr>
          <w:trHeight w:val="370"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41"/>
                <w:sz w:val="20"/>
                <w:szCs w:val="20"/>
              </w:rPr>
              <w:t>商标权</w:t>
            </w:r>
            <w:r>
              <w:rPr>
                <w:rFonts w:ascii="宋体" w:hAnsi="宋体" w:cs="宋体" w:eastAsia="宋体" w:hint="default"/>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8"/>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7"/>
              <w:jc w:val="right"/>
              <w:rPr>
                <w:rFonts w:ascii="宋体" w:hAnsi="宋体" w:cs="宋体" w:eastAsia="宋体" w:hint="default"/>
                <w:sz w:val="20"/>
                <w:szCs w:val="20"/>
              </w:rPr>
            </w:pPr>
            <w:r>
              <w:rPr>
                <w:rFonts w:ascii="宋体"/>
                <w:spacing w:val="-18"/>
                <w:sz w:val="20"/>
              </w:rPr>
              <w:t>5,400.00</w:t>
            </w:r>
          </w:p>
        </w:tc>
        <w:tc>
          <w:tcPr>
            <w:tcW w:w="1084"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tabs>
                <w:tab w:pos="1129" w:val="left" w:leader="none"/>
              </w:tabs>
              <w:spacing w:line="240" w:lineRule="auto" w:before="23"/>
              <w:ind w:left="64" w:right="0"/>
              <w:jc w:val="center"/>
              <w:rPr>
                <w:rFonts w:ascii="宋体" w:hAnsi="宋体" w:cs="宋体" w:eastAsia="宋体" w:hint="default"/>
                <w:sz w:val="20"/>
                <w:szCs w:val="20"/>
              </w:rPr>
            </w:pPr>
            <w:r>
              <w:rPr>
                <w:rFonts w:ascii="宋体"/>
                <w:sz w:val="20"/>
              </w:rPr>
              <w:t>-</w:t>
              <w:tab/>
            </w:r>
            <w:r>
              <w:rPr>
                <w:rFonts w:ascii="宋体"/>
                <w:spacing w:val="-18"/>
                <w:sz w:val="20"/>
              </w:rPr>
              <w:t>5,400.00</w:t>
            </w:r>
          </w:p>
        </w:tc>
      </w:tr>
      <w:tr>
        <w:trPr>
          <w:trHeight w:val="370"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累计摊销</w:t>
            </w:r>
            <w:r>
              <w:rPr>
                <w:rFonts w:ascii="宋体" w:hAnsi="宋体" w:cs="宋体" w:eastAsia="宋体" w:hint="default"/>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9"/>
              <w:jc w:val="right"/>
              <w:rPr>
                <w:rFonts w:ascii="宋体" w:hAnsi="宋体" w:cs="宋体" w:eastAsia="宋体" w:hint="default"/>
                <w:sz w:val="20"/>
                <w:szCs w:val="20"/>
              </w:rPr>
            </w:pPr>
            <w:r>
              <w:rPr>
                <w:rFonts w:ascii="宋体"/>
                <w:b/>
                <w:spacing w:val="-19"/>
                <w:sz w:val="20"/>
              </w:rPr>
              <w:t>511,425.47</w:t>
            </w:r>
            <w:r>
              <w:rPr>
                <w:rFonts w:ascii="宋体"/>
                <w:spacing w:val="-19"/>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8"/>
              <w:jc w:val="right"/>
              <w:rPr>
                <w:rFonts w:ascii="宋体" w:hAnsi="宋体" w:cs="宋体" w:eastAsia="宋体" w:hint="default"/>
                <w:sz w:val="20"/>
                <w:szCs w:val="20"/>
              </w:rPr>
            </w:pPr>
            <w:r>
              <w:rPr>
                <w:rFonts w:ascii="宋体"/>
                <w:b/>
                <w:spacing w:val="-19"/>
                <w:sz w:val="20"/>
              </w:rPr>
              <w:t>260,106.24</w:t>
            </w:r>
            <w:r>
              <w:rPr>
                <w:rFonts w:ascii="宋体"/>
                <w:spacing w:val="-19"/>
                <w:sz w:val="20"/>
              </w:rPr>
            </w:r>
          </w:p>
        </w:tc>
        <w:tc>
          <w:tcPr>
            <w:tcW w:w="1084"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tabs>
                <w:tab w:pos="960" w:val="left" w:leader="none"/>
              </w:tabs>
              <w:spacing w:line="240" w:lineRule="auto" w:before="23"/>
              <w:ind w:left="61" w:right="0"/>
              <w:jc w:val="center"/>
              <w:rPr>
                <w:rFonts w:ascii="宋体" w:hAnsi="宋体" w:cs="宋体" w:eastAsia="宋体" w:hint="default"/>
                <w:sz w:val="20"/>
                <w:szCs w:val="20"/>
              </w:rPr>
            </w:pPr>
            <w:r>
              <w:rPr>
                <w:rFonts w:ascii="宋体"/>
                <w:b/>
                <w:w w:val="95"/>
                <w:sz w:val="20"/>
              </w:rPr>
              <w:t>-</w:t>
              <w:tab/>
            </w:r>
            <w:r>
              <w:rPr>
                <w:rFonts w:ascii="宋体"/>
                <w:b/>
                <w:spacing w:val="-19"/>
                <w:sz w:val="20"/>
              </w:rPr>
              <w:t>771,531.71</w:t>
            </w:r>
            <w:r>
              <w:rPr>
                <w:rFonts w:ascii="宋体"/>
                <w:spacing w:val="-19"/>
                <w:sz w:val="20"/>
              </w:rPr>
            </w:r>
          </w:p>
        </w:tc>
      </w:tr>
      <w:tr>
        <w:trPr>
          <w:trHeight w:val="370"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31"/>
              <w:jc w:val="right"/>
              <w:rPr>
                <w:rFonts w:ascii="宋体" w:hAnsi="宋体" w:cs="宋体" w:eastAsia="宋体" w:hint="default"/>
                <w:sz w:val="20"/>
                <w:szCs w:val="20"/>
              </w:rPr>
            </w:pPr>
            <w:r>
              <w:rPr>
                <w:rFonts w:ascii="宋体" w:hAnsi="宋体" w:cs="宋体" w:eastAsia="宋体" w:hint="default"/>
                <w:spacing w:val="-41"/>
                <w:sz w:val="20"/>
                <w:szCs w:val="20"/>
              </w:rPr>
              <w:t>土地使用权</w:t>
            </w:r>
            <w:r>
              <w:rPr>
                <w:rFonts w:ascii="宋体" w:hAnsi="宋体" w:cs="宋体" w:eastAsia="宋体" w:hint="default"/>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7"/>
              <w:jc w:val="right"/>
              <w:rPr>
                <w:rFonts w:ascii="宋体" w:hAnsi="宋体" w:cs="宋体" w:eastAsia="宋体" w:hint="default"/>
                <w:sz w:val="20"/>
                <w:szCs w:val="20"/>
              </w:rPr>
            </w:pPr>
            <w:r>
              <w:rPr>
                <w:rFonts w:ascii="宋体"/>
                <w:spacing w:val="-21"/>
                <w:sz w:val="20"/>
              </w:rPr>
              <w:t>511,425.47</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7"/>
              <w:jc w:val="right"/>
              <w:rPr>
                <w:rFonts w:ascii="宋体" w:hAnsi="宋体" w:cs="宋体" w:eastAsia="宋体" w:hint="default"/>
                <w:sz w:val="20"/>
                <w:szCs w:val="20"/>
              </w:rPr>
            </w:pPr>
            <w:r>
              <w:rPr>
                <w:rFonts w:ascii="宋体"/>
                <w:spacing w:val="-21"/>
                <w:sz w:val="20"/>
              </w:rPr>
              <w:t>259,566.24</w:t>
            </w:r>
            <w:r>
              <w:rPr>
                <w:rFonts w:ascii="宋体"/>
                <w:sz w:val="20"/>
              </w:rPr>
            </w:r>
          </w:p>
        </w:tc>
        <w:tc>
          <w:tcPr>
            <w:tcW w:w="1084"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tabs>
                <w:tab w:pos="949" w:val="left" w:leader="none"/>
              </w:tabs>
              <w:spacing w:line="240" w:lineRule="auto" w:before="24"/>
              <w:ind w:left="44" w:right="0"/>
              <w:jc w:val="center"/>
              <w:rPr>
                <w:rFonts w:ascii="宋体" w:hAnsi="宋体" w:cs="宋体" w:eastAsia="宋体" w:hint="default"/>
                <w:sz w:val="20"/>
                <w:szCs w:val="20"/>
              </w:rPr>
            </w:pPr>
            <w:r>
              <w:rPr>
                <w:rFonts w:ascii="宋体"/>
                <w:sz w:val="20"/>
              </w:rPr>
              <w:t>-</w:t>
              <w:tab/>
            </w:r>
            <w:r>
              <w:rPr>
                <w:rFonts w:ascii="宋体"/>
                <w:spacing w:val="-21"/>
                <w:sz w:val="20"/>
              </w:rPr>
              <w:t>770,991.71</w:t>
            </w:r>
            <w:r>
              <w:rPr>
                <w:rFonts w:ascii="宋体"/>
                <w:sz w:val="20"/>
              </w:rPr>
            </w:r>
          </w:p>
        </w:tc>
      </w:tr>
      <w:tr>
        <w:trPr>
          <w:trHeight w:val="370"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41"/>
                <w:sz w:val="20"/>
                <w:szCs w:val="20"/>
              </w:rPr>
              <w:t>商标权</w:t>
            </w:r>
            <w:r>
              <w:rPr>
                <w:rFonts w:ascii="宋体" w:hAnsi="宋体" w:cs="宋体" w:eastAsia="宋体" w:hint="default"/>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8"/>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7"/>
              <w:jc w:val="right"/>
              <w:rPr>
                <w:rFonts w:ascii="宋体" w:hAnsi="宋体" w:cs="宋体" w:eastAsia="宋体" w:hint="default"/>
                <w:sz w:val="20"/>
                <w:szCs w:val="20"/>
              </w:rPr>
            </w:pPr>
            <w:r>
              <w:rPr>
                <w:rFonts w:ascii="宋体"/>
                <w:spacing w:val="-21"/>
                <w:sz w:val="20"/>
              </w:rPr>
              <w:t>540.00</w:t>
            </w:r>
            <w:r>
              <w:rPr>
                <w:rFonts w:ascii="宋体"/>
                <w:sz w:val="20"/>
              </w:rPr>
            </w:r>
          </w:p>
        </w:tc>
        <w:tc>
          <w:tcPr>
            <w:tcW w:w="1084"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tabs>
                <w:tab w:pos="1269" w:val="left" w:leader="none"/>
              </w:tabs>
              <w:spacing w:line="240" w:lineRule="auto" w:before="23"/>
              <w:ind w:left="44" w:right="0"/>
              <w:jc w:val="center"/>
              <w:rPr>
                <w:rFonts w:ascii="宋体" w:hAnsi="宋体" w:cs="宋体" w:eastAsia="宋体" w:hint="default"/>
                <w:sz w:val="20"/>
                <w:szCs w:val="20"/>
              </w:rPr>
            </w:pPr>
            <w:r>
              <w:rPr>
                <w:rFonts w:ascii="宋体"/>
                <w:sz w:val="20"/>
              </w:rPr>
              <w:t>-</w:t>
              <w:tab/>
            </w:r>
            <w:r>
              <w:rPr>
                <w:rFonts w:ascii="宋体"/>
                <w:spacing w:val="-21"/>
                <w:sz w:val="20"/>
              </w:rPr>
              <w:t>540.00</w:t>
            </w:r>
            <w:r>
              <w:rPr>
                <w:rFonts w:ascii="宋体"/>
                <w:sz w:val="20"/>
              </w:rPr>
            </w:r>
          </w:p>
        </w:tc>
      </w:tr>
      <w:tr>
        <w:trPr>
          <w:trHeight w:val="370"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账面净值</w:t>
            </w:r>
            <w:r>
              <w:rPr>
                <w:rFonts w:ascii="宋体" w:hAnsi="宋体" w:cs="宋体" w:eastAsia="宋体" w:hint="default"/>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7"/>
              <w:jc w:val="right"/>
              <w:rPr>
                <w:rFonts w:ascii="宋体" w:hAnsi="宋体" w:cs="宋体" w:eastAsia="宋体" w:hint="default"/>
                <w:sz w:val="20"/>
                <w:szCs w:val="20"/>
              </w:rPr>
            </w:pPr>
            <w:r>
              <w:rPr>
                <w:rFonts w:ascii="宋体"/>
                <w:b/>
                <w:spacing w:val="-21"/>
                <w:sz w:val="20"/>
              </w:rPr>
              <w:t>12,466,887.72</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8"/>
              <w:jc w:val="right"/>
              <w:rPr>
                <w:rFonts w:ascii="宋体" w:hAnsi="宋体" w:cs="宋体" w:eastAsia="宋体" w:hint="default"/>
                <w:sz w:val="20"/>
                <w:szCs w:val="20"/>
              </w:rPr>
            </w:pPr>
            <w:r>
              <w:rPr>
                <w:rFonts w:ascii="宋体"/>
                <w:b/>
                <w:w w:val="99"/>
                <w:sz w:val="20"/>
              </w:rPr>
              <w:t>-</w:t>
            </w:r>
            <w:r>
              <w:rPr>
                <w:rFonts w:ascii="宋体"/>
                <w:sz w:val="20"/>
              </w:rPr>
            </w:r>
          </w:p>
        </w:tc>
        <w:tc>
          <w:tcPr>
            <w:tcW w:w="1084"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tabs>
                <w:tab w:pos="700" w:val="left" w:leader="none"/>
              </w:tabs>
              <w:spacing w:line="240" w:lineRule="auto" w:before="23"/>
              <w:ind w:left="43" w:right="0"/>
              <w:jc w:val="center"/>
              <w:rPr>
                <w:rFonts w:ascii="宋体" w:hAnsi="宋体" w:cs="宋体" w:eastAsia="宋体" w:hint="default"/>
                <w:sz w:val="20"/>
                <w:szCs w:val="20"/>
              </w:rPr>
            </w:pPr>
            <w:r>
              <w:rPr>
                <w:rFonts w:ascii="宋体"/>
                <w:b/>
                <w:w w:val="95"/>
                <w:sz w:val="20"/>
              </w:rPr>
              <w:t>-</w:t>
              <w:tab/>
            </w:r>
            <w:r>
              <w:rPr>
                <w:rFonts w:ascii="宋体"/>
                <w:b/>
                <w:spacing w:val="-21"/>
                <w:sz w:val="20"/>
              </w:rPr>
              <w:t>12,212,181.48</w:t>
            </w:r>
            <w:r>
              <w:rPr>
                <w:rFonts w:ascii="宋体"/>
                <w:sz w:val="20"/>
              </w:rPr>
            </w:r>
          </w:p>
        </w:tc>
      </w:tr>
      <w:tr>
        <w:trPr>
          <w:trHeight w:val="370"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31"/>
              <w:jc w:val="right"/>
              <w:rPr>
                <w:rFonts w:ascii="宋体" w:hAnsi="宋体" w:cs="宋体" w:eastAsia="宋体" w:hint="default"/>
                <w:sz w:val="20"/>
                <w:szCs w:val="20"/>
              </w:rPr>
            </w:pPr>
            <w:r>
              <w:rPr>
                <w:rFonts w:ascii="宋体" w:hAnsi="宋体" w:cs="宋体" w:eastAsia="宋体" w:hint="default"/>
                <w:spacing w:val="-41"/>
                <w:sz w:val="20"/>
                <w:szCs w:val="20"/>
              </w:rPr>
              <w:t>土地使用权</w:t>
            </w:r>
            <w:r>
              <w:rPr>
                <w:rFonts w:ascii="宋体" w:hAnsi="宋体" w:cs="宋体" w:eastAsia="宋体" w:hint="default"/>
                <w:sz w:val="20"/>
                <w:szCs w:val="20"/>
              </w:rPr>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7"/>
              <w:jc w:val="right"/>
              <w:rPr>
                <w:rFonts w:ascii="宋体" w:hAnsi="宋体" w:cs="宋体" w:eastAsia="宋体" w:hint="default"/>
                <w:sz w:val="20"/>
                <w:szCs w:val="20"/>
              </w:rPr>
            </w:pPr>
            <w:r>
              <w:rPr>
                <w:rFonts w:ascii="宋体"/>
                <w:spacing w:val="-21"/>
                <w:sz w:val="20"/>
              </w:rPr>
              <w:t>12,466,887.72</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87"/>
              <w:jc w:val="right"/>
              <w:rPr>
                <w:rFonts w:ascii="宋体" w:hAnsi="宋体" w:cs="宋体" w:eastAsia="宋体" w:hint="default"/>
                <w:sz w:val="20"/>
                <w:szCs w:val="20"/>
              </w:rPr>
            </w:pPr>
            <w:r>
              <w:rPr>
                <w:rFonts w:ascii="宋体"/>
                <w:w w:val="100"/>
                <w:sz w:val="20"/>
              </w:rPr>
              <w:t>-</w:t>
            </w:r>
          </w:p>
        </w:tc>
        <w:tc>
          <w:tcPr>
            <w:tcW w:w="1084"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tabs>
                <w:tab w:pos="709" w:val="left" w:leader="none"/>
              </w:tabs>
              <w:spacing w:line="240" w:lineRule="auto" w:before="24"/>
              <w:ind w:left="44" w:right="0"/>
              <w:jc w:val="center"/>
              <w:rPr>
                <w:rFonts w:ascii="宋体" w:hAnsi="宋体" w:cs="宋体" w:eastAsia="宋体" w:hint="default"/>
                <w:sz w:val="20"/>
                <w:szCs w:val="20"/>
              </w:rPr>
            </w:pPr>
            <w:r>
              <w:rPr>
                <w:rFonts w:ascii="宋体"/>
                <w:sz w:val="20"/>
              </w:rPr>
              <w:t>-</w:t>
              <w:tab/>
            </w:r>
            <w:r>
              <w:rPr>
                <w:rFonts w:ascii="宋体"/>
                <w:spacing w:val="-21"/>
                <w:sz w:val="20"/>
              </w:rPr>
              <w:t>12,207,321.48</w:t>
            </w:r>
            <w:r>
              <w:rPr>
                <w:rFonts w:ascii="宋体"/>
                <w:sz w:val="20"/>
              </w:rPr>
            </w:r>
          </w:p>
        </w:tc>
      </w:tr>
      <w:tr>
        <w:trPr>
          <w:trHeight w:val="344" w:hRule="exact"/>
        </w:trPr>
        <w:tc>
          <w:tcPr>
            <w:tcW w:w="177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41"/>
                <w:sz w:val="20"/>
                <w:szCs w:val="20"/>
              </w:rPr>
              <w:t>商标权</w:t>
            </w:r>
            <w:r>
              <w:rPr>
                <w:rFonts w:ascii="宋体" w:hAnsi="宋体" w:cs="宋体" w:eastAsia="宋体" w:hint="default"/>
                <w:sz w:val="20"/>
                <w:szCs w:val="20"/>
              </w:rPr>
            </w:r>
          </w:p>
        </w:tc>
        <w:tc>
          <w:tcPr>
            <w:tcW w:w="209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88"/>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87"/>
              <w:jc w:val="right"/>
              <w:rPr>
                <w:rFonts w:ascii="宋体" w:hAnsi="宋体" w:cs="宋体" w:eastAsia="宋体" w:hint="default"/>
                <w:sz w:val="20"/>
                <w:szCs w:val="20"/>
              </w:rPr>
            </w:pPr>
            <w:r>
              <w:rPr>
                <w:rFonts w:ascii="宋体"/>
                <w:w w:val="100"/>
                <w:sz w:val="20"/>
              </w:rPr>
              <w:t>-</w:t>
            </w:r>
          </w:p>
        </w:tc>
        <w:tc>
          <w:tcPr>
            <w:tcW w:w="1084" w:type="dxa"/>
            <w:tcBorders>
              <w:top w:val="nil" w:sz="6" w:space="0" w:color="auto"/>
              <w:left w:val="nil" w:sz="6" w:space="0" w:color="auto"/>
              <w:bottom w:val="single" w:sz="12" w:space="0" w:color="000000"/>
              <w:right w:val="nil" w:sz="6" w:space="0" w:color="auto"/>
            </w:tcBorders>
          </w:tcPr>
          <w:p>
            <w:pPr/>
          </w:p>
        </w:tc>
        <w:tc>
          <w:tcPr>
            <w:tcW w:w="1967" w:type="dxa"/>
            <w:tcBorders>
              <w:top w:val="nil" w:sz="6" w:space="0" w:color="auto"/>
              <w:left w:val="nil" w:sz="6" w:space="0" w:color="auto"/>
              <w:bottom w:val="single" w:sz="12" w:space="0" w:color="000000"/>
              <w:right w:val="nil" w:sz="6" w:space="0" w:color="auto"/>
            </w:tcBorders>
          </w:tcPr>
          <w:p>
            <w:pPr>
              <w:pStyle w:val="TableParagraph"/>
              <w:tabs>
                <w:tab w:pos="1129" w:val="left" w:leader="none"/>
              </w:tabs>
              <w:spacing w:line="240" w:lineRule="auto" w:before="23"/>
              <w:ind w:left="64" w:right="0"/>
              <w:jc w:val="center"/>
              <w:rPr>
                <w:rFonts w:ascii="宋体" w:hAnsi="宋体" w:cs="宋体" w:eastAsia="宋体" w:hint="default"/>
                <w:sz w:val="20"/>
                <w:szCs w:val="20"/>
              </w:rPr>
            </w:pPr>
            <w:r>
              <w:rPr>
                <w:rFonts w:ascii="宋体"/>
                <w:sz w:val="20"/>
              </w:rPr>
              <w:t>-</w:t>
              <w:tab/>
            </w:r>
            <w:r>
              <w:rPr>
                <w:rFonts w:ascii="宋体"/>
                <w:spacing w:val="-18"/>
                <w:sz w:val="20"/>
              </w:rPr>
              <w:t>4,860.00</w:t>
            </w:r>
          </w:p>
        </w:tc>
      </w:tr>
    </w:tbl>
    <w:p>
      <w:pPr>
        <w:spacing w:after="0" w:line="240" w:lineRule="auto"/>
        <w:jc w:val="center"/>
        <w:rPr>
          <w:rFonts w:ascii="宋体" w:hAnsi="宋体" w:cs="宋体" w:eastAsia="宋体" w:hint="default"/>
          <w:sz w:val="20"/>
          <w:szCs w:val="20"/>
        </w:rPr>
        <w:sectPr>
          <w:pgSz w:w="11910" w:h="16840"/>
          <w:pgMar w:header="898" w:footer="1053" w:top="1720" w:bottom="1240" w:left="1460" w:right="1480"/>
        </w:sectPr>
      </w:pPr>
    </w:p>
    <w:p>
      <w:pPr>
        <w:spacing w:line="240" w:lineRule="auto" w:before="9"/>
        <w:rPr>
          <w:rFonts w:ascii="宋体" w:hAnsi="宋体" w:cs="宋体" w:eastAsia="宋体" w:hint="default"/>
          <w:sz w:val="20"/>
          <w:szCs w:val="20"/>
        </w:rPr>
      </w:pPr>
    </w:p>
    <w:p>
      <w:pPr>
        <w:spacing w:line="2640" w:lineRule="exact"/>
        <w:ind w:left="209"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28.2pt;height:132pt;mso-position-horizontal-relative:char;mso-position-vertical-relative:line" coordorigin="0,0" coordsize="8564,2640">
            <v:group style="position:absolute;left:19;top:5;width:2024;height:2" coordorigin="19,5" coordsize="2024,2">
              <v:shape style="position:absolute;left:19;top:5;width:2024;height:2" coordorigin="19,5" coordsize="2024,0" path="m19,5l2042,5e" filled="false" stroked="true" strokeweight=".47998pt" strokecolor="#000000">
                <v:path arrowok="t"/>
              </v:shape>
            </v:group>
            <v:group style="position:absolute;left:19;top:24;width:2024;height:2" coordorigin="19,24" coordsize="2024,2">
              <v:shape style="position:absolute;left:19;top:24;width:2024;height:2" coordorigin="19,24" coordsize="2024,0" path="m19,24l2042,24e" filled="false" stroked="true" strokeweight=".47998pt" strokecolor="#000000">
                <v:path arrowok="t"/>
              </v:shape>
              <v:shape style="position:absolute;left:2042;top:29;width:10;height:2" type="#_x0000_t75" stroked="false">
                <v:imagedata r:id="rId107" o:title=""/>
              </v:shape>
            </v:group>
            <v:group style="position:absolute;left:2042;top:5;width:29;height:2" coordorigin="2042,5" coordsize="29,2">
              <v:shape style="position:absolute;left:2042;top:5;width:29;height:2" coordorigin="2042,5" coordsize="29,0" path="m2042,5l2071,5e" filled="false" stroked="true" strokeweight=".47998pt" strokecolor="#000000">
                <v:path arrowok="t"/>
              </v:shape>
            </v:group>
            <v:group style="position:absolute;left:2042;top:24;width:29;height:2" coordorigin="2042,24" coordsize="29,2">
              <v:shape style="position:absolute;left:2042;top:24;width:29;height:2" coordorigin="2042,24" coordsize="29,0" path="m2042,24l2071,24e" filled="false" stroked="true" strokeweight=".47998pt" strokecolor="#000000">
                <v:path arrowok="t"/>
              </v:shape>
            </v:group>
            <v:group style="position:absolute;left:2071;top:5;width:1599;height:2" coordorigin="2071,5" coordsize="1599,2">
              <v:shape style="position:absolute;left:2071;top:5;width:1599;height:2" coordorigin="2071,5" coordsize="1599,0" path="m2071,5l3670,5e" filled="false" stroked="true" strokeweight=".47998pt" strokecolor="#000000">
                <v:path arrowok="t"/>
              </v:shape>
            </v:group>
            <v:group style="position:absolute;left:2071;top:24;width:1599;height:2" coordorigin="2071,24" coordsize="1599,2">
              <v:shape style="position:absolute;left:2071;top:24;width:1599;height:2" coordorigin="2071,24" coordsize="1599,0" path="m2071,24l3670,24e" filled="false" stroked="true" strokeweight=".47998pt" strokecolor="#000000">
                <v:path arrowok="t"/>
              </v:shape>
              <v:shape style="position:absolute;left:3670;top:29;width:10;height:2" type="#_x0000_t75" stroked="false">
                <v:imagedata r:id="rId107" o:title=""/>
              </v:shape>
            </v:group>
            <v:group style="position:absolute;left:3670;top:5;width:29;height:2" coordorigin="3670,5" coordsize="29,2">
              <v:shape style="position:absolute;left:3670;top:5;width:29;height:2" coordorigin="3670,5" coordsize="29,0" path="m3670,5l3698,5e" filled="false" stroked="true" strokeweight=".47998pt" strokecolor="#000000">
                <v:path arrowok="t"/>
              </v:shape>
            </v:group>
            <v:group style="position:absolute;left:3670;top:24;width:29;height:2" coordorigin="3670,24" coordsize="29,2">
              <v:shape style="position:absolute;left:3670;top:24;width:29;height:2" coordorigin="3670,24" coordsize="29,0" path="m3670,24l3698,24e" filled="false" stroked="true" strokeweight=".47998pt" strokecolor="#000000">
                <v:path arrowok="t"/>
              </v:shape>
            </v:group>
            <v:group style="position:absolute;left:3698;top:5;width:1598;height:2" coordorigin="3698,5" coordsize="1598,2">
              <v:shape style="position:absolute;left:3698;top:5;width:1598;height:2" coordorigin="3698,5" coordsize="1598,0" path="m3698,5l5296,5e" filled="false" stroked="true" strokeweight=".47998pt" strokecolor="#000000">
                <v:path arrowok="t"/>
              </v:shape>
            </v:group>
            <v:group style="position:absolute;left:3698;top:24;width:1598;height:2" coordorigin="3698,24" coordsize="1598,2">
              <v:shape style="position:absolute;left:3698;top:24;width:1598;height:2" coordorigin="3698,24" coordsize="1598,0" path="m3698,24l5296,24e" filled="false" stroked="true" strokeweight=".47998pt" strokecolor="#000000">
                <v:path arrowok="t"/>
              </v:shape>
              <v:shape style="position:absolute;left:5296;top:29;width:10;height:2" type="#_x0000_t75" stroked="false">
                <v:imagedata r:id="rId107" o:title=""/>
              </v:shape>
            </v:group>
            <v:group style="position:absolute;left:5296;top:5;width:29;height:2" coordorigin="5296,5" coordsize="29,2">
              <v:shape style="position:absolute;left:5296;top:5;width:29;height:2" coordorigin="5296,5" coordsize="29,0" path="m5296,5l5324,5e" filled="false" stroked="true" strokeweight=".47998pt" strokecolor="#000000">
                <v:path arrowok="t"/>
              </v:shape>
            </v:group>
            <v:group style="position:absolute;left:5296;top:24;width:29;height:2" coordorigin="5296,24" coordsize="29,2">
              <v:shape style="position:absolute;left:5296;top:24;width:29;height:2" coordorigin="5296,24" coordsize="29,0" path="m5296,24l5324,24e" filled="false" stroked="true" strokeweight=".47998pt" strokecolor="#000000">
                <v:path arrowok="t"/>
              </v:shape>
            </v:group>
            <v:group style="position:absolute;left:5324;top:5;width:1598;height:2" coordorigin="5324,5" coordsize="1598,2">
              <v:shape style="position:absolute;left:5324;top:5;width:1598;height:2" coordorigin="5324,5" coordsize="1598,0" path="m5324,5l6922,5e" filled="false" stroked="true" strokeweight=".47998pt" strokecolor="#000000">
                <v:path arrowok="t"/>
              </v:shape>
            </v:group>
            <v:group style="position:absolute;left:5324;top:24;width:1598;height:2" coordorigin="5324,24" coordsize="1598,2">
              <v:shape style="position:absolute;left:5324;top:24;width:1598;height:2" coordorigin="5324,24" coordsize="1598,0" path="m5324,24l6922,24e" filled="false" stroked="true" strokeweight=".47998pt" strokecolor="#000000">
                <v:path arrowok="t"/>
              </v:shape>
              <v:shape style="position:absolute;left:6922;top:29;width:10;height:2" type="#_x0000_t75" stroked="false">
                <v:imagedata r:id="rId107" o:title=""/>
              </v:shape>
            </v:group>
            <v:group style="position:absolute;left:6922;top:5;width:29;height:2" coordorigin="6922,5" coordsize="29,2">
              <v:shape style="position:absolute;left:6922;top:5;width:29;height:2" coordorigin="6922,5" coordsize="29,0" path="m6922,5l6950,5e" filled="false" stroked="true" strokeweight=".47998pt" strokecolor="#000000">
                <v:path arrowok="t"/>
              </v:shape>
            </v:group>
            <v:group style="position:absolute;left:6922;top:24;width:29;height:2" coordorigin="6922,24" coordsize="29,2">
              <v:shape style="position:absolute;left:6922;top:24;width:29;height:2" coordorigin="6922,24" coordsize="29,0" path="m6922,24l6950,24e" filled="false" stroked="true" strokeweight=".47998pt" strokecolor="#000000">
                <v:path arrowok="t"/>
              </v:shape>
            </v:group>
            <v:group style="position:absolute;left:6950;top:5;width:1595;height:2" coordorigin="6950,5" coordsize="1595,2">
              <v:shape style="position:absolute;left:6950;top:5;width:1595;height:2" coordorigin="6950,5" coordsize="1595,0" path="m6950,5l8545,5e" filled="false" stroked="true" strokeweight=".47998pt" strokecolor="#000000">
                <v:path arrowok="t"/>
              </v:shape>
            </v:group>
            <v:group style="position:absolute;left:6950;top:24;width:1595;height:2" coordorigin="6950,24" coordsize="1595,2">
              <v:shape style="position:absolute;left:6950;top:24;width:1595;height:2" coordorigin="6950,24" coordsize="1595,0" path="m6950,24l8545,24e" filled="false" stroked="true" strokeweight=".47998pt" strokecolor="#000000">
                <v:path arrowok="t"/>
              </v:shape>
              <v:shape style="position:absolute;left:2028;top:16;width:4918;height:389" type="#_x0000_t75" stroked="false">
                <v:imagedata r:id="rId245" o:title=""/>
              </v:shape>
            </v:group>
            <v:group style="position:absolute;left:5;top:2635;width:2038;height:2" coordorigin="5,2635" coordsize="2038,2">
              <v:shape style="position:absolute;left:5;top:2635;width:2038;height:2" coordorigin="5,2635" coordsize="2038,0" path="m5,2635l2042,2635e" filled="false" stroked="true" strokeweight=".47998pt" strokecolor="#000000">
                <v:path arrowok="t"/>
              </v:shape>
            </v:group>
            <v:group style="position:absolute;left:5;top:2616;width:2038;height:2" coordorigin="5,2616" coordsize="2038,2">
              <v:shape style="position:absolute;left:5;top:2616;width:2038;height:2" coordorigin="5,2616" coordsize="2038,0" path="m5,2616l2042,2616e" filled="false" stroked="true" strokeweight=".47998pt" strokecolor="#000000">
                <v:path arrowok="t"/>
              </v:shape>
            </v:group>
            <v:group style="position:absolute;left:2042;top:2616;width:29;height:2" coordorigin="2042,2616" coordsize="29,2">
              <v:shape style="position:absolute;left:2042;top:2616;width:29;height:2" coordorigin="2042,2616" coordsize="29,0" path="m2042,2616l2071,2616e" filled="false" stroked="true" strokeweight=".47998pt" strokecolor="#000000">
                <v:path arrowok="t"/>
              </v:shape>
            </v:group>
            <v:group style="position:absolute;left:2042;top:2635;width:1628;height:2" coordorigin="2042,2635" coordsize="1628,2">
              <v:shape style="position:absolute;left:2042;top:2635;width:1628;height:2" coordorigin="2042,2635" coordsize="1628,0" path="m2042,2635l3670,2635e" filled="false" stroked="true" strokeweight=".47998pt" strokecolor="#000000">
                <v:path arrowok="t"/>
              </v:shape>
            </v:group>
            <v:group style="position:absolute;left:2071;top:2616;width:1599;height:2" coordorigin="2071,2616" coordsize="1599,2">
              <v:shape style="position:absolute;left:2071;top:2616;width:1599;height:2" coordorigin="2071,2616" coordsize="1599,0" path="m2071,2616l3670,2616e" filled="false" stroked="true" strokeweight=".47998pt" strokecolor="#000000">
                <v:path arrowok="t"/>
              </v:shape>
            </v:group>
            <v:group style="position:absolute;left:3670;top:2616;width:29;height:2" coordorigin="3670,2616" coordsize="29,2">
              <v:shape style="position:absolute;left:3670;top:2616;width:29;height:2" coordorigin="3670,2616" coordsize="29,0" path="m3670,2616l3698,2616e" filled="false" stroked="true" strokeweight=".47998pt" strokecolor="#000000">
                <v:path arrowok="t"/>
              </v:shape>
            </v:group>
            <v:group style="position:absolute;left:3670;top:2635;width:1626;height:2" coordorigin="3670,2635" coordsize="1626,2">
              <v:shape style="position:absolute;left:3670;top:2635;width:1626;height:2" coordorigin="3670,2635" coordsize="1626,0" path="m3670,2635l5296,2635e" filled="false" stroked="true" strokeweight=".47998pt" strokecolor="#000000">
                <v:path arrowok="t"/>
              </v:shape>
            </v:group>
            <v:group style="position:absolute;left:3698;top:2616;width:1598;height:2" coordorigin="3698,2616" coordsize="1598,2">
              <v:shape style="position:absolute;left:3698;top:2616;width:1598;height:2" coordorigin="3698,2616" coordsize="1598,0" path="m3698,2616l5296,2616e" filled="false" stroked="true" strokeweight=".47998pt" strokecolor="#000000">
                <v:path arrowok="t"/>
              </v:shape>
            </v:group>
            <v:group style="position:absolute;left:5296;top:2616;width:29;height:2" coordorigin="5296,2616" coordsize="29,2">
              <v:shape style="position:absolute;left:5296;top:2616;width:29;height:2" coordorigin="5296,2616" coordsize="29,0" path="m5296,2616l5324,2616e" filled="false" stroked="true" strokeweight=".47998pt" strokecolor="#000000">
                <v:path arrowok="t"/>
              </v:shape>
            </v:group>
            <v:group style="position:absolute;left:5296;top:2635;width:1626;height:2" coordorigin="5296,2635" coordsize="1626,2">
              <v:shape style="position:absolute;left:5296;top:2635;width:1626;height:2" coordorigin="5296,2635" coordsize="1626,0" path="m5296,2635l6922,2635e" filled="false" stroked="true" strokeweight=".47998pt" strokecolor="#000000">
                <v:path arrowok="t"/>
              </v:shape>
            </v:group>
            <v:group style="position:absolute;left:5324;top:2616;width:1598;height:2" coordorigin="5324,2616" coordsize="1598,2">
              <v:shape style="position:absolute;left:5324;top:2616;width:1598;height:2" coordorigin="5324,2616" coordsize="1598,0" path="m5324,2616l6922,2616e" filled="false" stroked="true" strokeweight=".47998pt" strokecolor="#000000">
                <v:path arrowok="t"/>
              </v:shape>
              <v:shape style="position:absolute;left:0;top:377;width:8563;height:2234" type="#_x0000_t75" stroked="false">
                <v:imagedata r:id="rId246" o:title=""/>
              </v:shape>
            </v:group>
            <v:group style="position:absolute;left:6922;top:2616;width:29;height:2" coordorigin="6922,2616" coordsize="29,2">
              <v:shape style="position:absolute;left:6922;top:2616;width:29;height:2" coordorigin="6922,2616" coordsize="29,0" path="m6922,2616l6950,2616e" filled="false" stroked="true" strokeweight=".47998pt" strokecolor="#000000">
                <v:path arrowok="t"/>
              </v:shape>
            </v:group>
            <v:group style="position:absolute;left:6922;top:2635;width:1631;height:2" coordorigin="6922,2635" coordsize="1631,2">
              <v:shape style="position:absolute;left:6922;top:2635;width:1631;height:2" coordorigin="6922,2635" coordsize="1631,0" path="m6922,2635l8552,2635e" filled="false" stroked="true" strokeweight=".47998pt" strokecolor="#000000">
                <v:path arrowok="t"/>
              </v:shape>
            </v:group>
            <v:group style="position:absolute;left:6950;top:2616;width:1602;height:2" coordorigin="6950,2616" coordsize="1602,2">
              <v:shape style="position:absolute;left:6950;top:2616;width:1602;height:2" coordorigin="6950,2616" coordsize="1602,0" path="m6950,2616l8552,2616e" filled="false" stroked="true" strokeweight=".47998pt" strokecolor="#000000">
                <v:path arrowok="t"/>
              </v:shape>
              <v:shape style="position:absolute;left:127;top:146;width:921;height:24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减值准备</w:t>
                      </w:r>
                      <w:r>
                        <w:rPr>
                          <w:rFonts w:ascii="宋体" w:hAnsi="宋体" w:cs="宋体" w:eastAsia="宋体" w:hint="default"/>
                          <w:b/>
                          <w:bCs/>
                          <w:spacing w:val="-99"/>
                          <w:sz w:val="20"/>
                          <w:szCs w:val="20"/>
                        </w:rPr>
                        <w:t> </w:t>
                      </w:r>
                      <w:r>
                        <w:rPr>
                          <w:rFonts w:ascii="宋体" w:hAnsi="宋体" w:cs="宋体" w:eastAsia="宋体" w:hint="default"/>
                          <w:spacing w:val="-41"/>
                          <w:sz w:val="20"/>
                          <w:szCs w:val="20"/>
                        </w:rPr>
                        <w:t>土地使用权</w:t>
                      </w:r>
                      <w:r>
                        <w:rPr>
                          <w:rFonts w:ascii="宋体" w:hAnsi="宋体" w:cs="宋体" w:eastAsia="宋体" w:hint="default"/>
                          <w:spacing w:val="-98"/>
                          <w:sz w:val="20"/>
                          <w:szCs w:val="20"/>
                        </w:rPr>
                        <w:t> </w:t>
                      </w:r>
                      <w:r>
                        <w:rPr>
                          <w:rFonts w:ascii="宋体" w:hAnsi="宋体" w:cs="宋体" w:eastAsia="宋体" w:hint="default"/>
                          <w:spacing w:val="-41"/>
                          <w:sz w:val="20"/>
                          <w:szCs w:val="20"/>
                        </w:rPr>
                        <w:t>商标权</w:t>
                      </w:r>
                      <w:r>
                        <w:rPr>
                          <w:rFonts w:ascii="宋体" w:hAnsi="宋体" w:cs="宋体" w:eastAsia="宋体" w:hint="default"/>
                          <w:spacing w:val="-41"/>
                          <w:w w:val="100"/>
                          <w:sz w:val="20"/>
                          <w:szCs w:val="20"/>
                        </w:rPr>
                        <w:t> </w:t>
                      </w:r>
                      <w:r>
                        <w:rPr>
                          <w:rFonts w:ascii="宋体" w:hAnsi="宋体" w:cs="宋体" w:eastAsia="宋体" w:hint="default"/>
                          <w:b/>
                          <w:bCs/>
                          <w:spacing w:val="-41"/>
                          <w:sz w:val="20"/>
                          <w:szCs w:val="20"/>
                        </w:rPr>
                        <w:t>账面价值</w:t>
                      </w:r>
                      <w:r>
                        <w:rPr>
                          <w:rFonts w:ascii="宋体" w:hAnsi="宋体" w:cs="宋体" w:eastAsia="宋体" w:hint="default"/>
                          <w:b/>
                          <w:bCs/>
                          <w:spacing w:val="-99"/>
                          <w:sz w:val="20"/>
                          <w:szCs w:val="20"/>
                        </w:rPr>
                        <w:t> </w:t>
                      </w:r>
                      <w:r>
                        <w:rPr>
                          <w:rFonts w:ascii="宋体" w:hAnsi="宋体" w:cs="宋体" w:eastAsia="宋体" w:hint="default"/>
                          <w:spacing w:val="-41"/>
                          <w:sz w:val="20"/>
                          <w:szCs w:val="20"/>
                        </w:rPr>
                        <w:t>土地使用权</w:t>
                      </w:r>
                      <w:r>
                        <w:rPr>
                          <w:rFonts w:ascii="宋体" w:hAnsi="宋体" w:cs="宋体" w:eastAsia="宋体" w:hint="default"/>
                          <w:sz w:val="20"/>
                          <w:szCs w:val="20"/>
                        </w:rPr>
                      </w:r>
                    </w:p>
                    <w:p>
                      <w:pPr>
                        <w:spacing w:before="26"/>
                        <w:ind w:left="159" w:right="0" w:firstLine="0"/>
                        <w:jc w:val="left"/>
                        <w:rPr>
                          <w:rFonts w:ascii="宋体" w:hAnsi="宋体" w:cs="宋体" w:eastAsia="宋体" w:hint="default"/>
                          <w:sz w:val="20"/>
                          <w:szCs w:val="20"/>
                        </w:rPr>
                      </w:pPr>
                      <w:r>
                        <w:rPr>
                          <w:rFonts w:ascii="宋体" w:hAnsi="宋体" w:cs="宋体" w:eastAsia="宋体" w:hint="default"/>
                          <w:spacing w:val="-41"/>
                          <w:sz w:val="20"/>
                          <w:szCs w:val="20"/>
                        </w:rPr>
                        <w:t>商标权</w:t>
                      </w:r>
                      <w:r>
                        <w:rPr>
                          <w:rFonts w:ascii="宋体" w:hAnsi="宋体" w:cs="宋体" w:eastAsia="宋体" w:hint="default"/>
                          <w:sz w:val="20"/>
                          <w:szCs w:val="20"/>
                        </w:rPr>
                      </w:r>
                    </w:p>
                  </w:txbxContent>
                </v:textbox>
                <w10:wrap type="none"/>
              </v:shape>
              <v:shape style="position:absolute;left:2538;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4165;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xbxContent>
                </v:textbox>
                <w10:wrap type="none"/>
              </v:shape>
              <v:shape style="position:absolute;left:5791;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xbxContent>
                </v:textbox>
                <w10:wrap type="none"/>
              </v:shape>
              <v:shape style="position:absolute;left:7417;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2515;top:515;width:1070;height:205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line="338" w:lineRule="auto" w:before="108"/>
                        <w:ind w:left="0" w:right="0" w:firstLine="969"/>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21"/>
                          <w:sz w:val="20"/>
                        </w:rPr>
                        <w:t>12,466,887.72</w:t>
                      </w:r>
                      <w:r>
                        <w:rPr>
                          <w:rFonts w:ascii="宋体"/>
                          <w:sz w:val="20"/>
                        </w:rPr>
                      </w:r>
                    </w:p>
                    <w:p>
                      <w:pPr>
                        <w:spacing w:before="27"/>
                        <w:ind w:left="0" w:right="17" w:firstLine="0"/>
                        <w:jc w:val="right"/>
                        <w:rPr>
                          <w:rFonts w:ascii="宋体" w:hAnsi="宋体" w:cs="宋体" w:eastAsia="宋体" w:hint="default"/>
                          <w:sz w:val="20"/>
                          <w:szCs w:val="20"/>
                        </w:rPr>
                      </w:pPr>
                      <w:r>
                        <w:rPr>
                          <w:rFonts w:ascii="宋体"/>
                          <w:spacing w:val="-21"/>
                          <w:sz w:val="20"/>
                        </w:rPr>
                        <w:t>12,466,887.72</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5111;top:515;width:102;height:2051"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737;top:515;width:102;height:2051"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394;top:515;width:1070;height:205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line="338" w:lineRule="auto" w:before="108"/>
                        <w:ind w:left="0" w:right="0" w:firstLine="969"/>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21"/>
                          <w:sz w:val="20"/>
                        </w:rPr>
                        <w:t>12,212,181.48</w:t>
                      </w:r>
                      <w:r>
                        <w:rPr>
                          <w:rFonts w:ascii="宋体"/>
                          <w:sz w:val="20"/>
                        </w:rPr>
                      </w:r>
                    </w:p>
                    <w:p>
                      <w:pPr>
                        <w:spacing w:before="27"/>
                        <w:ind w:left="0" w:right="17" w:firstLine="0"/>
                        <w:jc w:val="right"/>
                        <w:rPr>
                          <w:rFonts w:ascii="宋体" w:hAnsi="宋体" w:cs="宋体" w:eastAsia="宋体" w:hint="default"/>
                          <w:sz w:val="20"/>
                          <w:szCs w:val="20"/>
                        </w:rPr>
                      </w:pPr>
                      <w:r>
                        <w:rPr>
                          <w:rFonts w:ascii="宋体"/>
                          <w:spacing w:val="-21"/>
                          <w:sz w:val="20"/>
                        </w:rPr>
                        <w:t>12,207,321.48</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8"/>
                          <w:sz w:val="20"/>
                        </w:rPr>
                        <w:t>4,860.00</w:t>
                      </w:r>
                    </w:p>
                  </w:txbxContent>
                </v:textbox>
                <w10:wrap type="none"/>
              </v:shape>
            </v:group>
          </v:group>
        </w:pict>
      </w:r>
      <w:r>
        <w:rPr>
          <w:rFonts w:ascii="宋体" w:hAnsi="宋体" w:cs="宋体" w:eastAsia="宋体" w:hint="default"/>
          <w:position w:val="-52"/>
          <w:sz w:val="20"/>
          <w:szCs w:val="20"/>
        </w:rPr>
      </w:r>
    </w:p>
    <w:p>
      <w:pPr>
        <w:spacing w:line="240" w:lineRule="auto" w:before="4"/>
        <w:rPr>
          <w:rFonts w:ascii="宋体" w:hAnsi="宋体" w:cs="宋体" w:eastAsia="宋体" w:hint="default"/>
          <w:sz w:val="18"/>
          <w:szCs w:val="18"/>
        </w:rPr>
      </w:pPr>
    </w:p>
    <w:p>
      <w:pPr>
        <w:spacing w:before="31"/>
        <w:ind w:left="640" w:right="157" w:firstLine="0"/>
        <w:jc w:val="left"/>
        <w:rPr>
          <w:rFonts w:ascii="宋体" w:hAnsi="宋体" w:cs="宋体" w:eastAsia="宋体" w:hint="default"/>
          <w:sz w:val="22"/>
          <w:szCs w:val="22"/>
        </w:rPr>
      </w:pPr>
      <w:r>
        <w:rPr>
          <w:rFonts w:ascii="宋体" w:hAnsi="宋体" w:cs="宋体" w:eastAsia="宋体" w:hint="default"/>
          <w:sz w:val="22"/>
          <w:szCs w:val="22"/>
        </w:rPr>
        <w:t>本年增加的累计摊销中，本年摊销</w:t>
      </w:r>
      <w:r>
        <w:rPr>
          <w:rFonts w:ascii="宋体" w:hAnsi="宋体" w:cs="宋体" w:eastAsia="宋体" w:hint="default"/>
          <w:spacing w:val="-59"/>
          <w:sz w:val="22"/>
          <w:szCs w:val="22"/>
        </w:rPr>
        <w:t> </w:t>
      </w:r>
      <w:r>
        <w:rPr>
          <w:rFonts w:ascii="宋体" w:hAnsi="宋体" w:cs="宋体" w:eastAsia="宋体" w:hint="default"/>
          <w:sz w:val="22"/>
          <w:szCs w:val="22"/>
        </w:rPr>
        <w:t>260,106.24</w:t>
      </w:r>
      <w:r>
        <w:rPr>
          <w:rFonts w:ascii="宋体" w:hAnsi="宋体" w:cs="宋体" w:eastAsia="宋体" w:hint="default"/>
          <w:spacing w:val="-61"/>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644" w:right="157" w:firstLine="0"/>
        <w:jc w:val="left"/>
        <w:rPr>
          <w:rFonts w:ascii="宋体" w:hAnsi="宋体" w:cs="宋体" w:eastAsia="宋体" w:hint="default"/>
          <w:sz w:val="22"/>
          <w:szCs w:val="22"/>
        </w:rPr>
      </w:pPr>
      <w:r>
        <w:rPr/>
        <w:pict>
          <v:group style="position:absolute;margin-left:83.460007pt;margin-top:28.44853pt;width:428.2pt;height:122.1pt;mso-position-horizontal-relative:page;mso-position-vertical-relative:paragraph;z-index:-881824" coordorigin="1669,569" coordsize="8564,2442">
            <v:group style="position:absolute;left:1688;top:574;width:1850;height:2" coordorigin="1688,574" coordsize="1850,2">
              <v:shape style="position:absolute;left:1688;top:574;width:1850;height:2" coordorigin="1688,574" coordsize="1850,0" path="m1688,574l3538,574e" filled="false" stroked="true" strokeweight=".47998pt" strokecolor="#000000">
                <v:path arrowok="t"/>
              </v:shape>
            </v:group>
            <v:group style="position:absolute;left:1688;top:593;width:1850;height:2" coordorigin="1688,593" coordsize="1850,2">
              <v:shape style="position:absolute;left:1688;top:593;width:1850;height:2" coordorigin="1688,593" coordsize="1850,0" path="m1688,593l3538,593e" filled="false" stroked="true" strokeweight=".47998pt" strokecolor="#000000">
                <v:path arrowok="t"/>
              </v:shape>
              <v:shape style="position:absolute;left:3538;top:598;width:10;height:2" type="#_x0000_t75" stroked="false">
                <v:imagedata r:id="rId128" o:title=""/>
              </v:shape>
            </v:group>
            <v:group style="position:absolute;left:3538;top:574;width:29;height:2" coordorigin="3538,574" coordsize="29,2">
              <v:shape style="position:absolute;left:3538;top:574;width:29;height:2" coordorigin="3538,574" coordsize="29,0" path="m3538,574l3566,574e" filled="false" stroked="true" strokeweight=".47998pt" strokecolor="#000000">
                <v:path arrowok="t"/>
              </v:shape>
            </v:group>
            <v:group style="position:absolute;left:3538;top:593;width:29;height:2" coordorigin="3538,593" coordsize="29,2">
              <v:shape style="position:absolute;left:3538;top:593;width:29;height:2" coordorigin="3538,593" coordsize="29,0" path="m3538,593l3566,593e" filled="false" stroked="true" strokeweight=".47998pt" strokecolor="#000000">
                <v:path arrowok="t"/>
              </v:shape>
            </v:group>
            <v:group style="position:absolute;left:3566;top:574;width:1239;height:2" coordorigin="3566,574" coordsize="1239,2">
              <v:shape style="position:absolute;left:3566;top:574;width:1239;height:2" coordorigin="3566,574" coordsize="1239,0" path="m3566,574l4805,574e" filled="false" stroked="true" strokeweight=".47998pt" strokecolor="#000000">
                <v:path arrowok="t"/>
              </v:shape>
            </v:group>
            <v:group style="position:absolute;left:3566;top:593;width:1239;height:2" coordorigin="3566,593" coordsize="1239,2">
              <v:shape style="position:absolute;left:3566;top:593;width:1239;height:2" coordorigin="3566,593" coordsize="1239,0" path="m3566,593l4805,593e" filled="false" stroked="true" strokeweight=".47998pt" strokecolor="#000000">
                <v:path arrowok="t"/>
              </v:shape>
              <v:shape style="position:absolute;left:4805;top:598;width:10;height:2" type="#_x0000_t75" stroked="false">
                <v:imagedata r:id="rId128" o:title=""/>
              </v:shape>
            </v:group>
            <v:group style="position:absolute;left:4805;top:574;width:29;height:2" coordorigin="4805,574" coordsize="29,2">
              <v:shape style="position:absolute;left:4805;top:574;width:29;height:2" coordorigin="4805,574" coordsize="29,0" path="m4805,574l4834,574e" filled="false" stroked="true" strokeweight=".47998pt" strokecolor="#000000">
                <v:path arrowok="t"/>
              </v:shape>
            </v:group>
            <v:group style="position:absolute;left:4805;top:593;width:29;height:2" coordorigin="4805,593" coordsize="29,2">
              <v:shape style="position:absolute;left:4805;top:593;width:29;height:2" coordorigin="4805,593" coordsize="29,0" path="m4805,593l4834,593e" filled="false" stroked="true" strokeweight=".47998pt" strokecolor="#000000">
                <v:path arrowok="t"/>
              </v:shape>
            </v:group>
            <v:group style="position:absolute;left:4834;top:574;width:1157;height:2" coordorigin="4834,574" coordsize="1157,2">
              <v:shape style="position:absolute;left:4834;top:574;width:1157;height:2" coordorigin="4834,574" coordsize="1157,0" path="m4834,574l5990,574e" filled="false" stroked="true" strokeweight=".47998pt" strokecolor="#000000">
                <v:path arrowok="t"/>
              </v:shape>
            </v:group>
            <v:group style="position:absolute;left:4834;top:593;width:1157;height:2" coordorigin="4834,593" coordsize="1157,2">
              <v:shape style="position:absolute;left:4834;top:593;width:1157;height:2" coordorigin="4834,593" coordsize="1157,0" path="m4834,593l5990,593e" filled="false" stroked="true" strokeweight=".47998pt" strokecolor="#000000">
                <v:path arrowok="t"/>
              </v:shape>
              <v:shape style="position:absolute;left:5990;top:598;width:10;height:2" type="#_x0000_t75" stroked="false">
                <v:imagedata r:id="rId128" o:title=""/>
              </v:shape>
            </v:group>
            <v:group style="position:absolute;left:5990;top:574;width:29;height:2" coordorigin="5990,574" coordsize="29,2">
              <v:shape style="position:absolute;left:5990;top:574;width:29;height:2" coordorigin="5990,574" coordsize="29,0" path="m5990,574l6019,574e" filled="false" stroked="true" strokeweight=".47998pt" strokecolor="#000000">
                <v:path arrowok="t"/>
              </v:shape>
            </v:group>
            <v:group style="position:absolute;left:5990;top:593;width:29;height:2" coordorigin="5990,593" coordsize="29,2">
              <v:shape style="position:absolute;left:5990;top:593;width:29;height:2" coordorigin="5990,593" coordsize="29,0" path="m5990,593l6019,593e" filled="false" stroked="true" strokeweight=".47998pt" strokecolor="#000000">
                <v:path arrowok="t"/>
              </v:shape>
            </v:group>
            <v:group style="position:absolute;left:6019;top:574;width:1239;height:2" coordorigin="6019,574" coordsize="1239,2">
              <v:shape style="position:absolute;left:6019;top:574;width:1239;height:2" coordorigin="6019,574" coordsize="1239,0" path="m6019,574l7258,574e" filled="false" stroked="true" strokeweight=".47998pt" strokecolor="#000000">
                <v:path arrowok="t"/>
              </v:shape>
            </v:group>
            <v:group style="position:absolute;left:6019;top:593;width:1239;height:2" coordorigin="6019,593" coordsize="1239,2">
              <v:shape style="position:absolute;left:6019;top:593;width:1239;height:2" coordorigin="6019,593" coordsize="1239,0" path="m6019,593l7258,593e" filled="false" stroked="true" strokeweight=".47998pt" strokecolor="#000000">
                <v:path arrowok="t"/>
              </v:shape>
              <v:shape style="position:absolute;left:7258;top:598;width:10;height:2" type="#_x0000_t75" stroked="false">
                <v:imagedata r:id="rId128" o:title=""/>
              </v:shape>
            </v:group>
            <v:group style="position:absolute;left:7258;top:574;width:29;height:2" coordorigin="7258,574" coordsize="29,2">
              <v:shape style="position:absolute;left:7258;top:574;width:29;height:2" coordorigin="7258,574" coordsize="29,0" path="m7258,574l7286,574e" filled="false" stroked="true" strokeweight=".47998pt" strokecolor="#000000">
                <v:path arrowok="t"/>
              </v:shape>
            </v:group>
            <v:group style="position:absolute;left:7258;top:593;width:29;height:2" coordorigin="7258,593" coordsize="29,2">
              <v:shape style="position:absolute;left:7258;top:593;width:29;height:2" coordorigin="7258,593" coordsize="29,0" path="m7258,593l7286,593e" filled="false" stroked="true" strokeweight=".47998pt" strokecolor="#000000">
                <v:path arrowok="t"/>
              </v:shape>
            </v:group>
            <v:group style="position:absolute;left:7286;top:574;width:809;height:2" coordorigin="7286,574" coordsize="809,2">
              <v:shape style="position:absolute;left:7286;top:574;width:809;height:2" coordorigin="7286,574" coordsize="809,0" path="m7286,574l8095,574e" filled="false" stroked="true" strokeweight=".47998pt" strokecolor="#000000">
                <v:path arrowok="t"/>
              </v:shape>
            </v:group>
            <v:group style="position:absolute;left:7286;top:593;width:809;height:2" coordorigin="7286,593" coordsize="809,2">
              <v:shape style="position:absolute;left:7286;top:593;width:809;height:2" coordorigin="7286,593" coordsize="809,0" path="m7286,593l8095,593e" filled="false" stroked="true" strokeweight=".47998pt" strokecolor="#000000">
                <v:path arrowok="t"/>
              </v:shape>
              <v:shape style="position:absolute;left:8095;top:598;width:10;height:2" type="#_x0000_t75" stroked="false">
                <v:imagedata r:id="rId128" o:title=""/>
              </v:shape>
            </v:group>
            <v:group style="position:absolute;left:8095;top:574;width:29;height:2" coordorigin="8095,574" coordsize="29,2">
              <v:shape style="position:absolute;left:8095;top:574;width:29;height:2" coordorigin="8095,574" coordsize="29,0" path="m8095,574l8124,574e" filled="false" stroked="true" strokeweight=".47998pt" strokecolor="#000000">
                <v:path arrowok="t"/>
              </v:shape>
            </v:group>
            <v:group style="position:absolute;left:8095;top:593;width:29;height:2" coordorigin="8095,593" coordsize="29,2">
              <v:shape style="position:absolute;left:8095;top:593;width:29;height:2" coordorigin="8095,593" coordsize="29,0" path="m8095,593l8124,593e" filled="false" stroked="true" strokeweight=".47998pt" strokecolor="#000000">
                <v:path arrowok="t"/>
              </v:shape>
            </v:group>
            <v:group style="position:absolute;left:8124;top:574;width:1239;height:2" coordorigin="8124,574" coordsize="1239,2">
              <v:shape style="position:absolute;left:8124;top:574;width:1239;height:2" coordorigin="8124,574" coordsize="1239,0" path="m8124,574l9362,574e" filled="false" stroked="true" strokeweight=".47998pt" strokecolor="#000000">
                <v:path arrowok="t"/>
              </v:shape>
            </v:group>
            <v:group style="position:absolute;left:8124;top:593;width:1239;height:2" coordorigin="8124,593" coordsize="1239,2">
              <v:shape style="position:absolute;left:8124;top:593;width:1239;height:2" coordorigin="8124,593" coordsize="1239,0" path="m8124,593l9362,593e" filled="false" stroked="true" strokeweight=".47998pt" strokecolor="#000000">
                <v:path arrowok="t"/>
              </v:shape>
              <v:shape style="position:absolute;left:9362;top:598;width:10;height:2" type="#_x0000_t75" stroked="false">
                <v:imagedata r:id="rId128" o:title=""/>
              </v:shape>
            </v:group>
            <v:group style="position:absolute;left:9362;top:574;width:29;height:2" coordorigin="9362,574" coordsize="29,2">
              <v:shape style="position:absolute;left:9362;top:574;width:29;height:2" coordorigin="9362,574" coordsize="29,0" path="m9362,574l9391,574e" filled="false" stroked="true" strokeweight=".47998pt" strokecolor="#000000">
                <v:path arrowok="t"/>
              </v:shape>
            </v:group>
            <v:group style="position:absolute;left:9362;top:593;width:29;height:2" coordorigin="9362,593" coordsize="29,2">
              <v:shape style="position:absolute;left:9362;top:593;width:29;height:2" coordorigin="9362,593" coordsize="29,0" path="m9362,593l9391,593e" filled="false" stroked="true" strokeweight=".47998pt" strokecolor="#000000">
                <v:path arrowok="t"/>
              </v:shape>
            </v:group>
            <v:group style="position:absolute;left:9391;top:574;width:824;height:2" coordorigin="9391,574" coordsize="824,2">
              <v:shape style="position:absolute;left:9391;top:574;width:824;height:2" coordorigin="9391,574" coordsize="824,0" path="m9391,574l10214,574e" filled="false" stroked="true" strokeweight=".47998pt" strokecolor="#000000">
                <v:path arrowok="t"/>
              </v:shape>
            </v:group>
            <v:group style="position:absolute;left:9391;top:593;width:824;height:2" coordorigin="9391,593" coordsize="824,2">
              <v:shape style="position:absolute;left:9391;top:593;width:824;height:2" coordorigin="9391,593" coordsize="824,0" path="m9391,593l10214,593e" filled="false" stroked="true" strokeweight=".47998pt" strokecolor="#000000">
                <v:path arrowok="t"/>
              </v:shape>
              <v:shape style="position:absolute;left:3518;top:580;width:5873;height:599" type="#_x0000_t75" stroked="false">
                <v:imagedata r:id="rId247" o:title=""/>
              </v:shape>
              <v:shape style="position:absolute;left:1669;top:1145;width:8563;height:1866" type="#_x0000_t75" stroked="false">
                <v:imagedata r:id="rId248" o:title=""/>
              </v:shape>
              <v:shape style="position:absolute;left:1796;top:79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3853;top:7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5081;top:7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xbxContent>
                </v:textbox>
                <w10:wrap type="none"/>
              </v:shape>
              <v:shape style="position:absolute;left:6307;top:7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本年摊销</w:t>
                      </w:r>
                      <w:r>
                        <w:rPr>
                          <w:rFonts w:ascii="宋体" w:hAnsi="宋体" w:cs="宋体" w:eastAsia="宋体" w:hint="default"/>
                          <w:sz w:val="20"/>
                          <w:szCs w:val="20"/>
                        </w:rPr>
                      </w:r>
                    </w:p>
                  </w:txbxContent>
                </v:textbox>
                <w10:wrap type="none"/>
              </v:shape>
              <v:shape style="position:absolute;left:7439;top:651;width:483;height:4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本年其</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他减少</w:t>
                      </w:r>
                      <w:r>
                        <w:rPr>
                          <w:rFonts w:ascii="宋体" w:hAnsi="宋体" w:cs="宋体" w:eastAsia="宋体" w:hint="default"/>
                          <w:sz w:val="20"/>
                          <w:szCs w:val="20"/>
                        </w:rPr>
                      </w:r>
                    </w:p>
                  </w:txbxContent>
                </v:textbox>
                <w10:wrap type="none"/>
              </v:shape>
              <v:shape style="position:absolute;left:8412;top:7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9552;top:651;width:483;height:4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其他减</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少原因</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17.</w:t>
      </w:r>
      <w:r>
        <w:rPr>
          <w:rFonts w:ascii="宋体" w:hAnsi="宋体" w:cs="宋体" w:eastAsia="宋体" w:hint="default"/>
          <w:spacing w:val="-45"/>
          <w:sz w:val="22"/>
          <w:szCs w:val="22"/>
        </w:rPr>
        <w:t> </w:t>
      </w:r>
      <w:r>
        <w:rPr>
          <w:rFonts w:ascii="宋体" w:hAnsi="宋体" w:cs="宋体" w:eastAsia="宋体" w:hint="default"/>
          <w:sz w:val="22"/>
          <w:szCs w:val="22"/>
        </w:rPr>
        <w:t>长期待摊费用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213" w:type="dxa"/>
        <w:tblLayout w:type="fixed"/>
        <w:tblCellMar>
          <w:top w:w="0" w:type="dxa"/>
          <w:left w:w="0" w:type="dxa"/>
          <w:bottom w:w="0" w:type="dxa"/>
          <w:right w:w="0" w:type="dxa"/>
        </w:tblCellMar>
        <w:tblLook w:val="01E0"/>
      </w:tblPr>
      <w:tblGrid>
        <w:gridCol w:w="1789"/>
        <w:gridCol w:w="1356"/>
        <w:gridCol w:w="1187"/>
        <w:gridCol w:w="1526"/>
        <w:gridCol w:w="2690"/>
      </w:tblGrid>
      <w:tr>
        <w:trPr>
          <w:trHeight w:val="385" w:hRule="exact"/>
        </w:trPr>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A</w:t>
            </w:r>
            <w:r>
              <w:rPr>
                <w:rFonts w:ascii="宋体" w:hAnsi="宋体" w:cs="宋体" w:eastAsia="宋体" w:hint="default"/>
                <w:spacing w:val="-77"/>
                <w:sz w:val="20"/>
                <w:szCs w:val="20"/>
              </w:rPr>
              <w:t> </w:t>
            </w:r>
            <w:r>
              <w:rPr>
                <w:rFonts w:ascii="宋体" w:hAnsi="宋体" w:cs="宋体" w:eastAsia="宋体" w:hint="default"/>
                <w:spacing w:val="-33"/>
                <w:sz w:val="20"/>
                <w:szCs w:val="20"/>
              </w:rPr>
              <w:t>栋装修工程</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6"/>
              <w:jc w:val="right"/>
              <w:rPr>
                <w:rFonts w:ascii="宋体" w:hAnsi="宋体" w:cs="宋体" w:eastAsia="宋体" w:hint="default"/>
                <w:sz w:val="20"/>
                <w:szCs w:val="20"/>
              </w:rPr>
            </w:pPr>
            <w:r>
              <w:rPr>
                <w:rFonts w:ascii="宋体"/>
                <w:spacing w:val="-21"/>
                <w:sz w:val="20"/>
              </w:rPr>
              <w:t>12,019,087.19</w:t>
            </w:r>
            <w:r>
              <w:rPr>
                <w:rFonts w:ascii="宋体"/>
                <w:sz w:val="20"/>
              </w:rPr>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6"/>
              <w:jc w:val="right"/>
              <w:rPr>
                <w:rFonts w:ascii="宋体" w:hAnsi="宋体" w:cs="宋体" w:eastAsia="宋体" w:hint="default"/>
                <w:sz w:val="20"/>
                <w:szCs w:val="20"/>
              </w:rPr>
            </w:pPr>
            <w:r>
              <w:rPr>
                <w:rFonts w:ascii="宋体"/>
                <w:w w:val="100"/>
                <w:sz w:val="20"/>
              </w:rPr>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75"/>
              <w:jc w:val="right"/>
              <w:rPr>
                <w:rFonts w:ascii="宋体" w:hAnsi="宋体" w:cs="宋体" w:eastAsia="宋体" w:hint="default"/>
                <w:sz w:val="20"/>
                <w:szCs w:val="20"/>
              </w:rPr>
            </w:pPr>
            <w:r>
              <w:rPr>
                <w:rFonts w:ascii="宋体"/>
                <w:spacing w:val="-21"/>
                <w:sz w:val="20"/>
              </w:rPr>
              <w:t>9,120,000.00</w:t>
            </w:r>
            <w:r>
              <w:rPr>
                <w:rFonts w:ascii="宋体"/>
                <w:sz w:val="20"/>
              </w:rPr>
            </w:r>
          </w:p>
        </w:tc>
        <w:tc>
          <w:tcPr>
            <w:tcW w:w="2690" w:type="dxa"/>
            <w:tcBorders>
              <w:top w:val="nil" w:sz="6" w:space="0" w:color="auto"/>
              <w:left w:val="nil" w:sz="6" w:space="0" w:color="auto"/>
              <w:bottom w:val="nil" w:sz="6" w:space="0" w:color="auto"/>
              <w:right w:val="nil" w:sz="6" w:space="0" w:color="auto"/>
            </w:tcBorders>
          </w:tcPr>
          <w:p>
            <w:pPr>
              <w:pStyle w:val="TableParagraph"/>
              <w:tabs>
                <w:tab w:pos="766" w:val="left" w:leader="none"/>
              </w:tabs>
              <w:spacing w:line="240" w:lineRule="auto" w:before="38"/>
              <w:ind w:left="378" w:right="0"/>
              <w:jc w:val="left"/>
              <w:rPr>
                <w:rFonts w:ascii="宋体" w:hAnsi="宋体" w:cs="宋体" w:eastAsia="宋体" w:hint="default"/>
                <w:sz w:val="20"/>
                <w:szCs w:val="20"/>
              </w:rPr>
            </w:pPr>
            <w:r>
              <w:rPr>
                <w:rFonts w:ascii="宋体"/>
                <w:sz w:val="20"/>
              </w:rPr>
              <w:t>-</w:t>
              <w:tab/>
            </w:r>
            <w:r>
              <w:rPr>
                <w:rFonts w:ascii="宋体"/>
                <w:spacing w:val="-21"/>
                <w:sz w:val="20"/>
              </w:rPr>
              <w:t>2,899,087.19</w:t>
            </w:r>
            <w:r>
              <w:rPr>
                <w:rFonts w:ascii="宋体"/>
                <w:sz w:val="20"/>
              </w:rPr>
            </w:r>
          </w:p>
        </w:tc>
      </w:tr>
      <w:tr>
        <w:trPr>
          <w:trHeight w:val="370" w:hRule="exact"/>
        </w:trPr>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B</w:t>
            </w:r>
            <w:r>
              <w:rPr>
                <w:rFonts w:ascii="宋体" w:hAnsi="宋体" w:cs="宋体" w:eastAsia="宋体" w:hint="default"/>
                <w:spacing w:val="-77"/>
                <w:sz w:val="20"/>
                <w:szCs w:val="20"/>
              </w:rPr>
              <w:t> </w:t>
            </w:r>
            <w:r>
              <w:rPr>
                <w:rFonts w:ascii="宋体" w:hAnsi="宋体" w:cs="宋体" w:eastAsia="宋体" w:hint="default"/>
                <w:spacing w:val="-33"/>
                <w:sz w:val="20"/>
                <w:szCs w:val="20"/>
              </w:rPr>
              <w:t>栋装修工程</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21,150,510.54</w:t>
            </w:r>
            <w:r>
              <w:rPr>
                <w:rFonts w:ascii="宋体"/>
                <w:sz w:val="20"/>
              </w:rPr>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w w:val="100"/>
                <w:sz w:val="20"/>
              </w:rPr>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5"/>
              <w:jc w:val="right"/>
              <w:rPr>
                <w:rFonts w:ascii="宋体" w:hAnsi="宋体" w:cs="宋体" w:eastAsia="宋体" w:hint="default"/>
                <w:sz w:val="20"/>
                <w:szCs w:val="20"/>
              </w:rPr>
            </w:pPr>
            <w:r>
              <w:rPr>
                <w:rFonts w:ascii="宋体"/>
                <w:spacing w:val="-21"/>
                <w:sz w:val="20"/>
              </w:rPr>
              <w:t>7,800,000.00</w:t>
            </w:r>
            <w:r>
              <w:rPr>
                <w:rFonts w:ascii="宋体"/>
                <w:sz w:val="20"/>
              </w:rPr>
            </w:r>
          </w:p>
        </w:tc>
        <w:tc>
          <w:tcPr>
            <w:tcW w:w="2690" w:type="dxa"/>
            <w:tcBorders>
              <w:top w:val="nil" w:sz="6" w:space="0" w:color="auto"/>
              <w:left w:val="nil" w:sz="6" w:space="0" w:color="auto"/>
              <w:bottom w:val="nil" w:sz="6" w:space="0" w:color="auto"/>
              <w:right w:val="nil" w:sz="6" w:space="0" w:color="auto"/>
            </w:tcBorders>
          </w:tcPr>
          <w:p>
            <w:pPr>
              <w:pStyle w:val="TableParagraph"/>
              <w:tabs>
                <w:tab w:pos="685" w:val="left" w:leader="none"/>
              </w:tabs>
              <w:spacing w:line="240" w:lineRule="auto" w:before="23"/>
              <w:ind w:left="378" w:right="0"/>
              <w:jc w:val="left"/>
              <w:rPr>
                <w:rFonts w:ascii="宋体" w:hAnsi="宋体" w:cs="宋体" w:eastAsia="宋体" w:hint="default"/>
                <w:sz w:val="20"/>
                <w:szCs w:val="20"/>
              </w:rPr>
            </w:pPr>
            <w:r>
              <w:rPr>
                <w:rFonts w:ascii="宋体"/>
                <w:sz w:val="20"/>
              </w:rPr>
              <w:t>-</w:t>
              <w:tab/>
            </w:r>
            <w:r>
              <w:rPr>
                <w:rFonts w:ascii="宋体"/>
                <w:spacing w:val="-21"/>
                <w:sz w:val="20"/>
              </w:rPr>
              <w:t>13,350,510.54</w:t>
            </w:r>
            <w:r>
              <w:rPr>
                <w:rFonts w:ascii="宋体"/>
                <w:sz w:val="20"/>
              </w:rPr>
            </w:r>
          </w:p>
        </w:tc>
      </w:tr>
      <w:tr>
        <w:trPr>
          <w:trHeight w:val="370" w:hRule="exact"/>
        </w:trPr>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15"/>
                <w:sz w:val="20"/>
                <w:szCs w:val="20"/>
              </w:rPr>
              <w:t>租入6</w:t>
            </w:r>
            <w:r>
              <w:rPr>
                <w:rFonts w:ascii="宋体" w:hAnsi="宋体" w:cs="宋体" w:eastAsia="宋体" w:hint="default"/>
                <w:spacing w:val="-75"/>
                <w:sz w:val="20"/>
                <w:szCs w:val="20"/>
              </w:rPr>
              <w:t> </w:t>
            </w:r>
            <w:r>
              <w:rPr>
                <w:rFonts w:ascii="宋体" w:hAnsi="宋体" w:cs="宋体" w:eastAsia="宋体" w:hint="default"/>
                <w:spacing w:val="-34"/>
                <w:sz w:val="20"/>
                <w:szCs w:val="20"/>
              </w:rPr>
              <w:t>号楼厂房装修</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6"/>
              <w:jc w:val="right"/>
              <w:rPr>
                <w:rFonts w:ascii="宋体" w:hAnsi="宋体" w:cs="宋体" w:eastAsia="宋体" w:hint="default"/>
                <w:sz w:val="20"/>
                <w:szCs w:val="20"/>
              </w:rPr>
            </w:pPr>
            <w:r>
              <w:rPr>
                <w:rFonts w:ascii="宋体"/>
                <w:w w:val="100"/>
                <w:sz w:val="20"/>
              </w:rPr>
              <w:t>-</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1"/>
                <w:sz w:val="20"/>
              </w:rPr>
              <w:t>1,308,205.12</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5"/>
              <w:jc w:val="right"/>
              <w:rPr>
                <w:rFonts w:ascii="宋体" w:hAnsi="宋体" w:cs="宋体" w:eastAsia="宋体" w:hint="default"/>
                <w:sz w:val="20"/>
                <w:szCs w:val="20"/>
              </w:rPr>
            </w:pPr>
            <w:r>
              <w:rPr>
                <w:rFonts w:ascii="宋体"/>
                <w:spacing w:val="-21"/>
                <w:sz w:val="20"/>
              </w:rPr>
              <w:t>116,804.05</w:t>
            </w:r>
            <w:r>
              <w:rPr>
                <w:rFonts w:ascii="宋体"/>
                <w:sz w:val="20"/>
              </w:rPr>
            </w:r>
          </w:p>
        </w:tc>
        <w:tc>
          <w:tcPr>
            <w:tcW w:w="2690" w:type="dxa"/>
            <w:tcBorders>
              <w:top w:val="nil" w:sz="6" w:space="0" w:color="auto"/>
              <w:left w:val="nil" w:sz="6" w:space="0" w:color="auto"/>
              <w:bottom w:val="nil" w:sz="6" w:space="0" w:color="auto"/>
              <w:right w:val="nil" w:sz="6" w:space="0" w:color="auto"/>
            </w:tcBorders>
          </w:tcPr>
          <w:p>
            <w:pPr>
              <w:pStyle w:val="TableParagraph"/>
              <w:tabs>
                <w:tab w:pos="766" w:val="left" w:leader="none"/>
              </w:tabs>
              <w:spacing w:line="240" w:lineRule="auto" w:before="24"/>
              <w:ind w:left="378" w:right="0"/>
              <w:jc w:val="left"/>
              <w:rPr>
                <w:rFonts w:ascii="宋体" w:hAnsi="宋体" w:cs="宋体" w:eastAsia="宋体" w:hint="default"/>
                <w:sz w:val="20"/>
                <w:szCs w:val="20"/>
              </w:rPr>
            </w:pPr>
            <w:r>
              <w:rPr>
                <w:rFonts w:ascii="宋体"/>
                <w:sz w:val="20"/>
              </w:rPr>
              <w:t>-</w:t>
              <w:tab/>
            </w:r>
            <w:r>
              <w:rPr>
                <w:rFonts w:ascii="宋体"/>
                <w:spacing w:val="-21"/>
                <w:sz w:val="20"/>
              </w:rPr>
              <w:t>1,191,401.07</w:t>
            </w:r>
            <w:r>
              <w:rPr>
                <w:rFonts w:ascii="宋体"/>
                <w:sz w:val="20"/>
              </w:rPr>
            </w:r>
          </w:p>
        </w:tc>
      </w:tr>
      <w:tr>
        <w:trPr>
          <w:trHeight w:val="370" w:hRule="exact"/>
        </w:trPr>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租入厂房装修费</w:t>
            </w:r>
            <w:r>
              <w:rPr>
                <w:rFonts w:ascii="宋体" w:hAnsi="宋体" w:cs="宋体" w:eastAsia="宋体" w:hint="default"/>
                <w:sz w:val="20"/>
                <w:szCs w:val="20"/>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w w:val="100"/>
                <w:sz w:val="20"/>
              </w:rPr>
              <w:t>-</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359,071.00</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5"/>
              <w:jc w:val="right"/>
              <w:rPr>
                <w:rFonts w:ascii="宋体" w:hAnsi="宋体" w:cs="宋体" w:eastAsia="宋体" w:hint="default"/>
                <w:sz w:val="20"/>
                <w:szCs w:val="20"/>
              </w:rPr>
            </w:pPr>
            <w:r>
              <w:rPr>
                <w:rFonts w:ascii="宋体"/>
                <w:spacing w:val="-21"/>
                <w:sz w:val="20"/>
              </w:rPr>
              <w:t>11,370.60</w:t>
            </w:r>
            <w:r>
              <w:rPr>
                <w:rFonts w:ascii="宋体"/>
                <w:sz w:val="20"/>
              </w:rPr>
            </w:r>
          </w:p>
        </w:tc>
        <w:tc>
          <w:tcPr>
            <w:tcW w:w="2690" w:type="dxa"/>
            <w:tcBorders>
              <w:top w:val="nil" w:sz="6" w:space="0" w:color="auto"/>
              <w:left w:val="nil" w:sz="6" w:space="0" w:color="auto"/>
              <w:bottom w:val="nil" w:sz="6" w:space="0" w:color="auto"/>
              <w:right w:val="nil" w:sz="6" w:space="0" w:color="auto"/>
            </w:tcBorders>
          </w:tcPr>
          <w:p>
            <w:pPr>
              <w:pStyle w:val="TableParagraph"/>
              <w:tabs>
                <w:tab w:pos="925" w:val="left" w:leader="none"/>
              </w:tabs>
              <w:spacing w:line="240" w:lineRule="auto" w:before="23"/>
              <w:ind w:left="378" w:right="0"/>
              <w:jc w:val="left"/>
              <w:rPr>
                <w:rFonts w:ascii="宋体" w:hAnsi="宋体" w:cs="宋体" w:eastAsia="宋体" w:hint="default"/>
                <w:sz w:val="20"/>
                <w:szCs w:val="20"/>
              </w:rPr>
            </w:pPr>
            <w:r>
              <w:rPr>
                <w:rFonts w:ascii="宋体"/>
                <w:sz w:val="20"/>
              </w:rPr>
              <w:t>-</w:t>
              <w:tab/>
            </w:r>
            <w:r>
              <w:rPr>
                <w:rFonts w:ascii="宋体"/>
                <w:spacing w:val="-21"/>
                <w:sz w:val="20"/>
              </w:rPr>
              <w:t>347,700.40</w:t>
            </w:r>
            <w:r>
              <w:rPr>
                <w:rFonts w:ascii="宋体"/>
                <w:sz w:val="20"/>
              </w:rPr>
            </w:r>
          </w:p>
        </w:tc>
      </w:tr>
      <w:tr>
        <w:trPr>
          <w:trHeight w:val="346" w:hRule="exact"/>
        </w:trPr>
        <w:tc>
          <w:tcPr>
            <w:tcW w:w="178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35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b/>
                <w:spacing w:val="-21"/>
                <w:sz w:val="20"/>
              </w:rPr>
              <w:t>33,169,597.73</w:t>
            </w:r>
            <w:r>
              <w:rPr>
                <w:rFonts w:ascii="宋体"/>
                <w:sz w:val="20"/>
              </w:rPr>
            </w:r>
          </w:p>
        </w:tc>
        <w:tc>
          <w:tcPr>
            <w:tcW w:w="118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b/>
                <w:spacing w:val="-19"/>
                <w:sz w:val="20"/>
              </w:rPr>
              <w:t>1,667,276.12</w:t>
            </w:r>
            <w:r>
              <w:rPr>
                <w:rFonts w:ascii="宋体"/>
                <w:spacing w:val="-19"/>
                <w:sz w:val="20"/>
              </w:rPr>
            </w:r>
          </w:p>
        </w:tc>
        <w:tc>
          <w:tcPr>
            <w:tcW w:w="152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75"/>
              <w:jc w:val="right"/>
              <w:rPr>
                <w:rFonts w:ascii="宋体" w:hAnsi="宋体" w:cs="宋体" w:eastAsia="宋体" w:hint="default"/>
                <w:sz w:val="20"/>
                <w:szCs w:val="20"/>
              </w:rPr>
            </w:pPr>
            <w:r>
              <w:rPr>
                <w:rFonts w:ascii="宋体"/>
                <w:b/>
                <w:spacing w:val="-21"/>
                <w:sz w:val="20"/>
              </w:rPr>
              <w:t>17,048,174.65</w:t>
            </w:r>
            <w:r>
              <w:rPr>
                <w:rFonts w:ascii="宋体"/>
                <w:sz w:val="20"/>
              </w:rPr>
            </w:r>
          </w:p>
        </w:tc>
        <w:tc>
          <w:tcPr>
            <w:tcW w:w="269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377" w:right="0"/>
              <w:jc w:val="left"/>
              <w:rPr>
                <w:rFonts w:ascii="宋体" w:hAnsi="宋体" w:cs="宋体" w:eastAsia="宋体" w:hint="default"/>
                <w:sz w:val="20"/>
                <w:szCs w:val="20"/>
              </w:rPr>
            </w:pPr>
            <w:r>
              <w:rPr>
                <w:rFonts w:ascii="宋体"/>
                <w:b/>
                <w:sz w:val="20"/>
              </w:rPr>
              <w:t>- </w:t>
            </w:r>
            <w:r>
              <w:rPr>
                <w:rFonts w:ascii="宋体"/>
                <w:b/>
                <w:spacing w:val="6"/>
                <w:sz w:val="20"/>
              </w:rPr>
              <w:t> </w:t>
            </w:r>
            <w:r>
              <w:rPr>
                <w:rFonts w:ascii="宋体"/>
                <w:b/>
                <w:spacing w:val="-21"/>
                <w:sz w:val="20"/>
              </w:rPr>
              <w:t>17,788,699.20</w:t>
            </w:r>
            <w:r>
              <w:rPr>
                <w:rFonts w:ascii="宋体"/>
                <w:sz w:val="20"/>
              </w:rPr>
            </w:r>
          </w:p>
        </w:tc>
      </w:tr>
    </w:tbl>
    <w:p>
      <w:pPr>
        <w:spacing w:line="240" w:lineRule="auto" w:before="2"/>
        <w:rPr>
          <w:rFonts w:ascii="宋体" w:hAnsi="宋体" w:cs="宋体" w:eastAsia="宋体" w:hint="default"/>
          <w:sz w:val="17"/>
          <w:szCs w:val="17"/>
        </w:rPr>
      </w:pPr>
    </w:p>
    <w:p>
      <w:pPr>
        <w:spacing w:before="31"/>
        <w:ind w:left="641" w:right="157" w:firstLine="0"/>
        <w:jc w:val="left"/>
        <w:rPr>
          <w:rFonts w:ascii="宋体" w:hAnsi="宋体" w:cs="宋体" w:eastAsia="宋体" w:hint="default"/>
          <w:sz w:val="22"/>
          <w:szCs w:val="22"/>
        </w:rPr>
      </w:pPr>
      <w:r>
        <w:rPr>
          <w:rFonts w:ascii="宋体" w:hAnsi="宋体" w:cs="宋体" w:eastAsia="宋体" w:hint="default"/>
          <w:sz w:val="22"/>
          <w:szCs w:val="22"/>
        </w:rPr>
        <w:t>18.</w:t>
      </w:r>
      <w:r>
        <w:rPr>
          <w:rFonts w:ascii="宋体" w:hAnsi="宋体" w:cs="宋体" w:eastAsia="宋体" w:hint="default"/>
          <w:spacing w:val="-42"/>
          <w:sz w:val="22"/>
          <w:szCs w:val="22"/>
        </w:rPr>
        <w:t> </w:t>
      </w:r>
      <w:r>
        <w:rPr>
          <w:rFonts w:ascii="宋体" w:hAnsi="宋体" w:cs="宋体" w:eastAsia="宋体" w:hint="default"/>
          <w:sz w:val="22"/>
          <w:szCs w:val="22"/>
        </w:rPr>
        <w:t>递延所得税资产和递延所得税负债</w:t>
      </w:r>
    </w:p>
    <w:p>
      <w:pPr>
        <w:spacing w:line="240" w:lineRule="auto" w:before="11"/>
        <w:rPr>
          <w:rFonts w:ascii="宋体" w:hAnsi="宋体" w:cs="宋体" w:eastAsia="宋体" w:hint="default"/>
          <w:sz w:val="23"/>
          <w:szCs w:val="23"/>
        </w:rPr>
      </w:pPr>
    </w:p>
    <w:p>
      <w:pPr>
        <w:spacing w:before="0"/>
        <w:ind w:left="740" w:right="157" w:firstLine="0"/>
        <w:jc w:val="left"/>
        <w:rPr>
          <w:rFonts w:ascii="宋体" w:hAnsi="宋体" w:cs="宋体" w:eastAsia="宋体" w:hint="default"/>
          <w:sz w:val="22"/>
          <w:szCs w:val="22"/>
        </w:rPr>
      </w:pPr>
      <w:r>
        <w:rPr/>
        <w:pict>
          <v:group style="position:absolute;margin-left:78.720009pt;margin-top:28.4484pt;width:428.4pt;height:260.05pt;mso-position-horizontal-relative:page;mso-position-vertical-relative:paragraph;z-index:-881800" coordorigin="1574,569" coordsize="8568,5201">
            <v:group style="position:absolute;left:1594;top:574;width:4604;height:2" coordorigin="1594,574" coordsize="4604,2">
              <v:shape style="position:absolute;left:1594;top:574;width:4604;height:2" coordorigin="1594,574" coordsize="4604,0" path="m1594,574l6197,574e" filled="false" stroked="true" strokeweight=".48001pt" strokecolor="#000000">
                <v:path arrowok="t"/>
              </v:shape>
            </v:group>
            <v:group style="position:absolute;left:1594;top:593;width:4604;height:2" coordorigin="1594,593" coordsize="4604,2">
              <v:shape style="position:absolute;left:1594;top:593;width:4604;height:2" coordorigin="1594,593" coordsize="4604,0" path="m1594,593l6197,593e" filled="false" stroked="true" strokeweight=".47998pt" strokecolor="#000000">
                <v:path arrowok="t"/>
              </v:shape>
              <v:shape style="position:absolute;left:6197;top:598;width:10;height:2" type="#_x0000_t75" stroked="false">
                <v:imagedata r:id="rId107" o:title=""/>
              </v:shape>
            </v:group>
            <v:group style="position:absolute;left:6197;top:574;width:29;height:2" coordorigin="6197,574" coordsize="29,2">
              <v:shape style="position:absolute;left:6197;top:574;width:29;height:2" coordorigin="6197,574" coordsize="29,0" path="m6197,574l6226,574e" filled="false" stroked="true" strokeweight=".48001pt" strokecolor="#000000">
                <v:path arrowok="t"/>
              </v:shape>
            </v:group>
            <v:group style="position:absolute;left:6197;top:593;width:29;height:2" coordorigin="6197,593" coordsize="29,2">
              <v:shape style="position:absolute;left:6197;top:593;width:29;height:2" coordorigin="6197,593" coordsize="29,0" path="m6197,593l6226,593e" filled="false" stroked="true" strokeweight=".47998pt" strokecolor="#000000">
                <v:path arrowok="t"/>
              </v:shape>
            </v:group>
            <v:group style="position:absolute;left:6226;top:574;width:1972;height:2" coordorigin="6226,574" coordsize="1972,2">
              <v:shape style="position:absolute;left:6226;top:574;width:1972;height:2" coordorigin="6226,574" coordsize="1972,0" path="m6226,574l8197,574e" filled="false" stroked="true" strokeweight=".48001pt" strokecolor="#000000">
                <v:path arrowok="t"/>
              </v:shape>
            </v:group>
            <v:group style="position:absolute;left:6226;top:593;width:1972;height:2" coordorigin="6226,593" coordsize="1972,2">
              <v:shape style="position:absolute;left:6226;top:593;width:1972;height:2" coordorigin="6226,593" coordsize="1972,0" path="m6226,593l8197,593e" filled="false" stroked="true" strokeweight=".47998pt" strokecolor="#000000">
                <v:path arrowok="t"/>
              </v:shape>
              <v:shape style="position:absolute;left:8197;top:598;width:10;height:2" type="#_x0000_t75" stroked="false">
                <v:imagedata r:id="rId107" o:title=""/>
              </v:shape>
            </v:group>
            <v:group style="position:absolute;left:8197;top:574;width:29;height:2" coordorigin="8197,574" coordsize="29,2">
              <v:shape style="position:absolute;left:8197;top:574;width:29;height:2" coordorigin="8197,574" coordsize="29,0" path="m8197,574l8226,574e" filled="false" stroked="true" strokeweight=".48001pt" strokecolor="#000000">
                <v:path arrowok="t"/>
              </v:shape>
            </v:group>
            <v:group style="position:absolute;left:8197;top:593;width:29;height:2" coordorigin="8197,593" coordsize="29,2">
              <v:shape style="position:absolute;left:8197;top:593;width:29;height:2" coordorigin="8197,593" coordsize="29,0" path="m8197,593l8226,593e" filled="false" stroked="true" strokeweight=".47998pt" strokecolor="#000000">
                <v:path arrowok="t"/>
              </v:shape>
            </v:group>
            <v:group style="position:absolute;left:8226;top:574;width:1894;height:2" coordorigin="8226,574" coordsize="1894,2">
              <v:shape style="position:absolute;left:8226;top:574;width:1894;height:2" coordorigin="8226,574" coordsize="1894,0" path="m8226,574l10120,574e" filled="false" stroked="true" strokeweight=".48001pt" strokecolor="#000000">
                <v:path arrowok="t"/>
              </v:shape>
            </v:group>
            <v:group style="position:absolute;left:8226;top:593;width:1894;height:2" coordorigin="8226,593" coordsize="1894,2">
              <v:shape style="position:absolute;left:8226;top:593;width:1894;height:2" coordorigin="8226,593" coordsize="1894,0" path="m8226,593l10120,593e" filled="false" stroked="true" strokeweight=".47998pt" strokecolor="#000000">
                <v:path arrowok="t"/>
              </v:shape>
              <v:shape style="position:absolute;left:6182;top:585;width:2039;height:389" type="#_x0000_t75" stroked="false">
                <v:imagedata r:id="rId249" o:title=""/>
              </v:shape>
              <v:shape style="position:absolute;left:1574;top:945;width:8568;height:4825" type="#_x0000_t75" stroked="false">
                <v:imagedata r:id="rId250" o:title=""/>
              </v:shape>
            </v:group>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已确认的递延所得税资产和递延所得税负债</w:t>
      </w:r>
    </w:p>
    <w:p>
      <w:pPr>
        <w:spacing w:line="240" w:lineRule="auto" w:before="13"/>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4550"/>
        <w:gridCol w:w="2348"/>
        <w:gridCol w:w="1650"/>
      </w:tblGrid>
      <w:tr>
        <w:trPr>
          <w:trHeight w:val="385"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49"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64"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递延所得税资产</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计提资产减值准备产生的递延所得税资产</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21"/>
                <w:sz w:val="20"/>
              </w:rPr>
              <w:t>41,709,662.43</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44,750,414.99</w:t>
            </w:r>
            <w:r>
              <w:rPr>
                <w:rFonts w:ascii="宋体"/>
                <w:sz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预提费用产生的递延所得税资产</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21"/>
                <w:sz w:val="20"/>
              </w:rPr>
              <w:t>3,313,897.55</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4,727,774.47</w:t>
            </w:r>
            <w:r>
              <w:rPr>
                <w:rFonts w:ascii="宋体"/>
                <w:sz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抵消未实现内部销售损益产生的递延所得税资产</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2"/>
              <w:jc w:val="right"/>
              <w:rPr>
                <w:rFonts w:ascii="宋体" w:hAnsi="宋体" w:cs="宋体" w:eastAsia="宋体" w:hint="default"/>
                <w:sz w:val="20"/>
                <w:szCs w:val="20"/>
              </w:rPr>
            </w:pPr>
            <w:r>
              <w:rPr>
                <w:rFonts w:ascii="宋体"/>
                <w:spacing w:val="-21"/>
                <w:sz w:val="20"/>
              </w:rPr>
              <w:t>2,830,096.87</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518,377.33</w:t>
            </w:r>
            <w:r>
              <w:rPr>
                <w:rFonts w:ascii="宋体"/>
                <w:sz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开办费产生的递延所得税资产</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21"/>
                <w:sz w:val="20"/>
              </w:rPr>
              <w:t>163,382.29</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299,534.20</w:t>
            </w:r>
            <w:r>
              <w:rPr>
                <w:rFonts w:ascii="宋体"/>
                <w:sz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房屋装修费产生的递延所得税资产</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21"/>
                <w:sz w:val="20"/>
              </w:rPr>
              <w:t>37,496.71</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213,376.00</w:t>
            </w:r>
            <w:r>
              <w:rPr>
                <w:rFonts w:ascii="宋体"/>
                <w:sz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8"/>
                <w:sz w:val="20"/>
                <w:szCs w:val="20"/>
              </w:rPr>
              <w:t>可弥补亏损产生的递延所得税资产</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62"/>
              <w:jc w:val="right"/>
              <w:rPr>
                <w:rFonts w:ascii="宋体" w:hAnsi="宋体" w:cs="宋体" w:eastAsia="宋体" w:hint="default"/>
                <w:sz w:val="20"/>
                <w:szCs w:val="20"/>
              </w:rPr>
            </w:pPr>
            <w:r>
              <w:rPr>
                <w:rFonts w:ascii="宋体"/>
                <w:w w:val="100"/>
                <w:sz w:val="20"/>
              </w:rPr>
              <w:t>-</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19,792.64</w:t>
            </w:r>
            <w:r>
              <w:rPr>
                <w:rFonts w:ascii="宋体"/>
                <w:sz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固定资产残值差异产生的递延所得税资产</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2"/>
              <w:jc w:val="right"/>
              <w:rPr>
                <w:rFonts w:ascii="宋体" w:hAnsi="宋体" w:cs="宋体" w:eastAsia="宋体" w:hint="default"/>
                <w:sz w:val="20"/>
                <w:szCs w:val="20"/>
              </w:rPr>
            </w:pPr>
            <w:r>
              <w:rPr>
                <w:rFonts w:ascii="宋体"/>
                <w:spacing w:val="-18"/>
                <w:sz w:val="20"/>
              </w:rPr>
              <w:t>1,798.80</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8"/>
                <w:sz w:val="20"/>
              </w:rPr>
              <w:t>2,659.11</w:t>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b/>
                <w:spacing w:val="-21"/>
                <w:sz w:val="20"/>
              </w:rPr>
              <w:t>48,056,334.65</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50,531,928.74</w:t>
            </w:r>
            <w:r>
              <w:rPr>
                <w:rFonts w:ascii="宋体"/>
                <w:sz w:val="20"/>
              </w:rPr>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递延所得税负债</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可供出售金融资产公允价值变动</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21"/>
                <w:sz w:val="20"/>
              </w:rPr>
              <w:t>31,666,328.02</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收购少数股权产生的递延所得税负债</w:t>
            </w:r>
            <w:r>
              <w:rPr>
                <w:rFonts w:ascii="宋体" w:hAnsi="宋体" w:cs="宋体" w:eastAsia="宋体" w:hint="default"/>
                <w:sz w:val="20"/>
                <w:szCs w:val="20"/>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21"/>
                <w:sz w:val="20"/>
              </w:rPr>
              <w:t>1,469,307.74</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1,469,307.74</w:t>
            </w:r>
            <w:r>
              <w:rPr>
                <w:rFonts w:ascii="宋体"/>
                <w:sz w:val="20"/>
              </w:rPr>
            </w:r>
          </w:p>
        </w:tc>
      </w:tr>
      <w:tr>
        <w:trPr>
          <w:trHeight w:val="345" w:hRule="exact"/>
        </w:trPr>
        <w:tc>
          <w:tcPr>
            <w:tcW w:w="455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交易性金融资产公允价值变动产生的递延所得税负债</w:t>
            </w:r>
            <w:r>
              <w:rPr>
                <w:rFonts w:ascii="宋体" w:hAnsi="宋体" w:cs="宋体" w:eastAsia="宋体" w:hint="default"/>
                <w:sz w:val="20"/>
                <w:szCs w:val="20"/>
              </w:rPr>
            </w:r>
          </w:p>
        </w:tc>
        <w:tc>
          <w:tcPr>
            <w:tcW w:w="234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62"/>
              <w:jc w:val="right"/>
              <w:rPr>
                <w:rFonts w:ascii="宋体" w:hAnsi="宋体" w:cs="宋体" w:eastAsia="宋体" w:hint="default"/>
                <w:sz w:val="20"/>
                <w:szCs w:val="20"/>
              </w:rPr>
            </w:pPr>
            <w:r>
              <w:rPr>
                <w:rFonts w:ascii="宋体"/>
                <w:w w:val="100"/>
                <w:sz w:val="20"/>
              </w:rPr>
              <w:t>-</w:t>
            </w:r>
          </w:p>
        </w:tc>
        <w:tc>
          <w:tcPr>
            <w:tcW w:w="165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21,739.84</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460" w:right="1520"/>
        </w:sectPr>
      </w:pPr>
    </w:p>
    <w:p>
      <w:pPr>
        <w:spacing w:line="240" w:lineRule="auto" w:before="9"/>
        <w:rPr>
          <w:rFonts w:ascii="宋体" w:hAnsi="宋体" w:cs="宋体" w:eastAsia="宋体" w:hint="default"/>
          <w:sz w:val="20"/>
          <w:szCs w:val="20"/>
        </w:rPr>
      </w:pPr>
    </w:p>
    <w:p>
      <w:pPr>
        <w:spacing w:line="1160" w:lineRule="exact"/>
        <w:ind w:left="11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4pt;height:58.05pt;mso-position-horizontal-relative:char;mso-position-vertical-relative:line" coordorigin="0,0" coordsize="8568,1161">
            <v:group style="position:absolute;left:19;top:5;width:4604;height:2" coordorigin="19,5" coordsize="4604,2">
              <v:shape style="position:absolute;left:19;top:5;width:4604;height:2" coordorigin="19,5" coordsize="4604,0" path="m19,5l4622,5e" filled="false" stroked="true" strokeweight=".47998pt" strokecolor="#000000">
                <v:path arrowok="t"/>
              </v:shape>
            </v:group>
            <v:group style="position:absolute;left:19;top:24;width:4604;height:2" coordorigin="19,24" coordsize="4604,2">
              <v:shape style="position:absolute;left:19;top:24;width:4604;height:2" coordorigin="19,24" coordsize="4604,0" path="m19,24l4622,24e" filled="false" stroked="true" strokeweight=".47998pt" strokecolor="#000000">
                <v:path arrowok="t"/>
              </v:shape>
              <v:shape style="position:absolute;left:4622;top:29;width:10;height:2" type="#_x0000_t75" stroked="false">
                <v:imagedata r:id="rId107" o:title=""/>
              </v:shape>
            </v:group>
            <v:group style="position:absolute;left:4622;top:5;width:29;height:2" coordorigin="4622,5" coordsize="29,2">
              <v:shape style="position:absolute;left:4622;top:5;width:29;height:2" coordorigin="4622,5" coordsize="29,0" path="m4622,5l4651,5e" filled="false" stroked="true" strokeweight=".47998pt" strokecolor="#000000">
                <v:path arrowok="t"/>
              </v:shape>
            </v:group>
            <v:group style="position:absolute;left:4622;top:24;width:29;height:2" coordorigin="4622,24" coordsize="29,2">
              <v:shape style="position:absolute;left:4622;top:24;width:29;height:2" coordorigin="4622,24" coordsize="29,0" path="m4622,24l4651,24e" filled="false" stroked="true" strokeweight=".47998pt" strokecolor="#000000">
                <v:path arrowok="t"/>
              </v:shape>
            </v:group>
            <v:group style="position:absolute;left:4651;top:5;width:1972;height:2" coordorigin="4651,5" coordsize="1972,2">
              <v:shape style="position:absolute;left:4651;top:5;width:1972;height:2" coordorigin="4651,5" coordsize="1972,0" path="m4651,5l6623,5e" filled="false" stroked="true" strokeweight=".47998pt" strokecolor="#000000">
                <v:path arrowok="t"/>
              </v:shape>
            </v:group>
            <v:group style="position:absolute;left:4651;top:24;width:1972;height:2" coordorigin="4651,24" coordsize="1972,2">
              <v:shape style="position:absolute;left:4651;top:24;width:1972;height:2" coordorigin="4651,24" coordsize="1972,0" path="m4651,24l6623,24e" filled="false" stroked="true" strokeweight=".47998pt" strokecolor="#000000">
                <v:path arrowok="t"/>
              </v:shape>
              <v:shape style="position:absolute;left:6623;top:29;width:10;height:2" type="#_x0000_t75" stroked="false">
                <v:imagedata r:id="rId107" o:title=""/>
              </v:shape>
            </v:group>
            <v:group style="position:absolute;left:6623;top:5;width:29;height:2" coordorigin="6623,5" coordsize="29,2">
              <v:shape style="position:absolute;left:6623;top:5;width:29;height:2" coordorigin="6623,5" coordsize="29,0" path="m6623,5l6652,5e" filled="false" stroked="true" strokeweight=".47998pt" strokecolor="#000000">
                <v:path arrowok="t"/>
              </v:shape>
            </v:group>
            <v:group style="position:absolute;left:6623;top:24;width:29;height:2" coordorigin="6623,24" coordsize="29,2">
              <v:shape style="position:absolute;left:6623;top:24;width:29;height:2" coordorigin="6623,24" coordsize="29,0" path="m6623,24l6652,24e" filled="false" stroked="true" strokeweight=".47998pt" strokecolor="#000000">
                <v:path arrowok="t"/>
              </v:shape>
            </v:group>
            <v:group style="position:absolute;left:6652;top:5;width:1894;height:2" coordorigin="6652,5" coordsize="1894,2">
              <v:shape style="position:absolute;left:6652;top:5;width:1894;height:2" coordorigin="6652,5" coordsize="1894,0" path="m6652,5l8545,5e" filled="false" stroked="true" strokeweight=".47998pt" strokecolor="#000000">
                <v:path arrowok="t"/>
              </v:shape>
            </v:group>
            <v:group style="position:absolute;left:6652;top:24;width:1894;height:2" coordorigin="6652,24" coordsize="1894,2">
              <v:shape style="position:absolute;left:6652;top:24;width:1894;height:2" coordorigin="6652,24" coordsize="1894,0" path="m6652,24l8545,24e" filled="false" stroked="true" strokeweight=".47998pt" strokecolor="#000000">
                <v:path arrowok="t"/>
              </v:shape>
              <v:shape style="position:absolute;left:4608;top:16;width:2039;height:389" type="#_x0000_t75" stroked="false">
                <v:imagedata r:id="rId251" o:title=""/>
              </v:shape>
            </v:group>
            <v:group style="position:absolute;left:5;top:1156;width:4618;height:2" coordorigin="5,1156" coordsize="4618,2">
              <v:shape style="position:absolute;left:5;top:1156;width:4618;height:2" coordorigin="5,1156" coordsize="4618,0" path="m5,1156l4622,1156e" filled="false" stroked="true" strokeweight=".47998pt" strokecolor="#000000">
                <v:path arrowok="t"/>
              </v:shape>
            </v:group>
            <v:group style="position:absolute;left:5;top:1136;width:4618;height:2" coordorigin="5,1136" coordsize="4618,2">
              <v:shape style="position:absolute;left:5;top:1136;width:4618;height:2" coordorigin="5,1136" coordsize="4618,0" path="m5,1136l4622,1136e" filled="false" stroked="true" strokeweight=".47998pt" strokecolor="#000000">
                <v:path arrowok="t"/>
              </v:shape>
            </v:group>
            <v:group style="position:absolute;left:4622;top:1136;width:29;height:2" coordorigin="4622,1136" coordsize="29,2">
              <v:shape style="position:absolute;left:4622;top:1136;width:29;height:2" coordorigin="4622,1136" coordsize="29,0" path="m4622,1136l4651,1136e" filled="false" stroked="true" strokeweight=".47998pt" strokecolor="#000000">
                <v:path arrowok="t"/>
              </v:shape>
            </v:group>
            <v:group style="position:absolute;left:4622;top:1156;width:2001;height:2" coordorigin="4622,1156" coordsize="2001,2">
              <v:shape style="position:absolute;left:4622;top:1156;width:2001;height:2" coordorigin="4622,1156" coordsize="2001,0" path="m4622,1156l6623,1156e" filled="false" stroked="true" strokeweight=".47998pt" strokecolor="#000000">
                <v:path arrowok="t"/>
              </v:shape>
            </v:group>
            <v:group style="position:absolute;left:4651;top:1136;width:1972;height:2" coordorigin="4651,1136" coordsize="1972,2">
              <v:shape style="position:absolute;left:4651;top:1136;width:1972;height:2" coordorigin="4651,1136" coordsize="1972,0" path="m4651,1136l6623,1136e" filled="false" stroked="true" strokeweight=".47998pt" strokecolor="#000000">
                <v:path arrowok="t"/>
              </v:shape>
              <v:shape style="position:absolute;left:0;top:374;width:8568;height:757" type="#_x0000_t75" stroked="false">
                <v:imagedata r:id="rId252" o:title=""/>
              </v:shape>
            </v:group>
            <v:group style="position:absolute;left:6623;top:1136;width:29;height:2" coordorigin="6623,1136" coordsize="29,2">
              <v:shape style="position:absolute;left:6623;top:1136;width:29;height:2" coordorigin="6623,1136" coordsize="29,0" path="m6623,1136l6652,1136e" filled="false" stroked="true" strokeweight=".47998pt" strokecolor="#000000">
                <v:path arrowok="t"/>
              </v:shape>
            </v:group>
            <v:group style="position:absolute;left:6623;top:1156;width:1930;height:2" coordorigin="6623,1156" coordsize="1930,2">
              <v:shape style="position:absolute;left:6623;top:1156;width:1930;height:2" coordorigin="6623,1156" coordsize="1930,0" path="m6623,1156l8552,1156e" filled="false" stroked="true" strokeweight=".47998pt" strokecolor="#000000">
                <v:path arrowok="t"/>
              </v:shape>
            </v:group>
            <v:group style="position:absolute;left:6652;top:1136;width:1901;height:2" coordorigin="6652,1136" coordsize="1901,2">
              <v:shape style="position:absolute;left:6652;top:1136;width:1901;height:2" coordorigin="6652,1136" coordsize="1901,0" path="m6652,1136l8552,1136e" filled="false" stroked="true" strokeweight=".47998pt" strokecolor="#000000">
                <v:path arrowok="t"/>
              </v:shape>
              <v:shape style="position:absolute;left:127;top:146;width:1599;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exact" w:before="45"/>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未实现的内部销售亏损</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5304;top:146;width:1215;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253" w:right="0" w:firstLine="0"/>
                        <w:jc w:val="left"/>
                        <w:rPr>
                          <w:rFonts w:ascii="宋体" w:hAnsi="宋体" w:cs="宋体" w:eastAsia="宋体" w:hint="default"/>
                          <w:sz w:val="20"/>
                          <w:szCs w:val="20"/>
                        </w:rPr>
                      </w:pPr>
                      <w:r>
                        <w:rPr>
                          <w:rFonts w:ascii="宋体"/>
                          <w:spacing w:val="-21"/>
                          <w:sz w:val="20"/>
                        </w:rPr>
                        <w:t>1,282,208.26</w:t>
                      </w:r>
                      <w:r>
                        <w:rPr>
                          <w:rFonts w:ascii="宋体"/>
                          <w:sz w:val="20"/>
                        </w:rPr>
                      </w:r>
                    </w:p>
                    <w:p>
                      <w:pPr>
                        <w:spacing w:before="109"/>
                        <w:ind w:left="164" w:right="0" w:firstLine="0"/>
                        <w:jc w:val="left"/>
                        <w:rPr>
                          <w:rFonts w:ascii="宋体" w:hAnsi="宋体" w:cs="宋体" w:eastAsia="宋体" w:hint="default"/>
                          <w:sz w:val="20"/>
                          <w:szCs w:val="20"/>
                        </w:rPr>
                      </w:pPr>
                      <w:r>
                        <w:rPr>
                          <w:rFonts w:ascii="宋体"/>
                          <w:b/>
                          <w:spacing w:val="-21"/>
                          <w:sz w:val="20"/>
                        </w:rPr>
                        <w:t>34,417,844.02</w:t>
                      </w:r>
                      <w:r>
                        <w:rPr>
                          <w:rFonts w:ascii="宋体"/>
                          <w:sz w:val="20"/>
                        </w:rPr>
                      </w:r>
                    </w:p>
                  </w:txbxContent>
                </v:textbox>
                <w10:wrap type="none"/>
              </v:shape>
              <v:shape style="position:absolute;left:7267;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7472;top:515;width:991;height:572" type="#_x0000_t202" filled="false" stroked="false">
                <v:textbox inset="0,0,0,0">
                  <w:txbxContent>
                    <w:p>
                      <w:pPr>
                        <w:spacing w:line="200" w:lineRule="exact" w:before="0"/>
                        <w:ind w:left="0" w:right="0" w:firstLine="89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b/>
                          <w:spacing w:val="-19"/>
                          <w:sz w:val="20"/>
                        </w:rPr>
                        <w:t>1,491,047.58</w:t>
                      </w:r>
                      <w:r>
                        <w:rPr>
                          <w:rFonts w:ascii="宋体"/>
                          <w:spacing w:val="-19"/>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740" w:right="157"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未确认递延所得税资产明细</w:t>
      </w:r>
    </w:p>
    <w:p>
      <w:pPr>
        <w:spacing w:line="240" w:lineRule="auto" w:before="6"/>
        <w:rPr>
          <w:rFonts w:ascii="宋体" w:hAnsi="宋体" w:cs="宋体" w:eastAsia="宋体" w:hint="default"/>
          <w:sz w:val="21"/>
          <w:szCs w:val="21"/>
        </w:rPr>
      </w:pPr>
    </w:p>
    <w:p>
      <w:pPr>
        <w:spacing w:line="1160" w:lineRule="exact"/>
        <w:ind w:left="11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2pt;height:58.05pt;mso-position-horizontal-relative:char;mso-position-vertical-relative:line" coordorigin="0,0" coordsize="8564,1161">
            <v:group style="position:absolute;left:19;top:5;width:3232;height:2" coordorigin="19,5" coordsize="3232,2">
              <v:shape style="position:absolute;left:19;top:5;width:3232;height:2" coordorigin="19,5" coordsize="3232,0" path="m19,5l3251,5e" filled="false" stroked="true" strokeweight=".47998pt" strokecolor="#000000">
                <v:path arrowok="t"/>
              </v:shape>
            </v:group>
            <v:group style="position:absolute;left:19;top:24;width:3232;height:2" coordorigin="19,24" coordsize="3232,2">
              <v:shape style="position:absolute;left:19;top:24;width:3232;height:2" coordorigin="19,24" coordsize="3232,0" path="m19,24l3251,24e" filled="false" stroked="true" strokeweight=".47998pt" strokecolor="#000000">
                <v:path arrowok="t"/>
              </v:shape>
              <v:shape style="position:absolute;left:3251;top:29;width:10;height:2" type="#_x0000_t75" stroked="false">
                <v:imagedata r:id="rId107" o:title=""/>
              </v:shape>
            </v:group>
            <v:group style="position:absolute;left:3251;top:5;width:29;height:2" coordorigin="3251,5" coordsize="29,2">
              <v:shape style="position:absolute;left:3251;top:5;width:29;height:2" coordorigin="3251,5" coordsize="29,0" path="m3251,5l3280,5e" filled="false" stroked="true" strokeweight=".47998pt" strokecolor="#000000">
                <v:path arrowok="t"/>
              </v:shape>
            </v:group>
            <v:group style="position:absolute;left:3251;top:24;width:29;height:2" coordorigin="3251,24" coordsize="29,2">
              <v:shape style="position:absolute;left:3251;top:24;width:29;height:2" coordorigin="3251,24" coordsize="29,0" path="m3251,24l3280,24e" filled="false" stroked="true" strokeweight=".47998pt" strokecolor="#000000">
                <v:path arrowok="t"/>
              </v:shape>
            </v:group>
            <v:group style="position:absolute;left:3280;top:5;width:2613;height:2" coordorigin="3280,5" coordsize="2613,2">
              <v:shape style="position:absolute;left:3280;top:5;width:2613;height:2" coordorigin="3280,5" coordsize="2613,0" path="m3280,5l5892,5e" filled="false" stroked="true" strokeweight=".47998pt" strokecolor="#000000">
                <v:path arrowok="t"/>
              </v:shape>
            </v:group>
            <v:group style="position:absolute;left:3280;top:24;width:2613;height:2" coordorigin="3280,24" coordsize="2613,2">
              <v:shape style="position:absolute;left:3280;top:24;width:2613;height:2" coordorigin="3280,24" coordsize="2613,0" path="m3280,24l5892,24e" filled="false" stroked="true" strokeweight=".47998pt" strokecolor="#000000">
                <v:path arrowok="t"/>
              </v:shape>
              <v:shape style="position:absolute;left:5892;top:29;width:10;height:2" type="#_x0000_t75" stroked="false">
                <v:imagedata r:id="rId107" o:title=""/>
              </v:shape>
            </v:group>
            <v:group style="position:absolute;left:5892;top:5;width:29;height:2" coordorigin="5892,5" coordsize="29,2">
              <v:shape style="position:absolute;left:5892;top:5;width:29;height:2" coordorigin="5892,5" coordsize="29,0" path="m5892,5l5921,5e" filled="false" stroked="true" strokeweight=".47998pt" strokecolor="#000000">
                <v:path arrowok="t"/>
              </v:shape>
            </v:group>
            <v:group style="position:absolute;left:5892;top:24;width:29;height:2" coordorigin="5892,24" coordsize="29,2">
              <v:shape style="position:absolute;left:5892;top:24;width:29;height:2" coordorigin="5892,24" coordsize="29,0" path="m5892,24l5921,24e" filled="false" stroked="true" strokeweight=".47998pt" strokecolor="#000000">
                <v:path arrowok="t"/>
              </v:shape>
            </v:group>
            <v:group style="position:absolute;left:5921;top:5;width:2625;height:2" coordorigin="5921,5" coordsize="2625,2">
              <v:shape style="position:absolute;left:5921;top:5;width:2625;height:2" coordorigin="5921,5" coordsize="2625,0" path="m5921,5l8545,5e" filled="false" stroked="true" strokeweight=".47998pt" strokecolor="#000000">
                <v:path arrowok="t"/>
              </v:shape>
            </v:group>
            <v:group style="position:absolute;left:5921;top:24;width:2625;height:2" coordorigin="5921,24" coordsize="2625,2">
              <v:shape style="position:absolute;left:5921;top:24;width:2625;height:2" coordorigin="5921,24" coordsize="2625,0" path="m5921,24l8545,24e" filled="false" stroked="true" strokeweight=".47998pt" strokecolor="#000000">
                <v:path arrowok="t"/>
              </v:shape>
              <v:shape style="position:absolute;left:3236;top:16;width:2680;height:389" type="#_x0000_t75" stroked="false">
                <v:imagedata r:id="rId253" o:title=""/>
              </v:shape>
            </v:group>
            <v:group style="position:absolute;left:5;top:1156;width:3246;height:2" coordorigin="5,1156" coordsize="3246,2">
              <v:shape style="position:absolute;left:5;top:1156;width:3246;height:2" coordorigin="5,1156" coordsize="3246,0" path="m5,1156l3251,1156e" filled="false" stroked="true" strokeweight=".47998pt" strokecolor="#000000">
                <v:path arrowok="t"/>
              </v:shape>
            </v:group>
            <v:group style="position:absolute;left:5;top:1136;width:3246;height:2" coordorigin="5,1136" coordsize="3246,2">
              <v:shape style="position:absolute;left:5;top:1136;width:3246;height:2" coordorigin="5,1136" coordsize="3246,0" path="m5,1136l3251,1136e" filled="false" stroked="true" strokeweight=".47998pt" strokecolor="#000000">
                <v:path arrowok="t"/>
              </v:shape>
            </v:group>
            <v:group style="position:absolute;left:3251;top:1136;width:29;height:2" coordorigin="3251,1136" coordsize="29,2">
              <v:shape style="position:absolute;left:3251;top:1136;width:29;height:2" coordorigin="3251,1136" coordsize="29,0" path="m3251,1136l3280,1136e" filled="false" stroked="true" strokeweight=".47998pt" strokecolor="#000000">
                <v:path arrowok="t"/>
              </v:shape>
            </v:group>
            <v:group style="position:absolute;left:3251;top:1156;width:2642;height:2" coordorigin="3251,1156" coordsize="2642,2">
              <v:shape style="position:absolute;left:3251;top:1156;width:2642;height:2" coordorigin="3251,1156" coordsize="2642,0" path="m3251,1156l5892,1156e" filled="false" stroked="true" strokeweight=".47998pt" strokecolor="#000000">
                <v:path arrowok="t"/>
              </v:shape>
            </v:group>
            <v:group style="position:absolute;left:3280;top:1136;width:2613;height:2" coordorigin="3280,1136" coordsize="2613,2">
              <v:shape style="position:absolute;left:3280;top:1136;width:2613;height:2" coordorigin="3280,1136" coordsize="2613,0" path="m3280,1136l5892,1136e" filled="false" stroked="true" strokeweight=".47998pt" strokecolor="#000000">
                <v:path arrowok="t"/>
              </v:shape>
              <v:shape style="position:absolute;left:6;top:377;width:8558;height:754" type="#_x0000_t75" stroked="false">
                <v:imagedata r:id="rId254" o:title=""/>
              </v:shape>
            </v:group>
            <v:group style="position:absolute;left:5892;top:1136;width:29;height:2" coordorigin="5892,1136" coordsize="29,2">
              <v:shape style="position:absolute;left:5892;top:1136;width:29;height:2" coordorigin="5892,1136" coordsize="29,0" path="m5892,1136l5921,1136e" filled="false" stroked="true" strokeweight=".47998pt" strokecolor="#000000">
                <v:path arrowok="t"/>
              </v:shape>
            </v:group>
            <v:group style="position:absolute;left:5892;top:1156;width:2661;height:2" coordorigin="5892,1156" coordsize="2661,2">
              <v:shape style="position:absolute;left:5892;top:1156;width:2661;height:2" coordorigin="5892,1156" coordsize="2661,0" path="m5892,1156l8552,1156e" filled="false" stroked="true" strokeweight=".47998pt" strokecolor="#000000">
                <v:path arrowok="t"/>
              </v:shape>
            </v:group>
            <v:group style="position:absolute;left:5921;top:1136;width:2632;height:2" coordorigin="5921,1136" coordsize="2632,2">
              <v:shape style="position:absolute;left:5921;top:1136;width:2632;height:2" coordorigin="5921,1136" coordsize="2632,0" path="m5921,1136l8552,1136e" filled="false" stroked="true" strokeweight=".47998pt" strokecolor="#000000">
                <v:path arrowok="t"/>
              </v:shape>
              <v:shape style="position:absolute;left:127;top:146;width:840;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可抵扣亏损</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4255;top:146;width:1535;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493" w:right="0" w:firstLine="0"/>
                        <w:jc w:val="left"/>
                        <w:rPr>
                          <w:rFonts w:ascii="宋体" w:hAnsi="宋体" w:cs="宋体" w:eastAsia="宋体" w:hint="default"/>
                          <w:sz w:val="20"/>
                          <w:szCs w:val="20"/>
                        </w:rPr>
                      </w:pPr>
                      <w:r>
                        <w:rPr>
                          <w:rFonts w:ascii="宋体"/>
                          <w:spacing w:val="-21"/>
                          <w:sz w:val="20"/>
                        </w:rPr>
                        <w:t>66,401,450.34</w:t>
                      </w:r>
                      <w:r>
                        <w:rPr>
                          <w:rFonts w:ascii="宋体"/>
                          <w:sz w:val="20"/>
                        </w:rPr>
                      </w:r>
                    </w:p>
                    <w:p>
                      <w:pPr>
                        <w:spacing w:before="108"/>
                        <w:ind w:left="484" w:right="0" w:firstLine="0"/>
                        <w:jc w:val="left"/>
                        <w:rPr>
                          <w:rFonts w:ascii="宋体" w:hAnsi="宋体" w:cs="宋体" w:eastAsia="宋体" w:hint="default"/>
                          <w:sz w:val="20"/>
                          <w:szCs w:val="20"/>
                        </w:rPr>
                      </w:pPr>
                      <w:r>
                        <w:rPr>
                          <w:rFonts w:ascii="宋体"/>
                          <w:b/>
                          <w:spacing w:val="-21"/>
                          <w:sz w:val="20"/>
                        </w:rPr>
                        <w:t>66,401,450.34</w:t>
                      </w:r>
                      <w:r>
                        <w:rPr>
                          <w:rFonts w:ascii="宋体"/>
                          <w:sz w:val="20"/>
                        </w:rPr>
                      </w:r>
                    </w:p>
                  </w:txbxContent>
                </v:textbox>
                <w10:wrap type="none"/>
              </v:shape>
              <v:shape style="position:absolute;left:6901;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8360;top:515;width:102;height:570"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line="300" w:lineRule="auto" w:before="31"/>
        <w:ind w:left="241" w:right="157" w:firstLine="440"/>
        <w:jc w:val="left"/>
        <w:rPr>
          <w:rFonts w:ascii="宋体" w:hAnsi="宋体" w:cs="宋体" w:eastAsia="宋体" w:hint="default"/>
          <w:sz w:val="22"/>
          <w:szCs w:val="22"/>
        </w:rPr>
      </w:pPr>
      <w:r>
        <w:rPr>
          <w:rFonts w:ascii="宋体" w:hAnsi="宋体" w:cs="宋体" w:eastAsia="宋体" w:hint="default"/>
          <w:spacing w:val="-2"/>
          <w:sz w:val="22"/>
          <w:szCs w:val="22"/>
        </w:rPr>
        <w:t>未确认递延所得税资产主要为开发磁及铝基片本年经营亏损，因无法预计未来是否有</w:t>
      </w:r>
      <w:r>
        <w:rPr>
          <w:rFonts w:ascii="宋体" w:hAnsi="宋体" w:cs="宋体" w:eastAsia="宋体" w:hint="default"/>
          <w:w w:val="99"/>
          <w:sz w:val="22"/>
          <w:szCs w:val="22"/>
        </w:rPr>
        <w:t> </w:t>
      </w:r>
      <w:r>
        <w:rPr>
          <w:rFonts w:ascii="宋体" w:hAnsi="宋体" w:cs="宋体" w:eastAsia="宋体" w:hint="default"/>
          <w:sz w:val="22"/>
          <w:szCs w:val="22"/>
        </w:rPr>
        <w:t>足够的纳税所得抵扣，因此未予确认递延所得税资产。</w:t>
      </w:r>
    </w:p>
    <w:p>
      <w:pPr>
        <w:spacing w:line="240" w:lineRule="auto" w:before="8"/>
        <w:rPr>
          <w:rFonts w:ascii="宋体" w:hAnsi="宋体" w:cs="宋体" w:eastAsia="宋体" w:hint="default"/>
          <w:sz w:val="19"/>
          <w:szCs w:val="19"/>
        </w:rPr>
      </w:pPr>
    </w:p>
    <w:p>
      <w:pPr>
        <w:spacing w:before="0"/>
        <w:ind w:left="740" w:right="157" w:firstLine="0"/>
        <w:jc w:val="left"/>
        <w:rPr>
          <w:rFonts w:ascii="宋体" w:hAnsi="宋体" w:cs="宋体" w:eastAsia="宋体" w:hint="default"/>
          <w:sz w:val="22"/>
          <w:szCs w:val="22"/>
        </w:rPr>
      </w:pPr>
      <w:r>
        <w:rPr/>
        <w:pict>
          <v:group style="position:absolute;margin-left:83.460007pt;margin-top:28.448889pt;width:428.5pt;height:297.1pt;mso-position-horizontal-relative:page;mso-position-vertical-relative:paragraph;z-index:-881296" coordorigin="1669,569" coordsize="8570,5942">
            <v:group style="position:absolute;left:1688;top:574;width:5008;height:2" coordorigin="1688,574" coordsize="5008,2">
              <v:shape style="position:absolute;left:1688;top:574;width:5008;height:2" coordorigin="1688,574" coordsize="5008,0" path="m1688,574l6696,574e" filled="false" stroked="true" strokeweight=".48001pt" strokecolor="#000000">
                <v:path arrowok="t"/>
              </v:shape>
            </v:group>
            <v:group style="position:absolute;left:1688;top:593;width:5008;height:2" coordorigin="1688,593" coordsize="5008,2">
              <v:shape style="position:absolute;left:1688;top:593;width:5008;height:2" coordorigin="1688,593" coordsize="5008,0" path="m1688,593l6696,593e" filled="false" stroked="true" strokeweight=".48001pt" strokecolor="#000000">
                <v:path arrowok="t"/>
              </v:shape>
            </v:group>
            <v:group style="position:absolute;left:6696;top:574;width:29;height:2" coordorigin="6696,574" coordsize="29,2">
              <v:shape style="position:absolute;left:6696;top:574;width:29;height:2" coordorigin="6696,574" coordsize="29,0" path="m6696,574l6725,574e" filled="false" stroked="true" strokeweight=".48001pt" strokecolor="#000000">
                <v:path arrowok="t"/>
              </v:shape>
            </v:group>
            <v:group style="position:absolute;left:6696;top:593;width:29;height:2" coordorigin="6696,593" coordsize="29,2">
              <v:shape style="position:absolute;left:6696;top:593;width:29;height:2" coordorigin="6696,593" coordsize="29,0" path="m6696,593l6725,593e" filled="false" stroked="true" strokeweight=".48001pt" strokecolor="#000000">
                <v:path arrowok="t"/>
              </v:shape>
            </v:group>
            <v:group style="position:absolute;left:6725;top:574;width:3490;height:2" coordorigin="6725,574" coordsize="3490,2">
              <v:shape style="position:absolute;left:6725;top:574;width:3490;height:2" coordorigin="6725,574" coordsize="3490,0" path="m6725,574l10214,574e" filled="false" stroked="true" strokeweight=".48001pt" strokecolor="#000000">
                <v:path arrowok="t"/>
              </v:shape>
            </v:group>
            <v:group style="position:absolute;left:6725;top:593;width:3490;height:2" coordorigin="6725,593" coordsize="3490,2">
              <v:shape style="position:absolute;left:6725;top:593;width:3490;height:2" coordorigin="6725,593" coordsize="3490,0" path="m6725,593l10214,593e" filled="false" stroked="true" strokeweight=".48001pt" strokecolor="#000000">
                <v:path arrowok="t"/>
              </v:shape>
              <v:shape style="position:absolute;left:6696;top:598;width:10;height:361" type="#_x0000_t75" stroked="false">
                <v:imagedata r:id="rId255" o:title=""/>
              </v:shape>
              <v:shape style="position:absolute;left:1669;top:940;width:8569;height:5570" type="#_x0000_t75" stroked="false">
                <v:imagedata r:id="rId256" o:title=""/>
              </v:shape>
            </v:group>
            <w10:wrap type="none"/>
          </v:group>
        </w:pict>
      </w: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应纳税差异和可抵扣差异项目明细</w:t>
      </w:r>
    </w:p>
    <w:p>
      <w:pPr>
        <w:spacing w:line="240" w:lineRule="auto" w:before="13"/>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4292"/>
        <w:gridCol w:w="4255"/>
      </w:tblGrid>
      <w:tr>
        <w:trPr>
          <w:trHeight w:val="385"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32" w:right="0"/>
              <w:jc w:val="left"/>
              <w:rPr>
                <w:rFonts w:ascii="宋体" w:hAnsi="宋体" w:cs="宋体" w:eastAsia="宋体" w:hint="default"/>
                <w:sz w:val="20"/>
                <w:szCs w:val="20"/>
              </w:rPr>
            </w:pPr>
            <w:r>
              <w:rPr>
                <w:rFonts w:ascii="宋体" w:hAnsi="宋体" w:cs="宋体" w:eastAsia="宋体" w:hint="default"/>
                <w:b/>
                <w:bCs/>
                <w:spacing w:val="-41"/>
                <w:sz w:val="20"/>
                <w:szCs w:val="20"/>
              </w:rPr>
              <w:t>暂时性差异金额</w:t>
            </w:r>
            <w:r>
              <w:rPr>
                <w:rFonts w:ascii="宋体" w:hAnsi="宋体" w:cs="宋体" w:eastAsia="宋体" w:hint="default"/>
                <w:sz w:val="20"/>
                <w:szCs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应纳税差异项目</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可供出售金融资产公允价值变动</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211,108,853.45</w:t>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收购少数股权产生的资本溢价</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8,904,895.39</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未实现内部销售亏损</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5,342,534.41</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小计</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225,356,283.25</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可抵扣差异项目</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资产减值准备</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9"/>
                <w:sz w:val="20"/>
              </w:rPr>
              <w:t>219,288,024.48</w:t>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预提费用</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22,092,650.34</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其中：预提产品保修费用</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18,158,712.78</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02" w:right="0"/>
              <w:jc w:val="left"/>
              <w:rPr>
                <w:rFonts w:ascii="宋体" w:hAnsi="宋体" w:cs="宋体" w:eastAsia="宋体" w:hint="default"/>
                <w:sz w:val="20"/>
                <w:szCs w:val="20"/>
              </w:rPr>
            </w:pPr>
            <w:r>
              <w:rPr>
                <w:rFonts w:ascii="宋体" w:hAnsi="宋体" w:cs="宋体" w:eastAsia="宋体" w:hint="default"/>
                <w:spacing w:val="-33"/>
                <w:sz w:val="20"/>
                <w:szCs w:val="20"/>
              </w:rPr>
              <w:t>预提保函费</w:t>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3,933,937.56</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未实现内部销售损益</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12,309,643.04</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开办费</w:t>
            </w:r>
            <w:r>
              <w:rPr>
                <w:rFonts w:ascii="宋体" w:hAnsi="宋体" w:cs="宋体" w:eastAsia="宋体" w:hint="default"/>
                <w:sz w:val="20"/>
                <w:szCs w:val="20"/>
              </w:rPr>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1,361,519.12</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房屋装修费</w:t>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312,472.55</w:t>
            </w:r>
            <w:r>
              <w:rPr>
                <w:rFonts w:ascii="宋体"/>
                <w:sz w:val="20"/>
              </w:rPr>
            </w:r>
          </w:p>
        </w:tc>
      </w:tr>
      <w:tr>
        <w:trPr>
          <w:trHeight w:val="370" w:hRule="exact"/>
        </w:trPr>
        <w:tc>
          <w:tcPr>
            <w:tcW w:w="4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固定资产残值差异</w:t>
            </w:r>
          </w:p>
        </w:tc>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10,901.82</w:t>
            </w:r>
            <w:r>
              <w:rPr>
                <w:rFonts w:ascii="宋体"/>
                <w:sz w:val="20"/>
              </w:rPr>
            </w:r>
          </w:p>
        </w:tc>
      </w:tr>
      <w:tr>
        <w:trPr>
          <w:trHeight w:val="346" w:hRule="exact"/>
        </w:trPr>
        <w:tc>
          <w:tcPr>
            <w:tcW w:w="429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c>
        <w:tc>
          <w:tcPr>
            <w:tcW w:w="425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255,375,211.35</w:t>
            </w:r>
            <w:r>
              <w:rPr>
                <w:rFonts w:ascii="宋体"/>
                <w:sz w:val="20"/>
              </w:rPr>
            </w:r>
          </w:p>
        </w:tc>
      </w:tr>
    </w:tbl>
    <w:p>
      <w:pPr>
        <w:spacing w:line="240" w:lineRule="auto" w:before="2"/>
        <w:rPr>
          <w:rFonts w:ascii="宋体" w:hAnsi="宋体" w:cs="宋体" w:eastAsia="宋体" w:hint="default"/>
          <w:sz w:val="17"/>
          <w:szCs w:val="17"/>
        </w:rPr>
      </w:pPr>
    </w:p>
    <w:p>
      <w:pPr>
        <w:spacing w:before="31"/>
        <w:ind w:left="644" w:right="157" w:firstLine="0"/>
        <w:jc w:val="left"/>
        <w:rPr>
          <w:rFonts w:ascii="宋体" w:hAnsi="宋体" w:cs="宋体" w:eastAsia="宋体" w:hint="default"/>
          <w:sz w:val="22"/>
          <w:szCs w:val="22"/>
        </w:rPr>
      </w:pPr>
      <w:r>
        <w:rPr>
          <w:rFonts w:ascii="宋体" w:hAnsi="宋体" w:cs="宋体" w:eastAsia="宋体" w:hint="default"/>
          <w:sz w:val="22"/>
          <w:szCs w:val="22"/>
        </w:rPr>
        <w:t>19.</w:t>
      </w:r>
      <w:r>
        <w:rPr>
          <w:rFonts w:ascii="宋体" w:hAnsi="宋体" w:cs="宋体" w:eastAsia="宋体" w:hint="default"/>
          <w:spacing w:val="-47"/>
          <w:sz w:val="22"/>
          <w:szCs w:val="22"/>
        </w:rPr>
        <w:t> </w:t>
      </w:r>
      <w:r>
        <w:rPr>
          <w:rFonts w:ascii="宋体" w:hAnsi="宋体" w:cs="宋体" w:eastAsia="宋体" w:hint="default"/>
          <w:sz w:val="22"/>
          <w:szCs w:val="22"/>
        </w:rPr>
        <w:t>资产减值准备明细表</w:t>
      </w:r>
    </w:p>
    <w:p>
      <w:pPr>
        <w:spacing w:line="240" w:lineRule="auto" w:before="6"/>
        <w:rPr>
          <w:rFonts w:ascii="宋体" w:hAnsi="宋体" w:cs="宋体" w:eastAsia="宋体" w:hint="default"/>
          <w:sz w:val="21"/>
          <w:szCs w:val="21"/>
        </w:rPr>
      </w:pPr>
    </w:p>
    <w:p>
      <w:pPr>
        <w:spacing w:line="1339" w:lineRule="exact"/>
        <w:ind w:left="209"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28.2pt;height:67pt;mso-position-horizontal-relative:char;mso-position-vertical-relative:line" coordorigin="0,0" coordsize="8564,1340">
            <v:group style="position:absolute;left:26;top:5;width:2160;height:2" coordorigin="26,5" coordsize="2160,2">
              <v:shape style="position:absolute;left:26;top:5;width:2160;height:2" coordorigin="26,5" coordsize="2160,0" path="m26,5l2186,5e" filled="false" stroked="true" strokeweight=".48001pt" strokecolor="#000000">
                <v:path arrowok="t"/>
              </v:shape>
            </v:group>
            <v:group style="position:absolute;left:26;top:24;width:2160;height:2" coordorigin="26,24" coordsize="2160,2">
              <v:shape style="position:absolute;left:26;top:24;width:2160;height:2" coordorigin="26,24" coordsize="2160,0" path="m26,24l2186,24e" filled="false" stroked="true" strokeweight=".47998pt" strokecolor="#000000">
                <v:path arrowok="t"/>
              </v:shape>
              <v:shape style="position:absolute;left:2186;top:29;width:10;height:2" type="#_x0000_t75" stroked="false">
                <v:imagedata r:id="rId107" o:title=""/>
              </v:shape>
            </v:group>
            <v:group style="position:absolute;left:2186;top:5;width:29;height:2" coordorigin="2186,5" coordsize="29,2">
              <v:shape style="position:absolute;left:2186;top:5;width:29;height:2" coordorigin="2186,5" coordsize="29,0" path="m2186,5l2215,5e" filled="false" stroked="true" strokeweight=".48001pt" strokecolor="#000000">
                <v:path arrowok="t"/>
              </v:shape>
            </v:group>
            <v:group style="position:absolute;left:2186;top:24;width:29;height:2" coordorigin="2186,24" coordsize="29,2">
              <v:shape style="position:absolute;left:2186;top:24;width:29;height:2" coordorigin="2186,24" coordsize="29,0" path="m2186,24l2215,24e" filled="false" stroked="true" strokeweight=".47998pt" strokecolor="#000000">
                <v:path arrowok="t"/>
              </v:shape>
            </v:group>
            <v:group style="position:absolute;left:2215;top:5;width:1290;height:2" coordorigin="2215,5" coordsize="1290,2">
              <v:shape style="position:absolute;left:2215;top:5;width:1290;height:2" coordorigin="2215,5" coordsize="1290,0" path="m2215,5l3505,5e" filled="false" stroked="true" strokeweight=".48001pt" strokecolor="#000000">
                <v:path arrowok="t"/>
              </v:shape>
            </v:group>
            <v:group style="position:absolute;left:2215;top:24;width:1290;height:2" coordorigin="2215,24" coordsize="1290,2">
              <v:shape style="position:absolute;left:2215;top:24;width:1290;height:2" coordorigin="2215,24" coordsize="1290,0" path="m2215,24l3505,24e" filled="false" stroked="true" strokeweight=".47998pt" strokecolor="#000000">
                <v:path arrowok="t"/>
              </v:shape>
              <v:shape style="position:absolute;left:3505;top:29;width:10;height:2" type="#_x0000_t75" stroked="false">
                <v:imagedata r:id="rId107" o:title=""/>
              </v:shape>
            </v:group>
            <v:group style="position:absolute;left:3505;top:5;width:29;height:2" coordorigin="3505,5" coordsize="29,2">
              <v:shape style="position:absolute;left:3505;top:5;width:29;height:2" coordorigin="3505,5" coordsize="29,0" path="m3505,5l3534,5e" filled="false" stroked="true" strokeweight=".48001pt" strokecolor="#000000">
                <v:path arrowok="t"/>
              </v:shape>
            </v:group>
            <v:group style="position:absolute;left:3505;top:24;width:29;height:2" coordorigin="3505,24" coordsize="29,2">
              <v:shape style="position:absolute;left:3505;top:24;width:29;height:2" coordorigin="3505,24" coordsize="29,0" path="m3505,24l3534,24e" filled="false" stroked="true" strokeweight=".47998pt" strokecolor="#000000">
                <v:path arrowok="t"/>
              </v:shape>
            </v:group>
            <v:group style="position:absolute;left:3534;top:5;width:1214;height:2" coordorigin="3534,5" coordsize="1214,2">
              <v:shape style="position:absolute;left:3534;top:5;width:1214;height:2" coordorigin="3534,5" coordsize="1214,0" path="m3534,5l4747,5e" filled="false" stroked="true" strokeweight=".48001pt" strokecolor="#000000">
                <v:path arrowok="t"/>
              </v:shape>
            </v:group>
            <v:group style="position:absolute;left:3534;top:24;width:1214;height:2" coordorigin="3534,24" coordsize="1214,2">
              <v:shape style="position:absolute;left:3534;top:24;width:1214;height:2" coordorigin="3534,24" coordsize="1214,0" path="m3534,24l4747,24e" filled="false" stroked="true" strokeweight=".47998pt" strokecolor="#000000">
                <v:path arrowok="t"/>
              </v:shape>
              <v:shape style="position:absolute;left:4747;top:29;width:10;height:2" type="#_x0000_t75" stroked="false">
                <v:imagedata r:id="rId107" o:title=""/>
              </v:shape>
            </v:group>
            <v:group style="position:absolute;left:4747;top:5;width:29;height:2" coordorigin="4747,5" coordsize="29,2">
              <v:shape style="position:absolute;left:4747;top:5;width:29;height:2" coordorigin="4747,5" coordsize="29,0" path="m4747,5l4776,5e" filled="false" stroked="true" strokeweight=".48001pt" strokecolor="#000000">
                <v:path arrowok="t"/>
              </v:shape>
            </v:group>
            <v:group style="position:absolute;left:4747;top:24;width:29;height:2" coordorigin="4747,24" coordsize="29,2">
              <v:shape style="position:absolute;left:4747;top:24;width:29;height:2" coordorigin="4747,24" coordsize="29,0" path="m4747,24l4776,24e" filled="false" stroked="true" strokeweight=".47998pt" strokecolor="#000000">
                <v:path arrowok="t"/>
              </v:shape>
            </v:group>
            <v:group style="position:absolute;left:4776;top:5;width:2453;height:2" coordorigin="4776,5" coordsize="2453,2">
              <v:shape style="position:absolute;left:4776;top:5;width:2453;height:2" coordorigin="4776,5" coordsize="2453,0" path="m4776,5l7229,5e" filled="false" stroked="true" strokeweight=".48001pt" strokecolor="#000000">
                <v:path arrowok="t"/>
              </v:shape>
            </v:group>
            <v:group style="position:absolute;left:4776;top:24;width:2453;height:2" coordorigin="4776,24" coordsize="2453,2">
              <v:shape style="position:absolute;left:4776;top:24;width:2453;height:2" coordorigin="4776,24" coordsize="2453,0" path="m4776,24l7229,24e" filled="false" stroked="true" strokeweight=".47998pt" strokecolor="#000000">
                <v:path arrowok="t"/>
              </v:shape>
              <v:shape style="position:absolute;left:7229;top:29;width:10;height:2" type="#_x0000_t75" stroked="false">
                <v:imagedata r:id="rId107" o:title=""/>
              </v:shape>
            </v:group>
            <v:group style="position:absolute;left:7229;top:5;width:29;height:2" coordorigin="7229,5" coordsize="29,2">
              <v:shape style="position:absolute;left:7229;top:5;width:29;height:2" coordorigin="7229,5" coordsize="29,0" path="m7229,5l7258,5e" filled="false" stroked="true" strokeweight=".48001pt" strokecolor="#000000">
                <v:path arrowok="t"/>
              </v:shape>
            </v:group>
            <v:group style="position:absolute;left:7229;top:24;width:29;height:2" coordorigin="7229,24" coordsize="29,2">
              <v:shape style="position:absolute;left:7229;top:24;width:29;height:2" coordorigin="7229,24" coordsize="29,0" path="m7229,24l7258,24e" filled="false" stroked="true" strokeweight=".47998pt" strokecolor="#000000">
                <v:path arrowok="t"/>
              </v:shape>
            </v:group>
            <v:group style="position:absolute;left:7258;top:5;width:1288;height:2" coordorigin="7258,5" coordsize="1288,2">
              <v:shape style="position:absolute;left:7258;top:5;width:1288;height:2" coordorigin="7258,5" coordsize="1288,0" path="m7258,5l8545,5e" filled="false" stroked="true" strokeweight=".48001pt" strokecolor="#000000">
                <v:path arrowok="t"/>
              </v:shape>
            </v:group>
            <v:group style="position:absolute;left:7258;top:24;width:1288;height:2" coordorigin="7258,24" coordsize="1288,2">
              <v:shape style="position:absolute;left:7258;top:24;width:1288;height:2" coordorigin="7258,24" coordsize="1288,0" path="m7258,24l8545,24e" filled="false" stroked="true" strokeweight=".47998pt" strokecolor="#000000">
                <v:path arrowok="t"/>
              </v:shape>
            </v:group>
            <v:group style="position:absolute;left:5;top:1334;width:2182;height:2" coordorigin="5,1334" coordsize="2182,2">
              <v:shape style="position:absolute;left:5;top:1334;width:2182;height:2" coordorigin="5,1334" coordsize="2182,0" path="m5,1334l2186,1334e" filled="false" stroked="true" strokeweight=".48001pt" strokecolor="#000000">
                <v:path arrowok="t"/>
              </v:shape>
            </v:group>
            <v:group style="position:absolute;left:5;top:1315;width:2182;height:2" coordorigin="5,1315" coordsize="2182,2">
              <v:shape style="position:absolute;left:5;top:1315;width:2182;height:2" coordorigin="5,1315" coordsize="2182,0" path="m5,1315l2186,1315e" filled="false" stroked="true" strokeweight=".47998pt" strokecolor="#000000">
                <v:path arrowok="t"/>
              </v:shape>
            </v:group>
            <v:group style="position:absolute;left:2186;top:1315;width:29;height:2" coordorigin="2186,1315" coordsize="29,2">
              <v:shape style="position:absolute;left:2186;top:1315;width:29;height:2" coordorigin="2186,1315" coordsize="29,0" path="m2186,1315l2215,1315e" filled="false" stroked="true" strokeweight=".47998pt" strokecolor="#000000">
                <v:path arrowok="t"/>
              </v:shape>
            </v:group>
            <v:group style="position:absolute;left:2186;top:1334;width:1319;height:2" coordorigin="2186,1334" coordsize="1319,2">
              <v:shape style="position:absolute;left:2186;top:1334;width:1319;height:2" coordorigin="2186,1334" coordsize="1319,0" path="m2186,1334l3505,1334e" filled="false" stroked="true" strokeweight=".48001pt" strokecolor="#000000">
                <v:path arrowok="t"/>
              </v:shape>
            </v:group>
            <v:group style="position:absolute;left:2215;top:1315;width:1290;height:2" coordorigin="2215,1315" coordsize="1290,2">
              <v:shape style="position:absolute;left:2215;top:1315;width:1290;height:2" coordorigin="2215,1315" coordsize="1290,0" path="m2215,1315l3505,1315e" filled="false" stroked="true" strokeweight=".47998pt" strokecolor="#000000">
                <v:path arrowok="t"/>
              </v:shape>
            </v:group>
            <v:group style="position:absolute;left:3505;top:1315;width:29;height:2" coordorigin="3505,1315" coordsize="29,2">
              <v:shape style="position:absolute;left:3505;top:1315;width:29;height:2" coordorigin="3505,1315" coordsize="29,0" path="m3505,1315l3534,1315e" filled="false" stroked="true" strokeweight=".47998pt" strokecolor="#000000">
                <v:path arrowok="t"/>
              </v:shape>
            </v:group>
            <v:group style="position:absolute;left:3505;top:1334;width:1242;height:2" coordorigin="3505,1334" coordsize="1242,2">
              <v:shape style="position:absolute;left:3505;top:1334;width:1242;height:2" coordorigin="3505,1334" coordsize="1242,0" path="m3505,1334l4747,1334e" filled="false" stroked="true" strokeweight=".48001pt" strokecolor="#000000">
                <v:path arrowok="t"/>
              </v:shape>
            </v:group>
            <v:group style="position:absolute;left:3534;top:1315;width:1214;height:2" coordorigin="3534,1315" coordsize="1214,2">
              <v:shape style="position:absolute;left:3534;top:1315;width:1214;height:2" coordorigin="3534,1315" coordsize="1214,0" path="m3534,1315l4747,1315e" filled="false" stroked="true" strokeweight=".47998pt" strokecolor="#000000">
                <v:path arrowok="t"/>
              </v:shape>
            </v:group>
            <v:group style="position:absolute;left:4747;top:1315;width:29;height:2" coordorigin="4747,1315" coordsize="29,2">
              <v:shape style="position:absolute;left:4747;top:1315;width:29;height:2" coordorigin="4747,1315" coordsize="29,0" path="m4747,1315l4776,1315e" filled="false" stroked="true" strokeweight=".47998pt" strokecolor="#000000">
                <v:path arrowok="t"/>
              </v:shape>
            </v:group>
            <v:group style="position:absolute;left:4747;top:1334;width:1241;height:2" coordorigin="4747,1334" coordsize="1241,2">
              <v:shape style="position:absolute;left:4747;top:1334;width:1241;height:2" coordorigin="4747,1334" coordsize="1241,0" path="m4747,1334l5988,1334e" filled="false" stroked="true" strokeweight=".48001pt" strokecolor="#000000">
                <v:path arrowok="t"/>
              </v:shape>
            </v:group>
            <v:group style="position:absolute;left:4776;top:1315;width:1212;height:2" coordorigin="4776,1315" coordsize="1212,2">
              <v:shape style="position:absolute;left:4776;top:1315;width:1212;height:2" coordorigin="4776,1315" coordsize="1212,0" path="m4776,1315l5988,1315e" filled="false" stroked="true" strokeweight=".47998pt" strokecolor="#000000">
                <v:path arrowok="t"/>
              </v:shape>
            </v:group>
            <v:group style="position:absolute;left:5988;top:1315;width:29;height:2" coordorigin="5988,1315" coordsize="29,2">
              <v:shape style="position:absolute;left:5988;top:1315;width:29;height:2" coordorigin="5988,1315" coordsize="29,0" path="m5988,1315l6017,1315e" filled="false" stroked="true" strokeweight=".47998pt" strokecolor="#000000">
                <v:path arrowok="t"/>
              </v:shape>
            </v:group>
            <v:group style="position:absolute;left:5988;top:1334;width:1241;height:2" coordorigin="5988,1334" coordsize="1241,2">
              <v:shape style="position:absolute;left:5988;top:1334;width:1241;height:2" coordorigin="5988,1334" coordsize="1241,0" path="m5988,1334l7229,1334e" filled="false" stroked="true" strokeweight=".48001pt" strokecolor="#000000">
                <v:path arrowok="t"/>
              </v:shape>
            </v:group>
            <v:group style="position:absolute;left:6017;top:1315;width:1212;height:2" coordorigin="6017,1315" coordsize="1212,2">
              <v:shape style="position:absolute;left:6017;top:1315;width:1212;height:2" coordorigin="6017,1315" coordsize="1212,0" path="m6017,1315l7229,1315e" filled="false" stroked="true" strokeweight=".47998pt" strokecolor="#000000">
                <v:path arrowok="t"/>
              </v:shape>
              <v:shape style="position:absolute;left:0;top:17;width:8563;height:1294" type="#_x0000_t75" stroked="false">
                <v:imagedata r:id="rId257" o:title=""/>
              </v:shape>
            </v:group>
            <v:group style="position:absolute;left:7229;top:1315;width:29;height:2" coordorigin="7229,1315" coordsize="29,2">
              <v:shape style="position:absolute;left:7229;top:1315;width:29;height:2" coordorigin="7229,1315" coordsize="29,0" path="m7229,1315l7258,1315e" filled="false" stroked="true" strokeweight=".47998pt" strokecolor="#000000">
                <v:path arrowok="t"/>
              </v:shape>
            </v:group>
            <v:group style="position:absolute;left:7229;top:1334;width:1324;height:2" coordorigin="7229,1334" coordsize="1324,2">
              <v:shape style="position:absolute;left:7229;top:1334;width:1324;height:2" coordorigin="7229,1334" coordsize="1324,0" path="m7229,1334l8552,1334e" filled="false" stroked="true" strokeweight=".48001pt" strokecolor="#000000">
                <v:path arrowok="t"/>
              </v:shape>
            </v:group>
            <v:group style="position:absolute;left:7258;top:1315;width:1295;height:2" coordorigin="7258,1315" coordsize="1295,2">
              <v:shape style="position:absolute;left:7258;top:1315;width:1295;height:2" coordorigin="7258,1315" coordsize="1295,0" path="m7258,1315l8552,1315e" filled="false" stroked="true" strokeweight=".47998pt" strokecolor="#000000">
                <v:path arrowok="t"/>
              </v:shape>
              <v:shape style="position:absolute;left:5677;top:112;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本年减少</w:t>
                      </w:r>
                      <w:r>
                        <w:rPr>
                          <w:rFonts w:ascii="宋体" w:hAnsi="宋体" w:cs="宋体" w:eastAsia="宋体" w:hint="default"/>
                          <w:sz w:val="20"/>
                          <w:szCs w:val="20"/>
                        </w:rPr>
                      </w:r>
                    </w:p>
                  </w:txbxContent>
                </v:textbox>
                <w10:wrap type="none"/>
              </v:shape>
              <v:shape style="position:absolute;left:127;top:382;width:31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项目</w:t>
                      </w:r>
                      <w:r>
                        <w:rPr>
                          <w:rFonts w:ascii="宋体" w:hAnsi="宋体" w:cs="宋体" w:eastAsia="宋体" w:hint="default"/>
                          <w:sz w:val="20"/>
                          <w:szCs w:val="20"/>
                        </w:rPr>
                      </w:r>
                    </w:p>
                  </w:txbxContent>
                </v:textbox>
                <w10:wrap type="none"/>
              </v:shape>
              <v:shape style="position:absolute;left:2536;top:382;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年初金额</w:t>
                      </w:r>
                      <w:r>
                        <w:rPr>
                          <w:rFonts w:ascii="宋体" w:hAnsi="宋体" w:cs="宋体" w:eastAsia="宋体" w:hint="default"/>
                          <w:sz w:val="20"/>
                          <w:szCs w:val="20"/>
                        </w:rPr>
                      </w:r>
                    </w:p>
                  </w:txbxContent>
                </v:textbox>
                <w10:wrap type="none"/>
              </v:shape>
              <v:shape style="position:absolute;left:3816;top:382;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本年增加</w:t>
                      </w:r>
                      <w:r>
                        <w:rPr>
                          <w:rFonts w:ascii="宋体" w:hAnsi="宋体" w:cs="宋体" w:eastAsia="宋体" w:hint="default"/>
                          <w:sz w:val="20"/>
                          <w:szCs w:val="20"/>
                        </w:rPr>
                      </w:r>
                    </w:p>
                  </w:txbxContent>
                </v:textbox>
                <w10:wrap type="none"/>
              </v:shape>
              <v:shape style="position:absolute;left:5214;top:572;width:31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转回</w:t>
                      </w:r>
                      <w:r>
                        <w:rPr>
                          <w:rFonts w:ascii="宋体" w:hAnsi="宋体" w:cs="宋体" w:eastAsia="宋体" w:hint="default"/>
                          <w:sz w:val="20"/>
                          <w:szCs w:val="20"/>
                        </w:rPr>
                      </w:r>
                    </w:p>
                  </w:txbxContent>
                </v:textbox>
                <w10:wrap type="none"/>
              </v:shape>
              <v:shape style="position:absolute;left:6455;top:431;width:315;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其他</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转出</w:t>
                      </w:r>
                      <w:r>
                        <w:rPr>
                          <w:rFonts w:ascii="宋体" w:hAnsi="宋体" w:cs="宋体" w:eastAsia="宋体" w:hint="default"/>
                          <w:sz w:val="20"/>
                          <w:szCs w:val="20"/>
                        </w:rPr>
                      </w:r>
                    </w:p>
                  </w:txbxContent>
                </v:textbox>
                <w10:wrap type="none"/>
              </v:shape>
              <v:shape style="position:absolute;left:7578;top:382;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年末金额</w:t>
                      </w:r>
                      <w:r>
                        <w:rPr>
                          <w:rFonts w:ascii="宋体" w:hAnsi="宋体" w:cs="宋体" w:eastAsia="宋体" w:hint="default"/>
                          <w:sz w:val="20"/>
                          <w:szCs w:val="20"/>
                        </w:rPr>
                      </w:r>
                    </w:p>
                  </w:txbxContent>
                </v:textbox>
                <w10:wrap type="none"/>
              </v:shape>
              <v:shape style="position:absolute;left:127;top:1065;width:62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5"/>
                          <w:sz w:val="20"/>
                          <w:szCs w:val="20"/>
                        </w:rPr>
                        <w:t>坏账准备</w:t>
                      </w:r>
                      <w:r>
                        <w:rPr>
                          <w:rFonts w:ascii="宋体" w:hAnsi="宋体" w:cs="宋体" w:eastAsia="宋体" w:hint="default"/>
                          <w:sz w:val="20"/>
                          <w:szCs w:val="20"/>
                        </w:rPr>
                      </w:r>
                    </w:p>
                  </w:txbxContent>
                </v:textbox>
                <w10:wrap type="none"/>
              </v:shape>
              <v:shape style="position:absolute;left:2310;top:1065;width:6135;height:201" type="#_x0000_t202" filled="false" stroked="false">
                <v:textbox inset="0,0,0,0">
                  <w:txbxContent>
                    <w:p>
                      <w:pPr>
                        <w:tabs>
                          <w:tab w:pos="1317" w:val="left" w:leader="none"/>
                          <w:tab w:pos="2558" w:val="left" w:leader="none"/>
                          <w:tab w:pos="3876" w:val="left" w:leader="none"/>
                          <w:tab w:pos="5042" w:val="left" w:leader="none"/>
                        </w:tabs>
                        <w:spacing w:line="200" w:lineRule="exact" w:before="0"/>
                        <w:ind w:left="0" w:right="0" w:firstLine="0"/>
                        <w:jc w:val="left"/>
                        <w:rPr>
                          <w:rFonts w:ascii="宋体" w:hAnsi="宋体" w:cs="宋体" w:eastAsia="宋体" w:hint="default"/>
                          <w:sz w:val="20"/>
                          <w:szCs w:val="20"/>
                        </w:rPr>
                      </w:pPr>
                      <w:r>
                        <w:rPr>
                          <w:rFonts w:ascii="宋体"/>
                          <w:spacing w:val="-22"/>
                          <w:sz w:val="20"/>
                        </w:rPr>
                        <w:t>146,598,093.57</w:t>
                        <w:tab/>
                        <w:t>16,511,421.83</w:t>
                        <w:tab/>
                        <w:t>30,726,104.03</w:t>
                        <w:tab/>
                        <w:t>1,506,304.00</w:t>
                        <w:tab/>
                      </w:r>
                      <w:r>
                        <w:rPr>
                          <w:rFonts w:ascii="宋体"/>
                          <w:spacing w:val="-23"/>
                          <w:sz w:val="20"/>
                        </w:rPr>
                        <w:t>130,877,107.37</w:t>
                      </w:r>
                      <w:r>
                        <w:rPr>
                          <w:rFonts w:ascii="宋体"/>
                          <w:sz w:val="20"/>
                        </w:rPr>
                      </w:r>
                    </w:p>
                  </w:txbxContent>
                </v:textbox>
                <w10:wrap type="none"/>
              </v:shape>
            </v:group>
          </v:group>
        </w:pict>
      </w:r>
      <w:r>
        <w:rPr>
          <w:rFonts w:ascii="宋体" w:hAnsi="宋体" w:cs="宋体" w:eastAsia="宋体" w:hint="default"/>
          <w:position w:val="-26"/>
          <w:sz w:val="20"/>
          <w:szCs w:val="20"/>
        </w:rPr>
      </w:r>
    </w:p>
    <w:p>
      <w:pPr>
        <w:spacing w:after="0" w:line="1339" w:lineRule="exact"/>
        <w:rPr>
          <w:rFonts w:ascii="宋体" w:hAnsi="宋体" w:cs="宋体" w:eastAsia="宋体" w:hint="default"/>
          <w:sz w:val="20"/>
          <w:szCs w:val="20"/>
        </w:rPr>
        <w:sectPr>
          <w:pgSz w:w="11910" w:h="16840"/>
          <w:pgMar w:header="898" w:footer="1053" w:top="1720" w:bottom="1240" w:left="14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2066"/>
        <w:gridCol w:w="1439"/>
        <w:gridCol w:w="1251"/>
        <w:gridCol w:w="1241"/>
        <w:gridCol w:w="1241"/>
        <w:gridCol w:w="1309"/>
      </w:tblGrid>
      <w:tr>
        <w:trPr>
          <w:trHeight w:val="385" w:hRule="exact"/>
        </w:trPr>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45"/>
                <w:sz w:val="20"/>
                <w:szCs w:val="20"/>
              </w:rPr>
              <w:t>存货跌价准备</w:t>
            </w:r>
            <w:r>
              <w:rPr>
                <w:rFonts w:ascii="宋体" w:hAnsi="宋体" w:cs="宋体" w:eastAsia="宋体" w:hint="default"/>
                <w:sz w:val="20"/>
                <w:szCs w:val="20"/>
              </w:rPr>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23"/>
                <w:sz w:val="20"/>
              </w:rPr>
              <w:t>11,939,167.99</w:t>
            </w:r>
            <w:r>
              <w:rPr>
                <w:rFonts w:ascii="宋体"/>
                <w:sz w:val="20"/>
              </w:rPr>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 w:right="0"/>
              <w:jc w:val="center"/>
              <w:rPr>
                <w:rFonts w:ascii="宋体" w:hAnsi="宋体" w:cs="宋体" w:eastAsia="宋体" w:hint="default"/>
                <w:sz w:val="20"/>
                <w:szCs w:val="20"/>
              </w:rPr>
            </w:pPr>
            <w:r>
              <w:rPr>
                <w:rFonts w:ascii="宋体"/>
                <w:spacing w:val="-23"/>
                <w:sz w:val="20"/>
              </w:rPr>
              <w:t>4,719,958.46</w:t>
            </w:r>
            <w:r>
              <w:rPr>
                <w:rFonts w:ascii="宋体"/>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7"/>
              <w:jc w:val="right"/>
              <w:rPr>
                <w:rFonts w:ascii="宋体" w:hAnsi="宋体" w:cs="宋体" w:eastAsia="宋体" w:hint="default"/>
                <w:sz w:val="20"/>
                <w:szCs w:val="20"/>
              </w:rPr>
            </w:pPr>
            <w:r>
              <w:rPr>
                <w:rFonts w:ascii="宋体"/>
                <w:spacing w:val="-23"/>
                <w:sz w:val="20"/>
              </w:rPr>
              <w:t>1,520,283.16</w:t>
            </w:r>
            <w:r>
              <w:rPr>
                <w:rFonts w:ascii="宋体"/>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6"/>
              <w:jc w:val="right"/>
              <w:rPr>
                <w:rFonts w:ascii="宋体" w:hAnsi="宋体" w:cs="宋体" w:eastAsia="宋体" w:hint="default"/>
                <w:sz w:val="20"/>
                <w:szCs w:val="20"/>
              </w:rPr>
            </w:pPr>
            <w:r>
              <w:rPr>
                <w:rFonts w:ascii="宋体"/>
                <w:w w:val="100"/>
                <w:sz w:val="20"/>
              </w:rPr>
              <w:t>-</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6" w:right="0"/>
              <w:jc w:val="center"/>
              <w:rPr>
                <w:rFonts w:ascii="宋体" w:hAnsi="宋体" w:cs="宋体" w:eastAsia="宋体" w:hint="default"/>
                <w:sz w:val="20"/>
                <w:szCs w:val="20"/>
              </w:rPr>
            </w:pPr>
            <w:r>
              <w:rPr>
                <w:rFonts w:ascii="宋体"/>
                <w:spacing w:val="-23"/>
                <w:sz w:val="20"/>
              </w:rPr>
              <w:t>15,138,843.29</w:t>
            </w:r>
            <w:r>
              <w:rPr>
                <w:rFonts w:ascii="宋体"/>
                <w:sz w:val="20"/>
              </w:rPr>
            </w:r>
          </w:p>
        </w:tc>
      </w:tr>
      <w:tr>
        <w:trPr>
          <w:trHeight w:val="370" w:hRule="exact"/>
        </w:trPr>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5"/>
                <w:sz w:val="20"/>
                <w:szCs w:val="20"/>
              </w:rPr>
              <w:t>持有至到期投资减值准备</w:t>
            </w:r>
            <w:r>
              <w:rPr>
                <w:rFonts w:ascii="宋体" w:hAnsi="宋体" w:cs="宋体" w:eastAsia="宋体" w:hint="default"/>
                <w:sz w:val="20"/>
                <w:szCs w:val="20"/>
              </w:rPr>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3"/>
                <w:sz w:val="20"/>
              </w:rPr>
              <w:t>47,637,209.84</w:t>
            </w:r>
            <w:r>
              <w:rPr>
                <w:rFonts w:ascii="宋体"/>
                <w:sz w:val="20"/>
              </w:rPr>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center"/>
              <w:rPr>
                <w:rFonts w:ascii="宋体" w:hAnsi="宋体" w:cs="宋体" w:eastAsia="宋体" w:hint="default"/>
                <w:sz w:val="20"/>
                <w:szCs w:val="20"/>
              </w:rPr>
            </w:pPr>
            <w:r>
              <w:rPr>
                <w:rFonts w:ascii="宋体"/>
                <w:spacing w:val="-23"/>
                <w:sz w:val="20"/>
              </w:rPr>
              <w:t>28,689,034.66</w:t>
            </w:r>
            <w:r>
              <w:rPr>
                <w:rFonts w:ascii="宋体"/>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5"/>
              <w:jc w:val="right"/>
              <w:rPr>
                <w:rFonts w:ascii="宋体" w:hAnsi="宋体" w:cs="宋体" w:eastAsia="宋体" w:hint="default"/>
                <w:sz w:val="20"/>
                <w:szCs w:val="20"/>
              </w:rPr>
            </w:pPr>
            <w:r>
              <w:rPr>
                <w:rFonts w:ascii="宋体"/>
                <w:w w:val="100"/>
                <w:sz w:val="20"/>
              </w:rPr>
              <w:t>-</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w w:val="100"/>
                <w:sz w:val="20"/>
              </w:rPr>
              <w:t>-</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6" w:right="0"/>
              <w:jc w:val="center"/>
              <w:rPr>
                <w:rFonts w:ascii="宋体" w:hAnsi="宋体" w:cs="宋体" w:eastAsia="宋体" w:hint="default"/>
                <w:sz w:val="20"/>
                <w:szCs w:val="20"/>
              </w:rPr>
            </w:pPr>
            <w:r>
              <w:rPr>
                <w:rFonts w:ascii="宋体"/>
                <w:spacing w:val="-23"/>
                <w:sz w:val="20"/>
              </w:rPr>
              <w:t>76,326,244.50</w:t>
            </w:r>
            <w:r>
              <w:rPr>
                <w:rFonts w:ascii="宋体"/>
                <w:sz w:val="20"/>
              </w:rPr>
            </w:r>
          </w:p>
        </w:tc>
      </w:tr>
      <w:tr>
        <w:trPr>
          <w:trHeight w:val="370" w:hRule="exact"/>
        </w:trPr>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5"/>
                <w:sz w:val="20"/>
                <w:szCs w:val="20"/>
              </w:rPr>
              <w:t>长期股权投资减值准备</w:t>
            </w:r>
            <w:r>
              <w:rPr>
                <w:rFonts w:ascii="宋体" w:hAnsi="宋体" w:cs="宋体" w:eastAsia="宋体" w:hint="default"/>
                <w:sz w:val="20"/>
                <w:szCs w:val="20"/>
              </w:rPr>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3"/>
                <w:sz w:val="20"/>
              </w:rPr>
              <w:t>51,391,700.00</w:t>
            </w:r>
            <w:r>
              <w:rPr>
                <w:rFonts w:ascii="宋体"/>
                <w:sz w:val="20"/>
              </w:rPr>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5" w:right="0"/>
              <w:jc w:val="center"/>
              <w:rPr>
                <w:rFonts w:ascii="宋体" w:hAnsi="宋体" w:cs="宋体" w:eastAsia="宋体" w:hint="default"/>
                <w:sz w:val="20"/>
                <w:szCs w:val="20"/>
              </w:rPr>
            </w:pPr>
            <w:r>
              <w:rPr>
                <w:rFonts w:ascii="宋体"/>
                <w:spacing w:val="-23"/>
                <w:sz w:val="20"/>
              </w:rPr>
              <w:t>2,424,612.45</w:t>
            </w:r>
            <w:r>
              <w:rPr>
                <w:rFonts w:ascii="宋体"/>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5"/>
              <w:jc w:val="right"/>
              <w:rPr>
                <w:rFonts w:ascii="宋体" w:hAnsi="宋体" w:cs="宋体" w:eastAsia="宋体" w:hint="default"/>
                <w:sz w:val="20"/>
                <w:szCs w:val="20"/>
              </w:rPr>
            </w:pPr>
            <w:r>
              <w:rPr>
                <w:rFonts w:ascii="宋体"/>
                <w:w w:val="100"/>
                <w:sz w:val="20"/>
              </w:rPr>
              <w:t>-</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8"/>
              <w:jc w:val="right"/>
              <w:rPr>
                <w:rFonts w:ascii="宋体" w:hAnsi="宋体" w:cs="宋体" w:eastAsia="宋体" w:hint="default"/>
                <w:sz w:val="20"/>
                <w:szCs w:val="20"/>
              </w:rPr>
            </w:pPr>
            <w:r>
              <w:rPr>
                <w:rFonts w:ascii="宋体"/>
                <w:spacing w:val="-23"/>
                <w:sz w:val="20"/>
              </w:rPr>
              <w:t>45,000,000.00</w:t>
            </w:r>
            <w:r>
              <w:rPr>
                <w:rFonts w:ascii="宋体"/>
                <w:sz w:val="20"/>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4" w:right="0"/>
              <w:jc w:val="center"/>
              <w:rPr>
                <w:rFonts w:ascii="宋体" w:hAnsi="宋体" w:cs="宋体" w:eastAsia="宋体" w:hint="default"/>
                <w:sz w:val="20"/>
                <w:szCs w:val="20"/>
              </w:rPr>
            </w:pPr>
            <w:r>
              <w:rPr>
                <w:rFonts w:ascii="宋体"/>
                <w:spacing w:val="-23"/>
                <w:sz w:val="20"/>
              </w:rPr>
              <w:t>8,816,312.45</w:t>
            </w:r>
            <w:r>
              <w:rPr>
                <w:rFonts w:ascii="宋体"/>
                <w:sz w:val="20"/>
              </w:rPr>
            </w:r>
          </w:p>
        </w:tc>
      </w:tr>
      <w:tr>
        <w:trPr>
          <w:trHeight w:val="370" w:hRule="exact"/>
        </w:trPr>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5"/>
                <w:sz w:val="20"/>
                <w:szCs w:val="20"/>
              </w:rPr>
              <w:t>固定资产减值准备</w:t>
            </w:r>
            <w:r>
              <w:rPr>
                <w:rFonts w:ascii="宋体" w:hAnsi="宋体" w:cs="宋体" w:eastAsia="宋体" w:hint="default"/>
                <w:sz w:val="20"/>
                <w:szCs w:val="20"/>
              </w:rPr>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3"/>
                <w:sz w:val="20"/>
              </w:rPr>
              <w:t>97,920,842.19</w:t>
            </w:r>
            <w:r>
              <w:rPr>
                <w:rFonts w:ascii="宋体"/>
                <w:sz w:val="20"/>
              </w:rPr>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5" w:right="0"/>
              <w:jc w:val="center"/>
              <w:rPr>
                <w:rFonts w:ascii="宋体" w:hAnsi="宋体" w:cs="宋体" w:eastAsia="宋体" w:hint="default"/>
                <w:sz w:val="20"/>
                <w:szCs w:val="20"/>
              </w:rPr>
            </w:pPr>
            <w:r>
              <w:rPr>
                <w:rFonts w:ascii="宋体"/>
                <w:spacing w:val="-23"/>
                <w:sz w:val="20"/>
              </w:rPr>
              <w:t>2,528,710.35</w:t>
            </w:r>
            <w:r>
              <w:rPr>
                <w:rFonts w:ascii="宋体"/>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5"/>
              <w:jc w:val="right"/>
              <w:rPr>
                <w:rFonts w:ascii="宋体" w:hAnsi="宋体" w:cs="宋体" w:eastAsia="宋体" w:hint="default"/>
                <w:sz w:val="20"/>
                <w:szCs w:val="20"/>
              </w:rPr>
            </w:pPr>
            <w:r>
              <w:rPr>
                <w:rFonts w:ascii="宋体"/>
                <w:w w:val="100"/>
                <w:sz w:val="20"/>
              </w:rPr>
              <w:t>-</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8"/>
              <w:jc w:val="right"/>
              <w:rPr>
                <w:rFonts w:ascii="宋体" w:hAnsi="宋体" w:cs="宋体" w:eastAsia="宋体" w:hint="default"/>
                <w:sz w:val="20"/>
                <w:szCs w:val="20"/>
              </w:rPr>
            </w:pPr>
            <w:r>
              <w:rPr>
                <w:rFonts w:ascii="宋体"/>
                <w:spacing w:val="-23"/>
                <w:sz w:val="20"/>
              </w:rPr>
              <w:t>11,150,304.00</w:t>
            </w:r>
            <w:r>
              <w:rPr>
                <w:rFonts w:ascii="宋体"/>
                <w:sz w:val="20"/>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6" w:right="0"/>
              <w:jc w:val="center"/>
              <w:rPr>
                <w:rFonts w:ascii="宋体" w:hAnsi="宋体" w:cs="宋体" w:eastAsia="宋体" w:hint="default"/>
                <w:sz w:val="20"/>
                <w:szCs w:val="20"/>
              </w:rPr>
            </w:pPr>
            <w:r>
              <w:rPr>
                <w:rFonts w:ascii="宋体"/>
                <w:spacing w:val="-23"/>
                <w:sz w:val="20"/>
              </w:rPr>
              <w:t>89,299,248.54</w:t>
            </w:r>
            <w:r>
              <w:rPr>
                <w:rFonts w:ascii="宋体"/>
                <w:sz w:val="20"/>
              </w:rPr>
            </w:r>
          </w:p>
        </w:tc>
      </w:tr>
      <w:tr>
        <w:trPr>
          <w:trHeight w:val="344" w:hRule="exact"/>
        </w:trPr>
        <w:tc>
          <w:tcPr>
            <w:tcW w:w="206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3"/>
                <w:sz w:val="20"/>
                <w:szCs w:val="20"/>
              </w:rPr>
              <w:t>合计</w:t>
            </w:r>
            <w:r>
              <w:rPr>
                <w:rFonts w:ascii="宋体" w:hAnsi="宋体" w:cs="宋体" w:eastAsia="宋体" w:hint="default"/>
                <w:spacing w:val="-23"/>
                <w:sz w:val="20"/>
                <w:szCs w:val="20"/>
              </w:rPr>
            </w:r>
          </w:p>
        </w:tc>
        <w:tc>
          <w:tcPr>
            <w:tcW w:w="143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3"/>
                <w:sz w:val="20"/>
              </w:rPr>
              <w:t>355,487,013.59</w:t>
            </w:r>
            <w:r>
              <w:rPr>
                <w:rFonts w:ascii="宋体"/>
                <w:sz w:val="20"/>
              </w:rPr>
            </w:r>
          </w:p>
        </w:tc>
        <w:tc>
          <w:tcPr>
            <w:tcW w:w="125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9" w:right="0"/>
              <w:jc w:val="center"/>
              <w:rPr>
                <w:rFonts w:ascii="宋体" w:hAnsi="宋体" w:cs="宋体" w:eastAsia="宋体" w:hint="default"/>
                <w:sz w:val="20"/>
                <w:szCs w:val="20"/>
              </w:rPr>
            </w:pPr>
            <w:r>
              <w:rPr>
                <w:rFonts w:ascii="宋体"/>
                <w:b/>
                <w:spacing w:val="-21"/>
                <w:sz w:val="20"/>
              </w:rPr>
              <w:t>54,873,737.75</w:t>
            </w:r>
            <w:r>
              <w:rPr>
                <w:rFonts w:ascii="宋体"/>
                <w:spacing w:val="-21"/>
                <w:sz w:val="20"/>
              </w:rPr>
            </w:r>
          </w:p>
        </w:tc>
        <w:tc>
          <w:tcPr>
            <w:tcW w:w="124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5"/>
              <w:jc w:val="right"/>
              <w:rPr>
                <w:rFonts w:ascii="宋体" w:hAnsi="宋体" w:cs="宋体" w:eastAsia="宋体" w:hint="default"/>
                <w:sz w:val="20"/>
                <w:szCs w:val="20"/>
              </w:rPr>
            </w:pPr>
            <w:r>
              <w:rPr>
                <w:rFonts w:ascii="宋体"/>
                <w:b/>
                <w:spacing w:val="-21"/>
                <w:sz w:val="20"/>
              </w:rPr>
              <w:t>32,246,387.19</w:t>
            </w:r>
            <w:r>
              <w:rPr>
                <w:rFonts w:ascii="宋体"/>
                <w:spacing w:val="-21"/>
                <w:sz w:val="20"/>
              </w:rPr>
            </w:r>
          </w:p>
        </w:tc>
        <w:tc>
          <w:tcPr>
            <w:tcW w:w="124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b/>
                <w:spacing w:val="-21"/>
                <w:sz w:val="20"/>
              </w:rPr>
              <w:t>57,656,608.00</w:t>
            </w:r>
            <w:r>
              <w:rPr>
                <w:rFonts w:ascii="宋体"/>
                <w:spacing w:val="-21"/>
                <w:sz w:val="20"/>
              </w:rPr>
            </w:r>
          </w:p>
        </w:tc>
        <w:tc>
          <w:tcPr>
            <w:tcW w:w="130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6"/>
              <w:jc w:val="center"/>
              <w:rPr>
                <w:rFonts w:ascii="宋体" w:hAnsi="宋体" w:cs="宋体" w:eastAsia="宋体" w:hint="default"/>
                <w:sz w:val="20"/>
                <w:szCs w:val="20"/>
              </w:rPr>
            </w:pPr>
            <w:r>
              <w:rPr>
                <w:rFonts w:ascii="宋体"/>
                <w:b/>
                <w:spacing w:val="-23"/>
                <w:sz w:val="20"/>
              </w:rPr>
              <w:t>320,457,756.15</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153.001892pt;width:428.2pt;height:139.6pt;mso-position-horizontal-relative:page;mso-position-vertical-relative:paragraph;z-index:-881008" coordorigin="1669,-3060" coordsize="8564,2792">
            <v:group style="position:absolute;left:1696;top:-3055;width:2160;height:2" coordorigin="1696,-3055" coordsize="2160,2">
              <v:shape style="position:absolute;left:1696;top:-3055;width:2160;height:2" coordorigin="1696,-3055" coordsize="2160,0" path="m1696,-3055l3856,-3055e" filled="false" stroked="true" strokeweight=".47998pt" strokecolor="#000000">
                <v:path arrowok="t"/>
              </v:shape>
            </v:group>
            <v:group style="position:absolute;left:1696;top:-3036;width:2160;height:2" coordorigin="1696,-3036" coordsize="2160,2">
              <v:shape style="position:absolute;left:1696;top:-3036;width:2160;height:2" coordorigin="1696,-3036" coordsize="2160,0" path="m1696,-3036l3856,-3036e" filled="false" stroked="true" strokeweight=".47998pt" strokecolor="#000000">
                <v:path arrowok="t"/>
              </v:shape>
              <v:shape style="position:absolute;left:3856;top:-3031;width:10;height:2" type="#_x0000_t75" stroked="false">
                <v:imagedata r:id="rId107" o:title=""/>
              </v:shape>
            </v:group>
            <v:group style="position:absolute;left:3856;top:-3055;width:29;height:2" coordorigin="3856,-3055" coordsize="29,2">
              <v:shape style="position:absolute;left:3856;top:-3055;width:29;height:2" coordorigin="3856,-3055" coordsize="29,0" path="m3856,-3055l3884,-3055e" filled="false" stroked="true" strokeweight=".47998pt" strokecolor="#000000">
                <v:path arrowok="t"/>
              </v:shape>
            </v:group>
            <v:group style="position:absolute;left:3856;top:-3036;width:29;height:2" coordorigin="3856,-3036" coordsize="29,2">
              <v:shape style="position:absolute;left:3856;top:-3036;width:29;height:2" coordorigin="3856,-3036" coordsize="29,0" path="m3856,-3036l3884,-3036e" filled="false" stroked="true" strokeweight=".47998pt" strokecolor="#000000">
                <v:path arrowok="t"/>
              </v:shape>
            </v:group>
            <v:group style="position:absolute;left:3884;top:-3055;width:1290;height:2" coordorigin="3884,-3055" coordsize="1290,2">
              <v:shape style="position:absolute;left:3884;top:-3055;width:1290;height:2" coordorigin="3884,-3055" coordsize="1290,0" path="m3884,-3055l5174,-3055e" filled="false" stroked="true" strokeweight=".47998pt" strokecolor="#000000">
                <v:path arrowok="t"/>
              </v:shape>
            </v:group>
            <v:group style="position:absolute;left:3884;top:-3036;width:1290;height:2" coordorigin="3884,-3036" coordsize="1290,2">
              <v:shape style="position:absolute;left:3884;top:-3036;width:1290;height:2" coordorigin="3884,-3036" coordsize="1290,0" path="m3884,-3036l5174,-3036e" filled="false" stroked="true" strokeweight=".47998pt" strokecolor="#000000">
                <v:path arrowok="t"/>
              </v:shape>
              <v:shape style="position:absolute;left:5174;top:-3031;width:10;height:2" type="#_x0000_t75" stroked="false">
                <v:imagedata r:id="rId107" o:title=""/>
              </v:shape>
            </v:group>
            <v:group style="position:absolute;left:5174;top:-3055;width:29;height:2" coordorigin="5174,-3055" coordsize="29,2">
              <v:shape style="position:absolute;left:5174;top:-3055;width:29;height:2" coordorigin="5174,-3055" coordsize="29,0" path="m5174,-3055l5203,-3055e" filled="false" stroked="true" strokeweight=".47998pt" strokecolor="#000000">
                <v:path arrowok="t"/>
              </v:shape>
            </v:group>
            <v:group style="position:absolute;left:5174;top:-3036;width:29;height:2" coordorigin="5174,-3036" coordsize="29,2">
              <v:shape style="position:absolute;left:5174;top:-3036;width:29;height:2" coordorigin="5174,-3036" coordsize="29,0" path="m5174,-3036l5203,-3036e" filled="false" stroked="true" strokeweight=".47998pt" strokecolor="#000000">
                <v:path arrowok="t"/>
              </v:shape>
            </v:group>
            <v:group style="position:absolute;left:5203;top:-3055;width:1214;height:2" coordorigin="5203,-3055" coordsize="1214,2">
              <v:shape style="position:absolute;left:5203;top:-3055;width:1214;height:2" coordorigin="5203,-3055" coordsize="1214,0" path="m5203,-3055l6416,-3055e" filled="false" stroked="true" strokeweight=".47998pt" strokecolor="#000000">
                <v:path arrowok="t"/>
              </v:shape>
            </v:group>
            <v:group style="position:absolute;left:5203;top:-3036;width:1214;height:2" coordorigin="5203,-3036" coordsize="1214,2">
              <v:shape style="position:absolute;left:5203;top:-3036;width:1214;height:2" coordorigin="5203,-3036" coordsize="1214,0" path="m5203,-3036l6416,-3036e" filled="false" stroked="true" strokeweight=".47998pt" strokecolor="#000000">
                <v:path arrowok="t"/>
              </v:shape>
              <v:shape style="position:absolute;left:6416;top:-3031;width:10;height:2" type="#_x0000_t75" stroked="false">
                <v:imagedata r:id="rId107" o:title=""/>
              </v:shape>
            </v:group>
            <v:group style="position:absolute;left:6416;top:-3055;width:29;height:2" coordorigin="6416,-3055" coordsize="29,2">
              <v:shape style="position:absolute;left:6416;top:-3055;width:29;height:2" coordorigin="6416,-3055" coordsize="29,0" path="m6416,-3055l6445,-3055e" filled="false" stroked="true" strokeweight=".47998pt" strokecolor="#000000">
                <v:path arrowok="t"/>
              </v:shape>
            </v:group>
            <v:group style="position:absolute;left:6416;top:-3036;width:29;height:2" coordorigin="6416,-3036" coordsize="29,2">
              <v:shape style="position:absolute;left:6416;top:-3036;width:29;height:2" coordorigin="6416,-3036" coordsize="29,0" path="m6416,-3036l6445,-3036e" filled="false" stroked="true" strokeweight=".47998pt" strokecolor="#000000">
                <v:path arrowok="t"/>
              </v:shape>
            </v:group>
            <v:group style="position:absolute;left:6445;top:-3055;width:2453;height:2" coordorigin="6445,-3055" coordsize="2453,2">
              <v:shape style="position:absolute;left:6445;top:-3055;width:2453;height:2" coordorigin="6445,-3055" coordsize="2453,0" path="m6445,-3055l8898,-3055e" filled="false" stroked="true" strokeweight=".47998pt" strokecolor="#000000">
                <v:path arrowok="t"/>
              </v:shape>
            </v:group>
            <v:group style="position:absolute;left:6445;top:-3036;width:2453;height:2" coordorigin="6445,-3036" coordsize="2453,2">
              <v:shape style="position:absolute;left:6445;top:-3036;width:2453;height:2" coordorigin="6445,-3036" coordsize="2453,0" path="m6445,-3036l8898,-3036e" filled="false" stroked="true" strokeweight=".47998pt" strokecolor="#000000">
                <v:path arrowok="t"/>
              </v:shape>
              <v:shape style="position:absolute;left:8898;top:-3031;width:10;height:2" type="#_x0000_t75" stroked="false">
                <v:imagedata r:id="rId107" o:title=""/>
              </v:shape>
            </v:group>
            <v:group style="position:absolute;left:8898;top:-3055;width:29;height:2" coordorigin="8898,-3055" coordsize="29,2">
              <v:shape style="position:absolute;left:8898;top:-3055;width:29;height:2" coordorigin="8898,-3055" coordsize="29,0" path="m8898,-3055l8927,-3055e" filled="false" stroked="true" strokeweight=".47998pt" strokecolor="#000000">
                <v:path arrowok="t"/>
              </v:shape>
            </v:group>
            <v:group style="position:absolute;left:8898;top:-3036;width:29;height:2" coordorigin="8898,-3036" coordsize="29,2">
              <v:shape style="position:absolute;left:8898;top:-3036;width:29;height:2" coordorigin="8898,-3036" coordsize="29,0" path="m8898,-3036l8927,-3036e" filled="false" stroked="true" strokeweight=".47998pt" strokecolor="#000000">
                <v:path arrowok="t"/>
              </v:shape>
            </v:group>
            <v:group style="position:absolute;left:8927;top:-3055;width:1288;height:2" coordorigin="8927,-3055" coordsize="1288,2">
              <v:shape style="position:absolute;left:8927;top:-3055;width:1288;height:2" coordorigin="8927,-3055" coordsize="1288,0" path="m8927,-3055l10214,-3055e" filled="false" stroked="true" strokeweight=".47998pt" strokecolor="#000000">
                <v:path arrowok="t"/>
              </v:shape>
            </v:group>
            <v:group style="position:absolute;left:8927;top:-3036;width:1288;height:2" coordorigin="8927,-3036" coordsize="1288,2">
              <v:shape style="position:absolute;left:8927;top:-3036;width:1288;height:2" coordorigin="8927,-3036" coordsize="1288,0" path="m8927,-3036l10214,-3036e" filled="false" stroked="true" strokeweight=".47998pt" strokecolor="#000000">
                <v:path arrowok="t"/>
              </v:shape>
              <v:shape style="position:absolute;left:3836;top:-3044;width:5090;height:944" type="#_x0000_t75" stroked="false">
                <v:imagedata r:id="rId258" o:title=""/>
              </v:shape>
              <v:shape style="position:absolute;left:1669;top:-2132;width:8563;height:1863" type="#_x0000_t75" stroked="false">
                <v:imagedata r:id="rId259" o:title=""/>
              </v:shape>
              <v:shape style="position:absolute;left:7346;top:-2948;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本年减少</w:t>
                      </w:r>
                      <w:r>
                        <w:rPr>
                          <w:rFonts w:ascii="宋体" w:hAnsi="宋体" w:cs="宋体" w:eastAsia="宋体" w:hint="default"/>
                          <w:sz w:val="20"/>
                          <w:szCs w:val="20"/>
                        </w:rPr>
                      </w:r>
                    </w:p>
                  </w:txbxContent>
                </v:textbox>
                <w10:wrap type="none"/>
              </v:shape>
              <v:shape style="position:absolute;left:1796;top:-2678;width:31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项目</w:t>
                      </w:r>
                      <w:r>
                        <w:rPr>
                          <w:rFonts w:ascii="宋体" w:hAnsi="宋体" w:cs="宋体" w:eastAsia="宋体" w:hint="default"/>
                          <w:sz w:val="20"/>
                          <w:szCs w:val="20"/>
                        </w:rPr>
                      </w:r>
                    </w:p>
                  </w:txbxContent>
                </v:textbox>
                <w10:wrap type="none"/>
              </v:shape>
              <v:shape style="position:absolute;left:4205;top:-2678;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年初金额</w:t>
                      </w:r>
                      <w:r>
                        <w:rPr>
                          <w:rFonts w:ascii="宋体" w:hAnsi="宋体" w:cs="宋体" w:eastAsia="宋体" w:hint="default"/>
                          <w:sz w:val="20"/>
                          <w:szCs w:val="20"/>
                        </w:rPr>
                      </w:r>
                    </w:p>
                  </w:txbxContent>
                </v:textbox>
                <w10:wrap type="none"/>
              </v:shape>
              <v:shape style="position:absolute;left:5485;top:-2678;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本年增加</w:t>
                      </w:r>
                      <w:r>
                        <w:rPr>
                          <w:rFonts w:ascii="宋体" w:hAnsi="宋体" w:cs="宋体" w:eastAsia="宋体" w:hint="default"/>
                          <w:sz w:val="20"/>
                          <w:szCs w:val="20"/>
                        </w:rPr>
                      </w:r>
                    </w:p>
                  </w:txbxContent>
                </v:textbox>
                <w10:wrap type="none"/>
              </v:shape>
              <v:shape style="position:absolute;left:6883;top:-2487;width:31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转回</w:t>
                      </w:r>
                      <w:r>
                        <w:rPr>
                          <w:rFonts w:ascii="宋体" w:hAnsi="宋体" w:cs="宋体" w:eastAsia="宋体" w:hint="default"/>
                          <w:sz w:val="20"/>
                          <w:szCs w:val="20"/>
                        </w:rPr>
                      </w:r>
                    </w:p>
                  </w:txbxContent>
                </v:textbox>
                <w10:wrap type="none"/>
              </v:shape>
              <v:shape style="position:absolute;left:8124;top:-2627;width:315;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其他</w:t>
                      </w:r>
                      <w:r>
                        <w:rPr>
                          <w:rFonts w:ascii="宋体" w:hAnsi="宋体" w:cs="宋体" w:eastAsia="宋体" w:hint="default"/>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转出</w:t>
                      </w:r>
                      <w:r>
                        <w:rPr>
                          <w:rFonts w:ascii="宋体" w:hAnsi="宋体" w:cs="宋体" w:eastAsia="宋体" w:hint="default"/>
                          <w:sz w:val="20"/>
                          <w:szCs w:val="20"/>
                        </w:rPr>
                      </w:r>
                    </w:p>
                  </w:txbxContent>
                </v:textbox>
                <w10:wrap type="none"/>
              </v:shape>
              <v:shape style="position:absolute;left:9247;top:-2678;width:62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年末金额</w:t>
                      </w:r>
                      <w:r>
                        <w:rPr>
                          <w:rFonts w:ascii="宋体" w:hAnsi="宋体" w:cs="宋体" w:eastAsia="宋体" w:hint="default"/>
                          <w:sz w:val="20"/>
                          <w:szCs w:val="20"/>
                        </w:rPr>
                      </w:r>
                    </w:p>
                  </w:txbxContent>
                </v:textbox>
                <w10:wrap type="none"/>
              </v:shape>
            </v:group>
            <w10:wrap type="none"/>
          </v:group>
        </w:pict>
      </w:r>
      <w:r>
        <w:rPr/>
        <w:pict>
          <v:group style="position:absolute;margin-left:83.460007pt;margin-top:29.998104pt;width:428.25pt;height:75.1pt;mso-position-horizontal-relative:page;mso-position-vertical-relative:paragraph;z-index:-880984" coordorigin="1669,600" coordsize="8565,1502">
            <v:group style="position:absolute;left:1688;top:605;width:2848;height:2" coordorigin="1688,605" coordsize="2848,2">
              <v:shape style="position:absolute;left:1688;top:605;width:2848;height:2" coordorigin="1688,605" coordsize="2848,0" path="m1688,605l4536,605e" filled="false" stroked="true" strokeweight=".47998pt" strokecolor="#000000">
                <v:path arrowok="t"/>
              </v:shape>
            </v:group>
            <v:group style="position:absolute;left:1688;top:624;width:2848;height:2" coordorigin="1688,624" coordsize="2848,2">
              <v:shape style="position:absolute;left:1688;top:624;width:2848;height:2" coordorigin="1688,624" coordsize="2848,0" path="m1688,624l4536,624e" filled="false" stroked="true" strokeweight=".47998pt" strokecolor="#000000">
                <v:path arrowok="t"/>
              </v:shape>
              <v:shape style="position:absolute;left:4536;top:629;width:10;height:2" type="#_x0000_t75" stroked="false">
                <v:imagedata r:id="rId128" o:title=""/>
              </v:shape>
            </v:group>
            <v:group style="position:absolute;left:4536;top:605;width:29;height:2" coordorigin="4536,605" coordsize="29,2">
              <v:shape style="position:absolute;left:4536;top:605;width:29;height:2" coordorigin="4536,605" coordsize="29,0" path="m4536,605l4565,605e" filled="false" stroked="true" strokeweight=".47998pt" strokecolor="#000000">
                <v:path arrowok="t"/>
              </v:shape>
            </v:group>
            <v:group style="position:absolute;left:4536;top:624;width:29;height:2" coordorigin="4536,624" coordsize="29,2">
              <v:shape style="position:absolute;left:4536;top:624;width:29;height:2" coordorigin="4536,624" coordsize="29,0" path="m4536,624l4565,624e" filled="false" stroked="true" strokeweight=".47998pt" strokecolor="#000000">
                <v:path arrowok="t"/>
              </v:shape>
            </v:group>
            <v:group style="position:absolute;left:4565;top:605;width:2812;height:2" coordorigin="4565,605" coordsize="2812,2">
              <v:shape style="position:absolute;left:4565;top:605;width:2812;height:2" coordorigin="4565,605" coordsize="2812,0" path="m4565,605l7376,605e" filled="false" stroked="true" strokeweight=".47998pt" strokecolor="#000000">
                <v:path arrowok="t"/>
              </v:shape>
            </v:group>
            <v:group style="position:absolute;left:4565;top:624;width:2812;height:2" coordorigin="4565,624" coordsize="2812,2">
              <v:shape style="position:absolute;left:4565;top:624;width:2812;height:2" coordorigin="4565,624" coordsize="2812,0" path="m4565,624l7376,624e" filled="false" stroked="true" strokeweight=".47998pt" strokecolor="#000000">
                <v:path arrowok="t"/>
              </v:shape>
              <v:shape style="position:absolute;left:7376;top:629;width:10;height:2" type="#_x0000_t75" stroked="false">
                <v:imagedata r:id="rId128" o:title=""/>
              </v:shape>
            </v:group>
            <v:group style="position:absolute;left:7376;top:605;width:29;height:2" coordorigin="7376,605" coordsize="29,2">
              <v:shape style="position:absolute;left:7376;top:605;width:29;height:2" coordorigin="7376,605" coordsize="29,0" path="m7376,605l7405,605e" filled="false" stroked="true" strokeweight=".47998pt" strokecolor="#000000">
                <v:path arrowok="t"/>
              </v:shape>
            </v:group>
            <v:group style="position:absolute;left:7376;top:624;width:29;height:2" coordorigin="7376,624" coordsize="29,2">
              <v:shape style="position:absolute;left:7376;top:624;width:29;height:2" coordorigin="7376,624" coordsize="29,0" path="m7376,624l7405,624e" filled="false" stroked="true" strokeweight=".47998pt" strokecolor="#000000">
                <v:path arrowok="t"/>
              </v:shape>
            </v:group>
            <v:group style="position:absolute;left:7405;top:605;width:2810;height:2" coordorigin="7405,605" coordsize="2810,2">
              <v:shape style="position:absolute;left:7405;top:605;width:2810;height:2" coordorigin="7405,605" coordsize="2810,0" path="m7405,605l10214,605e" filled="false" stroked="true" strokeweight=".47998pt" strokecolor="#000000">
                <v:path arrowok="t"/>
              </v:shape>
            </v:group>
            <v:group style="position:absolute;left:7405;top:624;width:2810;height:2" coordorigin="7405,624" coordsize="2810,2">
              <v:shape style="position:absolute;left:7405;top:624;width:2810;height:2" coordorigin="7405,624" coordsize="2810,0" path="m7405,624l10214,624e" filled="false" stroked="true" strokeweight=".47998pt" strokecolor="#000000">
                <v:path arrowok="t"/>
              </v:shape>
              <v:shape style="position:absolute;left:4522;top:616;width:2879;height:389" type="#_x0000_t75" stroked="false">
                <v:imagedata r:id="rId260" o:title=""/>
              </v:shape>
              <v:shape style="position:absolute;left:1669;top:974;width:8564;height:1127" type="#_x0000_t75" stroked="false">
                <v:imagedata r:id="rId261" o:title=""/>
              </v:shape>
            </v:group>
            <w10:wrap type="none"/>
          </v:group>
        </w:pict>
      </w:r>
      <w:r>
        <w:rPr>
          <w:rFonts w:ascii="宋体" w:hAnsi="宋体" w:cs="宋体" w:eastAsia="宋体" w:hint="default"/>
          <w:sz w:val="22"/>
          <w:szCs w:val="22"/>
        </w:rPr>
        <w:t>20.</w:t>
      </w:r>
      <w:r>
        <w:rPr>
          <w:rFonts w:ascii="宋体" w:hAnsi="宋体" w:cs="宋体" w:eastAsia="宋体" w:hint="default"/>
          <w:spacing w:val="-47"/>
          <w:sz w:val="22"/>
          <w:szCs w:val="22"/>
        </w:rPr>
        <w:t> </w:t>
      </w:r>
      <w:r>
        <w:rPr>
          <w:rFonts w:ascii="宋体" w:hAnsi="宋体" w:cs="宋体" w:eastAsia="宋体" w:hint="default"/>
          <w:sz w:val="22"/>
          <w:szCs w:val="22"/>
        </w:rPr>
        <w:t>短期借款</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366"/>
        <w:gridCol w:w="3847"/>
        <w:gridCol w:w="2335"/>
      </w:tblGrid>
      <w:tr>
        <w:trPr>
          <w:trHeight w:val="385"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借款类别</w:t>
            </w:r>
            <w:r>
              <w:rPr>
                <w:rFonts w:ascii="宋体" w:hAnsi="宋体" w:cs="宋体" w:eastAsia="宋体" w:hint="default"/>
                <w:sz w:val="20"/>
                <w:szCs w:val="20"/>
              </w:rPr>
            </w:r>
          </w:p>
        </w:tc>
        <w:tc>
          <w:tcPr>
            <w:tcW w:w="38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
              <w:jc w:val="center"/>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23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1"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质押借款</w:t>
            </w:r>
            <w:r>
              <w:rPr>
                <w:rFonts w:ascii="宋体" w:hAnsi="宋体" w:cs="宋体" w:eastAsia="宋体" w:hint="default"/>
                <w:sz w:val="20"/>
                <w:szCs w:val="20"/>
              </w:rPr>
            </w:r>
          </w:p>
        </w:tc>
        <w:tc>
          <w:tcPr>
            <w:tcW w:w="38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89"/>
              <w:jc w:val="right"/>
              <w:rPr>
                <w:rFonts w:ascii="宋体" w:hAnsi="宋体" w:cs="宋体" w:eastAsia="宋体" w:hint="default"/>
                <w:sz w:val="20"/>
                <w:szCs w:val="20"/>
              </w:rPr>
            </w:pPr>
            <w:r>
              <w:rPr>
                <w:rFonts w:ascii="宋体"/>
                <w:spacing w:val="-19"/>
                <w:sz w:val="20"/>
              </w:rPr>
              <w:t>309,808,232.00</w:t>
            </w:r>
          </w:p>
        </w:tc>
        <w:tc>
          <w:tcPr>
            <w:tcW w:w="23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218,560,000.00</w:t>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信用借款</w:t>
            </w:r>
            <w:r>
              <w:rPr>
                <w:rFonts w:ascii="宋体" w:hAnsi="宋体" w:cs="宋体" w:eastAsia="宋体" w:hint="default"/>
                <w:sz w:val="20"/>
                <w:szCs w:val="20"/>
              </w:rPr>
            </w:r>
          </w:p>
        </w:tc>
        <w:tc>
          <w:tcPr>
            <w:tcW w:w="384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89"/>
              <w:jc w:val="right"/>
              <w:rPr>
                <w:rFonts w:ascii="宋体" w:hAnsi="宋体" w:cs="宋体" w:eastAsia="宋体" w:hint="default"/>
                <w:sz w:val="20"/>
                <w:szCs w:val="20"/>
              </w:rPr>
            </w:pPr>
            <w:r>
              <w:rPr>
                <w:rFonts w:ascii="宋体"/>
                <w:spacing w:val="-19"/>
                <w:sz w:val="20"/>
              </w:rPr>
              <w:t>441,343,104.73</w:t>
            </w:r>
          </w:p>
        </w:tc>
        <w:tc>
          <w:tcPr>
            <w:tcW w:w="23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9"/>
                <w:sz w:val="20"/>
              </w:rPr>
              <w:t>221,365,596.48</w:t>
            </w:r>
          </w:p>
        </w:tc>
      </w:tr>
      <w:tr>
        <w:trPr>
          <w:trHeight w:val="344" w:hRule="exact"/>
        </w:trPr>
        <w:tc>
          <w:tcPr>
            <w:tcW w:w="236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84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610"/>
              <w:jc w:val="right"/>
              <w:rPr>
                <w:rFonts w:ascii="宋体" w:hAnsi="宋体" w:cs="宋体" w:eastAsia="宋体" w:hint="default"/>
                <w:sz w:val="20"/>
                <w:szCs w:val="20"/>
              </w:rPr>
            </w:pPr>
            <w:r>
              <w:rPr>
                <w:rFonts w:ascii="宋体"/>
                <w:b/>
                <w:spacing w:val="-21"/>
                <w:sz w:val="20"/>
              </w:rPr>
              <w:t>751,151,336.73</w:t>
            </w:r>
            <w:r>
              <w:rPr>
                <w:rFonts w:ascii="宋体"/>
                <w:sz w:val="20"/>
              </w:rPr>
            </w:r>
          </w:p>
        </w:tc>
        <w:tc>
          <w:tcPr>
            <w:tcW w:w="233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439,925,596.48</w:t>
            </w:r>
            <w:r>
              <w:rPr>
                <w:rFonts w:ascii="宋体"/>
                <w:sz w:val="20"/>
              </w:rPr>
            </w:r>
          </w:p>
        </w:tc>
      </w:tr>
    </w:tbl>
    <w:p>
      <w:pPr>
        <w:spacing w:line="240" w:lineRule="auto" w:before="2"/>
        <w:rPr>
          <w:rFonts w:ascii="宋体" w:hAnsi="宋体" w:cs="宋体" w:eastAsia="宋体" w:hint="default"/>
          <w:sz w:val="17"/>
          <w:szCs w:val="17"/>
        </w:rPr>
      </w:pPr>
    </w:p>
    <w:p>
      <w:pPr>
        <w:spacing w:line="300" w:lineRule="auto" w:before="31"/>
        <w:ind w:left="141" w:right="173" w:firstLine="440"/>
        <w:jc w:val="both"/>
        <w:rPr>
          <w:rFonts w:ascii="宋体" w:hAnsi="宋体" w:cs="宋体" w:eastAsia="宋体" w:hint="default"/>
          <w:sz w:val="22"/>
          <w:szCs w:val="22"/>
        </w:rPr>
      </w:pPr>
      <w:r>
        <w:rPr>
          <w:rFonts w:ascii="宋体" w:hAnsi="宋体" w:cs="宋体" w:eastAsia="宋体" w:hint="default"/>
          <w:spacing w:val="-2"/>
          <w:sz w:val="22"/>
          <w:szCs w:val="22"/>
        </w:rPr>
        <w:t>本集团的质押借款为海外代付业务借款。海外代付业务是指在借款人向贷款银行提交</w:t>
      </w:r>
      <w:r>
        <w:rPr>
          <w:rFonts w:ascii="宋体" w:hAnsi="宋体" w:cs="宋体" w:eastAsia="宋体" w:hint="default"/>
          <w:w w:val="99"/>
          <w:sz w:val="22"/>
          <w:szCs w:val="22"/>
        </w:rPr>
        <w:t> </w:t>
      </w:r>
      <w:r>
        <w:rPr>
          <w:rFonts w:ascii="宋体" w:hAnsi="宋体" w:cs="宋体" w:eastAsia="宋体" w:hint="default"/>
          <w:spacing w:val="-2"/>
          <w:sz w:val="22"/>
          <w:szCs w:val="22"/>
        </w:rPr>
        <w:t>了符合外管政策的贸易项下的全套单据后，贷款银行根据借款人申请，在借款人承担有关</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代付费用的条件下，由指定的代付行按贷款银行的指示即期对外付款的融资业务。</w:t>
      </w:r>
    </w:p>
    <w:p>
      <w:pPr>
        <w:spacing w:line="240" w:lineRule="auto" w:before="8"/>
        <w:rPr>
          <w:rFonts w:ascii="宋体" w:hAnsi="宋体" w:cs="宋体" w:eastAsia="宋体" w:hint="default"/>
          <w:sz w:val="19"/>
          <w:szCs w:val="19"/>
        </w:rPr>
      </w:pPr>
    </w:p>
    <w:p>
      <w:pPr>
        <w:spacing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21.</w:t>
      </w:r>
      <w:r>
        <w:rPr>
          <w:rFonts w:ascii="宋体" w:hAnsi="宋体" w:cs="宋体" w:eastAsia="宋体" w:hint="default"/>
          <w:spacing w:val="-43"/>
          <w:sz w:val="22"/>
          <w:szCs w:val="22"/>
        </w:rPr>
        <w:t> </w:t>
      </w:r>
      <w:r>
        <w:rPr>
          <w:rFonts w:ascii="宋体" w:hAnsi="宋体" w:cs="宋体" w:eastAsia="宋体" w:hint="default"/>
          <w:sz w:val="22"/>
          <w:szCs w:val="22"/>
        </w:rPr>
        <w:t>应付账款</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6"/>
          <w:sz w:val="22"/>
          <w:szCs w:val="22"/>
        </w:rPr>
        <w:t> </w:t>
      </w:r>
      <w:r>
        <w:rPr>
          <w:rFonts w:ascii="宋体" w:hAnsi="宋体" w:cs="宋体" w:eastAsia="宋体" w:hint="default"/>
          <w:sz w:val="22"/>
          <w:szCs w:val="22"/>
        </w:rPr>
        <w:t>应付账款</w:t>
      </w:r>
    </w:p>
    <w:p>
      <w:pPr>
        <w:spacing w:line="240" w:lineRule="auto" w:before="6"/>
        <w:rPr>
          <w:rFonts w:ascii="宋体" w:hAnsi="宋体" w:cs="宋体" w:eastAsia="宋体" w:hint="default"/>
          <w:sz w:val="21"/>
          <w:szCs w:val="21"/>
        </w:rPr>
      </w:pPr>
    </w:p>
    <w:p>
      <w:pPr>
        <w:spacing w:line="1160" w:lineRule="exact"/>
        <w:ind w:left="1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pt;height:58.05pt;mso-position-horizontal-relative:char;mso-position-vertical-relative:line" coordorigin="0,0" coordsize="8566,1161">
            <v:group style="position:absolute;left:19;top:5;width:2976;height:2" coordorigin="19,5" coordsize="2976,2">
              <v:shape style="position:absolute;left:19;top:5;width:2976;height:2" coordorigin="19,5" coordsize="2976,0" path="m19,5l2995,5e" filled="false" stroked="true" strokeweight=".47998pt" strokecolor="#000000">
                <v:path arrowok="t"/>
              </v:shape>
            </v:group>
            <v:group style="position:absolute;left:19;top:24;width:2976;height:2" coordorigin="19,24" coordsize="2976,2">
              <v:shape style="position:absolute;left:19;top:24;width:2976;height:2" coordorigin="19,24" coordsize="2976,0" path="m19,24l2995,24e" filled="false" stroked="true" strokeweight=".47998pt" strokecolor="#000000">
                <v:path arrowok="t"/>
              </v:shape>
              <v:shape style="position:absolute;left:2995;top:29;width:10;height:2" type="#_x0000_t75" stroked="false">
                <v:imagedata r:id="rId107" o:title=""/>
              </v:shape>
            </v:group>
            <v:group style="position:absolute;left:2995;top:5;width:29;height:2" coordorigin="2995,5" coordsize="29,2">
              <v:shape style="position:absolute;left:2995;top:5;width:29;height:2" coordorigin="2995,5" coordsize="29,0" path="m2995,5l3024,5e" filled="false" stroked="true" strokeweight=".47998pt" strokecolor="#000000">
                <v:path arrowok="t"/>
              </v:shape>
            </v:group>
            <v:group style="position:absolute;left:2995;top:24;width:29;height:2" coordorigin="2995,24" coordsize="29,2">
              <v:shape style="position:absolute;left:2995;top:24;width:29;height:2" coordorigin="2995,24" coordsize="29,0" path="m2995,24l3024,24e" filled="false" stroked="true" strokeweight=".47998pt" strokecolor="#000000">
                <v:path arrowok="t"/>
              </v:shape>
            </v:group>
            <v:group style="position:absolute;left:3024;top:5;width:2570;height:2" coordorigin="3024,5" coordsize="2570,2">
              <v:shape style="position:absolute;left:3024;top:5;width:2570;height:2" coordorigin="3024,5" coordsize="2570,0" path="m3024,5l5593,5e" filled="false" stroked="true" strokeweight=".47998pt" strokecolor="#000000">
                <v:path arrowok="t"/>
              </v:shape>
            </v:group>
            <v:group style="position:absolute;left:3024;top:24;width:2570;height:2" coordorigin="3024,24" coordsize="2570,2">
              <v:shape style="position:absolute;left:3024;top:24;width:2570;height:2" coordorigin="3024,24" coordsize="2570,0" path="m3024,24l5593,24e" filled="false" stroked="true" strokeweight=".47998pt" strokecolor="#000000">
                <v:path arrowok="t"/>
              </v:shape>
              <v:shape style="position:absolute;left:5593;top:29;width:10;height:2" type="#_x0000_t75" stroked="false">
                <v:imagedata r:id="rId107" o:title=""/>
              </v:shape>
            </v:group>
            <v:group style="position:absolute;left:5593;top:5;width:29;height:2" coordorigin="5593,5" coordsize="29,2">
              <v:shape style="position:absolute;left:5593;top:5;width:29;height:2" coordorigin="5593,5" coordsize="29,0" path="m5593,5l5622,5e" filled="false" stroked="true" strokeweight=".47998pt" strokecolor="#000000">
                <v:path arrowok="t"/>
              </v:shape>
            </v:group>
            <v:group style="position:absolute;left:5593;top:24;width:29;height:2" coordorigin="5593,24" coordsize="29,2">
              <v:shape style="position:absolute;left:5593;top:24;width:29;height:2" coordorigin="5593,24" coordsize="29,0" path="m5593,24l5622,24e" filled="false" stroked="true" strokeweight=".47998pt" strokecolor="#000000">
                <v:path arrowok="t"/>
              </v:shape>
            </v:group>
            <v:group style="position:absolute;left:5622;top:5;width:2924;height:2" coordorigin="5622,5" coordsize="2924,2">
              <v:shape style="position:absolute;left:5622;top:5;width:2924;height:2" coordorigin="5622,5" coordsize="2924,0" path="m5622,5l8545,5e" filled="false" stroked="true" strokeweight=".47998pt" strokecolor="#000000">
                <v:path arrowok="t"/>
              </v:shape>
            </v:group>
            <v:group style="position:absolute;left:5622;top:24;width:2924;height:2" coordorigin="5622,24" coordsize="2924,2">
              <v:shape style="position:absolute;left:5622;top:24;width:2924;height:2" coordorigin="5622,24" coordsize="2924,0" path="m5622,24l8545,24e" filled="false" stroked="true" strokeweight=".47998pt" strokecolor="#000000">
                <v:path arrowok="t"/>
              </v:shape>
              <v:shape style="position:absolute;left:2981;top:16;width:2636;height:389" type="#_x0000_t75" stroked="false">
                <v:imagedata r:id="rId262" o:title=""/>
              </v:shape>
            </v:group>
            <v:group style="position:absolute;left:5;top:1156;width:2991;height:2" coordorigin="5,1156" coordsize="2991,2">
              <v:shape style="position:absolute;left:5;top:1156;width:2991;height:2" coordorigin="5,1156" coordsize="2991,0" path="m5,1156l2995,1156e" filled="false" stroked="true" strokeweight=".48001pt" strokecolor="#000000">
                <v:path arrowok="t"/>
              </v:shape>
            </v:group>
            <v:group style="position:absolute;left:5;top:1136;width:2991;height:2" coordorigin="5,1136" coordsize="2991,2">
              <v:shape style="position:absolute;left:5;top:1136;width:2991;height:2" coordorigin="5,1136" coordsize="2991,0" path="m5,1136l2995,1136e" filled="false" stroked="true" strokeweight=".48001pt" strokecolor="#000000">
                <v:path arrowok="t"/>
              </v:shape>
            </v:group>
            <v:group style="position:absolute;left:2995;top:1136;width:29;height:2" coordorigin="2995,1136" coordsize="29,2">
              <v:shape style="position:absolute;left:2995;top:1136;width:29;height:2" coordorigin="2995,1136" coordsize="29,0" path="m2995,1136l3024,1136e" filled="false" stroked="true" strokeweight=".48001pt" strokecolor="#000000">
                <v:path arrowok="t"/>
              </v:shape>
            </v:group>
            <v:group style="position:absolute;left:2995;top:1156;width:2598;height:2" coordorigin="2995,1156" coordsize="2598,2">
              <v:shape style="position:absolute;left:2995;top:1156;width:2598;height:2" coordorigin="2995,1156" coordsize="2598,0" path="m2995,1156l5593,1156e" filled="false" stroked="true" strokeweight=".48001pt" strokecolor="#000000">
                <v:path arrowok="t"/>
              </v:shape>
            </v:group>
            <v:group style="position:absolute;left:3024;top:1136;width:2570;height:2" coordorigin="3024,1136" coordsize="2570,2">
              <v:shape style="position:absolute;left:3024;top:1136;width:2570;height:2" coordorigin="3024,1136" coordsize="2570,0" path="m3024,1136l5593,1136e" filled="false" stroked="true" strokeweight=".48001pt" strokecolor="#000000">
                <v:path arrowok="t"/>
              </v:shape>
              <v:shape style="position:absolute;left:0;top:374;width:8566;height:757" type="#_x0000_t75" stroked="false">
                <v:imagedata r:id="rId263" o:title=""/>
              </v:shape>
            </v:group>
            <v:group style="position:absolute;left:5593;top:1136;width:29;height:2" coordorigin="5593,1136" coordsize="29,2">
              <v:shape style="position:absolute;left:5593;top:1136;width:29;height:2" coordorigin="5593,1136" coordsize="29,0" path="m5593,1136l5622,1136e" filled="false" stroked="true" strokeweight=".48001pt" strokecolor="#000000">
                <v:path arrowok="t"/>
              </v:shape>
            </v:group>
            <v:group style="position:absolute;left:5593;top:1156;width:2960;height:2" coordorigin="5593,1156" coordsize="2960,2">
              <v:shape style="position:absolute;left:5593;top:1156;width:2960;height:2" coordorigin="5593,1156" coordsize="2960,0" path="m5593,1156l8552,1156e" filled="false" stroked="true" strokeweight=".48001pt" strokecolor="#000000">
                <v:path arrowok="t"/>
              </v:shape>
            </v:group>
            <v:group style="position:absolute;left:5622;top:1136;width:2931;height:2" coordorigin="5622,1136" coordsize="2931,2">
              <v:shape style="position:absolute;left:5622;top:1136;width:2931;height:2" coordorigin="5622,1136" coordsize="2931,0" path="m5622,1136l8552,1136e" filled="false" stroked="true" strokeweight=".48001pt" strokecolor="#000000">
                <v:path arrowok="t"/>
              </v:shape>
              <v:shape style="position:absolute;left:127;top:146;width:1120;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31"/>
                          <w:sz w:val="20"/>
                          <w:szCs w:val="20"/>
                        </w:rPr>
                        <w:t>其中：1</w:t>
                      </w:r>
                      <w:r>
                        <w:rPr>
                          <w:rFonts w:ascii="宋体" w:hAnsi="宋体" w:cs="宋体" w:eastAsia="宋体" w:hint="default"/>
                          <w:spacing w:val="-78"/>
                          <w:sz w:val="20"/>
                          <w:szCs w:val="20"/>
                        </w:rPr>
                        <w:t> </w:t>
                      </w:r>
                      <w:r>
                        <w:rPr>
                          <w:rFonts w:ascii="宋体" w:hAnsi="宋体" w:cs="宋体" w:eastAsia="宋体" w:hint="default"/>
                          <w:spacing w:val="-27"/>
                          <w:sz w:val="20"/>
                          <w:szCs w:val="20"/>
                        </w:rPr>
                        <w:t>年以上</w:t>
                      </w:r>
                    </w:p>
                  </w:txbxContent>
                </v:textbox>
                <w10:wrap type="none"/>
              </v:shape>
              <v:shape style="position:absolute;left:3977;top:146;width:1512;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218" w:right="0" w:firstLine="0"/>
                        <w:jc w:val="left"/>
                        <w:rPr>
                          <w:rFonts w:ascii="宋体" w:hAnsi="宋体" w:cs="宋体" w:eastAsia="宋体" w:hint="default"/>
                          <w:sz w:val="20"/>
                          <w:szCs w:val="20"/>
                        </w:rPr>
                      </w:pPr>
                      <w:r>
                        <w:rPr>
                          <w:rFonts w:ascii="宋体"/>
                          <w:b/>
                          <w:spacing w:val="-21"/>
                          <w:sz w:val="20"/>
                        </w:rPr>
                        <w:t>1,104,968,652.25</w:t>
                      </w:r>
                      <w:r>
                        <w:rPr>
                          <w:rFonts w:ascii="宋体"/>
                          <w:sz w:val="20"/>
                        </w:rPr>
                      </w:r>
                    </w:p>
                    <w:p>
                      <w:pPr>
                        <w:spacing w:before="109"/>
                        <w:ind w:left="470" w:right="0" w:firstLine="0"/>
                        <w:jc w:val="left"/>
                        <w:rPr>
                          <w:rFonts w:ascii="宋体" w:hAnsi="宋体" w:cs="宋体" w:eastAsia="宋体" w:hint="default"/>
                          <w:sz w:val="20"/>
                          <w:szCs w:val="20"/>
                        </w:rPr>
                      </w:pPr>
                      <w:r>
                        <w:rPr>
                          <w:rFonts w:ascii="宋体"/>
                          <w:spacing w:val="-21"/>
                          <w:sz w:val="20"/>
                        </w:rPr>
                        <w:t>17,829,667.14</w:t>
                      </w:r>
                      <w:r>
                        <w:rPr>
                          <w:rFonts w:ascii="宋体"/>
                          <w:sz w:val="20"/>
                        </w:rPr>
                      </w:r>
                    </w:p>
                  </w:txbxContent>
                </v:textbox>
                <w10:wrap type="none"/>
              </v:shape>
              <v:shape style="position:absolute;left:6752;top:146;width:169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560" w:right="0" w:firstLine="0"/>
                        <w:jc w:val="left"/>
                        <w:rPr>
                          <w:rFonts w:ascii="宋体" w:hAnsi="宋体" w:cs="宋体" w:eastAsia="宋体" w:hint="default"/>
                          <w:sz w:val="20"/>
                          <w:szCs w:val="20"/>
                        </w:rPr>
                      </w:pPr>
                      <w:r>
                        <w:rPr>
                          <w:rFonts w:ascii="宋体"/>
                          <w:b/>
                          <w:spacing w:val="-21"/>
                          <w:sz w:val="20"/>
                        </w:rPr>
                        <w:t>770,014,247.45</w:t>
                      </w:r>
                      <w:r>
                        <w:rPr>
                          <w:rFonts w:ascii="宋体"/>
                          <w:sz w:val="20"/>
                        </w:rPr>
                      </w:r>
                    </w:p>
                    <w:p>
                      <w:pPr>
                        <w:spacing w:before="109"/>
                        <w:ind w:left="649" w:right="0" w:firstLine="0"/>
                        <w:jc w:val="left"/>
                        <w:rPr>
                          <w:rFonts w:ascii="宋体" w:hAnsi="宋体" w:cs="宋体" w:eastAsia="宋体" w:hint="default"/>
                          <w:sz w:val="20"/>
                          <w:szCs w:val="20"/>
                        </w:rPr>
                      </w:pPr>
                      <w:r>
                        <w:rPr>
                          <w:rFonts w:ascii="宋体"/>
                          <w:spacing w:val="-21"/>
                          <w:sz w:val="20"/>
                        </w:rPr>
                        <w:t>20,830,197.11</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line="300" w:lineRule="auto" w:before="31"/>
        <w:ind w:left="141" w:right="162" w:firstLine="440"/>
        <w:jc w:val="left"/>
        <w:rPr>
          <w:rFonts w:ascii="宋体" w:hAnsi="宋体" w:cs="宋体" w:eastAsia="宋体" w:hint="default"/>
          <w:sz w:val="22"/>
          <w:szCs w:val="22"/>
        </w:rPr>
      </w:pPr>
      <w:r>
        <w:rPr>
          <w:rFonts w:ascii="宋体" w:hAnsi="宋体" w:cs="宋体" w:eastAsia="宋体" w:hint="default"/>
          <w:spacing w:val="-13"/>
          <w:sz w:val="22"/>
          <w:szCs w:val="22"/>
        </w:rPr>
        <w:t>注：账龄超过</w:t>
      </w:r>
      <w:r>
        <w:rPr>
          <w:rFonts w:ascii="宋体" w:hAnsi="宋体" w:cs="宋体" w:eastAsia="宋体" w:hint="default"/>
          <w:spacing w:val="-57"/>
          <w:sz w:val="22"/>
          <w:szCs w:val="22"/>
        </w:rPr>
        <w:t> </w:t>
      </w:r>
      <w:r>
        <w:rPr>
          <w:rFonts w:ascii="宋体" w:hAnsi="宋体" w:cs="宋体" w:eastAsia="宋体" w:hint="default"/>
          <w:b/>
          <w:bCs/>
          <w:sz w:val="22"/>
          <w:szCs w:val="22"/>
        </w:rPr>
        <w:t>1</w:t>
      </w:r>
      <w:r>
        <w:rPr>
          <w:rFonts w:ascii="宋体" w:hAnsi="宋体" w:cs="宋体" w:eastAsia="宋体" w:hint="default"/>
          <w:b/>
          <w:bCs/>
          <w:spacing w:val="-56"/>
          <w:sz w:val="22"/>
          <w:szCs w:val="22"/>
        </w:rPr>
        <w:t> </w:t>
      </w:r>
      <w:r>
        <w:rPr>
          <w:rFonts w:ascii="宋体" w:hAnsi="宋体" w:cs="宋体" w:eastAsia="宋体" w:hint="default"/>
          <w:sz w:val="22"/>
          <w:szCs w:val="22"/>
        </w:rPr>
        <w:t>年的大额应付账款未偿还或未结转的原因为尚未收到供应商的结算单</w:t>
      </w:r>
      <w:r>
        <w:rPr>
          <w:rFonts w:ascii="宋体" w:hAnsi="宋体" w:cs="宋体" w:eastAsia="宋体" w:hint="default"/>
          <w:w w:val="99"/>
          <w:sz w:val="22"/>
          <w:szCs w:val="22"/>
        </w:rPr>
        <w:t> </w:t>
      </w:r>
      <w:r>
        <w:rPr>
          <w:rFonts w:ascii="宋体" w:hAnsi="宋体" w:cs="宋体" w:eastAsia="宋体" w:hint="default"/>
          <w:sz w:val="22"/>
          <w:szCs w:val="22"/>
        </w:rPr>
        <w:t>证而未进行结算。</w:t>
      </w:r>
    </w:p>
    <w:p>
      <w:pPr>
        <w:spacing w:line="240" w:lineRule="auto" w:before="8"/>
        <w:rPr>
          <w:rFonts w:ascii="宋体" w:hAnsi="宋体" w:cs="宋体" w:eastAsia="宋体" w:hint="default"/>
          <w:sz w:val="19"/>
          <w:szCs w:val="19"/>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5"/>
          <w:sz w:val="22"/>
          <w:szCs w:val="22"/>
        </w:rPr>
        <w:t> </w:t>
      </w:r>
      <w:r>
        <w:rPr>
          <w:rFonts w:ascii="宋体" w:hAnsi="宋体" w:cs="宋体" w:eastAsia="宋体" w:hint="default"/>
          <w:sz w:val="22"/>
          <w:szCs w:val="22"/>
        </w:rPr>
        <w:t>年末应付账款中不含持有本集团</w:t>
      </w:r>
      <w:r>
        <w:rPr>
          <w:rFonts w:ascii="宋体" w:hAnsi="宋体" w:cs="宋体" w:eastAsia="宋体" w:hint="default"/>
          <w:spacing w:val="-58"/>
          <w:sz w:val="22"/>
          <w:szCs w:val="22"/>
        </w:rPr>
        <w:t> </w:t>
      </w:r>
      <w:r>
        <w:rPr>
          <w:rFonts w:ascii="宋体" w:hAnsi="宋体" w:cs="宋体" w:eastAsia="宋体" w:hint="default"/>
          <w:sz w:val="22"/>
          <w:szCs w:val="22"/>
        </w:rPr>
        <w:t>5%（含</w:t>
      </w:r>
      <w:r>
        <w:rPr>
          <w:rFonts w:ascii="宋体" w:hAnsi="宋体" w:cs="宋体" w:eastAsia="宋体" w:hint="default"/>
          <w:spacing w:val="-58"/>
          <w:sz w:val="22"/>
          <w:szCs w:val="22"/>
        </w:rPr>
        <w:t> </w:t>
      </w:r>
      <w:r>
        <w:rPr>
          <w:rFonts w:ascii="宋体" w:hAnsi="宋体" w:cs="宋体" w:eastAsia="宋体" w:hint="default"/>
          <w:sz w:val="22"/>
          <w:szCs w:val="22"/>
        </w:rPr>
        <w:t>5%）以上表决权股份股东单位的款项</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pict>
          <v:group style="position:absolute;margin-left:83.460007pt;margin-top:28.449331pt;width:428.3pt;height:84.1pt;mso-position-horizontal-relative:page;mso-position-vertical-relative:paragraph;z-index:-880744" coordorigin="1669,569" coordsize="8566,1682">
            <v:group style="position:absolute;left:1696;top:574;width:992;height:2" coordorigin="1696,574" coordsize="992,2">
              <v:shape style="position:absolute;left:1696;top:574;width:992;height:2" coordorigin="1696,574" coordsize="992,0" path="m1696,574l2687,574e" filled="false" stroked="true" strokeweight=".48pt" strokecolor="#000000">
                <v:path arrowok="t"/>
              </v:shape>
            </v:group>
            <v:group style="position:absolute;left:1696;top:593;width:992;height:2" coordorigin="1696,593" coordsize="992,2">
              <v:shape style="position:absolute;left:1696;top:593;width:992;height:2" coordorigin="1696,593" coordsize="992,0" path="m1696,593l2687,593e" filled="false" stroked="true" strokeweight=".48pt" strokecolor="#000000">
                <v:path arrowok="t"/>
              </v:shape>
              <v:shape style="position:absolute;left:2687;top:598;width:10;height:2" type="#_x0000_t75" stroked="false">
                <v:imagedata r:id="rId128" o:title=""/>
              </v:shape>
            </v:group>
            <v:group style="position:absolute;left:2687;top:574;width:29;height:2" coordorigin="2687,574" coordsize="29,2">
              <v:shape style="position:absolute;left:2687;top:574;width:29;height:2" coordorigin="2687,574" coordsize="29,0" path="m2687,574l2716,574e" filled="false" stroked="true" strokeweight=".48pt" strokecolor="#000000">
                <v:path arrowok="t"/>
              </v:shape>
            </v:group>
            <v:group style="position:absolute;left:2687;top:593;width:29;height:2" coordorigin="2687,593" coordsize="29,2">
              <v:shape style="position:absolute;left:2687;top:593;width:29;height:2" coordorigin="2687,593" coordsize="29,0" path="m2687,593l2716,593e" filled="false" stroked="true" strokeweight=".48pt" strokecolor="#000000">
                <v:path arrowok="t"/>
              </v:shape>
            </v:group>
            <v:group style="position:absolute;left:2716;top:574;width:3819;height:2" coordorigin="2716,574" coordsize="3819,2">
              <v:shape style="position:absolute;left:2716;top:574;width:3819;height:2" coordorigin="2716,574" coordsize="3819,0" path="m2716,574l6534,574e" filled="false" stroked="true" strokeweight=".48pt" strokecolor="#000000">
                <v:path arrowok="t"/>
              </v:shape>
            </v:group>
            <v:group style="position:absolute;left:2716;top:593;width:3819;height:2" coordorigin="2716,593" coordsize="3819,2">
              <v:shape style="position:absolute;left:2716;top:593;width:3819;height:2" coordorigin="2716,593" coordsize="3819,0" path="m2716,593l6534,593e" filled="false" stroked="true" strokeweight=".48pt" strokecolor="#000000">
                <v:path arrowok="t"/>
              </v:shape>
              <v:shape style="position:absolute;left:6534;top:598;width:10;height:2" type="#_x0000_t75" stroked="false">
                <v:imagedata r:id="rId128" o:title=""/>
              </v:shape>
            </v:group>
            <v:group style="position:absolute;left:6534;top:574;width:29;height:2" coordorigin="6534,574" coordsize="29,2">
              <v:shape style="position:absolute;left:6534;top:574;width:29;height:2" coordorigin="6534,574" coordsize="29,0" path="m6534,574l6563,574e" filled="false" stroked="true" strokeweight=".48pt" strokecolor="#000000">
                <v:path arrowok="t"/>
              </v:shape>
            </v:group>
            <v:group style="position:absolute;left:6534;top:593;width:29;height:2" coordorigin="6534,593" coordsize="29,2">
              <v:shape style="position:absolute;left:6534;top:593;width:29;height:2" coordorigin="6534,593" coordsize="29,0" path="m6534,593l6563,593e" filled="false" stroked="true" strokeweight=".48pt" strokecolor="#000000">
                <v:path arrowok="t"/>
              </v:shape>
            </v:group>
            <v:group style="position:absolute;left:6563;top:574;width:3652;height:2" coordorigin="6563,574" coordsize="3652,2">
              <v:shape style="position:absolute;left:6563;top:574;width:3652;height:2" coordorigin="6563,574" coordsize="3652,0" path="m6563,574l10214,574e" filled="false" stroked="true" strokeweight=".48pt" strokecolor="#000000">
                <v:path arrowok="t"/>
              </v:shape>
            </v:group>
            <v:group style="position:absolute;left:6563;top:593;width:3652;height:2" coordorigin="6563,593" coordsize="3652,2">
              <v:shape style="position:absolute;left:6563;top:593;width:3652;height:2" coordorigin="6563,593" coordsize="3652,0" path="m6563,593l10214,593e" filled="false" stroked="true" strokeweight=".48pt" strokecolor="#000000">
                <v:path arrowok="t"/>
              </v:shape>
              <v:shape style="position:absolute;left:2674;top:586;width:3883;height:366" type="#_x0000_t75" stroked="false">
                <v:imagedata r:id="rId264" o:title=""/>
              </v:shape>
              <v:shape style="position:absolute;left:2668;top:919;width:7567;height:608" type="#_x0000_t75" stroked="false">
                <v:imagedata r:id="rId265" o:title=""/>
              </v:shape>
              <v:shape style="position:absolute;left:1669;top:1493;width:8562;height:757" type="#_x0000_t75" stroked="false">
                <v:imagedata r:id="rId266" o:title=""/>
              </v:shape>
              <v:shape style="position:absolute;left:4292;top:681;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8058;top:681;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1796;top:951;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txbxContent>
                </v:textbox>
                <w10:wrap type="none"/>
              </v:shape>
              <v:shape style="position:absolute;left:3222;top:1141;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xbxContent>
                </v:textbox>
                <w10:wrap type="none"/>
              </v:shape>
              <v:shape style="position:absolute;left:4397;top:1000;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sz w:val="20"/>
                          <w:szCs w:val="20"/>
                        </w:rPr>
                      </w:r>
                    </w:p>
                  </w:txbxContent>
                </v:textbox>
                <w10:wrap type="none"/>
              </v:shape>
              <v:shape style="position:absolute;left:5387;top:1141;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xbxContent>
                </v:textbox>
                <w10:wrap type="none"/>
              </v:shape>
              <v:shape style="position:absolute;left:7109;top:1141;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xbxContent>
                </v:textbox>
                <w10:wrap type="none"/>
              </v:shape>
              <v:shape style="position:absolute;left:8219;top:1000;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折算</w:t>
                      </w:r>
                      <w:r>
                        <w:rPr>
                          <w:rFonts w:ascii="宋体" w:hAnsi="宋体" w:cs="宋体" w:eastAsia="宋体" w:hint="default"/>
                          <w:sz w:val="20"/>
                          <w:szCs w:val="20"/>
                        </w:rPr>
                      </w:r>
                    </w:p>
                  </w:txbxContent>
                </v:textbox>
                <w10:wrap type="none"/>
              </v:shape>
              <v:shape style="position:absolute;left:9089;top:1141;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6"/>
          <w:sz w:val="22"/>
          <w:szCs w:val="22"/>
        </w:rPr>
        <w:t> </w:t>
      </w:r>
      <w:r>
        <w:rPr>
          <w:rFonts w:ascii="宋体" w:hAnsi="宋体" w:cs="宋体" w:eastAsia="宋体" w:hint="default"/>
          <w:sz w:val="22"/>
          <w:szCs w:val="22"/>
        </w:rPr>
        <w:t>应付账款中外币余额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tbl>
      <w:tblPr>
        <w:tblW w:w="0" w:type="auto"/>
        <w:jc w:val="left"/>
        <w:tblInd w:w="113" w:type="dxa"/>
        <w:tblLayout w:type="fixed"/>
        <w:tblCellMar>
          <w:top w:w="0" w:type="dxa"/>
          <w:left w:w="0" w:type="dxa"/>
          <w:bottom w:w="0" w:type="dxa"/>
          <w:right w:w="0" w:type="dxa"/>
        </w:tblCellMar>
        <w:tblLook w:val="01E0"/>
      </w:tblPr>
      <w:tblGrid>
        <w:gridCol w:w="868"/>
        <w:gridCol w:w="1641"/>
        <w:gridCol w:w="938"/>
        <w:gridCol w:w="1530"/>
        <w:gridCol w:w="1380"/>
        <w:gridCol w:w="791"/>
        <w:gridCol w:w="1399"/>
      </w:tblGrid>
      <w:tr>
        <w:trPr>
          <w:trHeight w:val="638" w:hRule="exact"/>
        </w:trPr>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pacing w:val="-21"/>
                <w:sz w:val="20"/>
                <w:szCs w:val="20"/>
              </w:rPr>
              <w:t>美元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212"/>
              <w:jc w:val="right"/>
              <w:rPr>
                <w:rFonts w:ascii="宋体" w:hAnsi="宋体" w:cs="宋体" w:eastAsia="宋体" w:hint="default"/>
                <w:sz w:val="20"/>
                <w:szCs w:val="20"/>
              </w:rPr>
            </w:pPr>
            <w:r>
              <w:rPr>
                <w:rFonts w:ascii="宋体"/>
                <w:spacing w:val="-21"/>
                <w:sz w:val="20"/>
              </w:rPr>
              <w:t>92,168,160.98</w:t>
            </w:r>
            <w:r>
              <w:rPr>
                <w:rFonts w:ascii="宋体"/>
                <w:sz w:val="20"/>
              </w:rPr>
            </w:r>
          </w:p>
        </w:tc>
        <w:tc>
          <w:tcPr>
            <w:tcW w:w="938" w:type="dxa"/>
            <w:tcBorders>
              <w:top w:val="nil" w:sz="6" w:space="0" w:color="auto"/>
              <w:left w:val="nil" w:sz="6" w:space="0" w:color="auto"/>
              <w:bottom w:val="nil" w:sz="6" w:space="0" w:color="auto"/>
              <w:right w:val="nil" w:sz="6" w:space="0" w:color="auto"/>
            </w:tcBorders>
          </w:tcPr>
          <w:p>
            <w:pPr>
              <w:pStyle w:val="TableParagraph"/>
              <w:spacing w:line="200" w:lineRule="exact"/>
              <w:ind w:left="214" w:right="0"/>
              <w:jc w:val="left"/>
              <w:rPr>
                <w:rFonts w:ascii="宋体" w:hAnsi="宋体" w:cs="宋体" w:eastAsia="宋体" w:hint="default"/>
                <w:sz w:val="20"/>
                <w:szCs w:val="20"/>
              </w:rPr>
            </w:pPr>
            <w:r>
              <w:rPr>
                <w:rFonts w:ascii="宋体" w:hAnsi="宋体" w:cs="宋体" w:eastAsia="宋体" w:hint="default"/>
                <w:b/>
                <w:bCs/>
                <w:spacing w:val="-41"/>
                <w:sz w:val="20"/>
                <w:szCs w:val="20"/>
              </w:rPr>
              <w:t>汇率</w:t>
            </w:r>
            <w:r>
              <w:rPr>
                <w:rFonts w:ascii="宋体" w:hAnsi="宋体" w:cs="宋体" w:eastAsia="宋体" w:hint="default"/>
                <w:sz w:val="20"/>
                <w:szCs w:val="20"/>
              </w:rPr>
            </w:r>
          </w:p>
          <w:p>
            <w:pPr>
              <w:pStyle w:val="TableParagraph"/>
              <w:spacing w:line="240" w:lineRule="auto" w:before="91"/>
              <w:ind w:left="266" w:right="0"/>
              <w:jc w:val="left"/>
              <w:rPr>
                <w:rFonts w:ascii="宋体" w:hAnsi="宋体" w:cs="宋体" w:eastAsia="宋体" w:hint="default"/>
                <w:sz w:val="20"/>
                <w:szCs w:val="20"/>
              </w:rPr>
            </w:pPr>
            <w:r>
              <w:rPr>
                <w:rFonts w:ascii="宋体"/>
                <w:spacing w:val="-21"/>
                <w:sz w:val="20"/>
              </w:rPr>
              <w:t>6.6227</w:t>
            </w:r>
            <w:r>
              <w:rPr>
                <w:rFonts w:ascii="宋体"/>
                <w:sz w:val="20"/>
              </w:rPr>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97"/>
              <w:jc w:val="right"/>
              <w:rPr>
                <w:rFonts w:ascii="宋体" w:hAnsi="宋体" w:cs="宋体" w:eastAsia="宋体" w:hint="default"/>
                <w:sz w:val="20"/>
                <w:szCs w:val="20"/>
              </w:rPr>
            </w:pPr>
            <w:r>
              <w:rPr>
                <w:rFonts w:ascii="宋体"/>
                <w:spacing w:val="-19"/>
                <w:sz w:val="20"/>
              </w:rPr>
              <w:t>610,402,079.72</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37"/>
              <w:jc w:val="right"/>
              <w:rPr>
                <w:rFonts w:ascii="宋体" w:hAnsi="宋体" w:cs="宋体" w:eastAsia="宋体" w:hint="default"/>
                <w:sz w:val="20"/>
                <w:szCs w:val="20"/>
              </w:rPr>
            </w:pPr>
            <w:r>
              <w:rPr>
                <w:rFonts w:ascii="宋体"/>
                <w:spacing w:val="-21"/>
                <w:sz w:val="20"/>
              </w:rPr>
              <w:t>77,683,673.01</w:t>
            </w:r>
            <w:r>
              <w:rPr>
                <w:rFonts w:ascii="宋体"/>
                <w:sz w:val="20"/>
              </w:rPr>
            </w:r>
          </w:p>
        </w:tc>
        <w:tc>
          <w:tcPr>
            <w:tcW w:w="791" w:type="dxa"/>
            <w:tcBorders>
              <w:top w:val="nil" w:sz="6" w:space="0" w:color="auto"/>
              <w:left w:val="nil" w:sz="6" w:space="0" w:color="auto"/>
              <w:bottom w:val="nil" w:sz="6" w:space="0" w:color="auto"/>
              <w:right w:val="nil" w:sz="6" w:space="0" w:color="auto"/>
            </w:tcBorders>
          </w:tcPr>
          <w:p>
            <w:pPr>
              <w:pStyle w:val="TableParagraph"/>
              <w:spacing w:line="200" w:lineRule="exact"/>
              <w:ind w:left="139" w:right="0" w:firstLine="48"/>
              <w:jc w:val="left"/>
              <w:rPr>
                <w:rFonts w:ascii="宋体" w:hAnsi="宋体" w:cs="宋体" w:eastAsia="宋体" w:hint="default"/>
                <w:sz w:val="20"/>
                <w:szCs w:val="20"/>
              </w:rPr>
            </w:pPr>
            <w:r>
              <w:rPr>
                <w:rFonts w:ascii="宋体" w:hAnsi="宋体" w:cs="宋体" w:eastAsia="宋体" w:hint="default"/>
                <w:b/>
                <w:bCs/>
                <w:spacing w:val="-41"/>
                <w:sz w:val="20"/>
                <w:szCs w:val="20"/>
              </w:rPr>
              <w:t>汇率</w:t>
            </w:r>
            <w:r>
              <w:rPr>
                <w:rFonts w:ascii="宋体" w:hAnsi="宋体" w:cs="宋体" w:eastAsia="宋体" w:hint="default"/>
                <w:sz w:val="20"/>
                <w:szCs w:val="20"/>
              </w:rPr>
            </w:r>
          </w:p>
          <w:p>
            <w:pPr>
              <w:pStyle w:val="TableParagraph"/>
              <w:spacing w:line="240" w:lineRule="auto" w:before="91"/>
              <w:ind w:left="139" w:right="0"/>
              <w:jc w:val="left"/>
              <w:rPr>
                <w:rFonts w:ascii="宋体" w:hAnsi="宋体" w:cs="宋体" w:eastAsia="宋体" w:hint="default"/>
                <w:sz w:val="20"/>
                <w:szCs w:val="20"/>
              </w:rPr>
            </w:pPr>
            <w:r>
              <w:rPr>
                <w:rFonts w:ascii="宋体"/>
                <w:spacing w:val="-21"/>
                <w:sz w:val="20"/>
              </w:rPr>
              <w:t>6.8282</w:t>
            </w:r>
            <w:r>
              <w:rPr>
                <w:rFonts w:ascii="宋体"/>
                <w:sz w:val="20"/>
              </w:rPr>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86"/>
              <w:jc w:val="right"/>
              <w:rPr>
                <w:rFonts w:ascii="宋体" w:hAnsi="宋体" w:cs="宋体" w:eastAsia="宋体" w:hint="default"/>
                <w:sz w:val="20"/>
                <w:szCs w:val="20"/>
              </w:rPr>
            </w:pPr>
            <w:r>
              <w:rPr>
                <w:rFonts w:ascii="宋体"/>
                <w:spacing w:val="-19"/>
                <w:sz w:val="20"/>
              </w:rPr>
              <w:t>530,439,656.05</w:t>
            </w:r>
          </w:p>
        </w:tc>
      </w:tr>
      <w:tr>
        <w:trPr>
          <w:trHeight w:val="345" w:hRule="exact"/>
        </w:trPr>
        <w:tc>
          <w:tcPr>
            <w:tcW w:w="86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21"/>
                <w:sz w:val="20"/>
                <w:szCs w:val="20"/>
              </w:rPr>
              <w:t>欧元</w:t>
            </w:r>
          </w:p>
        </w:tc>
        <w:tc>
          <w:tcPr>
            <w:tcW w:w="164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12"/>
              <w:jc w:val="right"/>
              <w:rPr>
                <w:rFonts w:ascii="宋体" w:hAnsi="宋体" w:cs="宋体" w:eastAsia="宋体" w:hint="default"/>
                <w:sz w:val="20"/>
                <w:szCs w:val="20"/>
              </w:rPr>
            </w:pPr>
            <w:r>
              <w:rPr>
                <w:rFonts w:ascii="宋体"/>
                <w:spacing w:val="-21"/>
                <w:sz w:val="20"/>
              </w:rPr>
              <w:t>53,316.00</w:t>
            </w:r>
            <w:r>
              <w:rPr>
                <w:rFonts w:ascii="宋体"/>
                <w:sz w:val="20"/>
              </w:rPr>
            </w:r>
          </w:p>
        </w:tc>
        <w:tc>
          <w:tcPr>
            <w:tcW w:w="93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266" w:right="0"/>
              <w:jc w:val="left"/>
              <w:rPr>
                <w:rFonts w:ascii="宋体" w:hAnsi="宋体" w:cs="宋体" w:eastAsia="宋体" w:hint="default"/>
                <w:sz w:val="20"/>
                <w:szCs w:val="20"/>
              </w:rPr>
            </w:pPr>
            <w:r>
              <w:rPr>
                <w:rFonts w:ascii="宋体"/>
                <w:spacing w:val="-21"/>
                <w:sz w:val="20"/>
              </w:rPr>
              <w:t>8.8065</w:t>
            </w:r>
            <w:r>
              <w:rPr>
                <w:rFonts w:ascii="宋体"/>
                <w:sz w:val="20"/>
              </w:rPr>
            </w:r>
          </w:p>
        </w:tc>
        <w:tc>
          <w:tcPr>
            <w:tcW w:w="153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18"/>
              <w:jc w:val="right"/>
              <w:rPr>
                <w:rFonts w:ascii="宋体" w:hAnsi="宋体" w:cs="宋体" w:eastAsia="宋体" w:hint="default"/>
                <w:sz w:val="20"/>
                <w:szCs w:val="20"/>
              </w:rPr>
            </w:pPr>
            <w:r>
              <w:rPr>
                <w:rFonts w:ascii="宋体"/>
                <w:spacing w:val="-21"/>
                <w:sz w:val="20"/>
              </w:rPr>
              <w:t>469,527.35</w:t>
            </w:r>
            <w:r>
              <w:rPr>
                <w:rFonts w:ascii="宋体"/>
                <w:sz w:val="20"/>
              </w:rPr>
            </w:r>
          </w:p>
        </w:tc>
        <w:tc>
          <w:tcPr>
            <w:tcW w:w="138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7"/>
              <w:jc w:val="right"/>
              <w:rPr>
                <w:rFonts w:ascii="宋体" w:hAnsi="宋体" w:cs="宋体" w:eastAsia="宋体" w:hint="default"/>
                <w:sz w:val="20"/>
                <w:szCs w:val="20"/>
              </w:rPr>
            </w:pPr>
            <w:r>
              <w:rPr>
                <w:rFonts w:ascii="宋体"/>
                <w:spacing w:val="-21"/>
                <w:sz w:val="20"/>
              </w:rPr>
              <w:t>100,587.50</w:t>
            </w:r>
            <w:r>
              <w:rPr>
                <w:rFonts w:ascii="宋体"/>
                <w:sz w:val="20"/>
              </w:rPr>
            </w:r>
          </w:p>
        </w:tc>
        <w:tc>
          <w:tcPr>
            <w:tcW w:w="79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39" w:right="0"/>
              <w:jc w:val="left"/>
              <w:rPr>
                <w:rFonts w:ascii="宋体" w:hAnsi="宋体" w:cs="宋体" w:eastAsia="宋体" w:hint="default"/>
                <w:sz w:val="20"/>
                <w:szCs w:val="20"/>
              </w:rPr>
            </w:pPr>
            <w:r>
              <w:rPr>
                <w:rFonts w:ascii="宋体"/>
                <w:spacing w:val="-21"/>
                <w:sz w:val="20"/>
              </w:rPr>
              <w:t>9.7971</w:t>
            </w:r>
            <w:r>
              <w:rPr>
                <w:rFonts w:ascii="宋体"/>
                <w:sz w:val="20"/>
              </w:rPr>
            </w:r>
          </w:p>
        </w:tc>
        <w:tc>
          <w:tcPr>
            <w:tcW w:w="139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985,465.80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2"/>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968"/>
        <w:gridCol w:w="1578"/>
        <w:gridCol w:w="905"/>
        <w:gridCol w:w="1477"/>
        <w:gridCol w:w="1440"/>
        <w:gridCol w:w="785"/>
        <w:gridCol w:w="1395"/>
      </w:tblGrid>
      <w:tr>
        <w:trPr>
          <w:trHeight w:val="385" w:hRule="exact"/>
        </w:trPr>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21"/>
                <w:sz w:val="20"/>
                <w:szCs w:val="20"/>
              </w:rPr>
              <w:t>日元</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28"/>
              <w:jc w:val="right"/>
              <w:rPr>
                <w:rFonts w:ascii="宋体" w:hAnsi="宋体" w:cs="宋体" w:eastAsia="宋体" w:hint="default"/>
                <w:sz w:val="20"/>
                <w:szCs w:val="20"/>
              </w:rPr>
            </w:pPr>
            <w:r>
              <w:rPr>
                <w:rFonts w:ascii="宋体"/>
                <w:spacing w:val="-19"/>
                <w:sz w:val="20"/>
              </w:rPr>
              <w:t>289,475,694.00</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2"/>
              <w:jc w:val="right"/>
              <w:rPr>
                <w:rFonts w:ascii="宋体" w:hAnsi="宋体" w:cs="宋体" w:eastAsia="宋体" w:hint="default"/>
                <w:sz w:val="20"/>
                <w:szCs w:val="20"/>
              </w:rPr>
            </w:pPr>
            <w:r>
              <w:rPr>
                <w:rFonts w:ascii="宋体"/>
                <w:spacing w:val="-21"/>
                <w:sz w:val="20"/>
              </w:rPr>
              <w:t>0.0813</w:t>
            </w:r>
            <w:r>
              <w:rPr>
                <w:rFonts w:ascii="宋体"/>
                <w:sz w:val="20"/>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9"/>
              <w:jc w:val="right"/>
              <w:rPr>
                <w:rFonts w:ascii="宋体" w:hAnsi="宋体" w:cs="宋体" w:eastAsia="宋体" w:hint="default"/>
                <w:sz w:val="20"/>
                <w:szCs w:val="20"/>
              </w:rPr>
            </w:pPr>
            <w:r>
              <w:rPr>
                <w:rFonts w:ascii="宋体"/>
                <w:spacing w:val="-21"/>
                <w:sz w:val="20"/>
              </w:rPr>
              <w:t>23,534,373.92</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6"/>
              <w:jc w:val="right"/>
              <w:rPr>
                <w:rFonts w:ascii="宋体" w:hAnsi="宋体" w:cs="宋体" w:eastAsia="宋体" w:hint="default"/>
                <w:sz w:val="20"/>
                <w:szCs w:val="20"/>
              </w:rPr>
            </w:pPr>
            <w:r>
              <w:rPr>
                <w:rFonts w:ascii="宋体"/>
                <w:spacing w:val="-19"/>
                <w:sz w:val="20"/>
              </w:rPr>
              <w:t>259,588,743.22</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2"/>
              <w:jc w:val="right"/>
              <w:rPr>
                <w:rFonts w:ascii="宋体" w:hAnsi="宋体" w:cs="宋体" w:eastAsia="宋体" w:hint="default"/>
                <w:sz w:val="20"/>
                <w:szCs w:val="20"/>
              </w:rPr>
            </w:pPr>
            <w:r>
              <w:rPr>
                <w:rFonts w:ascii="宋体"/>
                <w:spacing w:val="-21"/>
                <w:sz w:val="20"/>
              </w:rPr>
              <w:t>0.0738</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21"/>
                <w:sz w:val="20"/>
              </w:rPr>
              <w:t>19,157,649.25</w:t>
            </w:r>
            <w:r>
              <w:rPr>
                <w:rFonts w:ascii="宋体"/>
                <w:sz w:val="20"/>
              </w:rPr>
            </w:r>
          </w:p>
        </w:tc>
      </w:tr>
      <w:tr>
        <w:trPr>
          <w:trHeight w:val="370" w:hRule="exact"/>
        </w:trPr>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港元</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9"/>
              <w:jc w:val="right"/>
              <w:rPr>
                <w:rFonts w:ascii="宋体" w:hAnsi="宋体" w:cs="宋体" w:eastAsia="宋体" w:hint="default"/>
                <w:sz w:val="20"/>
                <w:szCs w:val="20"/>
              </w:rPr>
            </w:pPr>
            <w:r>
              <w:rPr>
                <w:rFonts w:ascii="宋体"/>
                <w:spacing w:val="-21"/>
                <w:sz w:val="20"/>
              </w:rPr>
              <w:t>35,251,600.75</w:t>
            </w:r>
            <w:r>
              <w:rPr>
                <w:rFonts w:ascii="宋体"/>
                <w:sz w:val="20"/>
              </w:rPr>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2"/>
              <w:jc w:val="right"/>
              <w:rPr>
                <w:rFonts w:ascii="宋体" w:hAnsi="宋体" w:cs="宋体" w:eastAsia="宋体" w:hint="default"/>
                <w:sz w:val="20"/>
                <w:szCs w:val="20"/>
              </w:rPr>
            </w:pPr>
            <w:r>
              <w:rPr>
                <w:rFonts w:ascii="宋体"/>
                <w:spacing w:val="-21"/>
                <w:sz w:val="20"/>
              </w:rPr>
              <w:t>0.8509</w:t>
            </w:r>
            <w:r>
              <w:rPr>
                <w:rFonts w:ascii="宋体"/>
                <w:sz w:val="20"/>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9"/>
              <w:jc w:val="right"/>
              <w:rPr>
                <w:rFonts w:ascii="宋体" w:hAnsi="宋体" w:cs="宋体" w:eastAsia="宋体" w:hint="default"/>
                <w:sz w:val="20"/>
                <w:szCs w:val="20"/>
              </w:rPr>
            </w:pPr>
            <w:r>
              <w:rPr>
                <w:rFonts w:ascii="宋体"/>
                <w:spacing w:val="-21"/>
                <w:sz w:val="20"/>
              </w:rPr>
              <w:t>29,995,587.08</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宋体" w:hAnsi="宋体" w:cs="宋体" w:eastAsia="宋体" w:hint="default"/>
                <w:sz w:val="20"/>
                <w:szCs w:val="20"/>
              </w:rPr>
            </w:pPr>
            <w:r>
              <w:rPr>
                <w:rFonts w:ascii="宋体"/>
                <w:spacing w:val="-19"/>
                <w:sz w:val="20"/>
              </w:rPr>
              <w:t>129,983,459.40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2"/>
              <w:jc w:val="right"/>
              <w:rPr>
                <w:rFonts w:ascii="宋体" w:hAnsi="宋体" w:cs="宋体" w:eastAsia="宋体" w:hint="default"/>
                <w:sz w:val="20"/>
                <w:szCs w:val="20"/>
              </w:rPr>
            </w:pPr>
            <w:r>
              <w:rPr>
                <w:rFonts w:ascii="宋体"/>
                <w:spacing w:val="-21"/>
                <w:sz w:val="20"/>
              </w:rPr>
              <w:t>0.8805</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114,450,436.00</w:t>
            </w:r>
          </w:p>
        </w:tc>
      </w:tr>
      <w:tr>
        <w:trPr>
          <w:trHeight w:val="370" w:hRule="exact"/>
        </w:trPr>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新加坡元</w:t>
            </w:r>
            <w:r>
              <w:rPr>
                <w:rFonts w:ascii="宋体" w:hAnsi="宋体" w:cs="宋体" w:eastAsia="宋体" w:hint="default"/>
                <w:sz w:val="20"/>
                <w:szCs w:val="20"/>
              </w:rPr>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9"/>
              <w:jc w:val="right"/>
              <w:rPr>
                <w:rFonts w:ascii="宋体" w:hAnsi="宋体" w:cs="宋体" w:eastAsia="宋体" w:hint="default"/>
                <w:sz w:val="20"/>
                <w:szCs w:val="20"/>
              </w:rPr>
            </w:pPr>
            <w:r>
              <w:rPr>
                <w:rFonts w:ascii="宋体"/>
                <w:spacing w:val="-21"/>
                <w:sz w:val="20"/>
              </w:rPr>
              <w:t>58,298.14</w:t>
            </w:r>
            <w:r>
              <w:rPr>
                <w:rFonts w:ascii="宋体"/>
                <w:sz w:val="20"/>
              </w:rPr>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2"/>
              <w:jc w:val="right"/>
              <w:rPr>
                <w:rFonts w:ascii="宋体" w:hAnsi="宋体" w:cs="宋体" w:eastAsia="宋体" w:hint="default"/>
                <w:sz w:val="20"/>
                <w:szCs w:val="20"/>
              </w:rPr>
            </w:pPr>
            <w:r>
              <w:rPr>
                <w:rFonts w:ascii="宋体"/>
                <w:spacing w:val="-21"/>
                <w:sz w:val="20"/>
              </w:rPr>
              <w:t>5.1191</w:t>
            </w:r>
            <w:r>
              <w:rPr>
                <w:rFonts w:ascii="宋体"/>
                <w:sz w:val="20"/>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9"/>
              <w:jc w:val="right"/>
              <w:rPr>
                <w:rFonts w:ascii="宋体" w:hAnsi="宋体" w:cs="宋体" w:eastAsia="宋体" w:hint="default"/>
                <w:sz w:val="20"/>
                <w:szCs w:val="20"/>
              </w:rPr>
            </w:pPr>
            <w:r>
              <w:rPr>
                <w:rFonts w:ascii="宋体"/>
                <w:spacing w:val="-21"/>
                <w:sz w:val="20"/>
              </w:rPr>
              <w:t>298,434.01</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7"/>
              <w:jc w:val="right"/>
              <w:rPr>
                <w:rFonts w:ascii="宋体" w:hAnsi="宋体" w:cs="宋体" w:eastAsia="宋体" w:hint="default"/>
                <w:sz w:val="20"/>
                <w:szCs w:val="20"/>
              </w:rPr>
            </w:pPr>
            <w:r>
              <w:rPr>
                <w:rFonts w:ascii="宋体"/>
                <w:spacing w:val="-21"/>
                <w:sz w:val="20"/>
              </w:rPr>
              <w:t>76,291.67</w:t>
            </w:r>
            <w:r>
              <w:rPr>
                <w:rFonts w:ascii="宋体"/>
                <w:sz w:val="20"/>
              </w:rPr>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2"/>
              <w:jc w:val="right"/>
              <w:rPr>
                <w:rFonts w:ascii="宋体" w:hAnsi="宋体" w:cs="宋体" w:eastAsia="宋体" w:hint="default"/>
                <w:sz w:val="20"/>
                <w:szCs w:val="20"/>
              </w:rPr>
            </w:pPr>
            <w:r>
              <w:rPr>
                <w:rFonts w:ascii="宋体"/>
                <w:spacing w:val="-21"/>
                <w:sz w:val="20"/>
              </w:rPr>
              <w:t>4.8605</w:t>
            </w:r>
            <w:r>
              <w:rPr>
                <w:rFonts w:ascii="宋体"/>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370,815.66</w:t>
            </w:r>
            <w:r>
              <w:rPr>
                <w:rFonts w:ascii="宋体"/>
                <w:sz w:val="20"/>
              </w:rPr>
            </w:r>
          </w:p>
        </w:tc>
      </w:tr>
      <w:tr>
        <w:trPr>
          <w:trHeight w:val="344" w:hRule="exact"/>
        </w:trPr>
        <w:tc>
          <w:tcPr>
            <w:tcW w:w="96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57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30"/>
              <w:jc w:val="right"/>
              <w:rPr>
                <w:rFonts w:ascii="宋体" w:hAnsi="宋体" w:cs="宋体" w:eastAsia="宋体" w:hint="default"/>
                <w:sz w:val="20"/>
                <w:szCs w:val="20"/>
              </w:rPr>
            </w:pPr>
            <w:r>
              <w:rPr>
                <w:rFonts w:ascii="宋体"/>
                <w:b/>
                <w:w w:val="99"/>
                <w:sz w:val="20"/>
              </w:rPr>
              <w:t>-</w:t>
            </w:r>
            <w:r>
              <w:rPr>
                <w:rFonts w:ascii="宋体"/>
                <w:sz w:val="20"/>
              </w:rPr>
            </w:r>
          </w:p>
        </w:tc>
        <w:tc>
          <w:tcPr>
            <w:tcW w:w="90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73"/>
              <w:jc w:val="right"/>
              <w:rPr>
                <w:rFonts w:ascii="宋体" w:hAnsi="宋体" w:cs="宋体" w:eastAsia="宋体" w:hint="default"/>
                <w:sz w:val="20"/>
                <w:szCs w:val="20"/>
              </w:rPr>
            </w:pPr>
            <w:r>
              <w:rPr>
                <w:rFonts w:ascii="宋体"/>
                <w:b/>
                <w:w w:val="99"/>
                <w:sz w:val="20"/>
              </w:rPr>
              <w:t>-</w:t>
            </w:r>
            <w:r>
              <w:rPr>
                <w:rFonts w:ascii="宋体"/>
                <w:sz w:val="20"/>
              </w:rPr>
            </w:r>
          </w:p>
        </w:tc>
        <w:tc>
          <w:tcPr>
            <w:tcW w:w="147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70"/>
              <w:jc w:val="right"/>
              <w:rPr>
                <w:rFonts w:ascii="宋体" w:hAnsi="宋体" w:cs="宋体" w:eastAsia="宋体" w:hint="default"/>
                <w:sz w:val="20"/>
                <w:szCs w:val="20"/>
              </w:rPr>
            </w:pPr>
            <w:r>
              <w:rPr>
                <w:rFonts w:ascii="宋体"/>
                <w:b/>
                <w:spacing w:val="-21"/>
                <w:sz w:val="20"/>
              </w:rPr>
              <w:t>664,700,002.08</w:t>
            </w:r>
            <w:r>
              <w:rPr>
                <w:rFonts w:ascii="宋体"/>
                <w:sz w:val="20"/>
              </w:rPr>
            </w:r>
          </w:p>
        </w:tc>
        <w:tc>
          <w:tcPr>
            <w:tcW w:w="144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9"/>
              <w:jc w:val="right"/>
              <w:rPr>
                <w:rFonts w:ascii="宋体" w:hAnsi="宋体" w:cs="宋体" w:eastAsia="宋体" w:hint="default"/>
                <w:sz w:val="20"/>
                <w:szCs w:val="20"/>
              </w:rPr>
            </w:pPr>
            <w:r>
              <w:rPr>
                <w:rFonts w:ascii="宋体"/>
                <w:b/>
                <w:w w:val="99"/>
                <w:sz w:val="20"/>
              </w:rPr>
              <w:t>-</w:t>
            </w:r>
            <w:r>
              <w:rPr>
                <w:rFonts w:ascii="宋体"/>
                <w:sz w:val="20"/>
              </w:rPr>
            </w:r>
          </w:p>
        </w:tc>
        <w:tc>
          <w:tcPr>
            <w:tcW w:w="78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54"/>
              <w:jc w:val="right"/>
              <w:rPr>
                <w:rFonts w:ascii="宋体" w:hAnsi="宋体" w:cs="宋体" w:eastAsia="宋体" w:hint="default"/>
                <w:sz w:val="20"/>
                <w:szCs w:val="20"/>
              </w:rPr>
            </w:pPr>
            <w:r>
              <w:rPr>
                <w:rFonts w:ascii="宋体"/>
                <w:b/>
                <w:w w:val="99"/>
                <w:sz w:val="20"/>
              </w:rPr>
              <w:t>-</w:t>
            </w:r>
            <w:r>
              <w:rPr>
                <w:rFonts w:ascii="宋体"/>
                <w:sz w:val="20"/>
              </w:rPr>
            </w:r>
          </w:p>
        </w:tc>
        <w:tc>
          <w:tcPr>
            <w:tcW w:w="139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665,404,022.76</w:t>
            </w:r>
            <w:r>
              <w:rPr>
                <w:rFonts w:ascii="宋体"/>
                <w:sz w:val="20"/>
              </w:rPr>
            </w:r>
          </w:p>
        </w:tc>
      </w:tr>
    </w:tbl>
    <w:p>
      <w:pPr>
        <w:spacing w:line="240" w:lineRule="auto" w:before="2"/>
        <w:rPr>
          <w:rFonts w:ascii="宋体" w:hAnsi="宋体" w:cs="宋体" w:eastAsia="宋体" w:hint="default"/>
          <w:sz w:val="17"/>
          <w:szCs w:val="17"/>
        </w:rPr>
      </w:pPr>
    </w:p>
    <w:p>
      <w:pPr>
        <w:spacing w:before="31"/>
        <w:ind w:left="581" w:right="3830" w:firstLine="0"/>
        <w:jc w:val="left"/>
        <w:rPr>
          <w:rFonts w:ascii="宋体" w:hAnsi="宋体" w:cs="宋体" w:eastAsia="宋体" w:hint="default"/>
          <w:sz w:val="22"/>
          <w:szCs w:val="22"/>
        </w:rPr>
      </w:pPr>
      <w:r>
        <w:rPr/>
        <w:pict>
          <v:group style="position:absolute;margin-left:83.460007pt;margin-top:-88.502022pt;width:428.1pt;height:75.1pt;mso-position-horizontal-relative:page;mso-position-vertical-relative:paragraph;z-index:-880504" coordorigin="1669,-1770" coordsize="8562,1502">
            <v:group style="position:absolute;left:1688;top:-1765;width:999;height:2" coordorigin="1688,-1765" coordsize="999,2">
              <v:shape style="position:absolute;left:1688;top:-1765;width:999;height:2" coordorigin="1688,-1765" coordsize="999,0" path="m1688,-1765l2687,-1765e" filled="false" stroked="true" strokeweight=".47998pt" strokecolor="#000000">
                <v:path arrowok="t"/>
              </v:shape>
            </v:group>
            <v:group style="position:absolute;left:1688;top:-1746;width:999;height:2" coordorigin="1688,-1746" coordsize="999,2">
              <v:shape style="position:absolute;left:1688;top:-1746;width:999;height:2" coordorigin="1688,-1746" coordsize="999,0" path="m1688,-1746l2687,-1746e" filled="false" stroked="true" strokeweight=".47998pt" strokecolor="#000000">
                <v:path arrowok="t"/>
              </v:shape>
              <v:shape style="position:absolute;left:2687;top:-1741;width:10;height:2" type="#_x0000_t75" stroked="false">
                <v:imagedata r:id="rId107" o:title=""/>
              </v:shape>
            </v:group>
            <v:group style="position:absolute;left:2687;top:-1765;width:29;height:2" coordorigin="2687,-1765" coordsize="29,2">
              <v:shape style="position:absolute;left:2687;top:-1765;width:29;height:2" coordorigin="2687,-1765" coordsize="29,0" path="m2687,-1765l2716,-1765e" filled="false" stroked="true" strokeweight=".47998pt" strokecolor="#000000">
                <v:path arrowok="t"/>
              </v:shape>
            </v:group>
            <v:group style="position:absolute;left:2687;top:-1746;width:29;height:2" coordorigin="2687,-1746" coordsize="29,2">
              <v:shape style="position:absolute;left:2687;top:-1746;width:29;height:2" coordorigin="2687,-1746" coordsize="29,0" path="m2687,-1746l2716,-1746e" filled="false" stroked="true" strokeweight=".47998pt" strokecolor="#000000">
                <v:path arrowok="t"/>
              </v:shape>
            </v:group>
            <v:group style="position:absolute;left:2716;top:-1765;width:1358;height:2" coordorigin="2716,-1765" coordsize="1358,2">
              <v:shape style="position:absolute;left:2716;top:-1765;width:1358;height:2" coordorigin="2716,-1765" coordsize="1358,0" path="m2716,-1765l4073,-1765e" filled="false" stroked="true" strokeweight=".47998pt" strokecolor="#000000">
                <v:path arrowok="t"/>
              </v:shape>
            </v:group>
            <v:group style="position:absolute;left:2716;top:-1746;width:1358;height:2" coordorigin="2716,-1746" coordsize="1358,2">
              <v:shape style="position:absolute;left:2716;top:-1746;width:1358;height:2" coordorigin="2716,-1746" coordsize="1358,0" path="m2716,-1746l4073,-1746e" filled="false" stroked="true" strokeweight=".47998pt" strokecolor="#000000">
                <v:path arrowok="t"/>
              </v:shape>
              <v:shape style="position:absolute;left:4073;top:-1741;width:10;height:2" type="#_x0000_t75" stroked="false">
                <v:imagedata r:id="rId107" o:title=""/>
              </v:shape>
            </v:group>
            <v:group style="position:absolute;left:4073;top:-1765;width:29;height:2" coordorigin="4073,-1765" coordsize="29,2">
              <v:shape style="position:absolute;left:4073;top:-1765;width:29;height:2" coordorigin="4073,-1765" coordsize="29,0" path="m4073,-1765l4102,-1765e" filled="false" stroked="true" strokeweight=".47998pt" strokecolor="#000000">
                <v:path arrowok="t"/>
              </v:shape>
            </v:group>
            <v:group style="position:absolute;left:4073;top:-1746;width:29;height:2" coordorigin="4073,-1746" coordsize="29,2">
              <v:shape style="position:absolute;left:4073;top:-1746;width:29;height:2" coordorigin="4073,-1746" coordsize="29,0" path="m4073,-1746l4102,-1746e" filled="false" stroked="true" strokeweight=".47998pt" strokecolor="#000000">
                <v:path arrowok="t"/>
              </v:shape>
            </v:group>
            <v:group style="position:absolute;left:4102;top:-1765;width:933;height:2" coordorigin="4102,-1765" coordsize="933,2">
              <v:shape style="position:absolute;left:4102;top:-1765;width:933;height:2" coordorigin="4102,-1765" coordsize="933,0" path="m4102,-1765l5034,-1765e" filled="false" stroked="true" strokeweight=".47998pt" strokecolor="#000000">
                <v:path arrowok="t"/>
              </v:shape>
            </v:group>
            <v:group style="position:absolute;left:4102;top:-1746;width:933;height:2" coordorigin="4102,-1746" coordsize="933,2">
              <v:shape style="position:absolute;left:4102;top:-1746;width:933;height:2" coordorigin="4102,-1746" coordsize="933,0" path="m4102,-1746l5034,-1746e" filled="false" stroked="true" strokeweight=".47998pt" strokecolor="#000000">
                <v:path arrowok="t"/>
              </v:shape>
              <v:shape style="position:absolute;left:5034;top:-1741;width:10;height:2" type="#_x0000_t75" stroked="false">
                <v:imagedata r:id="rId107" o:title=""/>
              </v:shape>
            </v:group>
            <v:group style="position:absolute;left:5034;top:-1765;width:29;height:2" coordorigin="5034,-1765" coordsize="29,2">
              <v:shape style="position:absolute;left:5034;top:-1765;width:29;height:2" coordorigin="5034,-1765" coordsize="29,0" path="m5034,-1765l5063,-1765e" filled="false" stroked="true" strokeweight=".47998pt" strokecolor="#000000">
                <v:path arrowok="t"/>
              </v:shape>
            </v:group>
            <v:group style="position:absolute;left:5034;top:-1746;width:29;height:2" coordorigin="5034,-1746" coordsize="29,2">
              <v:shape style="position:absolute;left:5034;top:-1746;width:29;height:2" coordorigin="5034,-1746" coordsize="29,0" path="m5034,-1746l5063,-1746e" filled="false" stroked="true" strokeweight=".47998pt" strokecolor="#000000">
                <v:path arrowok="t"/>
              </v:shape>
            </v:group>
            <v:group style="position:absolute;left:5063;top:-1765;width:1472;height:2" coordorigin="5063,-1765" coordsize="1472,2">
              <v:shape style="position:absolute;left:5063;top:-1765;width:1472;height:2" coordorigin="5063,-1765" coordsize="1472,0" path="m5063,-1765l6534,-1765e" filled="false" stroked="true" strokeweight=".47998pt" strokecolor="#000000">
                <v:path arrowok="t"/>
              </v:shape>
            </v:group>
            <v:group style="position:absolute;left:5063;top:-1746;width:1472;height:2" coordorigin="5063,-1746" coordsize="1472,2">
              <v:shape style="position:absolute;left:5063;top:-1746;width:1472;height:2" coordorigin="5063,-1746" coordsize="1472,0" path="m5063,-1746l6534,-1746e" filled="false" stroked="true" strokeweight=".47998pt" strokecolor="#000000">
                <v:path arrowok="t"/>
              </v:shape>
              <v:shape style="position:absolute;left:6534;top:-1741;width:10;height:2" type="#_x0000_t75" stroked="false">
                <v:imagedata r:id="rId107" o:title=""/>
              </v:shape>
            </v:group>
            <v:group style="position:absolute;left:6534;top:-1765;width:29;height:2" coordorigin="6534,-1765" coordsize="29,2">
              <v:shape style="position:absolute;left:6534;top:-1765;width:29;height:2" coordorigin="6534,-1765" coordsize="29,0" path="m6534,-1765l6563,-1765e" filled="false" stroked="true" strokeweight=".47998pt" strokecolor="#000000">
                <v:path arrowok="t"/>
              </v:shape>
            </v:group>
            <v:group style="position:absolute;left:6534;top:-1746;width:29;height:2" coordorigin="6534,-1746" coordsize="29,2">
              <v:shape style="position:absolute;left:6534;top:-1746;width:29;height:2" coordorigin="6534,-1746" coordsize="29,0" path="m6534,-1746l6563,-1746e" filled="false" stroked="true" strokeweight=".47998pt" strokecolor="#000000">
                <v:path arrowok="t"/>
              </v:shape>
            </v:group>
            <v:group style="position:absolute;left:6563;top:-1765;width:1432;height:2" coordorigin="6563,-1765" coordsize="1432,2">
              <v:shape style="position:absolute;left:6563;top:-1765;width:1432;height:2" coordorigin="6563,-1765" coordsize="1432,0" path="m6563,-1765l7994,-1765e" filled="false" stroked="true" strokeweight=".47998pt" strokecolor="#000000">
                <v:path arrowok="t"/>
              </v:shape>
            </v:group>
            <v:group style="position:absolute;left:6563;top:-1746;width:1432;height:2" coordorigin="6563,-1746" coordsize="1432,2">
              <v:shape style="position:absolute;left:6563;top:-1746;width:1432;height:2" coordorigin="6563,-1746" coordsize="1432,0" path="m6563,-1746l7994,-1746e" filled="false" stroked="true" strokeweight=".47998pt" strokecolor="#000000">
                <v:path arrowok="t"/>
              </v:shape>
              <v:shape style="position:absolute;left:7994;top:-1741;width:10;height:2" type="#_x0000_t75" stroked="false">
                <v:imagedata r:id="rId107" o:title=""/>
              </v:shape>
            </v:group>
            <v:group style="position:absolute;left:7994;top:-1765;width:29;height:2" coordorigin="7994,-1765" coordsize="29,2">
              <v:shape style="position:absolute;left:7994;top:-1765;width:29;height:2" coordorigin="7994,-1765" coordsize="29,0" path="m7994,-1765l8023,-1765e" filled="false" stroked="true" strokeweight=".47998pt" strokecolor="#000000">
                <v:path arrowok="t"/>
              </v:shape>
            </v:group>
            <v:group style="position:absolute;left:7994;top:-1746;width:29;height:2" coordorigin="7994,-1746" coordsize="29,2">
              <v:shape style="position:absolute;left:7994;top:-1746;width:29;height:2" coordorigin="7994,-1746" coordsize="29,0" path="m7994,-1746l8023,-1746e" filled="false" stroked="true" strokeweight=".47998pt" strokecolor="#000000">
                <v:path arrowok="t"/>
              </v:shape>
            </v:group>
            <v:group style="position:absolute;left:8023;top:-1765;width:734;height:2" coordorigin="8023,-1765" coordsize="734,2">
              <v:shape style="position:absolute;left:8023;top:-1765;width:734;height:2" coordorigin="8023,-1765" coordsize="734,0" path="m8023,-1765l8756,-1765e" filled="false" stroked="true" strokeweight=".47998pt" strokecolor="#000000">
                <v:path arrowok="t"/>
              </v:shape>
            </v:group>
            <v:group style="position:absolute;left:8023;top:-1746;width:734;height:2" coordorigin="8023,-1746" coordsize="734,2">
              <v:shape style="position:absolute;left:8023;top:-1746;width:734;height:2" coordorigin="8023,-1746" coordsize="734,0" path="m8023,-1746l8756,-1746e" filled="false" stroked="true" strokeweight=".47998pt" strokecolor="#000000">
                <v:path arrowok="t"/>
              </v:shape>
              <v:shape style="position:absolute;left:8756;top:-1741;width:10;height:2" type="#_x0000_t75" stroked="false">
                <v:imagedata r:id="rId107" o:title=""/>
              </v:shape>
            </v:group>
            <v:group style="position:absolute;left:8756;top:-1765;width:29;height:2" coordorigin="8756,-1765" coordsize="29,2">
              <v:shape style="position:absolute;left:8756;top:-1765;width:29;height:2" coordorigin="8756,-1765" coordsize="29,0" path="m8756,-1765l8785,-1765e" filled="false" stroked="true" strokeweight=".47998pt" strokecolor="#000000">
                <v:path arrowok="t"/>
              </v:shape>
            </v:group>
            <v:group style="position:absolute;left:8756;top:-1746;width:29;height:2" coordorigin="8756,-1746" coordsize="29,2">
              <v:shape style="position:absolute;left:8756;top:-1746;width:29;height:2" coordorigin="8756,-1746" coordsize="29,0" path="m8756,-1746l8785,-1746e" filled="false" stroked="true" strokeweight=".47998pt" strokecolor="#000000">
                <v:path arrowok="t"/>
              </v:shape>
            </v:group>
            <v:group style="position:absolute;left:8785;top:-1765;width:1430;height:2" coordorigin="8785,-1765" coordsize="1430,2">
              <v:shape style="position:absolute;left:8785;top:-1765;width:1430;height:2" coordorigin="8785,-1765" coordsize="1430,0" path="m8785,-1765l10214,-1765e" filled="false" stroked="true" strokeweight=".47998pt" strokecolor="#000000">
                <v:path arrowok="t"/>
              </v:shape>
            </v:group>
            <v:group style="position:absolute;left:8785;top:-1746;width:1430;height:2" coordorigin="8785,-1746" coordsize="1430,2">
              <v:shape style="position:absolute;left:8785;top:-1746;width:1430;height:2" coordorigin="8785,-1746" coordsize="1430,0" path="m8785,-1746l10214,-1746e" filled="false" stroked="true" strokeweight=".47998pt" strokecolor="#000000">
                <v:path arrowok="t"/>
              </v:shape>
              <v:shape style="position:absolute;left:2672;top:-1754;width:6108;height:389" type="#_x0000_t75" stroked="false">
                <v:imagedata r:id="rId267" o:title=""/>
              </v:shape>
              <v:shape style="position:absolute;left:1669;top:-1396;width:8562;height:1127" type="#_x0000_t75" stroked="false">
                <v:imagedata r:id="rId268" o:title=""/>
              </v:shape>
            </v:group>
            <w10:wrap type="none"/>
          </v:group>
        </w:pict>
      </w:r>
      <w:r>
        <w:rPr>
          <w:rFonts w:ascii="宋体" w:hAnsi="宋体" w:cs="宋体" w:eastAsia="宋体" w:hint="default"/>
          <w:sz w:val="22"/>
          <w:szCs w:val="22"/>
        </w:rPr>
        <w:t>22.</w:t>
      </w:r>
      <w:r>
        <w:rPr>
          <w:rFonts w:ascii="宋体" w:hAnsi="宋体" w:cs="宋体" w:eastAsia="宋体" w:hint="default"/>
          <w:spacing w:val="-43"/>
          <w:sz w:val="22"/>
          <w:szCs w:val="22"/>
        </w:rPr>
        <w:t> </w:t>
      </w:r>
      <w:r>
        <w:rPr>
          <w:rFonts w:ascii="宋体" w:hAnsi="宋体" w:cs="宋体" w:eastAsia="宋体" w:hint="default"/>
          <w:sz w:val="22"/>
          <w:szCs w:val="22"/>
        </w:rPr>
        <w:t>预收款项</w:t>
      </w:r>
    </w:p>
    <w:p>
      <w:pPr>
        <w:spacing w:line="240" w:lineRule="auto" w:before="11"/>
        <w:rPr>
          <w:rFonts w:ascii="宋体" w:hAnsi="宋体" w:cs="宋体" w:eastAsia="宋体" w:hint="default"/>
          <w:sz w:val="23"/>
          <w:szCs w:val="23"/>
        </w:rPr>
      </w:pPr>
    </w:p>
    <w:p>
      <w:pPr>
        <w:spacing w:before="0"/>
        <w:ind w:left="584" w:right="383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6"/>
          <w:sz w:val="22"/>
          <w:szCs w:val="22"/>
        </w:rPr>
        <w:t> </w:t>
      </w:r>
      <w:r>
        <w:rPr>
          <w:rFonts w:ascii="宋体" w:hAnsi="宋体" w:cs="宋体" w:eastAsia="宋体" w:hint="default"/>
          <w:sz w:val="22"/>
          <w:szCs w:val="22"/>
        </w:rPr>
        <w:t>预收款项</w:t>
      </w:r>
    </w:p>
    <w:p>
      <w:pPr>
        <w:spacing w:line="240" w:lineRule="auto" w:before="6"/>
        <w:rPr>
          <w:rFonts w:ascii="宋体" w:hAnsi="宋体" w:cs="宋体" w:eastAsia="宋体" w:hint="default"/>
          <w:sz w:val="21"/>
          <w:szCs w:val="21"/>
        </w:rPr>
      </w:pPr>
    </w:p>
    <w:p>
      <w:pPr>
        <w:spacing w:line="1160" w:lineRule="exact"/>
        <w:ind w:left="14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pt;height:58.05pt;mso-position-horizontal-relative:char;mso-position-vertical-relative:line" coordorigin="0,0" coordsize="8566,1161">
            <v:group style="position:absolute;left:19;top:5;width:2976;height:2" coordorigin="19,5" coordsize="2976,2">
              <v:shape style="position:absolute;left:19;top:5;width:2976;height:2" coordorigin="19,5" coordsize="2976,0" path="m19,5l2995,5e" filled="false" stroked="true" strokeweight=".47998pt" strokecolor="#000000">
                <v:path arrowok="t"/>
              </v:shape>
            </v:group>
            <v:group style="position:absolute;left:19;top:24;width:2976;height:2" coordorigin="19,24" coordsize="2976,2">
              <v:shape style="position:absolute;left:19;top:24;width:2976;height:2" coordorigin="19,24" coordsize="2976,0" path="m19,24l2995,24e" filled="false" stroked="true" strokeweight=".47998pt" strokecolor="#000000">
                <v:path arrowok="t"/>
              </v:shape>
              <v:shape style="position:absolute;left:2995;top:29;width:10;height:2" type="#_x0000_t75" stroked="false">
                <v:imagedata r:id="rId128" o:title=""/>
              </v:shape>
            </v:group>
            <v:group style="position:absolute;left:2995;top:5;width:29;height:2" coordorigin="2995,5" coordsize="29,2">
              <v:shape style="position:absolute;left:2995;top:5;width:29;height:2" coordorigin="2995,5" coordsize="29,0" path="m2995,5l3024,5e" filled="false" stroked="true" strokeweight=".47998pt" strokecolor="#000000">
                <v:path arrowok="t"/>
              </v:shape>
            </v:group>
            <v:group style="position:absolute;left:2995;top:24;width:29;height:2" coordorigin="2995,24" coordsize="29,2">
              <v:shape style="position:absolute;left:2995;top:24;width:29;height:2" coordorigin="2995,24" coordsize="29,0" path="m2995,24l3024,24e" filled="false" stroked="true" strokeweight=".47998pt" strokecolor="#000000">
                <v:path arrowok="t"/>
              </v:shape>
            </v:group>
            <v:group style="position:absolute;left:3024;top:5;width:2570;height:2" coordorigin="3024,5" coordsize="2570,2">
              <v:shape style="position:absolute;left:3024;top:5;width:2570;height:2" coordorigin="3024,5" coordsize="2570,0" path="m3024,5l5593,5e" filled="false" stroked="true" strokeweight=".47998pt" strokecolor="#000000">
                <v:path arrowok="t"/>
              </v:shape>
            </v:group>
            <v:group style="position:absolute;left:3024;top:24;width:2570;height:2" coordorigin="3024,24" coordsize="2570,2">
              <v:shape style="position:absolute;left:3024;top:24;width:2570;height:2" coordorigin="3024,24" coordsize="2570,0" path="m3024,24l5593,24e" filled="false" stroked="true" strokeweight=".47998pt" strokecolor="#000000">
                <v:path arrowok="t"/>
              </v:shape>
              <v:shape style="position:absolute;left:5593;top:29;width:10;height:2" type="#_x0000_t75" stroked="false">
                <v:imagedata r:id="rId128" o:title=""/>
              </v:shape>
            </v:group>
            <v:group style="position:absolute;left:5593;top:5;width:29;height:2" coordorigin="5593,5" coordsize="29,2">
              <v:shape style="position:absolute;left:5593;top:5;width:29;height:2" coordorigin="5593,5" coordsize="29,0" path="m5593,5l5622,5e" filled="false" stroked="true" strokeweight=".47998pt" strokecolor="#000000">
                <v:path arrowok="t"/>
              </v:shape>
            </v:group>
            <v:group style="position:absolute;left:5593;top:24;width:29;height:2" coordorigin="5593,24" coordsize="29,2">
              <v:shape style="position:absolute;left:5593;top:24;width:29;height:2" coordorigin="5593,24" coordsize="29,0" path="m5593,24l5622,24e" filled="false" stroked="true" strokeweight=".47998pt" strokecolor="#000000">
                <v:path arrowok="t"/>
              </v:shape>
            </v:group>
            <v:group style="position:absolute;left:5622;top:5;width:2924;height:2" coordorigin="5622,5" coordsize="2924,2">
              <v:shape style="position:absolute;left:5622;top:5;width:2924;height:2" coordorigin="5622,5" coordsize="2924,0" path="m5622,5l8545,5e" filled="false" stroked="true" strokeweight=".47998pt" strokecolor="#000000">
                <v:path arrowok="t"/>
              </v:shape>
            </v:group>
            <v:group style="position:absolute;left:5622;top:24;width:2924;height:2" coordorigin="5622,24" coordsize="2924,2">
              <v:shape style="position:absolute;left:5622;top:24;width:2924;height:2" coordorigin="5622,24" coordsize="2924,0" path="m5622,24l8545,24e" filled="false" stroked="true" strokeweight=".47998pt" strokecolor="#000000">
                <v:path arrowok="t"/>
              </v:shape>
              <v:shape style="position:absolute;left:2981;top:16;width:2636;height:389" type="#_x0000_t75" stroked="false">
                <v:imagedata r:id="rId269" o:title=""/>
              </v:shape>
            </v:group>
            <v:group style="position:absolute;left:5;top:1156;width:2991;height:2" coordorigin="5,1156" coordsize="2991,2">
              <v:shape style="position:absolute;left:5;top:1156;width:2991;height:2" coordorigin="5,1156" coordsize="2991,0" path="m5,1156l2995,1156e" filled="false" stroked="true" strokeweight=".48004pt" strokecolor="#000000">
                <v:path arrowok="t"/>
              </v:shape>
            </v:group>
            <v:group style="position:absolute;left:5;top:1136;width:2991;height:2" coordorigin="5,1136" coordsize="2991,2">
              <v:shape style="position:absolute;left:5;top:1136;width:2991;height:2" coordorigin="5,1136" coordsize="2991,0" path="m5,1136l2995,1136e" filled="false" stroked="true" strokeweight=".47998pt" strokecolor="#000000">
                <v:path arrowok="t"/>
              </v:shape>
            </v:group>
            <v:group style="position:absolute;left:2995;top:1136;width:29;height:2" coordorigin="2995,1136" coordsize="29,2">
              <v:shape style="position:absolute;left:2995;top:1136;width:29;height:2" coordorigin="2995,1136" coordsize="29,0" path="m2995,1136l3024,1136e" filled="false" stroked="true" strokeweight=".47998pt" strokecolor="#000000">
                <v:path arrowok="t"/>
              </v:shape>
            </v:group>
            <v:group style="position:absolute;left:2995;top:1156;width:2598;height:2" coordorigin="2995,1156" coordsize="2598,2">
              <v:shape style="position:absolute;left:2995;top:1156;width:2598;height:2" coordorigin="2995,1156" coordsize="2598,0" path="m2995,1156l5593,1156e" filled="false" stroked="true" strokeweight=".48004pt" strokecolor="#000000">
                <v:path arrowok="t"/>
              </v:shape>
            </v:group>
            <v:group style="position:absolute;left:3024;top:1136;width:2570;height:2" coordorigin="3024,1136" coordsize="2570,2">
              <v:shape style="position:absolute;left:3024;top:1136;width:2570;height:2" coordorigin="3024,1136" coordsize="2570,0" path="m3024,1136l5593,1136e" filled="false" stroked="true" strokeweight=".47998pt" strokecolor="#000000">
                <v:path arrowok="t"/>
              </v:shape>
              <v:shape style="position:absolute;left:0;top:374;width:8566;height:757" type="#_x0000_t75" stroked="false">
                <v:imagedata r:id="rId270" o:title=""/>
              </v:shape>
            </v:group>
            <v:group style="position:absolute;left:5593;top:1136;width:29;height:2" coordorigin="5593,1136" coordsize="29,2">
              <v:shape style="position:absolute;left:5593;top:1136;width:29;height:2" coordorigin="5593,1136" coordsize="29,0" path="m5593,1136l5622,1136e" filled="false" stroked="true" strokeweight=".47998pt" strokecolor="#000000">
                <v:path arrowok="t"/>
              </v:shape>
            </v:group>
            <v:group style="position:absolute;left:5593;top:1156;width:2960;height:2" coordorigin="5593,1156" coordsize="2960,2">
              <v:shape style="position:absolute;left:5593;top:1156;width:2960;height:2" coordorigin="5593,1156" coordsize="2960,0" path="m5593,1156l8552,1156e" filled="false" stroked="true" strokeweight=".48004pt" strokecolor="#000000">
                <v:path arrowok="t"/>
              </v:shape>
            </v:group>
            <v:group style="position:absolute;left:5622;top:1136;width:2931;height:2" coordorigin="5622,1136" coordsize="2931,2">
              <v:shape style="position:absolute;left:5622;top:1136;width:2931;height:2" coordorigin="5622,1136" coordsize="2931,0" path="m5622,1136l8552,1136e" filled="false" stroked="true" strokeweight=".47998pt" strokecolor="#000000">
                <v:path arrowok="t"/>
              </v:shape>
              <v:shape style="position:absolute;left:127;top:146;width:1120;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31"/>
                          <w:sz w:val="20"/>
                          <w:szCs w:val="20"/>
                        </w:rPr>
                        <w:t>其中：1</w:t>
                      </w:r>
                      <w:r>
                        <w:rPr>
                          <w:rFonts w:ascii="宋体" w:hAnsi="宋体" w:cs="宋体" w:eastAsia="宋体" w:hint="default"/>
                          <w:spacing w:val="-78"/>
                          <w:sz w:val="20"/>
                          <w:szCs w:val="20"/>
                        </w:rPr>
                        <w:t> </w:t>
                      </w:r>
                      <w:r>
                        <w:rPr>
                          <w:rFonts w:ascii="宋体" w:hAnsi="宋体" w:cs="宋体" w:eastAsia="宋体" w:hint="default"/>
                          <w:spacing w:val="-27"/>
                          <w:sz w:val="20"/>
                          <w:szCs w:val="20"/>
                        </w:rPr>
                        <w:t>年以上</w:t>
                      </w:r>
                    </w:p>
                  </w:txbxContent>
                </v:textbox>
                <w10:wrap type="none"/>
              </v:shape>
              <v:shape style="position:absolute;left:3977;top:146;width:1512;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462" w:right="0" w:firstLine="0"/>
                        <w:jc w:val="left"/>
                        <w:rPr>
                          <w:rFonts w:ascii="宋体" w:hAnsi="宋体" w:cs="宋体" w:eastAsia="宋体" w:hint="default"/>
                          <w:sz w:val="20"/>
                          <w:szCs w:val="20"/>
                        </w:rPr>
                      </w:pPr>
                      <w:r>
                        <w:rPr>
                          <w:rFonts w:ascii="宋体"/>
                          <w:b/>
                          <w:spacing w:val="-21"/>
                          <w:sz w:val="20"/>
                        </w:rPr>
                        <w:t>15,925,918.70</w:t>
                      </w:r>
                      <w:r>
                        <w:rPr>
                          <w:rFonts w:ascii="宋体"/>
                          <w:sz w:val="20"/>
                        </w:rPr>
                      </w:r>
                    </w:p>
                    <w:p>
                      <w:pPr>
                        <w:spacing w:before="109"/>
                        <w:ind w:left="550" w:right="0" w:firstLine="0"/>
                        <w:jc w:val="left"/>
                        <w:rPr>
                          <w:rFonts w:ascii="宋体" w:hAnsi="宋体" w:cs="宋体" w:eastAsia="宋体" w:hint="default"/>
                          <w:sz w:val="20"/>
                          <w:szCs w:val="20"/>
                        </w:rPr>
                      </w:pPr>
                      <w:r>
                        <w:rPr>
                          <w:rFonts w:ascii="宋体"/>
                          <w:spacing w:val="-21"/>
                          <w:sz w:val="20"/>
                        </w:rPr>
                        <w:t>1,877,641.65</w:t>
                      </w:r>
                      <w:r>
                        <w:rPr>
                          <w:rFonts w:ascii="宋体"/>
                          <w:sz w:val="20"/>
                        </w:rPr>
                      </w:r>
                    </w:p>
                  </w:txbxContent>
                </v:textbox>
                <w10:wrap type="none"/>
              </v:shape>
              <v:shape style="position:absolute;left:6752;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7472;top:515;width:990;height:57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b/>
                          <w:spacing w:val="-19"/>
                          <w:sz w:val="20"/>
                        </w:rPr>
                        <w:t>1,991,750.99</w:t>
                      </w:r>
                      <w:r>
                        <w:rPr>
                          <w:rFonts w:ascii="宋体"/>
                          <w:spacing w:val="-19"/>
                          <w:sz w:val="20"/>
                        </w:rPr>
                      </w:r>
                    </w:p>
                    <w:p>
                      <w:pPr>
                        <w:spacing w:before="109"/>
                        <w:ind w:left="150" w:right="0" w:firstLine="0"/>
                        <w:jc w:val="center"/>
                        <w:rPr>
                          <w:rFonts w:ascii="宋体" w:hAnsi="宋体" w:cs="宋体" w:eastAsia="宋体" w:hint="default"/>
                          <w:sz w:val="20"/>
                          <w:szCs w:val="20"/>
                        </w:rPr>
                      </w:pPr>
                      <w:r>
                        <w:rPr>
                          <w:rFonts w:ascii="宋体"/>
                          <w:spacing w:val="-21"/>
                          <w:sz w:val="20"/>
                        </w:rPr>
                        <w:t>516,095.27</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2"/>
        <w:rPr>
          <w:rFonts w:ascii="宋体" w:hAnsi="宋体" w:cs="宋体" w:eastAsia="宋体" w:hint="default"/>
          <w:sz w:val="13"/>
          <w:szCs w:val="13"/>
        </w:rPr>
      </w:pPr>
    </w:p>
    <w:p>
      <w:pPr>
        <w:spacing w:before="31"/>
        <w:ind w:left="621" w:right="0" w:firstLine="0"/>
        <w:jc w:val="left"/>
        <w:rPr>
          <w:rFonts w:ascii="宋体" w:hAnsi="宋体" w:cs="宋体" w:eastAsia="宋体" w:hint="default"/>
          <w:sz w:val="22"/>
          <w:szCs w:val="22"/>
        </w:rPr>
      </w:pPr>
      <w:r>
        <w:rPr>
          <w:rFonts w:ascii="宋体" w:hAnsi="宋体" w:cs="宋体" w:eastAsia="宋体" w:hint="default"/>
          <w:spacing w:val="-4"/>
          <w:sz w:val="22"/>
          <w:szCs w:val="22"/>
        </w:rPr>
        <w:t>（2）年末预收款项中不含预收持本集团 </w:t>
      </w:r>
      <w:r>
        <w:rPr>
          <w:rFonts w:ascii="宋体" w:hAnsi="宋体" w:cs="宋体" w:eastAsia="宋体" w:hint="default"/>
          <w:spacing w:val="-16"/>
          <w:sz w:val="22"/>
          <w:szCs w:val="22"/>
        </w:rPr>
        <w:t>5%（含</w:t>
      </w:r>
      <w:r>
        <w:rPr>
          <w:rFonts w:ascii="宋体" w:hAnsi="宋体" w:cs="宋体" w:eastAsia="宋体" w:hint="default"/>
          <w:spacing w:val="-88"/>
          <w:sz w:val="22"/>
          <w:szCs w:val="22"/>
        </w:rPr>
        <w:t> </w:t>
      </w:r>
      <w:r>
        <w:rPr>
          <w:rFonts w:ascii="宋体" w:hAnsi="宋体" w:cs="宋体" w:eastAsia="宋体" w:hint="default"/>
          <w:spacing w:val="-4"/>
          <w:sz w:val="22"/>
          <w:szCs w:val="22"/>
        </w:rPr>
        <w:t>5%）以上表决权股份的股东单位款项。</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7"/>
          <w:szCs w:val="17"/>
        </w:rPr>
      </w:pPr>
    </w:p>
    <w:p>
      <w:pPr>
        <w:spacing w:before="0"/>
        <w:ind w:left="680" w:right="3830" w:firstLine="0"/>
        <w:jc w:val="left"/>
        <w:rPr>
          <w:rFonts w:ascii="宋体" w:hAnsi="宋体" w:cs="宋体" w:eastAsia="宋体" w:hint="default"/>
          <w:sz w:val="22"/>
          <w:szCs w:val="22"/>
        </w:rPr>
      </w:pPr>
      <w:r>
        <w:rPr>
          <w:rFonts w:ascii="宋体" w:hAnsi="宋体" w:cs="宋体" w:eastAsia="宋体" w:hint="default"/>
          <w:sz w:val="22"/>
          <w:szCs w:val="22"/>
        </w:rPr>
        <w:t>（3）预收款项中外币余额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line="2270" w:lineRule="exact"/>
        <w:ind w:left="109"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2pt;height:113.55pt;mso-position-horizontal-relative:char;mso-position-vertical-relative:line" coordorigin="0,0" coordsize="8640,2271">
            <v:group style="position:absolute;left:26;top:5;width:1050;height:2" coordorigin="26,5" coordsize="1050,2">
              <v:shape style="position:absolute;left:26;top:5;width:1050;height:2" coordorigin="26,5" coordsize="1050,0" path="m26,5l1076,5e" filled="false" stroked="true" strokeweight=".47998pt" strokecolor="#000000">
                <v:path arrowok="t"/>
              </v:shape>
            </v:group>
            <v:group style="position:absolute;left:26;top:24;width:1050;height:2" coordorigin="26,24" coordsize="1050,2">
              <v:shape style="position:absolute;left:26;top:24;width:1050;height:2" coordorigin="26,24" coordsize="1050,0" path="m26,24l1076,24e" filled="false" stroked="true" strokeweight=".48001pt" strokecolor="#000000">
                <v:path arrowok="t"/>
              </v:shape>
              <v:shape style="position:absolute;left:1076;top:29;width:10;height:2" type="#_x0000_t75" stroked="false">
                <v:imagedata r:id="rId107" o:title=""/>
              </v:shape>
            </v:group>
            <v:group style="position:absolute;left:1076;top:5;width:29;height:2" coordorigin="1076,5" coordsize="29,2">
              <v:shape style="position:absolute;left:1076;top:5;width:29;height:2" coordorigin="1076,5" coordsize="29,0" path="m1076,5l1105,5e" filled="false" stroked="true" strokeweight=".47998pt" strokecolor="#000000">
                <v:path arrowok="t"/>
              </v:shape>
            </v:group>
            <v:group style="position:absolute;left:1076;top:24;width:29;height:2" coordorigin="1076,24" coordsize="29,2">
              <v:shape style="position:absolute;left:1076;top:24;width:29;height:2" coordorigin="1076,24" coordsize="29,0" path="m1076,24l1105,24e" filled="false" stroked="true" strokeweight=".48001pt" strokecolor="#000000">
                <v:path arrowok="t"/>
              </v:shape>
            </v:group>
            <v:group style="position:absolute;left:1105;top:5;width:3976;height:2" coordorigin="1105,5" coordsize="3976,2">
              <v:shape style="position:absolute;left:1105;top:5;width:3976;height:2" coordorigin="1105,5" coordsize="3976,0" path="m1105,5l5081,5e" filled="false" stroked="true" strokeweight=".47998pt" strokecolor="#000000">
                <v:path arrowok="t"/>
              </v:shape>
            </v:group>
            <v:group style="position:absolute;left:1105;top:24;width:3976;height:2" coordorigin="1105,24" coordsize="3976,2">
              <v:shape style="position:absolute;left:1105;top:24;width:3976;height:2" coordorigin="1105,24" coordsize="3976,0" path="m1105,24l5081,24e" filled="false" stroked="true" strokeweight=".48001pt" strokecolor="#000000">
                <v:path arrowok="t"/>
              </v:shape>
              <v:shape style="position:absolute;left:5081;top:29;width:10;height:2" type="#_x0000_t75" stroked="false">
                <v:imagedata r:id="rId107" o:title=""/>
              </v:shape>
            </v:group>
            <v:group style="position:absolute;left:5081;top:5;width:29;height:2" coordorigin="5081,5" coordsize="29,2">
              <v:shape style="position:absolute;left:5081;top:5;width:29;height:2" coordorigin="5081,5" coordsize="29,0" path="m5081,5l5110,5e" filled="false" stroked="true" strokeweight=".47998pt" strokecolor="#000000">
                <v:path arrowok="t"/>
              </v:shape>
            </v:group>
            <v:group style="position:absolute;left:5081;top:24;width:29;height:2" coordorigin="5081,24" coordsize="29,2">
              <v:shape style="position:absolute;left:5081;top:24;width:29;height:2" coordorigin="5081,24" coordsize="29,0" path="m5081,24l5110,24e" filled="false" stroked="true" strokeweight=".48001pt" strokecolor="#000000">
                <v:path arrowok="t"/>
              </v:shape>
            </v:group>
            <v:group style="position:absolute;left:5110;top:5;width:3515;height:2" coordorigin="5110,5" coordsize="3515,2">
              <v:shape style="position:absolute;left:5110;top:5;width:3515;height:2" coordorigin="5110,5" coordsize="3515,0" path="m5110,5l8624,5e" filled="false" stroked="true" strokeweight=".47998pt" strokecolor="#000000">
                <v:path arrowok="t"/>
              </v:shape>
            </v:group>
            <v:group style="position:absolute;left:5110;top:24;width:3515;height:2" coordorigin="5110,24" coordsize="3515,2">
              <v:shape style="position:absolute;left:5110;top:24;width:3515;height:2" coordorigin="5110,24" coordsize="3515,0" path="m5110,24l8624,24e" filled="false" stroked="true" strokeweight=".48001pt" strokecolor="#000000">
                <v:path arrowok="t"/>
              </v:shape>
              <v:shape style="position:absolute;left:1062;top:16;width:4043;height:389" type="#_x0000_t75" stroked="false">
                <v:imagedata r:id="rId271" o:title=""/>
              </v:shape>
              <v:shape style="position:absolute;left:1064;top:377;width:7576;height:395" type="#_x0000_t75" stroked="false">
                <v:imagedata r:id="rId272" o:title=""/>
              </v:shape>
            </v:group>
            <v:group style="position:absolute;left:5;top:2266;width:1072;height:2" coordorigin="5,2266" coordsize="1072,2">
              <v:shape style="position:absolute;left:5;top:2266;width:1072;height:2" coordorigin="5,2266" coordsize="1072,0" path="m5,2266l1076,2266e" filled="false" stroked="true" strokeweight=".47998pt" strokecolor="#000000">
                <v:path arrowok="t"/>
              </v:shape>
            </v:group>
            <v:group style="position:absolute;left:5;top:2246;width:1072;height:2" coordorigin="5,2246" coordsize="1072,2">
              <v:shape style="position:absolute;left:5;top:2246;width:1072;height:2" coordorigin="5,2246" coordsize="1072,0" path="m5,2246l1076,2246e" filled="false" stroked="true" strokeweight=".48001pt" strokecolor="#000000">
                <v:path arrowok="t"/>
              </v:shape>
            </v:group>
            <v:group style="position:absolute;left:1076;top:2246;width:29;height:2" coordorigin="1076,2246" coordsize="29,2">
              <v:shape style="position:absolute;left:1076;top:2246;width:29;height:2" coordorigin="1076,2246" coordsize="29,0" path="m1076,2246l1105,2246e" filled="false" stroked="true" strokeweight=".48001pt" strokecolor="#000000">
                <v:path arrowok="t"/>
              </v:shape>
            </v:group>
            <v:group style="position:absolute;left:1076;top:2266;width:1317;height:2" coordorigin="1076,2266" coordsize="1317,2">
              <v:shape style="position:absolute;left:1076;top:2266;width:1317;height:2" coordorigin="1076,2266" coordsize="1317,0" path="m1076,2266l2393,2266e" filled="false" stroked="true" strokeweight=".47998pt" strokecolor="#000000">
                <v:path arrowok="t"/>
              </v:shape>
            </v:group>
            <v:group style="position:absolute;left:1105;top:2246;width:1288;height:2" coordorigin="1105,2246" coordsize="1288,2">
              <v:shape style="position:absolute;left:1105;top:2246;width:1288;height:2" coordorigin="1105,2246" coordsize="1288,0" path="m1105,2246l2393,2246e" filled="false" stroked="true" strokeweight=".48001pt" strokecolor="#000000">
                <v:path arrowok="t"/>
              </v:shape>
            </v:group>
            <v:group style="position:absolute;left:2393;top:2246;width:29;height:2" coordorigin="2393,2246" coordsize="29,2">
              <v:shape style="position:absolute;left:2393;top:2246;width:29;height:2" coordorigin="2393,2246" coordsize="29,0" path="m2393,2246l2422,2246e" filled="false" stroked="true" strokeweight=".48001pt" strokecolor="#000000">
                <v:path arrowok="t"/>
              </v:shape>
            </v:group>
            <v:group style="position:absolute;left:2393;top:2266;width:1151;height:2" coordorigin="2393,2266" coordsize="1151,2">
              <v:shape style="position:absolute;left:2393;top:2266;width:1151;height:2" coordorigin="2393,2266" coordsize="1151,0" path="m2393,2266l3544,2266e" filled="false" stroked="true" strokeweight=".47998pt" strokecolor="#000000">
                <v:path arrowok="t"/>
              </v:shape>
            </v:group>
            <v:group style="position:absolute;left:2422;top:2246;width:1122;height:2" coordorigin="2422,2246" coordsize="1122,2">
              <v:shape style="position:absolute;left:2422;top:2246;width:1122;height:2" coordorigin="2422,2246" coordsize="1122,0" path="m2422,2246l3544,2246e" filled="false" stroked="true" strokeweight=".48001pt" strokecolor="#000000">
                <v:path arrowok="t"/>
              </v:shape>
            </v:group>
            <v:group style="position:absolute;left:3544;top:2246;width:29;height:2" coordorigin="3544,2246" coordsize="29,2">
              <v:shape style="position:absolute;left:3544;top:2246;width:29;height:2" coordorigin="3544,2246" coordsize="29,0" path="m3544,2246l3572,2246e" filled="false" stroked="true" strokeweight=".48001pt" strokecolor="#000000">
                <v:path arrowok="t"/>
              </v:shape>
            </v:group>
            <v:group style="position:absolute;left:3544;top:2266;width:1538;height:2" coordorigin="3544,2266" coordsize="1538,2">
              <v:shape style="position:absolute;left:3544;top:2266;width:1538;height:2" coordorigin="3544,2266" coordsize="1538,0" path="m3544,2266l5081,2266e" filled="false" stroked="true" strokeweight=".47998pt" strokecolor="#000000">
                <v:path arrowok="t"/>
              </v:shape>
            </v:group>
            <v:group style="position:absolute;left:3572;top:2246;width:1509;height:2" coordorigin="3572,2246" coordsize="1509,2">
              <v:shape style="position:absolute;left:3572;top:2246;width:1509;height:2" coordorigin="3572,2246" coordsize="1509,0" path="m3572,2246l5081,2246e" filled="false" stroked="true" strokeweight=".48001pt" strokecolor="#000000">
                <v:path arrowok="t"/>
              </v:shape>
            </v:group>
            <v:group style="position:absolute;left:5081;top:2246;width:29;height:2" coordorigin="5081,2246" coordsize="29,2">
              <v:shape style="position:absolute;left:5081;top:2246;width:29;height:2" coordorigin="5081,2246" coordsize="29,0" path="m5081,2246l5110,2246e" filled="false" stroked="true" strokeweight=".48001pt" strokecolor="#000000">
                <v:path arrowok="t"/>
              </v:shape>
            </v:group>
            <v:group style="position:absolute;left:5081;top:2266;width:1064;height:2" coordorigin="5081,2266" coordsize="1064,2">
              <v:shape style="position:absolute;left:5081;top:2266;width:1064;height:2" coordorigin="5081,2266" coordsize="1064,0" path="m5081,2266l6144,2266e" filled="false" stroked="true" strokeweight=".47998pt" strokecolor="#000000">
                <v:path arrowok="t"/>
              </v:shape>
            </v:group>
            <v:group style="position:absolute;left:5110;top:2246;width:1035;height:2" coordorigin="5110,2246" coordsize="1035,2">
              <v:shape style="position:absolute;left:5110;top:2246;width:1035;height:2" coordorigin="5110,2246" coordsize="1035,0" path="m5110,2246l6144,2246e" filled="false" stroked="true" strokeweight=".48001pt" strokecolor="#000000">
                <v:path arrowok="t"/>
              </v:shape>
            </v:group>
            <v:group style="position:absolute;left:6144;top:2246;width:29;height:2" coordorigin="6144,2246" coordsize="29,2">
              <v:shape style="position:absolute;left:6144;top:2246;width:29;height:2" coordorigin="6144,2246" coordsize="29,0" path="m6144,2246l6173,2246e" filled="false" stroked="true" strokeweight=".48001pt" strokecolor="#000000">
                <v:path arrowok="t"/>
              </v:shape>
            </v:group>
            <v:group style="position:absolute;left:6144;top:2266;width:1158;height:2" coordorigin="6144,2266" coordsize="1158,2">
              <v:shape style="position:absolute;left:6144;top:2266;width:1158;height:2" coordorigin="6144,2266" coordsize="1158,0" path="m6144,2266l7302,2266e" filled="false" stroked="true" strokeweight=".47998pt" strokecolor="#000000">
                <v:path arrowok="t"/>
              </v:shape>
            </v:group>
            <v:group style="position:absolute;left:6173;top:2246;width:1130;height:2" coordorigin="6173,2246" coordsize="1130,2">
              <v:shape style="position:absolute;left:6173;top:2246;width:1130;height:2" coordorigin="6173,2246" coordsize="1130,0" path="m6173,2246l7302,2246e" filled="false" stroked="true" strokeweight=".48001pt" strokecolor="#000000">
                <v:path arrowok="t"/>
              </v:shape>
              <v:shape style="position:absolute;left:6;top:747;width:8633;height:1495" type="#_x0000_t75" stroked="false">
                <v:imagedata r:id="rId273" o:title=""/>
              </v:shape>
            </v:group>
            <v:group style="position:absolute;left:7302;top:2246;width:29;height:2" coordorigin="7302,2246" coordsize="29,2">
              <v:shape style="position:absolute;left:7302;top:2246;width:29;height:2" coordorigin="7302,2246" coordsize="29,0" path="m7302,2246l7331,2246e" filled="false" stroked="true" strokeweight=".48001pt" strokecolor="#000000">
                <v:path arrowok="t"/>
              </v:shape>
            </v:group>
            <v:group style="position:absolute;left:7302;top:2266;width:1330;height:2" coordorigin="7302,2266" coordsize="1330,2">
              <v:shape style="position:absolute;left:7302;top:2266;width:1330;height:2" coordorigin="7302,2266" coordsize="1330,0" path="m7302,2266l8632,2266e" filled="false" stroked="true" strokeweight=".47998pt" strokecolor="#000000">
                <v:path arrowok="t"/>
              </v:shape>
            </v:group>
            <v:group style="position:absolute;left:7331;top:2246;width:1301;height:2" coordorigin="7331,2246" coordsize="1301,2">
              <v:shape style="position:absolute;left:7331;top:2246;width:1301;height:2" coordorigin="7331,2246" coordsize="1301,0" path="m7331,2246l8632,2246e" filled="false" stroked="true" strokeweight=".48001pt" strokecolor="#000000">
                <v:path arrowok="t"/>
              </v:shape>
              <v:shape style="position:absolute;left:127;top:315;width:644;height:188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p>
                      <w:pPr>
                        <w:spacing w:line="240" w:lineRule="auto" w:before="7"/>
                        <w:rPr>
                          <w:rFonts w:ascii="宋体" w:hAnsi="宋体" w:cs="宋体" w:eastAsia="宋体" w:hint="default"/>
                          <w:sz w:val="23"/>
                          <w:szCs w:val="23"/>
                        </w:rPr>
                      </w:pPr>
                    </w:p>
                    <w:p>
                      <w:pPr>
                        <w:spacing w:line="338" w:lineRule="auto" w:before="0"/>
                        <w:ind w:left="0" w:right="280" w:firstLine="0"/>
                        <w:jc w:val="both"/>
                        <w:rPr>
                          <w:rFonts w:ascii="宋体" w:hAnsi="宋体" w:cs="宋体" w:eastAsia="宋体" w:hint="default"/>
                          <w:sz w:val="20"/>
                          <w:szCs w:val="20"/>
                        </w:rPr>
                      </w:pPr>
                      <w:r>
                        <w:rPr>
                          <w:rFonts w:ascii="宋体" w:hAnsi="宋体" w:cs="宋体" w:eastAsia="宋体" w:hint="default"/>
                          <w:spacing w:val="-21"/>
                          <w:sz w:val="20"/>
                          <w:szCs w:val="20"/>
                        </w:rPr>
                        <w:t>美元</w:t>
                      </w:r>
                      <w:r>
                        <w:rPr>
                          <w:rFonts w:ascii="宋体" w:hAnsi="宋体" w:cs="宋体" w:eastAsia="宋体" w:hint="default"/>
                          <w:w w:val="100"/>
                          <w:sz w:val="20"/>
                          <w:szCs w:val="20"/>
                        </w:rPr>
                        <w:t> </w:t>
                      </w:r>
                      <w:r>
                        <w:rPr>
                          <w:rFonts w:ascii="宋体" w:hAnsi="宋体" w:cs="宋体" w:eastAsia="宋体" w:hint="default"/>
                          <w:spacing w:val="-21"/>
                          <w:sz w:val="20"/>
                          <w:szCs w:val="20"/>
                        </w:rPr>
                        <w:t>欧元</w:t>
                      </w:r>
                      <w:r>
                        <w:rPr>
                          <w:rFonts w:ascii="宋体" w:hAnsi="宋体" w:cs="宋体" w:eastAsia="宋体" w:hint="default"/>
                          <w:w w:val="100"/>
                          <w:sz w:val="20"/>
                          <w:szCs w:val="20"/>
                        </w:rPr>
                        <w:t> </w:t>
                      </w:r>
                      <w:r>
                        <w:rPr>
                          <w:rFonts w:ascii="宋体" w:hAnsi="宋体" w:cs="宋体" w:eastAsia="宋体" w:hint="default"/>
                          <w:spacing w:val="-21"/>
                          <w:sz w:val="20"/>
                          <w:szCs w:val="20"/>
                        </w:rPr>
                        <w:t>港币</w:t>
                      </w:r>
                    </w:p>
                    <w:p>
                      <w:pPr>
                        <w:spacing w:before="26"/>
                        <w:ind w:left="0" w:right="0" w:firstLine="0"/>
                        <w:jc w:val="both"/>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1488;top:146;width:1970;height:2050" type="#_x0000_t202" filled="false" stroked="false">
                <v:textbox inset="0,0,0,0">
                  <w:txbxContent>
                    <w:p>
                      <w:pPr>
                        <w:spacing w:line="200" w:lineRule="exact" w:before="0"/>
                        <w:ind w:left="1273"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tabs>
                          <w:tab w:pos="1161" w:val="left" w:leader="none"/>
                          <w:tab w:pos="1469" w:val="left" w:leader="none"/>
                        </w:tabs>
                        <w:spacing w:line="338" w:lineRule="auto" w:before="108"/>
                        <w:ind w:left="0" w:right="16" w:firstLine="90"/>
                        <w:jc w:val="left"/>
                        <w:rPr>
                          <w:rFonts w:ascii="宋体" w:hAnsi="宋体" w:cs="宋体" w:eastAsia="宋体" w:hint="default"/>
                          <w:sz w:val="20"/>
                          <w:szCs w:val="20"/>
                        </w:rPr>
                      </w:pPr>
                      <w:r>
                        <w:rPr>
                          <w:rFonts w:ascii="宋体" w:hAnsi="宋体" w:cs="宋体" w:eastAsia="宋体" w:hint="default"/>
                          <w:b/>
                          <w:bCs/>
                          <w:spacing w:val="-21"/>
                          <w:sz w:val="20"/>
                          <w:szCs w:val="20"/>
                        </w:rPr>
                        <w:t>原币</w:t>
                        <w:tab/>
                      </w:r>
                      <w:r>
                        <w:rPr>
                          <w:rFonts w:ascii="宋体" w:hAnsi="宋体" w:cs="宋体" w:eastAsia="宋体" w:hint="default"/>
                          <w:b/>
                          <w:bCs/>
                          <w:spacing w:val="-41"/>
                          <w:sz w:val="20"/>
                          <w:szCs w:val="20"/>
                        </w:rPr>
                        <w:t>折算汇率</w:t>
                      </w:r>
                      <w:r>
                        <w:rPr>
                          <w:rFonts w:ascii="宋体" w:hAnsi="宋体" w:cs="宋体" w:eastAsia="宋体" w:hint="default"/>
                          <w:b/>
                          <w:bCs/>
                          <w:spacing w:val="-40"/>
                          <w:w w:val="99"/>
                          <w:sz w:val="20"/>
                          <w:szCs w:val="20"/>
                        </w:rPr>
                        <w:t> </w:t>
                      </w:r>
                      <w:r>
                        <w:rPr>
                          <w:rFonts w:ascii="宋体" w:hAnsi="宋体" w:cs="宋体" w:eastAsia="宋体" w:hint="default"/>
                          <w:spacing w:val="-19"/>
                          <w:sz w:val="20"/>
                          <w:szCs w:val="20"/>
                        </w:rPr>
                        <w:t>423,805.14</w:t>
                        <w:tab/>
                        <w:tab/>
                      </w:r>
                      <w:r>
                        <w:rPr>
                          <w:rFonts w:ascii="宋体" w:hAnsi="宋体" w:cs="宋体" w:eastAsia="宋体" w:hint="default"/>
                          <w:spacing w:val="-21"/>
                          <w:sz w:val="20"/>
                          <w:szCs w:val="20"/>
                        </w:rPr>
                        <w:t>6.6227</w:t>
                      </w:r>
                      <w:r>
                        <w:rPr>
                          <w:rFonts w:ascii="宋体" w:hAnsi="宋体" w:cs="宋体" w:eastAsia="宋体" w:hint="default"/>
                          <w:sz w:val="20"/>
                          <w:szCs w:val="20"/>
                        </w:rPr>
                      </w:r>
                    </w:p>
                    <w:p>
                      <w:pPr>
                        <w:tabs>
                          <w:tab w:pos="1469" w:val="left" w:leader="none"/>
                        </w:tabs>
                        <w:spacing w:before="27"/>
                        <w:ind w:left="160" w:right="0" w:firstLine="0"/>
                        <w:jc w:val="left"/>
                        <w:rPr>
                          <w:rFonts w:ascii="宋体" w:hAnsi="宋体" w:cs="宋体" w:eastAsia="宋体" w:hint="default"/>
                          <w:sz w:val="20"/>
                          <w:szCs w:val="20"/>
                        </w:rPr>
                      </w:pPr>
                      <w:r>
                        <w:rPr>
                          <w:rFonts w:ascii="宋体"/>
                          <w:spacing w:val="-18"/>
                          <w:sz w:val="20"/>
                        </w:rPr>
                        <w:t>1,214.25</w:t>
                        <w:tab/>
                      </w:r>
                      <w:r>
                        <w:rPr>
                          <w:rFonts w:ascii="宋体"/>
                          <w:spacing w:val="-21"/>
                          <w:sz w:val="20"/>
                        </w:rPr>
                        <w:t>8.8065</w:t>
                      </w:r>
                      <w:r>
                        <w:rPr>
                          <w:rFonts w:ascii="宋体"/>
                          <w:sz w:val="20"/>
                        </w:rPr>
                      </w:r>
                    </w:p>
                    <w:p>
                      <w:pPr>
                        <w:tabs>
                          <w:tab w:pos="1469" w:val="left" w:leader="none"/>
                        </w:tabs>
                        <w:spacing w:before="108"/>
                        <w:ind w:left="160" w:right="0" w:firstLine="0"/>
                        <w:jc w:val="left"/>
                        <w:rPr>
                          <w:rFonts w:ascii="宋体" w:hAnsi="宋体" w:cs="宋体" w:eastAsia="宋体" w:hint="default"/>
                          <w:sz w:val="20"/>
                          <w:szCs w:val="20"/>
                        </w:rPr>
                      </w:pPr>
                      <w:r>
                        <w:rPr>
                          <w:rFonts w:ascii="宋体"/>
                          <w:spacing w:val="-18"/>
                          <w:sz w:val="20"/>
                        </w:rPr>
                        <w:t>2,220.00</w:t>
                        <w:tab/>
                      </w:r>
                      <w:r>
                        <w:rPr>
                          <w:rFonts w:ascii="宋体"/>
                          <w:spacing w:val="-21"/>
                          <w:sz w:val="20"/>
                        </w:rPr>
                        <w:t>0.8509</w:t>
                      </w:r>
                      <w:r>
                        <w:rPr>
                          <w:rFonts w:ascii="宋体"/>
                          <w:sz w:val="20"/>
                        </w:rPr>
                      </w:r>
                    </w:p>
                    <w:p>
                      <w:pPr>
                        <w:tabs>
                          <w:tab w:pos="1869" w:val="left" w:leader="none"/>
                        </w:tabs>
                        <w:spacing w:before="108"/>
                        <w:ind w:left="719" w:right="0" w:firstLine="0"/>
                        <w:jc w:val="left"/>
                        <w:rPr>
                          <w:rFonts w:ascii="宋体" w:hAnsi="宋体" w:cs="宋体" w:eastAsia="宋体" w:hint="default"/>
                          <w:sz w:val="20"/>
                          <w:szCs w:val="20"/>
                        </w:rPr>
                      </w:pPr>
                      <w:r>
                        <w:rPr>
                          <w:rFonts w:ascii="宋体"/>
                          <w:b/>
                          <w:w w:val="95"/>
                          <w:sz w:val="20"/>
                        </w:rPr>
                        <w:t>-</w:t>
                        <w:tab/>
                        <w:t>-</w:t>
                      </w:r>
                      <w:r>
                        <w:rPr>
                          <w:rFonts w:ascii="宋体"/>
                          <w:sz w:val="20"/>
                        </w:rPr>
                      </w:r>
                    </w:p>
                  </w:txbxContent>
                </v:textbox>
                <w10:wrap type="none"/>
              </v:shape>
              <v:shape style="position:absolute;left:3916;top:146;width:4627;height:2050" type="#_x0000_t202" filled="false" stroked="false">
                <v:textbox inset="0,0,0,0">
                  <w:txbxContent>
                    <w:p>
                      <w:pPr>
                        <w:spacing w:line="200" w:lineRule="exact" w:before="0"/>
                        <w:ind w:left="262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tabs>
                          <w:tab w:pos="1323" w:val="left" w:leader="none"/>
                          <w:tab w:pos="1540" w:val="left" w:leader="none"/>
                          <w:tab w:pos="2489" w:val="left" w:leader="none"/>
                          <w:tab w:pos="2801" w:val="left" w:leader="none"/>
                          <w:tab w:pos="3645" w:val="left" w:leader="none"/>
                        </w:tabs>
                        <w:spacing w:line="338" w:lineRule="auto" w:before="108"/>
                        <w:ind w:left="101" w:right="17" w:hanging="102"/>
                        <w:jc w:val="left"/>
                        <w:rPr>
                          <w:rFonts w:ascii="宋体" w:hAnsi="宋体" w:cs="宋体" w:eastAsia="宋体" w:hint="default"/>
                          <w:sz w:val="20"/>
                          <w:szCs w:val="20"/>
                        </w:rPr>
                      </w:pPr>
                      <w:r>
                        <w:rPr>
                          <w:rFonts w:ascii="宋体" w:hAnsi="宋体" w:cs="宋体" w:eastAsia="宋体" w:hint="default"/>
                          <w:b/>
                          <w:bCs/>
                          <w:spacing w:val="-33"/>
                          <w:sz w:val="20"/>
                          <w:szCs w:val="20"/>
                        </w:rPr>
                        <w:t>折合人民币</w:t>
                        <w:tab/>
                        <w:tab/>
                      </w:r>
                      <w:r>
                        <w:rPr>
                          <w:rFonts w:ascii="宋体" w:hAnsi="宋体" w:cs="宋体" w:eastAsia="宋体" w:hint="default"/>
                          <w:b/>
                          <w:bCs/>
                          <w:spacing w:val="-21"/>
                          <w:sz w:val="20"/>
                          <w:szCs w:val="20"/>
                        </w:rPr>
                        <w:t>原币</w:t>
                        <w:tab/>
                      </w:r>
                      <w:r>
                        <w:rPr>
                          <w:rFonts w:ascii="宋体" w:hAnsi="宋体" w:cs="宋体" w:eastAsia="宋体" w:hint="default"/>
                          <w:b/>
                          <w:bCs/>
                          <w:spacing w:val="-31"/>
                          <w:sz w:val="20"/>
                          <w:szCs w:val="20"/>
                        </w:rPr>
                        <w:t>折算汇率</w:t>
                        <w:tab/>
                      </w:r>
                      <w:r>
                        <w:rPr>
                          <w:rFonts w:ascii="宋体" w:hAnsi="宋体" w:cs="宋体" w:eastAsia="宋体" w:hint="default"/>
                          <w:b/>
                          <w:bCs/>
                          <w:spacing w:val="-41"/>
                          <w:sz w:val="20"/>
                          <w:szCs w:val="20"/>
                        </w:rPr>
                        <w:t>折合人民币</w:t>
                      </w:r>
                      <w:r>
                        <w:rPr>
                          <w:rFonts w:ascii="宋体" w:hAnsi="宋体" w:cs="宋体" w:eastAsia="宋体" w:hint="default"/>
                          <w:b/>
                          <w:bCs/>
                          <w:spacing w:val="-98"/>
                          <w:sz w:val="20"/>
                          <w:szCs w:val="20"/>
                        </w:rPr>
                        <w:t> </w:t>
                      </w:r>
                      <w:r>
                        <w:rPr>
                          <w:rFonts w:ascii="宋体" w:hAnsi="宋体" w:cs="宋体" w:eastAsia="宋体" w:hint="default"/>
                          <w:b/>
                          <w:bCs/>
                          <w:spacing w:val="-98"/>
                          <w:sz w:val="20"/>
                          <w:szCs w:val="20"/>
                        </w:rPr>
                      </w:r>
                      <w:r>
                        <w:rPr>
                          <w:rFonts w:ascii="宋体" w:hAnsi="宋体" w:cs="宋体" w:eastAsia="宋体" w:hint="default"/>
                          <w:spacing w:val="-19"/>
                          <w:sz w:val="20"/>
                          <w:szCs w:val="20"/>
                        </w:rPr>
                        <w:t>2,806,734.30</w:t>
                        <w:tab/>
                        <w:t>212,042.08</w:t>
                        <w:tab/>
                        <w:tab/>
                      </w:r>
                      <w:r>
                        <w:rPr>
                          <w:rFonts w:ascii="宋体" w:hAnsi="宋体" w:cs="宋体" w:eastAsia="宋体" w:hint="default"/>
                          <w:spacing w:val="-17"/>
                          <w:sz w:val="20"/>
                          <w:szCs w:val="20"/>
                        </w:rPr>
                        <w:t>6.8282</w:t>
                        <w:tab/>
                      </w:r>
                      <w:r>
                        <w:rPr>
                          <w:rFonts w:ascii="宋体" w:hAnsi="宋体" w:cs="宋体" w:eastAsia="宋体" w:hint="default"/>
                          <w:spacing w:val="-21"/>
                          <w:sz w:val="20"/>
                          <w:szCs w:val="20"/>
                        </w:rPr>
                        <w:t>1,447,865.73</w:t>
                      </w:r>
                      <w:r>
                        <w:rPr>
                          <w:rFonts w:ascii="宋体" w:hAnsi="宋体" w:cs="宋体" w:eastAsia="宋体" w:hint="default"/>
                          <w:sz w:val="20"/>
                          <w:szCs w:val="20"/>
                        </w:rPr>
                      </w:r>
                    </w:p>
                    <w:p>
                      <w:pPr>
                        <w:tabs>
                          <w:tab w:pos="2044" w:val="left" w:leader="none"/>
                          <w:tab w:pos="3202" w:val="left" w:leader="none"/>
                          <w:tab w:pos="4526" w:val="left" w:leader="none"/>
                        </w:tabs>
                        <w:spacing w:before="27"/>
                        <w:ind w:left="341" w:right="0" w:firstLine="0"/>
                        <w:jc w:val="left"/>
                        <w:rPr>
                          <w:rFonts w:ascii="宋体" w:hAnsi="宋体" w:cs="宋体" w:eastAsia="宋体" w:hint="default"/>
                          <w:sz w:val="20"/>
                          <w:szCs w:val="20"/>
                        </w:rPr>
                      </w:pPr>
                      <w:r>
                        <w:rPr>
                          <w:rFonts w:ascii="宋体"/>
                          <w:spacing w:val="-18"/>
                          <w:sz w:val="20"/>
                        </w:rPr>
                        <w:t>10,693.29</w:t>
                        <w:tab/>
                      </w:r>
                      <w:r>
                        <w:rPr>
                          <w:rFonts w:ascii="宋体"/>
                          <w:sz w:val="20"/>
                        </w:rPr>
                        <w:t>-</w:t>
                        <w:tab/>
                        <w:t>-</w:t>
                        <w:tab/>
                        <w:t>-</w:t>
                      </w:r>
                    </w:p>
                    <w:p>
                      <w:pPr>
                        <w:tabs>
                          <w:tab w:pos="2044" w:val="left" w:leader="none"/>
                          <w:tab w:pos="3202" w:val="left" w:leader="none"/>
                          <w:tab w:pos="4526" w:val="left" w:leader="none"/>
                        </w:tabs>
                        <w:spacing w:before="108"/>
                        <w:ind w:left="422" w:right="0" w:firstLine="0"/>
                        <w:jc w:val="left"/>
                        <w:rPr>
                          <w:rFonts w:ascii="宋体" w:hAnsi="宋体" w:cs="宋体" w:eastAsia="宋体" w:hint="default"/>
                          <w:sz w:val="20"/>
                          <w:szCs w:val="20"/>
                        </w:rPr>
                      </w:pPr>
                      <w:r>
                        <w:rPr>
                          <w:rFonts w:ascii="宋体"/>
                          <w:spacing w:val="-18"/>
                          <w:sz w:val="20"/>
                        </w:rPr>
                        <w:t>1,889.00</w:t>
                        <w:tab/>
                      </w:r>
                      <w:r>
                        <w:rPr>
                          <w:rFonts w:ascii="宋体"/>
                          <w:sz w:val="20"/>
                        </w:rPr>
                        <w:t>-</w:t>
                        <w:tab/>
                        <w:t>-</w:t>
                        <w:tab/>
                        <w:t>-</w:t>
                      </w:r>
                    </w:p>
                    <w:p>
                      <w:pPr>
                        <w:tabs>
                          <w:tab w:pos="2043" w:val="left" w:leader="none"/>
                          <w:tab w:pos="3201" w:val="left" w:leader="none"/>
                          <w:tab w:pos="3635" w:val="left" w:leader="none"/>
                        </w:tabs>
                        <w:spacing w:before="108"/>
                        <w:ind w:left="92" w:right="0" w:firstLine="0"/>
                        <w:jc w:val="left"/>
                        <w:rPr>
                          <w:rFonts w:ascii="宋体" w:hAnsi="宋体" w:cs="宋体" w:eastAsia="宋体" w:hint="default"/>
                          <w:sz w:val="20"/>
                          <w:szCs w:val="20"/>
                        </w:rPr>
                      </w:pPr>
                      <w:r>
                        <w:rPr>
                          <w:rFonts w:ascii="宋体"/>
                          <w:b/>
                          <w:spacing w:val="-19"/>
                          <w:sz w:val="20"/>
                        </w:rPr>
                        <w:t>2,819,316.59</w:t>
                        <w:tab/>
                      </w:r>
                      <w:r>
                        <w:rPr>
                          <w:rFonts w:ascii="宋体"/>
                          <w:b/>
                          <w:w w:val="95"/>
                          <w:sz w:val="20"/>
                        </w:rPr>
                        <w:t>-</w:t>
                        <w:tab/>
                        <w:t>-</w:t>
                        <w:tab/>
                      </w:r>
                      <w:r>
                        <w:rPr>
                          <w:rFonts w:ascii="宋体"/>
                          <w:b/>
                          <w:spacing w:val="-19"/>
                          <w:sz w:val="20"/>
                        </w:rPr>
                        <w:t>1,447,865.73</w:t>
                      </w:r>
                      <w:r>
                        <w:rPr>
                          <w:rFonts w:ascii="宋体"/>
                          <w:spacing w:val="-19"/>
                          <w:sz w:val="20"/>
                        </w:rPr>
                      </w:r>
                    </w:p>
                  </w:txbxContent>
                </v:textbox>
                <w10:wrap type="none"/>
              </v:shape>
            </v:group>
          </v:group>
        </w:pict>
      </w:r>
      <w:r>
        <w:rPr>
          <w:rFonts w:ascii="宋体" w:hAnsi="宋体" w:cs="宋体" w:eastAsia="宋体" w:hint="default"/>
          <w:position w:val="-44"/>
          <w:sz w:val="20"/>
          <w:szCs w:val="20"/>
        </w:rPr>
      </w:r>
    </w:p>
    <w:p>
      <w:pPr>
        <w:spacing w:line="240" w:lineRule="auto" w:before="4"/>
        <w:rPr>
          <w:rFonts w:ascii="宋体" w:hAnsi="宋体" w:cs="宋体" w:eastAsia="宋体" w:hint="default"/>
          <w:sz w:val="18"/>
          <w:szCs w:val="18"/>
        </w:rPr>
      </w:pPr>
    </w:p>
    <w:p>
      <w:pPr>
        <w:spacing w:before="31"/>
        <w:ind w:left="584" w:right="3830" w:firstLine="0"/>
        <w:jc w:val="left"/>
        <w:rPr>
          <w:rFonts w:ascii="宋体" w:hAnsi="宋体" w:cs="宋体" w:eastAsia="宋体" w:hint="default"/>
          <w:sz w:val="22"/>
          <w:szCs w:val="22"/>
        </w:rPr>
      </w:pPr>
      <w:r>
        <w:rPr/>
        <w:pict>
          <v:group style="position:absolute;margin-left:83.460007pt;margin-top:29.997946pt;width:428.3pt;height:204.55pt;mso-position-horizontal-relative:page;mso-position-vertical-relative:paragraph;z-index:-880480" coordorigin="1669,600" coordsize="8566,4091">
            <v:group style="position:absolute;left:1688;top:605;width:2409;height:2" coordorigin="1688,605" coordsize="2409,2">
              <v:shape style="position:absolute;left:1688;top:605;width:2409;height:2" coordorigin="1688,605" coordsize="2409,0" path="m1688,605l4097,605e" filled="false" stroked="true" strokeweight=".48001pt" strokecolor="#000000">
                <v:path arrowok="t"/>
              </v:shape>
            </v:group>
            <v:group style="position:absolute;left:1688;top:624;width:2409;height:2" coordorigin="1688,624" coordsize="2409,2">
              <v:shape style="position:absolute;left:1688;top:624;width:2409;height:2" coordorigin="1688,624" coordsize="2409,0" path="m1688,624l4097,624e" filled="false" stroked="true" strokeweight=".47998pt" strokecolor="#000000">
                <v:path arrowok="t"/>
              </v:shape>
              <v:shape style="position:absolute;left:4097;top:629;width:10;height:2" type="#_x0000_t75" stroked="false">
                <v:imagedata r:id="rId107" o:title=""/>
              </v:shape>
            </v:group>
            <v:group style="position:absolute;left:4097;top:605;width:29;height:2" coordorigin="4097,605" coordsize="29,2">
              <v:shape style="position:absolute;left:4097;top:605;width:29;height:2" coordorigin="4097,605" coordsize="29,0" path="m4097,605l4126,605e" filled="false" stroked="true" strokeweight=".48001pt" strokecolor="#000000">
                <v:path arrowok="t"/>
              </v:shape>
            </v:group>
            <v:group style="position:absolute;left:4097;top:624;width:29;height:2" coordorigin="4097,624" coordsize="29,2">
              <v:shape style="position:absolute;left:4097;top:624;width:29;height:2" coordorigin="4097,624" coordsize="29,0" path="m4097,624l4126,624e" filled="false" stroked="true" strokeweight=".47998pt" strokecolor="#000000">
                <v:path arrowok="t"/>
              </v:shape>
            </v:group>
            <v:group style="position:absolute;left:4126;top:605;width:1385;height:2" coordorigin="4126,605" coordsize="1385,2">
              <v:shape style="position:absolute;left:4126;top:605;width:1385;height:2" coordorigin="4126,605" coordsize="1385,0" path="m4126,605l5510,605e" filled="false" stroked="true" strokeweight=".48001pt" strokecolor="#000000">
                <v:path arrowok="t"/>
              </v:shape>
            </v:group>
            <v:group style="position:absolute;left:4126;top:624;width:1385;height:2" coordorigin="4126,624" coordsize="1385,2">
              <v:shape style="position:absolute;left:4126;top:624;width:1385;height:2" coordorigin="4126,624" coordsize="1385,0" path="m4126,624l5510,624e" filled="false" stroked="true" strokeweight=".47998pt" strokecolor="#000000">
                <v:path arrowok="t"/>
              </v:shape>
              <v:shape style="position:absolute;left:5510;top:629;width:10;height:2" type="#_x0000_t75" stroked="false">
                <v:imagedata r:id="rId107" o:title=""/>
              </v:shape>
            </v:group>
            <v:group style="position:absolute;left:5510;top:605;width:29;height:2" coordorigin="5510,605" coordsize="29,2">
              <v:shape style="position:absolute;left:5510;top:605;width:29;height:2" coordorigin="5510,605" coordsize="29,0" path="m5510,605l5539,605e" filled="false" stroked="true" strokeweight=".48001pt" strokecolor="#000000">
                <v:path arrowok="t"/>
              </v:shape>
            </v:group>
            <v:group style="position:absolute;left:5510;top:624;width:29;height:2" coordorigin="5510,624" coordsize="29,2">
              <v:shape style="position:absolute;left:5510;top:624;width:29;height:2" coordorigin="5510,624" coordsize="29,0" path="m5510,624l5539,624e" filled="false" stroked="true" strokeweight=".47998pt" strokecolor="#000000">
                <v:path arrowok="t"/>
              </v:shape>
            </v:group>
            <v:group style="position:absolute;left:5539;top:605;width:1577;height:2" coordorigin="5539,605" coordsize="1577,2">
              <v:shape style="position:absolute;left:5539;top:605;width:1577;height:2" coordorigin="5539,605" coordsize="1577,0" path="m5539,605l7116,605e" filled="false" stroked="true" strokeweight=".48001pt" strokecolor="#000000">
                <v:path arrowok="t"/>
              </v:shape>
            </v:group>
            <v:group style="position:absolute;left:5539;top:624;width:1577;height:2" coordorigin="5539,624" coordsize="1577,2">
              <v:shape style="position:absolute;left:5539;top:624;width:1577;height:2" coordorigin="5539,624" coordsize="1577,0" path="m5539,624l7116,624e" filled="false" stroked="true" strokeweight=".47998pt" strokecolor="#000000">
                <v:path arrowok="t"/>
              </v:shape>
              <v:shape style="position:absolute;left:7116;top:629;width:10;height:2" type="#_x0000_t75" stroked="false">
                <v:imagedata r:id="rId107" o:title=""/>
              </v:shape>
            </v:group>
            <v:group style="position:absolute;left:7116;top:605;width:29;height:2" coordorigin="7116,605" coordsize="29,2">
              <v:shape style="position:absolute;left:7116;top:605;width:29;height:2" coordorigin="7116,605" coordsize="29,0" path="m7116,605l7145,605e" filled="false" stroked="true" strokeweight=".48001pt" strokecolor="#000000">
                <v:path arrowok="t"/>
              </v:shape>
            </v:group>
            <v:group style="position:absolute;left:7116;top:624;width:29;height:2" coordorigin="7116,624" coordsize="29,2">
              <v:shape style="position:absolute;left:7116;top:624;width:29;height:2" coordorigin="7116,624" coordsize="29,0" path="m7116,624l7145,624e" filled="false" stroked="true" strokeweight=".47998pt" strokecolor="#000000">
                <v:path arrowok="t"/>
              </v:shape>
            </v:group>
            <v:group style="position:absolute;left:7145;top:605;width:1577;height:2" coordorigin="7145,605" coordsize="1577,2">
              <v:shape style="position:absolute;left:7145;top:605;width:1577;height:2" coordorigin="7145,605" coordsize="1577,0" path="m7145,605l8722,605e" filled="false" stroked="true" strokeweight=".48001pt" strokecolor="#000000">
                <v:path arrowok="t"/>
              </v:shape>
            </v:group>
            <v:group style="position:absolute;left:7145;top:624;width:1577;height:2" coordorigin="7145,624" coordsize="1577,2">
              <v:shape style="position:absolute;left:7145;top:624;width:1577;height:2" coordorigin="7145,624" coordsize="1577,0" path="m7145,624l8722,624e" filled="false" stroked="true" strokeweight=".47998pt" strokecolor="#000000">
                <v:path arrowok="t"/>
              </v:shape>
              <v:shape style="position:absolute;left:8722;top:629;width:10;height:2" type="#_x0000_t75" stroked="false">
                <v:imagedata r:id="rId107" o:title=""/>
              </v:shape>
            </v:group>
            <v:group style="position:absolute;left:8722;top:605;width:29;height:2" coordorigin="8722,605" coordsize="29,2">
              <v:shape style="position:absolute;left:8722;top:605;width:29;height:2" coordorigin="8722,605" coordsize="29,0" path="m8722,605l8750,605e" filled="false" stroked="true" strokeweight=".48001pt" strokecolor="#000000">
                <v:path arrowok="t"/>
              </v:shape>
            </v:group>
            <v:group style="position:absolute;left:8722;top:624;width:29;height:2" coordorigin="8722,624" coordsize="29,2">
              <v:shape style="position:absolute;left:8722;top:624;width:29;height:2" coordorigin="8722,624" coordsize="29,0" path="m8722,624l8750,624e" filled="false" stroked="true" strokeweight=".47998pt" strokecolor="#000000">
                <v:path arrowok="t"/>
              </v:shape>
            </v:group>
            <v:group style="position:absolute;left:8750;top:605;width:1464;height:2" coordorigin="8750,605" coordsize="1464,2">
              <v:shape style="position:absolute;left:8750;top:605;width:1464;height:2" coordorigin="8750,605" coordsize="1464,0" path="m8750,605l10214,605e" filled="false" stroked="true" strokeweight=".48001pt" strokecolor="#000000">
                <v:path arrowok="t"/>
              </v:shape>
            </v:group>
            <v:group style="position:absolute;left:8750;top:624;width:1464;height:2" coordorigin="8750,624" coordsize="1464,2">
              <v:shape style="position:absolute;left:8750;top:624;width:1464;height:2" coordorigin="8750,624" coordsize="1464,0" path="m8750,624l10214,624e" filled="false" stroked="true" strokeweight=".47998pt" strokecolor="#000000">
                <v:path arrowok="t"/>
              </v:shape>
              <v:shape style="position:absolute;left:4082;top:616;width:4663;height:389" type="#_x0000_t75" stroked="false">
                <v:imagedata r:id="rId274" o:title=""/>
              </v:shape>
              <v:shape style="position:absolute;left:1669;top:976;width:8566;height:3715" type="#_x0000_t75" stroked="false">
                <v:imagedata r:id="rId275" o:title=""/>
              </v:shape>
            </v:group>
            <w10:wrap type="none"/>
          </v:group>
        </w:pict>
      </w:r>
      <w:r>
        <w:rPr>
          <w:rFonts w:ascii="宋体" w:hAnsi="宋体" w:cs="宋体" w:eastAsia="宋体" w:hint="default"/>
          <w:sz w:val="22"/>
          <w:szCs w:val="22"/>
        </w:rPr>
        <w:t>23.</w:t>
      </w:r>
      <w:r>
        <w:rPr>
          <w:rFonts w:ascii="宋体" w:hAnsi="宋体" w:cs="宋体" w:eastAsia="宋体" w:hint="default"/>
          <w:spacing w:val="-45"/>
          <w:sz w:val="22"/>
          <w:szCs w:val="22"/>
        </w:rPr>
        <w:t> </w:t>
      </w:r>
      <w:r>
        <w:rPr>
          <w:rFonts w:ascii="宋体" w:hAnsi="宋体" w:cs="宋体" w:eastAsia="宋体" w:hint="default"/>
          <w:sz w:val="22"/>
          <w:szCs w:val="22"/>
        </w:rPr>
        <w:t>应付职工薪酬</w:t>
      </w:r>
    </w:p>
    <w:p>
      <w:pPr>
        <w:spacing w:line="240" w:lineRule="auto" w:before="13"/>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2285"/>
        <w:gridCol w:w="1700"/>
        <w:gridCol w:w="1607"/>
        <w:gridCol w:w="1589"/>
        <w:gridCol w:w="1367"/>
      </w:tblGrid>
      <w:tr>
        <w:trPr>
          <w:trHeight w:val="385"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26"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6"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5"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6"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工资、奖金、津贴和补贴</w:t>
            </w:r>
            <w:r>
              <w:rPr>
                <w:rFonts w:ascii="宋体" w:hAnsi="宋体" w:cs="宋体" w:eastAsia="宋体" w:hint="default"/>
                <w:sz w:val="20"/>
                <w:szCs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45,943,151.42</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33" w:right="0"/>
              <w:jc w:val="left"/>
              <w:rPr>
                <w:rFonts w:ascii="宋体" w:hAnsi="宋体" w:cs="宋体" w:eastAsia="宋体" w:hint="default"/>
                <w:sz w:val="20"/>
                <w:szCs w:val="20"/>
              </w:rPr>
            </w:pPr>
            <w:r>
              <w:rPr>
                <w:rFonts w:ascii="宋体"/>
                <w:spacing w:val="-19"/>
                <w:sz w:val="20"/>
              </w:rPr>
              <w:t>585,691,844.08</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32" w:right="0"/>
              <w:jc w:val="left"/>
              <w:rPr>
                <w:rFonts w:ascii="宋体" w:hAnsi="宋体" w:cs="宋体" w:eastAsia="宋体" w:hint="default"/>
                <w:sz w:val="20"/>
                <w:szCs w:val="20"/>
              </w:rPr>
            </w:pPr>
            <w:r>
              <w:rPr>
                <w:rFonts w:ascii="宋体"/>
                <w:spacing w:val="-19"/>
                <w:sz w:val="20"/>
              </w:rPr>
              <w:t>561,463,922.03</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70,171,073.47</w:t>
            </w:r>
            <w:r>
              <w:rPr>
                <w:rFonts w:ascii="宋体"/>
                <w:sz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职工福利费</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1"/>
              <w:jc w:val="right"/>
              <w:rPr>
                <w:rFonts w:ascii="宋体" w:hAnsi="宋体" w:cs="宋体" w:eastAsia="宋体" w:hint="default"/>
                <w:sz w:val="20"/>
                <w:szCs w:val="20"/>
              </w:rPr>
            </w:pPr>
            <w:r>
              <w:rPr>
                <w:rFonts w:ascii="宋体"/>
                <w:w w:val="100"/>
                <w:sz w:val="20"/>
              </w:rPr>
              <w:t>-</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59,637,900.25</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4"/>
              <w:jc w:val="right"/>
              <w:rPr>
                <w:rFonts w:ascii="宋体" w:hAnsi="宋体" w:cs="宋体" w:eastAsia="宋体" w:hint="default"/>
                <w:sz w:val="20"/>
                <w:szCs w:val="20"/>
              </w:rPr>
            </w:pPr>
            <w:r>
              <w:rPr>
                <w:rFonts w:ascii="宋体"/>
                <w:spacing w:val="-21"/>
                <w:sz w:val="20"/>
              </w:rPr>
              <w:t>59,637,900.25</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社会保险费</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4,476,697.31</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58,632,446.02</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4"/>
              <w:jc w:val="right"/>
              <w:rPr>
                <w:rFonts w:ascii="宋体" w:hAnsi="宋体" w:cs="宋体" w:eastAsia="宋体" w:hint="default"/>
                <w:sz w:val="20"/>
                <w:szCs w:val="20"/>
              </w:rPr>
            </w:pPr>
            <w:r>
              <w:rPr>
                <w:rFonts w:ascii="宋体"/>
                <w:spacing w:val="-21"/>
                <w:sz w:val="20"/>
              </w:rPr>
              <w:t>62,620,535.19</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488,608.14</w:t>
            </w:r>
            <w:r>
              <w:rPr>
                <w:rFonts w:ascii="宋体"/>
                <w:sz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6"/>
                <w:sz w:val="20"/>
                <w:szCs w:val="20"/>
              </w:rPr>
              <w:t>其中：医疗保险费</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1"/>
              <w:jc w:val="right"/>
              <w:rPr>
                <w:rFonts w:ascii="宋体" w:hAnsi="宋体" w:cs="宋体" w:eastAsia="宋体" w:hint="default"/>
                <w:sz w:val="20"/>
                <w:szCs w:val="20"/>
              </w:rPr>
            </w:pPr>
            <w:r>
              <w:rPr>
                <w:rFonts w:ascii="宋体"/>
                <w:spacing w:val="-21"/>
                <w:sz w:val="20"/>
              </w:rPr>
              <w:t>67,653.48</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1"/>
              <w:jc w:val="right"/>
              <w:rPr>
                <w:rFonts w:ascii="宋体" w:hAnsi="宋体" w:cs="宋体" w:eastAsia="宋体" w:hint="default"/>
                <w:sz w:val="20"/>
                <w:szCs w:val="20"/>
              </w:rPr>
            </w:pPr>
            <w:r>
              <w:rPr>
                <w:rFonts w:ascii="宋体"/>
                <w:spacing w:val="-21"/>
                <w:sz w:val="20"/>
              </w:rPr>
              <w:t>8,130,355.09</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4"/>
              <w:jc w:val="right"/>
              <w:rPr>
                <w:rFonts w:ascii="宋体" w:hAnsi="宋体" w:cs="宋体" w:eastAsia="宋体" w:hint="default"/>
                <w:sz w:val="20"/>
                <w:szCs w:val="20"/>
              </w:rPr>
            </w:pPr>
            <w:r>
              <w:rPr>
                <w:rFonts w:ascii="宋体"/>
                <w:spacing w:val="-21"/>
                <w:sz w:val="20"/>
              </w:rPr>
              <w:t>8,074,600.85</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123,407.72</w:t>
            </w:r>
            <w:r>
              <w:rPr>
                <w:rFonts w:ascii="宋体"/>
                <w:sz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02" w:right="0"/>
              <w:jc w:val="left"/>
              <w:rPr>
                <w:rFonts w:ascii="宋体" w:hAnsi="宋体" w:cs="宋体" w:eastAsia="宋体" w:hint="default"/>
                <w:sz w:val="20"/>
                <w:szCs w:val="20"/>
              </w:rPr>
            </w:pPr>
            <w:r>
              <w:rPr>
                <w:rFonts w:ascii="宋体" w:hAnsi="宋体" w:cs="宋体" w:eastAsia="宋体" w:hint="default"/>
                <w:spacing w:val="-41"/>
                <w:sz w:val="20"/>
                <w:szCs w:val="20"/>
              </w:rPr>
              <w:t>基本养老保险费</w:t>
            </w:r>
            <w:r>
              <w:rPr>
                <w:rFonts w:ascii="宋体" w:hAnsi="宋体" w:cs="宋体" w:eastAsia="宋体" w:hint="default"/>
                <w:sz w:val="20"/>
                <w:szCs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151,576.55</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40,469,805.39</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4"/>
              <w:jc w:val="right"/>
              <w:rPr>
                <w:rFonts w:ascii="宋体" w:hAnsi="宋体" w:cs="宋体" w:eastAsia="宋体" w:hint="default"/>
                <w:sz w:val="20"/>
                <w:szCs w:val="20"/>
              </w:rPr>
            </w:pPr>
            <w:r>
              <w:rPr>
                <w:rFonts w:ascii="宋体"/>
                <w:spacing w:val="-21"/>
                <w:sz w:val="20"/>
              </w:rPr>
              <w:t>40,375,475.49</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245,906.45</w:t>
            </w:r>
            <w:r>
              <w:rPr>
                <w:rFonts w:ascii="宋体"/>
                <w:sz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02" w:right="0"/>
              <w:jc w:val="left"/>
              <w:rPr>
                <w:rFonts w:ascii="宋体" w:hAnsi="宋体" w:cs="宋体" w:eastAsia="宋体" w:hint="default"/>
                <w:sz w:val="20"/>
                <w:szCs w:val="20"/>
              </w:rPr>
            </w:pPr>
            <w:r>
              <w:rPr>
                <w:rFonts w:ascii="宋体" w:hAnsi="宋体" w:cs="宋体" w:eastAsia="宋体" w:hint="default"/>
                <w:spacing w:val="-33"/>
                <w:sz w:val="20"/>
                <w:szCs w:val="20"/>
              </w:rPr>
              <w:t>失业保险费</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21,873.05</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1,792,776.93</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4"/>
              <w:jc w:val="right"/>
              <w:rPr>
                <w:rFonts w:ascii="宋体" w:hAnsi="宋体" w:cs="宋体" w:eastAsia="宋体" w:hint="default"/>
                <w:sz w:val="20"/>
                <w:szCs w:val="20"/>
              </w:rPr>
            </w:pPr>
            <w:r>
              <w:rPr>
                <w:rFonts w:ascii="宋体"/>
                <w:spacing w:val="-21"/>
                <w:sz w:val="20"/>
              </w:rPr>
              <w:t>1,773,514.20</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41,135.78</w:t>
            </w:r>
            <w:r>
              <w:rPr>
                <w:rFonts w:ascii="宋体"/>
                <w:sz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02" w:right="0"/>
              <w:jc w:val="left"/>
              <w:rPr>
                <w:rFonts w:ascii="宋体" w:hAnsi="宋体" w:cs="宋体" w:eastAsia="宋体" w:hint="default"/>
                <w:sz w:val="20"/>
                <w:szCs w:val="20"/>
              </w:rPr>
            </w:pPr>
            <w:r>
              <w:rPr>
                <w:rFonts w:ascii="宋体" w:hAnsi="宋体" w:cs="宋体" w:eastAsia="宋体" w:hint="default"/>
                <w:spacing w:val="-33"/>
                <w:sz w:val="20"/>
                <w:szCs w:val="20"/>
              </w:rPr>
              <w:t>工伤保险费</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1"/>
              <w:jc w:val="right"/>
              <w:rPr>
                <w:rFonts w:ascii="宋体" w:hAnsi="宋体" w:cs="宋体" w:eastAsia="宋体" w:hint="default"/>
                <w:sz w:val="20"/>
                <w:szCs w:val="20"/>
              </w:rPr>
            </w:pPr>
            <w:r>
              <w:rPr>
                <w:rFonts w:ascii="宋体"/>
                <w:spacing w:val="-21"/>
                <w:sz w:val="20"/>
              </w:rPr>
              <w:t>21,925.96</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1"/>
              <w:jc w:val="right"/>
              <w:rPr>
                <w:rFonts w:ascii="宋体" w:hAnsi="宋体" w:cs="宋体" w:eastAsia="宋体" w:hint="default"/>
                <w:sz w:val="20"/>
                <w:szCs w:val="20"/>
              </w:rPr>
            </w:pPr>
            <w:r>
              <w:rPr>
                <w:rFonts w:ascii="宋体"/>
                <w:spacing w:val="-21"/>
                <w:sz w:val="20"/>
              </w:rPr>
              <w:t>886,303.86</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4"/>
              <w:jc w:val="right"/>
              <w:rPr>
                <w:rFonts w:ascii="宋体" w:hAnsi="宋体" w:cs="宋体" w:eastAsia="宋体" w:hint="default"/>
                <w:sz w:val="20"/>
                <w:szCs w:val="20"/>
              </w:rPr>
            </w:pPr>
            <w:r>
              <w:rPr>
                <w:rFonts w:ascii="宋体"/>
                <w:spacing w:val="-21"/>
                <w:sz w:val="20"/>
              </w:rPr>
              <w:t>867,094.04</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41,135.78</w:t>
            </w:r>
            <w:r>
              <w:rPr>
                <w:rFonts w:ascii="宋体"/>
                <w:sz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02" w:right="0"/>
              <w:jc w:val="left"/>
              <w:rPr>
                <w:rFonts w:ascii="宋体" w:hAnsi="宋体" w:cs="宋体" w:eastAsia="宋体" w:hint="default"/>
                <w:sz w:val="20"/>
                <w:szCs w:val="20"/>
              </w:rPr>
            </w:pPr>
            <w:r>
              <w:rPr>
                <w:rFonts w:ascii="宋体" w:hAnsi="宋体" w:cs="宋体" w:eastAsia="宋体" w:hint="default"/>
                <w:spacing w:val="-33"/>
                <w:sz w:val="20"/>
                <w:szCs w:val="20"/>
              </w:rPr>
              <w:t>生育保险费</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19,718.27</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1,307,534.75</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4"/>
              <w:jc w:val="right"/>
              <w:rPr>
                <w:rFonts w:ascii="宋体" w:hAnsi="宋体" w:cs="宋体" w:eastAsia="宋体" w:hint="default"/>
                <w:sz w:val="20"/>
                <w:szCs w:val="20"/>
              </w:rPr>
            </w:pPr>
            <w:r>
              <w:rPr>
                <w:rFonts w:ascii="宋体"/>
                <w:spacing w:val="-21"/>
                <w:sz w:val="20"/>
              </w:rPr>
              <w:t>1,290,230.61</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37,022.41</w:t>
            </w:r>
            <w:r>
              <w:rPr>
                <w:rFonts w:ascii="宋体"/>
                <w:sz w:val="20"/>
              </w:rPr>
            </w:r>
          </w:p>
        </w:tc>
      </w:tr>
      <w:tr>
        <w:trPr>
          <w:trHeight w:val="370"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02" w:right="0"/>
              <w:jc w:val="left"/>
              <w:rPr>
                <w:rFonts w:ascii="宋体" w:hAnsi="宋体" w:cs="宋体" w:eastAsia="宋体" w:hint="default"/>
                <w:sz w:val="20"/>
                <w:szCs w:val="20"/>
              </w:rPr>
            </w:pPr>
            <w:r>
              <w:rPr>
                <w:rFonts w:ascii="宋体" w:hAnsi="宋体" w:cs="宋体" w:eastAsia="宋体" w:hint="default"/>
                <w:spacing w:val="-21"/>
                <w:sz w:val="20"/>
                <w:szCs w:val="20"/>
              </w:rPr>
              <w:t>其他</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4,193,950.00</w:t>
            </w:r>
            <w:r>
              <w:rPr>
                <w:rFonts w:ascii="宋体"/>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0"/>
                <w:szCs w:val="20"/>
              </w:rPr>
            </w:pPr>
            <w:r>
              <w:rPr>
                <w:rFonts w:ascii="宋体"/>
                <w:spacing w:val="-21"/>
                <w:sz w:val="20"/>
              </w:rPr>
              <w:t>6,045,670.00</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4"/>
              <w:jc w:val="right"/>
              <w:rPr>
                <w:rFonts w:ascii="宋体" w:hAnsi="宋体" w:cs="宋体" w:eastAsia="宋体" w:hint="default"/>
                <w:sz w:val="20"/>
                <w:szCs w:val="20"/>
              </w:rPr>
            </w:pPr>
            <w:r>
              <w:rPr>
                <w:rFonts w:ascii="宋体"/>
                <w:spacing w:val="-21"/>
                <w:sz w:val="20"/>
              </w:rPr>
              <w:t>10,239,620.00</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45" w:hRule="exact"/>
        </w:trPr>
        <w:tc>
          <w:tcPr>
            <w:tcW w:w="228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住房公积金</w:t>
            </w:r>
          </w:p>
        </w:tc>
        <w:tc>
          <w:tcPr>
            <w:tcW w:w="170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51"/>
              <w:jc w:val="right"/>
              <w:rPr>
                <w:rFonts w:ascii="宋体" w:hAnsi="宋体" w:cs="宋体" w:eastAsia="宋体" w:hint="default"/>
                <w:sz w:val="20"/>
                <w:szCs w:val="20"/>
              </w:rPr>
            </w:pPr>
            <w:r>
              <w:rPr>
                <w:rFonts w:ascii="宋体"/>
                <w:spacing w:val="-21"/>
                <w:sz w:val="20"/>
              </w:rPr>
              <w:t>859,220.46</w:t>
            </w:r>
            <w:r>
              <w:rPr>
                <w:rFonts w:ascii="宋体"/>
                <w:sz w:val="20"/>
              </w:rPr>
            </w:r>
          </w:p>
        </w:tc>
        <w:tc>
          <w:tcPr>
            <w:tcW w:w="160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51"/>
              <w:jc w:val="right"/>
              <w:rPr>
                <w:rFonts w:ascii="宋体" w:hAnsi="宋体" w:cs="宋体" w:eastAsia="宋体" w:hint="default"/>
                <w:sz w:val="20"/>
                <w:szCs w:val="20"/>
              </w:rPr>
            </w:pPr>
            <w:r>
              <w:rPr>
                <w:rFonts w:ascii="宋体"/>
                <w:spacing w:val="-21"/>
                <w:sz w:val="20"/>
              </w:rPr>
              <w:t>15,296,932.92</w:t>
            </w:r>
            <w:r>
              <w:rPr>
                <w:rFonts w:ascii="宋体"/>
                <w:sz w:val="20"/>
              </w:rPr>
            </w:r>
          </w:p>
        </w:tc>
        <w:tc>
          <w:tcPr>
            <w:tcW w:w="158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34"/>
              <w:jc w:val="right"/>
              <w:rPr>
                <w:rFonts w:ascii="宋体" w:hAnsi="宋体" w:cs="宋体" w:eastAsia="宋体" w:hint="default"/>
                <w:sz w:val="20"/>
                <w:szCs w:val="20"/>
              </w:rPr>
            </w:pPr>
            <w:r>
              <w:rPr>
                <w:rFonts w:ascii="宋体"/>
                <w:spacing w:val="-21"/>
                <w:sz w:val="20"/>
              </w:rPr>
              <w:t>14,529,643.99</w:t>
            </w:r>
            <w:r>
              <w:rPr>
                <w:rFonts w:ascii="宋体"/>
                <w:sz w:val="20"/>
              </w:rPr>
            </w:r>
          </w:p>
        </w:tc>
        <w:tc>
          <w:tcPr>
            <w:tcW w:w="136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1,626,509.39</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520" w:right="1480"/>
        </w:sectPr>
      </w:pPr>
    </w:p>
    <w:p>
      <w:pPr>
        <w:spacing w:line="240" w:lineRule="auto" w:before="2"/>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2377"/>
        <w:gridCol w:w="1604"/>
        <w:gridCol w:w="1606"/>
        <w:gridCol w:w="1590"/>
        <w:gridCol w:w="1371"/>
      </w:tblGrid>
      <w:tr>
        <w:trPr>
          <w:trHeight w:val="755"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494"/>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spacing w:val="-41"/>
                <w:sz w:val="20"/>
                <w:szCs w:val="20"/>
              </w:rPr>
              <w:t>工会经费和职工教育经费</w:t>
            </w:r>
            <w:r>
              <w:rPr>
                <w:rFonts w:ascii="宋体" w:hAnsi="宋体" w:cs="宋体" w:eastAsia="宋体" w:hint="default"/>
                <w:sz w:val="20"/>
                <w:szCs w:val="20"/>
              </w:rPr>
            </w:r>
          </w:p>
        </w:tc>
        <w:tc>
          <w:tcPr>
            <w:tcW w:w="1604"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94" w:right="246" w:firstLine="4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b/>
                <w:bCs/>
                <w:spacing w:val="-40"/>
                <w:w w:val="99"/>
                <w:sz w:val="20"/>
                <w:szCs w:val="20"/>
              </w:rPr>
              <w:t> </w:t>
            </w:r>
            <w:r>
              <w:rPr>
                <w:rFonts w:ascii="宋体" w:hAnsi="宋体" w:cs="宋体" w:eastAsia="宋体" w:hint="default"/>
                <w:spacing w:val="-21"/>
                <w:sz w:val="20"/>
                <w:szCs w:val="20"/>
              </w:rPr>
              <w:t>1,491,221.63</w:t>
            </w:r>
            <w:r>
              <w:rPr>
                <w:rFonts w:ascii="宋体" w:hAnsi="宋体" w:cs="宋体" w:eastAsia="宋体" w:hint="default"/>
                <w:sz w:val="20"/>
                <w:szCs w:val="20"/>
              </w:rPr>
            </w:r>
          </w:p>
        </w:tc>
        <w:tc>
          <w:tcPr>
            <w:tcW w:w="1606"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97" w:right="245" w:hanging="56"/>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b/>
                <w:bCs/>
                <w:spacing w:val="-99"/>
                <w:sz w:val="20"/>
                <w:szCs w:val="20"/>
              </w:rPr>
              <w:t> </w:t>
            </w:r>
            <w:r>
              <w:rPr>
                <w:rFonts w:ascii="宋体" w:hAnsi="宋体" w:cs="宋体" w:eastAsia="宋体" w:hint="default"/>
                <w:spacing w:val="-21"/>
                <w:sz w:val="20"/>
                <w:szCs w:val="20"/>
              </w:rPr>
              <w:t>9,165,447.16</w:t>
            </w:r>
            <w:r>
              <w:rPr>
                <w:rFonts w:ascii="宋体" w:hAnsi="宋体" w:cs="宋体" w:eastAsia="宋体" w:hint="default"/>
                <w:sz w:val="20"/>
                <w:szCs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96" w:right="229" w:hanging="56"/>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b/>
                <w:bCs/>
                <w:spacing w:val="-99"/>
                <w:sz w:val="20"/>
                <w:szCs w:val="20"/>
              </w:rPr>
              <w:t> </w:t>
            </w:r>
            <w:r>
              <w:rPr>
                <w:rFonts w:ascii="宋体" w:hAnsi="宋体" w:cs="宋体" w:eastAsia="宋体" w:hint="default"/>
                <w:spacing w:val="-21"/>
                <w:sz w:val="20"/>
                <w:szCs w:val="20"/>
              </w:rPr>
              <w:t>7,658,451.92</w:t>
            </w:r>
            <w:r>
              <w:rPr>
                <w:rFonts w:ascii="宋体" w:hAnsi="宋体" w:cs="宋体" w:eastAsia="宋体" w:hint="default"/>
                <w:sz w:val="20"/>
                <w:szCs w:val="20"/>
              </w:rPr>
            </w:r>
          </w:p>
        </w:tc>
        <w:tc>
          <w:tcPr>
            <w:tcW w:w="1371"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00" w:right="107"/>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b/>
                <w:bCs/>
                <w:spacing w:val="-99"/>
                <w:sz w:val="20"/>
                <w:szCs w:val="20"/>
              </w:rPr>
              <w:t> </w:t>
            </w:r>
            <w:r>
              <w:rPr>
                <w:rFonts w:ascii="宋体" w:hAnsi="宋体" w:cs="宋体" w:eastAsia="宋体" w:hint="default"/>
                <w:spacing w:val="-21"/>
                <w:sz w:val="20"/>
                <w:szCs w:val="20"/>
              </w:rPr>
              <w:t>2,998,216.87</w:t>
            </w:r>
            <w:r>
              <w:rPr>
                <w:rFonts w:ascii="宋体" w:hAnsi="宋体" w:cs="宋体" w:eastAsia="宋体" w:hint="default"/>
                <w:sz w:val="20"/>
                <w:szCs w:val="20"/>
              </w:rPr>
            </w:r>
          </w:p>
        </w:tc>
      </w:tr>
      <w:tr>
        <w:trPr>
          <w:trHeight w:val="37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非货币性福利</w:t>
            </w:r>
            <w:r>
              <w:rPr>
                <w:rFonts w:ascii="宋体" w:hAnsi="宋体" w:cs="宋体" w:eastAsia="宋体" w:hint="default"/>
                <w:sz w:val="20"/>
                <w:szCs w:val="20"/>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26"/>
              <w:jc w:val="right"/>
              <w:rPr>
                <w:rFonts w:ascii="宋体" w:hAnsi="宋体" w:cs="宋体" w:eastAsia="宋体" w:hint="default"/>
                <w:sz w:val="20"/>
                <w:szCs w:val="20"/>
              </w:rPr>
            </w:pPr>
            <w:r>
              <w:rPr>
                <w:rFonts w:ascii="宋体"/>
                <w:w w:val="100"/>
                <w:sz w:val="20"/>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5"/>
              <w:jc w:val="right"/>
              <w:rPr>
                <w:rFonts w:ascii="宋体" w:hAnsi="宋体" w:cs="宋体" w:eastAsia="宋体" w:hint="default"/>
                <w:sz w:val="20"/>
                <w:szCs w:val="20"/>
              </w:rPr>
            </w:pPr>
            <w:r>
              <w:rPr>
                <w:rFonts w:ascii="宋体"/>
                <w:spacing w:val="-21"/>
                <w:sz w:val="20"/>
              </w:rPr>
              <w:t>6,133,495.41</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29"/>
              <w:jc w:val="right"/>
              <w:rPr>
                <w:rFonts w:ascii="宋体" w:hAnsi="宋体" w:cs="宋体" w:eastAsia="宋体" w:hint="default"/>
                <w:sz w:val="20"/>
                <w:szCs w:val="20"/>
              </w:rPr>
            </w:pPr>
            <w:r>
              <w:rPr>
                <w:rFonts w:ascii="宋体"/>
                <w:spacing w:val="-21"/>
                <w:sz w:val="20"/>
              </w:rPr>
              <w:t>6,133,495.41</w:t>
            </w:r>
            <w:r>
              <w:rPr>
                <w:rFonts w:ascii="宋体"/>
                <w:sz w:val="20"/>
              </w:rPr>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w w:val="100"/>
                <w:sz w:val="20"/>
              </w:rPr>
              <w:t>-</w:t>
            </w:r>
          </w:p>
        </w:tc>
      </w:tr>
      <w:tr>
        <w:trPr>
          <w:trHeight w:val="37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其他</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宋体" w:hAnsi="宋体" w:cs="宋体" w:eastAsia="宋体" w:hint="default"/>
                <w:sz w:val="20"/>
                <w:szCs w:val="20"/>
              </w:rPr>
            </w:pPr>
            <w:r>
              <w:rPr>
                <w:rFonts w:ascii="宋体"/>
                <w:w w:val="100"/>
                <w:sz w:val="20"/>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5"/>
              <w:jc w:val="right"/>
              <w:rPr>
                <w:rFonts w:ascii="宋体" w:hAnsi="宋体" w:cs="宋体" w:eastAsia="宋体" w:hint="default"/>
                <w:sz w:val="20"/>
                <w:szCs w:val="20"/>
              </w:rPr>
            </w:pPr>
            <w:r>
              <w:rPr>
                <w:rFonts w:ascii="宋体"/>
                <w:spacing w:val="-21"/>
                <w:sz w:val="20"/>
              </w:rPr>
              <w:t>79,965.00</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9"/>
              <w:jc w:val="right"/>
              <w:rPr>
                <w:rFonts w:ascii="宋体" w:hAnsi="宋体" w:cs="宋体" w:eastAsia="宋体" w:hint="default"/>
                <w:sz w:val="20"/>
                <w:szCs w:val="20"/>
              </w:rPr>
            </w:pPr>
            <w:r>
              <w:rPr>
                <w:rFonts w:ascii="宋体"/>
                <w:spacing w:val="-21"/>
                <w:sz w:val="20"/>
              </w:rPr>
              <w:t>79,965.00</w:t>
            </w:r>
            <w:r>
              <w:rPr>
                <w:rFonts w:ascii="宋体"/>
                <w:sz w:val="20"/>
              </w:rPr>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3"/>
                <w:sz w:val="20"/>
                <w:szCs w:val="20"/>
              </w:rPr>
              <w:t>其中:以现金结算的股份支付</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宋体" w:hAnsi="宋体" w:cs="宋体" w:eastAsia="宋体" w:hint="default"/>
                <w:sz w:val="20"/>
                <w:szCs w:val="20"/>
              </w:rPr>
            </w:pPr>
            <w:r>
              <w:rPr>
                <w:rFonts w:ascii="宋体"/>
                <w:w w:val="100"/>
                <w:sz w:val="20"/>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5"/>
              <w:jc w:val="right"/>
              <w:rPr>
                <w:rFonts w:ascii="宋体" w:hAnsi="宋体" w:cs="宋体" w:eastAsia="宋体" w:hint="default"/>
                <w:sz w:val="20"/>
                <w:szCs w:val="20"/>
              </w:rPr>
            </w:pPr>
            <w:r>
              <w:rPr>
                <w:rFonts w:ascii="宋体"/>
                <w:w w:val="100"/>
                <w:sz w:val="20"/>
              </w:rPr>
              <w:t>-</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0"/>
              <w:jc w:val="right"/>
              <w:rPr>
                <w:rFonts w:ascii="宋体" w:hAnsi="宋体" w:cs="宋体" w:eastAsia="宋体" w:hint="default"/>
                <w:sz w:val="20"/>
                <w:szCs w:val="20"/>
              </w:rPr>
            </w:pPr>
            <w:r>
              <w:rPr>
                <w:rFonts w:ascii="宋体"/>
                <w:w w:val="100"/>
                <w:sz w:val="20"/>
              </w:rPr>
              <w:t>-</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45" w:hRule="exact"/>
        </w:trPr>
        <w:tc>
          <w:tcPr>
            <w:tcW w:w="237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60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46"/>
              <w:jc w:val="right"/>
              <w:rPr>
                <w:rFonts w:ascii="宋体" w:hAnsi="宋体" w:cs="宋体" w:eastAsia="宋体" w:hint="default"/>
                <w:sz w:val="20"/>
                <w:szCs w:val="20"/>
              </w:rPr>
            </w:pPr>
            <w:r>
              <w:rPr>
                <w:rFonts w:ascii="宋体"/>
                <w:b/>
                <w:spacing w:val="-21"/>
                <w:sz w:val="20"/>
              </w:rPr>
              <w:t>52,770,290.82</w:t>
            </w:r>
            <w:r>
              <w:rPr>
                <w:rFonts w:ascii="宋体"/>
                <w:sz w:val="20"/>
              </w:rPr>
            </w:r>
          </w:p>
        </w:tc>
        <w:tc>
          <w:tcPr>
            <w:tcW w:w="160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45"/>
              <w:jc w:val="right"/>
              <w:rPr>
                <w:rFonts w:ascii="宋体" w:hAnsi="宋体" w:cs="宋体" w:eastAsia="宋体" w:hint="default"/>
                <w:sz w:val="20"/>
                <w:szCs w:val="20"/>
              </w:rPr>
            </w:pPr>
            <w:r>
              <w:rPr>
                <w:rFonts w:ascii="宋体"/>
                <w:b/>
                <w:spacing w:val="-21"/>
                <w:sz w:val="20"/>
              </w:rPr>
              <w:t>734,638,030.84</w:t>
            </w:r>
            <w:r>
              <w:rPr>
                <w:rFonts w:ascii="宋体"/>
                <w:sz w:val="20"/>
              </w:rPr>
            </w:r>
          </w:p>
        </w:tc>
        <w:tc>
          <w:tcPr>
            <w:tcW w:w="159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29"/>
              <w:jc w:val="right"/>
              <w:rPr>
                <w:rFonts w:ascii="宋体" w:hAnsi="宋体" w:cs="宋体" w:eastAsia="宋体" w:hint="default"/>
                <w:sz w:val="20"/>
                <w:szCs w:val="20"/>
              </w:rPr>
            </w:pPr>
            <w:r>
              <w:rPr>
                <w:rFonts w:ascii="宋体"/>
                <w:b/>
                <w:spacing w:val="-21"/>
                <w:sz w:val="20"/>
              </w:rPr>
              <w:t>712,123,913.79</w:t>
            </w:r>
            <w:r>
              <w:rPr>
                <w:rFonts w:ascii="宋体"/>
                <w:sz w:val="20"/>
              </w:rPr>
            </w:r>
          </w:p>
        </w:tc>
        <w:tc>
          <w:tcPr>
            <w:tcW w:w="137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21"/>
                <w:sz w:val="20"/>
              </w:rPr>
              <w:t>75,284,407.87</w:t>
            </w:r>
            <w:r>
              <w:rPr>
                <w:rFonts w:ascii="宋体"/>
                <w:sz w:val="20"/>
              </w:rPr>
            </w:r>
          </w:p>
        </w:tc>
      </w:tr>
    </w:tbl>
    <w:p>
      <w:pPr>
        <w:spacing w:line="240" w:lineRule="auto" w:before="2"/>
        <w:rPr>
          <w:rFonts w:ascii="宋体" w:hAnsi="宋体" w:cs="宋体" w:eastAsia="宋体" w:hint="default"/>
          <w:sz w:val="17"/>
          <w:szCs w:val="17"/>
        </w:rPr>
      </w:pPr>
    </w:p>
    <w:p>
      <w:pPr>
        <w:spacing w:before="31"/>
        <w:ind w:left="681" w:right="0" w:firstLine="0"/>
        <w:jc w:val="left"/>
        <w:rPr>
          <w:rFonts w:ascii="宋体" w:hAnsi="宋体" w:cs="宋体" w:eastAsia="宋体" w:hint="default"/>
          <w:sz w:val="22"/>
          <w:szCs w:val="22"/>
        </w:rPr>
      </w:pPr>
      <w:r>
        <w:rPr/>
        <w:pict>
          <v:group style="position:absolute;margin-left:83.460007pt;margin-top:-125.522041pt;width:428.3pt;height:112.1pt;mso-position-horizontal-relative:page;mso-position-vertical-relative:paragraph;z-index:-880264" coordorigin="1669,-2510" coordsize="8566,2242">
            <v:group style="position:absolute;left:1688;top:-2506;width:2409;height:2" coordorigin="1688,-2506" coordsize="2409,2">
              <v:shape style="position:absolute;left:1688;top:-2506;width:2409;height:2" coordorigin="1688,-2506" coordsize="2409,0" path="m1688,-2506l4097,-2506e" filled="false" stroked="true" strokeweight=".47998pt" strokecolor="#000000">
                <v:path arrowok="t"/>
              </v:shape>
            </v:group>
            <v:group style="position:absolute;left:1688;top:-2486;width:2409;height:2" coordorigin="1688,-2486" coordsize="2409,2">
              <v:shape style="position:absolute;left:1688;top:-2486;width:2409;height:2" coordorigin="1688,-2486" coordsize="2409,0" path="m1688,-2486l4097,-2486e" filled="false" stroked="true" strokeweight=".47998pt" strokecolor="#000000">
                <v:path arrowok="t"/>
              </v:shape>
              <v:shape style="position:absolute;left:4097;top:-2482;width:10;height:2" type="#_x0000_t75" stroked="false">
                <v:imagedata r:id="rId107" o:title=""/>
              </v:shape>
            </v:group>
            <v:group style="position:absolute;left:4097;top:-2506;width:29;height:2" coordorigin="4097,-2506" coordsize="29,2">
              <v:shape style="position:absolute;left:4097;top:-2506;width:29;height:2" coordorigin="4097,-2506" coordsize="29,0" path="m4097,-2506l4126,-2506e" filled="false" stroked="true" strokeweight=".47998pt" strokecolor="#000000">
                <v:path arrowok="t"/>
              </v:shape>
            </v:group>
            <v:group style="position:absolute;left:4097;top:-2486;width:29;height:2" coordorigin="4097,-2486" coordsize="29,2">
              <v:shape style="position:absolute;left:4097;top:-2486;width:29;height:2" coordorigin="4097,-2486" coordsize="29,0" path="m4097,-2486l4126,-2486e" filled="false" stroked="true" strokeweight=".47998pt" strokecolor="#000000">
                <v:path arrowok="t"/>
              </v:shape>
            </v:group>
            <v:group style="position:absolute;left:4126;top:-2506;width:1385;height:2" coordorigin="4126,-2506" coordsize="1385,2">
              <v:shape style="position:absolute;left:4126;top:-2506;width:1385;height:2" coordorigin="4126,-2506" coordsize="1385,0" path="m4126,-2506l5510,-2506e" filled="false" stroked="true" strokeweight=".47998pt" strokecolor="#000000">
                <v:path arrowok="t"/>
              </v:shape>
            </v:group>
            <v:group style="position:absolute;left:4126;top:-2486;width:1385;height:2" coordorigin="4126,-2486" coordsize="1385,2">
              <v:shape style="position:absolute;left:4126;top:-2486;width:1385;height:2" coordorigin="4126,-2486" coordsize="1385,0" path="m4126,-2486l5510,-2486e" filled="false" stroked="true" strokeweight=".47998pt" strokecolor="#000000">
                <v:path arrowok="t"/>
              </v:shape>
              <v:shape style="position:absolute;left:5510;top:-2482;width:10;height:2" type="#_x0000_t75" stroked="false">
                <v:imagedata r:id="rId107" o:title=""/>
              </v:shape>
            </v:group>
            <v:group style="position:absolute;left:5510;top:-2506;width:29;height:2" coordorigin="5510,-2506" coordsize="29,2">
              <v:shape style="position:absolute;left:5510;top:-2506;width:29;height:2" coordorigin="5510,-2506" coordsize="29,0" path="m5510,-2506l5539,-2506e" filled="false" stroked="true" strokeweight=".47998pt" strokecolor="#000000">
                <v:path arrowok="t"/>
              </v:shape>
            </v:group>
            <v:group style="position:absolute;left:5510;top:-2486;width:29;height:2" coordorigin="5510,-2486" coordsize="29,2">
              <v:shape style="position:absolute;left:5510;top:-2486;width:29;height:2" coordorigin="5510,-2486" coordsize="29,0" path="m5510,-2486l5539,-2486e" filled="false" stroked="true" strokeweight=".47998pt" strokecolor="#000000">
                <v:path arrowok="t"/>
              </v:shape>
            </v:group>
            <v:group style="position:absolute;left:5539;top:-2506;width:1577;height:2" coordorigin="5539,-2506" coordsize="1577,2">
              <v:shape style="position:absolute;left:5539;top:-2506;width:1577;height:2" coordorigin="5539,-2506" coordsize="1577,0" path="m5539,-2506l7116,-2506e" filled="false" stroked="true" strokeweight=".47998pt" strokecolor="#000000">
                <v:path arrowok="t"/>
              </v:shape>
            </v:group>
            <v:group style="position:absolute;left:5539;top:-2486;width:1577;height:2" coordorigin="5539,-2486" coordsize="1577,2">
              <v:shape style="position:absolute;left:5539;top:-2486;width:1577;height:2" coordorigin="5539,-2486" coordsize="1577,0" path="m5539,-2486l7116,-2486e" filled="false" stroked="true" strokeweight=".47998pt" strokecolor="#000000">
                <v:path arrowok="t"/>
              </v:shape>
              <v:shape style="position:absolute;left:7116;top:-2482;width:10;height:2" type="#_x0000_t75" stroked="false">
                <v:imagedata r:id="rId107" o:title=""/>
              </v:shape>
            </v:group>
            <v:group style="position:absolute;left:7116;top:-2506;width:29;height:2" coordorigin="7116,-2506" coordsize="29,2">
              <v:shape style="position:absolute;left:7116;top:-2506;width:29;height:2" coordorigin="7116,-2506" coordsize="29,0" path="m7116,-2506l7145,-2506e" filled="false" stroked="true" strokeweight=".47998pt" strokecolor="#000000">
                <v:path arrowok="t"/>
              </v:shape>
            </v:group>
            <v:group style="position:absolute;left:7116;top:-2486;width:29;height:2" coordorigin="7116,-2486" coordsize="29,2">
              <v:shape style="position:absolute;left:7116;top:-2486;width:29;height:2" coordorigin="7116,-2486" coordsize="29,0" path="m7116,-2486l7145,-2486e" filled="false" stroked="true" strokeweight=".47998pt" strokecolor="#000000">
                <v:path arrowok="t"/>
              </v:shape>
            </v:group>
            <v:group style="position:absolute;left:7145;top:-2506;width:1577;height:2" coordorigin="7145,-2506" coordsize="1577,2">
              <v:shape style="position:absolute;left:7145;top:-2506;width:1577;height:2" coordorigin="7145,-2506" coordsize="1577,0" path="m7145,-2506l8722,-2506e" filled="false" stroked="true" strokeweight=".47998pt" strokecolor="#000000">
                <v:path arrowok="t"/>
              </v:shape>
            </v:group>
            <v:group style="position:absolute;left:7145;top:-2486;width:1577;height:2" coordorigin="7145,-2486" coordsize="1577,2">
              <v:shape style="position:absolute;left:7145;top:-2486;width:1577;height:2" coordorigin="7145,-2486" coordsize="1577,0" path="m7145,-2486l8722,-2486e" filled="false" stroked="true" strokeweight=".47998pt" strokecolor="#000000">
                <v:path arrowok="t"/>
              </v:shape>
              <v:shape style="position:absolute;left:8722;top:-2482;width:10;height:2" type="#_x0000_t75" stroked="false">
                <v:imagedata r:id="rId107" o:title=""/>
              </v:shape>
            </v:group>
            <v:group style="position:absolute;left:8722;top:-2506;width:29;height:2" coordorigin="8722,-2506" coordsize="29,2">
              <v:shape style="position:absolute;left:8722;top:-2506;width:29;height:2" coordorigin="8722,-2506" coordsize="29,0" path="m8722,-2506l8750,-2506e" filled="false" stroked="true" strokeweight=".47998pt" strokecolor="#000000">
                <v:path arrowok="t"/>
              </v:shape>
            </v:group>
            <v:group style="position:absolute;left:8722;top:-2486;width:29;height:2" coordorigin="8722,-2486" coordsize="29,2">
              <v:shape style="position:absolute;left:8722;top:-2486;width:29;height:2" coordorigin="8722,-2486" coordsize="29,0" path="m8722,-2486l8750,-2486e" filled="false" stroked="true" strokeweight=".47998pt" strokecolor="#000000">
                <v:path arrowok="t"/>
              </v:shape>
            </v:group>
            <v:group style="position:absolute;left:8750;top:-2506;width:1464;height:2" coordorigin="8750,-2506" coordsize="1464,2">
              <v:shape style="position:absolute;left:8750;top:-2506;width:1464;height:2" coordorigin="8750,-2506" coordsize="1464,0" path="m8750,-2506l10214,-2506e" filled="false" stroked="true" strokeweight=".47998pt" strokecolor="#000000">
                <v:path arrowok="t"/>
              </v:shape>
            </v:group>
            <v:group style="position:absolute;left:8750;top:-2486;width:1464;height:2" coordorigin="8750,-2486" coordsize="1464,2">
              <v:shape style="position:absolute;left:8750;top:-2486;width:1464;height:2" coordorigin="8750,-2486" coordsize="1464,0" path="m8750,-2486l10214,-2486e" filled="false" stroked="true" strokeweight=".47998pt" strokecolor="#000000">
                <v:path arrowok="t"/>
              </v:shape>
              <v:shape style="position:absolute;left:4082;top:-2495;width:4663;height:389" type="#_x0000_t75" stroked="false">
                <v:imagedata r:id="rId276" o:title=""/>
              </v:shape>
              <v:shape style="position:absolute;left:1669;top:-2136;width:8566;height:1867" type="#_x0000_t75" stroked="false">
                <v:imagedata r:id="rId277" o:title=""/>
              </v:shape>
            </v:group>
            <w10:wrap type="none"/>
          </v:group>
        </w:pict>
      </w:r>
      <w:r>
        <w:rPr>
          <w:rFonts w:ascii="宋体" w:hAnsi="宋体" w:cs="宋体" w:eastAsia="宋体" w:hint="default"/>
          <w:sz w:val="22"/>
          <w:szCs w:val="22"/>
        </w:rPr>
        <w:t>本集团应付职工薪酬年末金额中有提取未发放的工资、奖金、补贴等</w:t>
      </w:r>
      <w:r>
        <w:rPr>
          <w:rFonts w:ascii="宋体" w:hAnsi="宋体" w:cs="宋体" w:eastAsia="宋体" w:hint="default"/>
          <w:spacing w:val="-87"/>
          <w:sz w:val="22"/>
          <w:szCs w:val="22"/>
        </w:rPr>
        <w:t> </w:t>
      </w:r>
      <w:r>
        <w:rPr>
          <w:rFonts w:ascii="宋体" w:hAnsi="宋体" w:cs="宋体" w:eastAsia="宋体" w:hint="default"/>
          <w:sz w:val="22"/>
          <w:szCs w:val="22"/>
        </w:rPr>
        <w:t>70,171,073.47</w:t>
      </w:r>
    </w:p>
    <w:p>
      <w:pPr>
        <w:spacing w:before="72"/>
        <w:ind w:left="241" w:right="0" w:firstLine="0"/>
        <w:jc w:val="left"/>
        <w:rPr>
          <w:rFonts w:ascii="宋体" w:hAnsi="宋体" w:cs="宋体" w:eastAsia="宋体" w:hint="default"/>
          <w:sz w:val="22"/>
          <w:szCs w:val="22"/>
        </w:rPr>
      </w:pPr>
      <w:r>
        <w:rPr>
          <w:rFonts w:ascii="宋体" w:hAnsi="宋体" w:cs="宋体" w:eastAsia="宋体" w:hint="default"/>
          <w:sz w:val="22"/>
          <w:szCs w:val="22"/>
        </w:rPr>
        <w:t>元，预计</w:t>
      </w:r>
      <w:r>
        <w:rPr>
          <w:rFonts w:ascii="宋体" w:hAnsi="宋体" w:cs="宋体" w:eastAsia="宋体" w:hint="default"/>
          <w:spacing w:val="-10"/>
          <w:sz w:val="22"/>
          <w:szCs w:val="22"/>
        </w:rPr>
        <w:t> </w:t>
      </w:r>
      <w:r>
        <w:rPr>
          <w:rFonts w:ascii="宋体" w:hAnsi="宋体" w:cs="宋体" w:eastAsia="宋体" w:hint="default"/>
          <w:sz w:val="22"/>
          <w:szCs w:val="22"/>
        </w:rPr>
        <w:t>2011</w:t>
      </w:r>
      <w:r>
        <w:rPr>
          <w:rFonts w:ascii="宋体" w:hAnsi="宋体" w:cs="宋体" w:eastAsia="宋体"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10"/>
          <w:sz w:val="22"/>
          <w:szCs w:val="22"/>
        </w:rPr>
        <w:t> </w:t>
      </w:r>
      <w:r>
        <w:rPr>
          <w:rFonts w:ascii="宋体" w:hAnsi="宋体" w:cs="宋体" w:eastAsia="宋体" w:hint="default"/>
          <w:sz w:val="22"/>
          <w:szCs w:val="22"/>
        </w:rPr>
        <w:t>1</w:t>
      </w:r>
      <w:r>
        <w:rPr>
          <w:rFonts w:ascii="宋体" w:hAnsi="宋体" w:cs="宋体" w:eastAsia="宋体" w:hint="default"/>
          <w:spacing w:val="-10"/>
          <w:sz w:val="22"/>
          <w:szCs w:val="22"/>
        </w:rPr>
        <w:t> </w:t>
      </w:r>
      <w:r>
        <w:rPr>
          <w:rFonts w:ascii="宋体" w:hAnsi="宋体" w:cs="宋体" w:eastAsia="宋体" w:hint="default"/>
          <w:sz w:val="22"/>
          <w:szCs w:val="22"/>
        </w:rPr>
        <w:t>月发放</w:t>
      </w:r>
      <w:r>
        <w:rPr>
          <w:rFonts w:ascii="宋体" w:hAnsi="宋体" w:cs="宋体" w:eastAsia="宋体" w:hint="default"/>
          <w:spacing w:val="-10"/>
          <w:sz w:val="22"/>
          <w:szCs w:val="22"/>
        </w:rPr>
        <w:t> </w:t>
      </w:r>
      <w:r>
        <w:rPr>
          <w:rFonts w:ascii="宋体" w:hAnsi="宋体" w:cs="宋体" w:eastAsia="宋体" w:hint="default"/>
          <w:sz w:val="22"/>
          <w:szCs w:val="22"/>
        </w:rPr>
        <w:t>66,704,753.75</w:t>
      </w:r>
      <w:r>
        <w:rPr>
          <w:rFonts w:ascii="宋体" w:hAnsi="宋体" w:cs="宋体" w:eastAsia="宋体" w:hint="default"/>
          <w:spacing w:val="-2"/>
          <w:sz w:val="22"/>
          <w:szCs w:val="22"/>
        </w:rPr>
        <w:t> </w:t>
      </w:r>
      <w:r>
        <w:rPr>
          <w:rFonts w:ascii="宋体" w:hAnsi="宋体" w:cs="宋体" w:eastAsia="宋体" w:hint="default"/>
          <w:sz w:val="22"/>
          <w:szCs w:val="22"/>
        </w:rPr>
        <w:t>元、2</w:t>
      </w:r>
      <w:r>
        <w:rPr>
          <w:rFonts w:ascii="宋体" w:hAnsi="宋体" w:cs="宋体" w:eastAsia="宋体" w:hint="default"/>
          <w:spacing w:val="-10"/>
          <w:sz w:val="22"/>
          <w:szCs w:val="22"/>
        </w:rPr>
        <w:t> </w:t>
      </w:r>
      <w:r>
        <w:rPr>
          <w:rFonts w:ascii="宋体" w:hAnsi="宋体" w:cs="宋体" w:eastAsia="宋体" w:hint="default"/>
          <w:sz w:val="22"/>
          <w:szCs w:val="22"/>
        </w:rPr>
        <w:t>月发放</w:t>
      </w:r>
      <w:r>
        <w:rPr>
          <w:rFonts w:ascii="宋体" w:hAnsi="宋体" w:cs="宋体" w:eastAsia="宋体" w:hint="default"/>
          <w:spacing w:val="-9"/>
          <w:sz w:val="22"/>
          <w:szCs w:val="22"/>
        </w:rPr>
        <w:t> </w:t>
      </w:r>
      <w:r>
        <w:rPr>
          <w:rFonts w:ascii="宋体" w:hAnsi="宋体" w:cs="宋体" w:eastAsia="宋体" w:hint="default"/>
          <w:sz w:val="22"/>
          <w:szCs w:val="22"/>
        </w:rPr>
        <w:t>1,898,415.99</w:t>
      </w:r>
      <w:r>
        <w:rPr>
          <w:rFonts w:ascii="宋体" w:hAnsi="宋体" w:cs="宋体" w:eastAsia="宋体" w:hint="default"/>
          <w:spacing w:val="-10"/>
          <w:sz w:val="22"/>
          <w:szCs w:val="22"/>
        </w:rPr>
        <w:t> </w:t>
      </w:r>
      <w:r>
        <w:rPr>
          <w:rFonts w:ascii="宋体" w:hAnsi="宋体" w:cs="宋体" w:eastAsia="宋体" w:hint="default"/>
          <w:sz w:val="22"/>
          <w:szCs w:val="22"/>
        </w:rPr>
        <w:t>元、6</w:t>
      </w:r>
      <w:r>
        <w:rPr>
          <w:rFonts w:ascii="宋体" w:hAnsi="宋体" w:cs="宋体" w:eastAsia="宋体" w:hint="default"/>
          <w:spacing w:val="-10"/>
          <w:sz w:val="22"/>
          <w:szCs w:val="22"/>
        </w:rPr>
        <w:t> </w:t>
      </w:r>
      <w:r>
        <w:rPr>
          <w:rFonts w:ascii="宋体" w:hAnsi="宋体" w:cs="宋体" w:eastAsia="宋体" w:hint="default"/>
          <w:sz w:val="22"/>
          <w:szCs w:val="22"/>
        </w:rPr>
        <w:t>月发放</w:t>
      </w:r>
    </w:p>
    <w:p>
      <w:pPr>
        <w:spacing w:before="72"/>
        <w:ind w:left="241" w:right="157" w:firstLine="0"/>
        <w:jc w:val="left"/>
        <w:rPr>
          <w:rFonts w:ascii="宋体" w:hAnsi="宋体" w:cs="宋体" w:eastAsia="宋体" w:hint="default"/>
          <w:sz w:val="22"/>
          <w:szCs w:val="22"/>
        </w:rPr>
      </w:pPr>
      <w:r>
        <w:rPr>
          <w:rFonts w:ascii="宋体" w:hAnsi="宋体" w:cs="宋体" w:eastAsia="宋体" w:hint="default"/>
          <w:sz w:val="22"/>
          <w:szCs w:val="22"/>
        </w:rPr>
        <w:t>1,567,903.73</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644" w:right="157" w:firstLine="0"/>
        <w:jc w:val="left"/>
        <w:rPr>
          <w:rFonts w:ascii="宋体" w:hAnsi="宋体" w:cs="宋体" w:eastAsia="宋体" w:hint="default"/>
          <w:sz w:val="22"/>
          <w:szCs w:val="22"/>
        </w:rPr>
      </w:pPr>
      <w:r>
        <w:rPr/>
        <w:pict>
          <v:group style="position:absolute;margin-left:83.460007pt;margin-top:28.449366pt;width:428.4pt;height:186.1pt;mso-position-horizontal-relative:page;mso-position-vertical-relative:paragraph;z-index:-880240" coordorigin="1669,569" coordsize="8568,3722">
            <v:group style="position:absolute;left:1688;top:574;width:3609;height:2" coordorigin="1688,574" coordsize="3609,2">
              <v:shape style="position:absolute;left:1688;top:574;width:3609;height:2" coordorigin="1688,574" coordsize="3609,0" path="m1688,574l5297,574e" filled="false" stroked="true" strokeweight=".47998pt" strokecolor="#000000">
                <v:path arrowok="t"/>
              </v:shape>
            </v:group>
            <v:group style="position:absolute;left:1688;top:593;width:3609;height:2" coordorigin="1688,593" coordsize="3609,2">
              <v:shape style="position:absolute;left:1688;top:593;width:3609;height:2" coordorigin="1688,593" coordsize="3609,0" path="m1688,593l5297,593e" filled="false" stroked="true" strokeweight=".48004pt" strokecolor="#000000">
                <v:path arrowok="t"/>
              </v:shape>
              <v:shape style="position:absolute;left:5297;top:598;width:10;height:2" type="#_x0000_t75" stroked="false">
                <v:imagedata r:id="rId107" o:title=""/>
              </v:shape>
            </v:group>
            <v:group style="position:absolute;left:5297;top:574;width:29;height:2" coordorigin="5297,574" coordsize="29,2">
              <v:shape style="position:absolute;left:5297;top:574;width:29;height:2" coordorigin="5297,574" coordsize="29,0" path="m5297,574l5326,574e" filled="false" stroked="true" strokeweight=".47998pt" strokecolor="#000000">
                <v:path arrowok="t"/>
              </v:shape>
            </v:group>
            <v:group style="position:absolute;left:5297;top:593;width:29;height:2" coordorigin="5297,593" coordsize="29,2">
              <v:shape style="position:absolute;left:5297;top:593;width:29;height:2" coordorigin="5297,593" coordsize="29,0" path="m5297,593l5326,593e" filled="false" stroked="true" strokeweight=".48004pt" strokecolor="#000000">
                <v:path arrowok="t"/>
              </v:shape>
            </v:group>
            <v:group style="position:absolute;left:5326;top:574;width:2573;height:2" coordorigin="5326,574" coordsize="2573,2">
              <v:shape style="position:absolute;left:5326;top:574;width:2573;height:2" coordorigin="5326,574" coordsize="2573,0" path="m5326,574l7898,574e" filled="false" stroked="true" strokeweight=".47998pt" strokecolor="#000000">
                <v:path arrowok="t"/>
              </v:shape>
            </v:group>
            <v:group style="position:absolute;left:5326;top:593;width:2573;height:2" coordorigin="5326,593" coordsize="2573,2">
              <v:shape style="position:absolute;left:5326;top:593;width:2573;height:2" coordorigin="5326,593" coordsize="2573,0" path="m5326,593l7898,593e" filled="false" stroked="true" strokeweight=".48004pt" strokecolor="#000000">
                <v:path arrowok="t"/>
              </v:shape>
              <v:shape style="position:absolute;left:7898;top:598;width:10;height:2" type="#_x0000_t75" stroked="false">
                <v:imagedata r:id="rId107" o:title=""/>
              </v:shape>
            </v:group>
            <v:group style="position:absolute;left:7898;top:574;width:29;height:2" coordorigin="7898,574" coordsize="29,2">
              <v:shape style="position:absolute;left:7898;top:574;width:29;height:2" coordorigin="7898,574" coordsize="29,0" path="m7898,574l7927,574e" filled="false" stroked="true" strokeweight=".47998pt" strokecolor="#000000">
                <v:path arrowok="t"/>
              </v:shape>
            </v:group>
            <v:group style="position:absolute;left:7898;top:593;width:29;height:2" coordorigin="7898,593" coordsize="29,2">
              <v:shape style="position:absolute;left:7898;top:593;width:29;height:2" coordorigin="7898,593" coordsize="29,0" path="m7898,593l7927,593e" filled="false" stroked="true" strokeweight=".48004pt" strokecolor="#000000">
                <v:path arrowok="t"/>
              </v:shape>
            </v:group>
            <v:group style="position:absolute;left:7927;top:574;width:2288;height:2" coordorigin="7927,574" coordsize="2288,2">
              <v:shape style="position:absolute;left:7927;top:574;width:2288;height:2" coordorigin="7927,574" coordsize="2288,0" path="m7927,574l10214,574e" filled="false" stroked="true" strokeweight=".47998pt" strokecolor="#000000">
                <v:path arrowok="t"/>
              </v:shape>
            </v:group>
            <v:group style="position:absolute;left:7927;top:593;width:2288;height:2" coordorigin="7927,593" coordsize="2288,2">
              <v:shape style="position:absolute;left:7927;top:593;width:2288;height:2" coordorigin="7927,593" coordsize="2288,0" path="m7927,593l10214,593e" filled="false" stroked="true" strokeweight=".48004pt" strokecolor="#000000">
                <v:path arrowok="t"/>
              </v:shape>
              <v:shape style="position:absolute;left:5282;top:585;width:2640;height:389" type="#_x0000_t75" stroked="false">
                <v:imagedata r:id="rId278" o:title=""/>
              </v:shape>
              <v:shape style="position:absolute;left:1669;top:945;width:8568;height:3346" type="#_x0000_t75" stroked="false">
                <v:imagedata r:id="rId279" o:title=""/>
              </v:shape>
            </v:group>
            <w10:wrap type="none"/>
          </v:group>
        </w:pict>
      </w:r>
      <w:r>
        <w:rPr>
          <w:rFonts w:ascii="宋体" w:hAnsi="宋体" w:cs="宋体" w:eastAsia="宋体" w:hint="default"/>
          <w:sz w:val="22"/>
          <w:szCs w:val="22"/>
        </w:rPr>
        <w:t>24.</w:t>
      </w:r>
      <w:r>
        <w:rPr>
          <w:rFonts w:ascii="宋体" w:hAnsi="宋体" w:cs="宋体" w:eastAsia="宋体" w:hint="default"/>
          <w:spacing w:val="-47"/>
          <w:sz w:val="22"/>
          <w:szCs w:val="22"/>
        </w:rPr>
        <w:t> </w:t>
      </w:r>
      <w:r>
        <w:rPr>
          <w:rFonts w:ascii="宋体" w:hAnsi="宋体" w:cs="宋体" w:eastAsia="宋体" w:hint="default"/>
          <w:sz w:val="22"/>
          <w:szCs w:val="22"/>
        </w:rPr>
        <w:t>应交税费</w:t>
      </w:r>
    </w:p>
    <w:p>
      <w:pPr>
        <w:spacing w:line="240" w:lineRule="auto" w:before="13"/>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2923"/>
        <w:gridCol w:w="3670"/>
        <w:gridCol w:w="1954"/>
      </w:tblGrid>
      <w:tr>
        <w:trPr>
          <w:trHeight w:val="385"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7" w:right="0"/>
              <w:jc w:val="center"/>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73"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增值税</w:t>
            </w:r>
            <w:r>
              <w:rPr>
                <w:rFonts w:ascii="宋体" w:hAnsi="宋体" w:cs="宋体" w:eastAsia="宋体" w:hint="default"/>
                <w:sz w:val="20"/>
                <w:szCs w:val="20"/>
              </w:rPr>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1"/>
              <w:jc w:val="right"/>
              <w:rPr>
                <w:rFonts w:ascii="宋体" w:hAnsi="宋体" w:cs="宋体" w:eastAsia="宋体" w:hint="default"/>
                <w:sz w:val="20"/>
                <w:szCs w:val="20"/>
              </w:rPr>
            </w:pPr>
            <w:r>
              <w:rPr>
                <w:rFonts w:ascii="宋体"/>
                <w:spacing w:val="-21"/>
                <w:sz w:val="20"/>
              </w:rPr>
              <w:t>9,304,094.96</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5,251,948.14</w:t>
            </w:r>
            <w:r>
              <w:rPr>
                <w:rFonts w:ascii="宋体"/>
                <w:sz w:val="20"/>
              </w:rPr>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营业税</w:t>
            </w:r>
            <w:r>
              <w:rPr>
                <w:rFonts w:ascii="宋体" w:hAnsi="宋体" w:cs="宋体" w:eastAsia="宋体" w:hint="default"/>
                <w:sz w:val="20"/>
                <w:szCs w:val="20"/>
              </w:rPr>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1"/>
              <w:jc w:val="right"/>
              <w:rPr>
                <w:rFonts w:ascii="宋体" w:hAnsi="宋体" w:cs="宋体" w:eastAsia="宋体" w:hint="default"/>
                <w:sz w:val="20"/>
                <w:szCs w:val="20"/>
              </w:rPr>
            </w:pPr>
            <w:r>
              <w:rPr>
                <w:rFonts w:ascii="宋体"/>
                <w:spacing w:val="-21"/>
                <w:sz w:val="20"/>
              </w:rPr>
              <w:t>264,277.58</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314,701.06</w:t>
            </w:r>
            <w:r>
              <w:rPr>
                <w:rFonts w:ascii="宋体"/>
                <w:sz w:val="20"/>
              </w:rPr>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企业所得税</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71"/>
              <w:jc w:val="right"/>
              <w:rPr>
                <w:rFonts w:ascii="宋体" w:hAnsi="宋体" w:cs="宋体" w:eastAsia="宋体" w:hint="default"/>
                <w:sz w:val="20"/>
                <w:szCs w:val="20"/>
              </w:rPr>
            </w:pPr>
            <w:r>
              <w:rPr>
                <w:rFonts w:ascii="宋体"/>
                <w:spacing w:val="-21"/>
                <w:sz w:val="20"/>
              </w:rPr>
              <w:t>70,333,192.43</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66,784,214.86</w:t>
            </w:r>
            <w:r>
              <w:rPr>
                <w:rFonts w:ascii="宋体"/>
                <w:sz w:val="20"/>
              </w:rPr>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个人所得税</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1"/>
              <w:jc w:val="right"/>
              <w:rPr>
                <w:rFonts w:ascii="宋体" w:hAnsi="宋体" w:cs="宋体" w:eastAsia="宋体" w:hint="default"/>
                <w:sz w:val="20"/>
                <w:szCs w:val="20"/>
              </w:rPr>
            </w:pPr>
            <w:r>
              <w:rPr>
                <w:rFonts w:ascii="宋体"/>
                <w:spacing w:val="-21"/>
                <w:sz w:val="20"/>
              </w:rPr>
              <w:t>805,823.21</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532,783.24</w:t>
            </w:r>
            <w:r>
              <w:rPr>
                <w:rFonts w:ascii="宋体"/>
                <w:sz w:val="20"/>
              </w:rPr>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城市维护建设税</w:t>
            </w:r>
            <w:r>
              <w:rPr>
                <w:rFonts w:ascii="宋体" w:hAnsi="宋体" w:cs="宋体" w:eastAsia="宋体" w:hint="default"/>
                <w:sz w:val="20"/>
                <w:szCs w:val="20"/>
              </w:rPr>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1"/>
              <w:jc w:val="right"/>
              <w:rPr>
                <w:rFonts w:ascii="宋体" w:hAnsi="宋体" w:cs="宋体" w:eastAsia="宋体" w:hint="default"/>
                <w:sz w:val="20"/>
                <w:szCs w:val="20"/>
              </w:rPr>
            </w:pPr>
            <w:r>
              <w:rPr>
                <w:rFonts w:ascii="宋体"/>
                <w:spacing w:val="-21"/>
                <w:sz w:val="20"/>
              </w:rPr>
              <w:t>978,281.15</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62,131.92</w:t>
            </w:r>
            <w:r>
              <w:rPr>
                <w:rFonts w:ascii="宋体"/>
                <w:sz w:val="20"/>
              </w:rPr>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房产税</w:t>
            </w:r>
            <w:r>
              <w:rPr>
                <w:rFonts w:ascii="宋体" w:hAnsi="宋体" w:cs="宋体" w:eastAsia="宋体" w:hint="default"/>
                <w:sz w:val="20"/>
                <w:szCs w:val="20"/>
              </w:rPr>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71"/>
              <w:jc w:val="right"/>
              <w:rPr>
                <w:rFonts w:ascii="宋体" w:hAnsi="宋体" w:cs="宋体" w:eastAsia="宋体" w:hint="default"/>
                <w:sz w:val="20"/>
                <w:szCs w:val="20"/>
              </w:rPr>
            </w:pPr>
            <w:r>
              <w:rPr>
                <w:rFonts w:ascii="宋体"/>
                <w:spacing w:val="-21"/>
                <w:sz w:val="20"/>
              </w:rPr>
              <w:t>1,386,649.92</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1,386,649.92</w:t>
            </w:r>
            <w:r>
              <w:rPr>
                <w:rFonts w:ascii="宋体"/>
                <w:sz w:val="20"/>
              </w:rPr>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教育费附加</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1"/>
              <w:jc w:val="right"/>
              <w:rPr>
                <w:rFonts w:ascii="宋体" w:hAnsi="宋体" w:cs="宋体" w:eastAsia="宋体" w:hint="default"/>
                <w:sz w:val="20"/>
                <w:szCs w:val="20"/>
              </w:rPr>
            </w:pPr>
            <w:r>
              <w:rPr>
                <w:rFonts w:ascii="宋体"/>
                <w:spacing w:val="-21"/>
                <w:sz w:val="20"/>
              </w:rPr>
              <w:t>927,089.12</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8"/>
                <w:sz w:val="20"/>
              </w:rPr>
              <w:t>2,758.91</w:t>
            </w:r>
          </w:p>
        </w:tc>
      </w:tr>
      <w:tr>
        <w:trPr>
          <w:trHeight w:val="370" w:hRule="exact"/>
        </w:trPr>
        <w:tc>
          <w:tcPr>
            <w:tcW w:w="29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其他</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1"/>
              <w:jc w:val="right"/>
              <w:rPr>
                <w:rFonts w:ascii="宋体" w:hAnsi="宋体" w:cs="宋体" w:eastAsia="宋体" w:hint="default"/>
                <w:sz w:val="20"/>
                <w:szCs w:val="20"/>
              </w:rPr>
            </w:pPr>
            <w:r>
              <w:rPr>
                <w:rFonts w:ascii="宋体"/>
                <w:spacing w:val="-21"/>
                <w:sz w:val="20"/>
              </w:rPr>
              <w:t>14,184,970.03</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664,551.61</w:t>
            </w:r>
            <w:r>
              <w:rPr>
                <w:rFonts w:ascii="宋体"/>
                <w:sz w:val="20"/>
              </w:rPr>
            </w:r>
          </w:p>
        </w:tc>
      </w:tr>
      <w:tr>
        <w:trPr>
          <w:trHeight w:val="345" w:hRule="exact"/>
        </w:trPr>
        <w:tc>
          <w:tcPr>
            <w:tcW w:w="292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7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71"/>
              <w:jc w:val="right"/>
              <w:rPr>
                <w:rFonts w:ascii="宋体" w:hAnsi="宋体" w:cs="宋体" w:eastAsia="宋体" w:hint="default"/>
                <w:sz w:val="20"/>
                <w:szCs w:val="20"/>
              </w:rPr>
            </w:pPr>
            <w:r>
              <w:rPr>
                <w:rFonts w:ascii="宋体"/>
                <w:b/>
                <w:spacing w:val="-21"/>
                <w:sz w:val="20"/>
              </w:rPr>
              <w:t>98,184,378.40</w:t>
            </w:r>
            <w:r>
              <w:rPr>
                <w:rFonts w:ascii="宋体"/>
                <w:sz w:val="20"/>
              </w:rPr>
            </w:r>
          </w:p>
        </w:tc>
        <w:tc>
          <w:tcPr>
            <w:tcW w:w="195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spacing w:val="-21"/>
                <w:sz w:val="20"/>
              </w:rPr>
              <w:t>74,999,739.66</w:t>
            </w:r>
            <w:r>
              <w:rPr>
                <w:rFonts w:ascii="宋体"/>
                <w:sz w:val="20"/>
              </w:rPr>
            </w:r>
          </w:p>
        </w:tc>
      </w:tr>
    </w:tbl>
    <w:p>
      <w:pPr>
        <w:spacing w:line="240" w:lineRule="auto" w:before="2"/>
        <w:rPr>
          <w:rFonts w:ascii="宋体" w:hAnsi="宋体" w:cs="宋体" w:eastAsia="宋体" w:hint="default"/>
          <w:sz w:val="17"/>
          <w:szCs w:val="17"/>
        </w:rPr>
      </w:pPr>
    </w:p>
    <w:p>
      <w:pPr>
        <w:spacing w:before="31"/>
        <w:ind w:left="644" w:right="157" w:firstLine="0"/>
        <w:jc w:val="left"/>
        <w:rPr>
          <w:rFonts w:ascii="宋体" w:hAnsi="宋体" w:cs="宋体" w:eastAsia="宋体" w:hint="default"/>
          <w:sz w:val="22"/>
          <w:szCs w:val="22"/>
        </w:rPr>
      </w:pPr>
      <w:r>
        <w:rPr>
          <w:rFonts w:ascii="宋体" w:hAnsi="宋体" w:cs="宋体" w:eastAsia="宋体" w:hint="default"/>
          <w:sz w:val="22"/>
          <w:szCs w:val="22"/>
        </w:rPr>
        <w:t>25.</w:t>
      </w:r>
      <w:r>
        <w:rPr>
          <w:rFonts w:ascii="宋体" w:hAnsi="宋体" w:cs="宋体" w:eastAsia="宋体" w:hint="default"/>
          <w:spacing w:val="-47"/>
          <w:sz w:val="22"/>
          <w:szCs w:val="22"/>
        </w:rPr>
        <w:t> </w:t>
      </w:r>
      <w:r>
        <w:rPr>
          <w:rFonts w:ascii="宋体" w:hAnsi="宋体" w:cs="宋体" w:eastAsia="宋体" w:hint="default"/>
          <w:sz w:val="22"/>
          <w:szCs w:val="22"/>
        </w:rPr>
        <w:t>应付利息</w:t>
      </w:r>
    </w:p>
    <w:p>
      <w:pPr>
        <w:spacing w:line="240" w:lineRule="auto" w:before="6"/>
        <w:rPr>
          <w:rFonts w:ascii="宋体" w:hAnsi="宋体" w:cs="宋体" w:eastAsia="宋体" w:hint="default"/>
          <w:sz w:val="21"/>
          <w:szCs w:val="21"/>
        </w:rPr>
      </w:pPr>
    </w:p>
    <w:p>
      <w:pPr>
        <w:spacing w:line="1160" w:lineRule="exact"/>
        <w:ind w:left="11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pt;height:58.05pt;mso-position-horizontal-relative:char;mso-position-vertical-relative:line" coordorigin="0,0" coordsize="8566,1161">
            <v:group style="position:absolute;left:19;top:5;width:3609;height:2" coordorigin="19,5" coordsize="3609,2">
              <v:shape style="position:absolute;left:19;top:5;width:3609;height:2" coordorigin="19,5" coordsize="3609,0" path="m19,5l3628,5e" filled="false" stroked="true" strokeweight=".48001pt" strokecolor="#000000">
                <v:path arrowok="t"/>
              </v:shape>
            </v:group>
            <v:group style="position:absolute;left:19;top:24;width:3609;height:2" coordorigin="19,24" coordsize="3609,2">
              <v:shape style="position:absolute;left:19;top:24;width:3609;height:2" coordorigin="19,24" coordsize="3609,0" path="m19,24l3628,24e" filled="false" stroked="true" strokeweight=".47998pt" strokecolor="#000000">
                <v:path arrowok="t"/>
              </v:shape>
              <v:shape style="position:absolute;left:3628;top:29;width:10;height:2" type="#_x0000_t75" stroked="false">
                <v:imagedata r:id="rId107" o:title=""/>
              </v:shape>
            </v:group>
            <v:group style="position:absolute;left:3628;top:5;width:29;height:2" coordorigin="3628,5" coordsize="29,2">
              <v:shape style="position:absolute;left:3628;top:5;width:29;height:2" coordorigin="3628,5" coordsize="29,0" path="m3628,5l3656,5e" filled="false" stroked="true" strokeweight=".48001pt" strokecolor="#000000">
                <v:path arrowok="t"/>
              </v:shape>
            </v:group>
            <v:group style="position:absolute;left:3628;top:24;width:29;height:2" coordorigin="3628,24" coordsize="29,2">
              <v:shape style="position:absolute;left:3628;top:24;width:29;height:2" coordorigin="3628,24" coordsize="29,0" path="m3628,24l3656,24e" filled="false" stroked="true" strokeweight=".47998pt" strokecolor="#000000">
                <v:path arrowok="t"/>
              </v:shape>
            </v:group>
            <v:group style="position:absolute;left:3656;top:5;width:2572;height:2" coordorigin="3656,5" coordsize="2572,2">
              <v:shape style="position:absolute;left:3656;top:5;width:2572;height:2" coordorigin="3656,5" coordsize="2572,0" path="m3656,5l6228,5e" filled="false" stroked="true" strokeweight=".48001pt" strokecolor="#000000">
                <v:path arrowok="t"/>
              </v:shape>
            </v:group>
            <v:group style="position:absolute;left:3656;top:24;width:2572;height:2" coordorigin="3656,24" coordsize="2572,2">
              <v:shape style="position:absolute;left:3656;top:24;width:2572;height:2" coordorigin="3656,24" coordsize="2572,0" path="m3656,24l6228,24e" filled="false" stroked="true" strokeweight=".47998pt" strokecolor="#000000">
                <v:path arrowok="t"/>
              </v:shape>
              <v:shape style="position:absolute;left:6228;top:29;width:10;height:2" type="#_x0000_t75" stroked="false">
                <v:imagedata r:id="rId107" o:title=""/>
              </v:shape>
            </v:group>
            <v:group style="position:absolute;left:6228;top:5;width:29;height:2" coordorigin="6228,5" coordsize="29,2">
              <v:shape style="position:absolute;left:6228;top:5;width:29;height:2" coordorigin="6228,5" coordsize="29,0" path="m6228,5l6257,5e" filled="false" stroked="true" strokeweight=".48001pt" strokecolor="#000000">
                <v:path arrowok="t"/>
              </v:shape>
            </v:group>
            <v:group style="position:absolute;left:6228;top:24;width:29;height:2" coordorigin="6228,24" coordsize="29,2">
              <v:shape style="position:absolute;left:6228;top:24;width:29;height:2" coordorigin="6228,24" coordsize="29,0" path="m6228,24l6257,24e" filled="false" stroked="true" strokeweight=".47998pt" strokecolor="#000000">
                <v:path arrowok="t"/>
              </v:shape>
            </v:group>
            <v:group style="position:absolute;left:6257;top:5;width:2289;height:2" coordorigin="6257,5" coordsize="2289,2">
              <v:shape style="position:absolute;left:6257;top:5;width:2289;height:2" coordorigin="6257,5" coordsize="2289,0" path="m6257,5l8545,5e" filled="false" stroked="true" strokeweight=".48001pt" strokecolor="#000000">
                <v:path arrowok="t"/>
              </v:shape>
            </v:group>
            <v:group style="position:absolute;left:6257;top:24;width:2289;height:2" coordorigin="6257,24" coordsize="2289,2">
              <v:shape style="position:absolute;left:6257;top:24;width:2289;height:2" coordorigin="6257,24" coordsize="2289,0" path="m6257,24l8545,24e" filled="false" stroked="true" strokeweight=".47998pt" strokecolor="#000000">
                <v:path arrowok="t"/>
              </v:shape>
              <v:shape style="position:absolute;left:3613;top:16;width:2639;height:389" type="#_x0000_t75" stroked="false">
                <v:imagedata r:id="rId280" o:title=""/>
              </v:shape>
            </v:group>
            <v:group style="position:absolute;left:5;top:1156;width:3623;height:2" coordorigin="5,1156" coordsize="3623,2">
              <v:shape style="position:absolute;left:5;top:1156;width:3623;height:2" coordorigin="5,1156" coordsize="3623,0" path="m5,1156l3628,1156e" filled="false" stroked="true" strokeweight=".48pt" strokecolor="#000000">
                <v:path arrowok="t"/>
              </v:shape>
            </v:group>
            <v:group style="position:absolute;left:5;top:1136;width:3623;height:2" coordorigin="5,1136" coordsize="3623,2">
              <v:shape style="position:absolute;left:5;top:1136;width:3623;height:2" coordorigin="5,1136" coordsize="3623,0" path="m5,1136l3628,1136e" filled="false" stroked="true" strokeweight=".48pt" strokecolor="#000000">
                <v:path arrowok="t"/>
              </v:shape>
            </v:group>
            <v:group style="position:absolute;left:3628;top:1136;width:29;height:2" coordorigin="3628,1136" coordsize="29,2">
              <v:shape style="position:absolute;left:3628;top:1136;width:29;height:2" coordorigin="3628,1136" coordsize="29,0" path="m3628,1136l3656,1136e" filled="false" stroked="true" strokeweight=".48pt" strokecolor="#000000">
                <v:path arrowok="t"/>
              </v:shape>
            </v:group>
            <v:group style="position:absolute;left:3628;top:1156;width:2601;height:2" coordorigin="3628,1156" coordsize="2601,2">
              <v:shape style="position:absolute;left:3628;top:1156;width:2601;height:2" coordorigin="3628,1156" coordsize="2601,0" path="m3628,1156l6228,1156e" filled="false" stroked="true" strokeweight=".48pt" strokecolor="#000000">
                <v:path arrowok="t"/>
              </v:shape>
            </v:group>
            <v:group style="position:absolute;left:3656;top:1136;width:2572;height:2" coordorigin="3656,1136" coordsize="2572,2">
              <v:shape style="position:absolute;left:3656;top:1136;width:2572;height:2" coordorigin="3656,1136" coordsize="2572,0" path="m3656,1136l6228,1136e" filled="false" stroked="true" strokeweight=".48pt" strokecolor="#000000">
                <v:path arrowok="t"/>
              </v:shape>
              <v:shape style="position:absolute;left:0;top:376;width:8566;height:756" type="#_x0000_t75" stroked="false">
                <v:imagedata r:id="rId281" o:title=""/>
              </v:shape>
            </v:group>
            <v:group style="position:absolute;left:6228;top:1136;width:29;height:2" coordorigin="6228,1136" coordsize="29,2">
              <v:shape style="position:absolute;left:6228;top:1136;width:29;height:2" coordorigin="6228,1136" coordsize="29,0" path="m6228,1136l6257,1136e" filled="false" stroked="true" strokeweight=".48pt" strokecolor="#000000">
                <v:path arrowok="t"/>
              </v:shape>
            </v:group>
            <v:group style="position:absolute;left:6228;top:1156;width:2325;height:2" coordorigin="6228,1156" coordsize="2325,2">
              <v:shape style="position:absolute;left:6228;top:1156;width:2325;height:2" coordorigin="6228,1156" coordsize="2325,0" path="m6228,1156l8552,1156e" filled="false" stroked="true" strokeweight=".48pt" strokecolor="#000000">
                <v:path arrowok="t"/>
              </v:shape>
            </v:group>
            <v:group style="position:absolute;left:6257;top:1136;width:2296;height:2" coordorigin="6257,1136" coordsize="2296,2">
              <v:shape style="position:absolute;left:6257;top:1136;width:2296;height:2" coordorigin="6257,1136" coordsize="2296,0" path="m6257,1136l8552,1136e" filled="false" stroked="true" strokeweight=".48pt" strokecolor="#000000">
                <v:path arrowok="t"/>
              </v:shape>
              <v:shape style="position:absolute;left:127;top:146;width:1320;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短期借款应付利息</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4610;top:146;width:1533;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553" w:right="0" w:firstLine="0"/>
                        <w:jc w:val="left"/>
                        <w:rPr>
                          <w:rFonts w:ascii="宋体" w:hAnsi="宋体" w:cs="宋体" w:eastAsia="宋体" w:hint="default"/>
                          <w:sz w:val="20"/>
                          <w:szCs w:val="20"/>
                        </w:rPr>
                      </w:pPr>
                      <w:r>
                        <w:rPr>
                          <w:rFonts w:ascii="宋体"/>
                          <w:spacing w:val="-21"/>
                          <w:sz w:val="20"/>
                        </w:rPr>
                        <w:t>4,867,924.33</w:t>
                      </w:r>
                      <w:r>
                        <w:rPr>
                          <w:rFonts w:ascii="宋体"/>
                          <w:sz w:val="20"/>
                        </w:rPr>
                      </w:r>
                    </w:p>
                    <w:p>
                      <w:pPr>
                        <w:spacing w:before="108"/>
                        <w:ind w:left="543" w:right="0" w:firstLine="0"/>
                        <w:jc w:val="left"/>
                        <w:rPr>
                          <w:rFonts w:ascii="宋体" w:hAnsi="宋体" w:cs="宋体" w:eastAsia="宋体" w:hint="default"/>
                          <w:sz w:val="20"/>
                          <w:szCs w:val="20"/>
                        </w:rPr>
                      </w:pPr>
                      <w:r>
                        <w:rPr>
                          <w:rFonts w:ascii="宋体"/>
                          <w:b/>
                          <w:spacing w:val="-19"/>
                          <w:sz w:val="20"/>
                        </w:rPr>
                        <w:t>4,867,924.33</w:t>
                      </w:r>
                      <w:r>
                        <w:rPr>
                          <w:rFonts w:ascii="宋体"/>
                          <w:spacing w:val="-19"/>
                          <w:sz w:val="20"/>
                        </w:rPr>
                      </w:r>
                    </w:p>
                  </w:txbxContent>
                </v:textbox>
                <w10:wrap type="none"/>
              </v:shape>
              <v:shape style="position:absolute;left:7069;top:146;width:1373;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571" w:right="0" w:firstLine="0"/>
                        <w:jc w:val="left"/>
                        <w:rPr>
                          <w:rFonts w:ascii="宋体" w:hAnsi="宋体" w:cs="宋体" w:eastAsia="宋体" w:hint="default"/>
                          <w:sz w:val="20"/>
                          <w:szCs w:val="20"/>
                        </w:rPr>
                      </w:pPr>
                      <w:r>
                        <w:rPr>
                          <w:rFonts w:ascii="宋体"/>
                          <w:spacing w:val="-21"/>
                          <w:sz w:val="20"/>
                        </w:rPr>
                        <w:t>105,338.88</w:t>
                      </w:r>
                      <w:r>
                        <w:rPr>
                          <w:rFonts w:ascii="宋体"/>
                          <w:sz w:val="20"/>
                        </w:rPr>
                      </w:r>
                    </w:p>
                    <w:p>
                      <w:pPr>
                        <w:spacing w:before="108"/>
                        <w:ind w:left="563" w:right="0" w:firstLine="0"/>
                        <w:jc w:val="left"/>
                        <w:rPr>
                          <w:rFonts w:ascii="宋体" w:hAnsi="宋体" w:cs="宋体" w:eastAsia="宋体" w:hint="default"/>
                          <w:sz w:val="20"/>
                          <w:szCs w:val="20"/>
                        </w:rPr>
                      </w:pPr>
                      <w:r>
                        <w:rPr>
                          <w:rFonts w:ascii="宋体"/>
                          <w:b/>
                          <w:spacing w:val="-21"/>
                          <w:sz w:val="20"/>
                        </w:rPr>
                        <w:t>105,338.88</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641" w:right="157" w:firstLine="0"/>
        <w:jc w:val="left"/>
        <w:rPr>
          <w:rFonts w:ascii="宋体" w:hAnsi="宋体" w:cs="宋体" w:eastAsia="宋体" w:hint="default"/>
          <w:sz w:val="22"/>
          <w:szCs w:val="22"/>
        </w:rPr>
      </w:pPr>
      <w:r>
        <w:rPr>
          <w:rFonts w:ascii="宋体" w:hAnsi="宋体" w:cs="宋体" w:eastAsia="宋体" w:hint="default"/>
          <w:sz w:val="22"/>
          <w:szCs w:val="22"/>
        </w:rPr>
        <w:t>26.</w:t>
      </w:r>
      <w:r>
        <w:rPr>
          <w:rFonts w:ascii="宋体" w:hAnsi="宋体" w:cs="宋体" w:eastAsia="宋体" w:hint="default"/>
          <w:spacing w:val="-42"/>
          <w:sz w:val="22"/>
          <w:szCs w:val="22"/>
        </w:rPr>
        <w:t> </w:t>
      </w:r>
      <w:r>
        <w:rPr>
          <w:rFonts w:ascii="宋体" w:hAnsi="宋体" w:cs="宋体" w:eastAsia="宋体" w:hint="default"/>
          <w:sz w:val="22"/>
          <w:szCs w:val="22"/>
        </w:rPr>
        <w:t>其他应付款</w:t>
      </w:r>
    </w:p>
    <w:p>
      <w:pPr>
        <w:spacing w:line="240" w:lineRule="auto" w:before="11"/>
        <w:rPr>
          <w:rFonts w:ascii="宋体" w:hAnsi="宋体" w:cs="宋体" w:eastAsia="宋体" w:hint="default"/>
          <w:sz w:val="23"/>
          <w:szCs w:val="23"/>
        </w:rPr>
      </w:pPr>
    </w:p>
    <w:p>
      <w:pPr>
        <w:spacing w:before="0"/>
        <w:ind w:left="644" w:right="157"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z w:val="22"/>
          <w:szCs w:val="22"/>
        </w:rPr>
        <w:t>其他应付款</w:t>
      </w:r>
    </w:p>
    <w:p>
      <w:pPr>
        <w:spacing w:line="240" w:lineRule="auto" w:before="6"/>
        <w:rPr>
          <w:rFonts w:ascii="宋体" w:hAnsi="宋体" w:cs="宋体" w:eastAsia="宋体" w:hint="default"/>
          <w:sz w:val="21"/>
          <w:szCs w:val="21"/>
        </w:rPr>
      </w:pPr>
    </w:p>
    <w:p>
      <w:pPr>
        <w:spacing w:line="1159" w:lineRule="exact"/>
        <w:ind w:left="2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25pt;height:58pt;mso-position-horizontal-relative:char;mso-position-vertical-relative:line" coordorigin="0,0" coordsize="8565,1160">
            <v:group style="position:absolute;left:19;top:5;width:2976;height:2" coordorigin="19,5" coordsize="2976,2">
              <v:shape style="position:absolute;left:19;top:5;width:2976;height:2" coordorigin="19,5" coordsize="2976,0" path="m19,5l2995,5e" filled="false" stroked="true" strokeweight=".48001pt" strokecolor="#000000">
                <v:path arrowok="t"/>
              </v:shape>
            </v:group>
            <v:group style="position:absolute;left:19;top:24;width:2976;height:2" coordorigin="19,24" coordsize="2976,2">
              <v:shape style="position:absolute;left:19;top:24;width:2976;height:2" coordorigin="19,24" coordsize="2976,0" path="m19,24l2995,24e" filled="false" stroked="true" strokeweight=".47998pt" strokecolor="#000000">
                <v:path arrowok="t"/>
              </v:shape>
              <v:shape style="position:absolute;left:2995;top:29;width:10;height:2" type="#_x0000_t75" stroked="false">
                <v:imagedata r:id="rId128" o:title=""/>
              </v:shape>
            </v:group>
            <v:group style="position:absolute;left:2995;top:5;width:29;height:2" coordorigin="2995,5" coordsize="29,2">
              <v:shape style="position:absolute;left:2995;top:5;width:29;height:2" coordorigin="2995,5" coordsize="29,0" path="m2995,5l3024,5e" filled="false" stroked="true" strokeweight=".48001pt" strokecolor="#000000">
                <v:path arrowok="t"/>
              </v:shape>
            </v:group>
            <v:group style="position:absolute;left:2995;top:24;width:29;height:2" coordorigin="2995,24" coordsize="29,2">
              <v:shape style="position:absolute;left:2995;top:24;width:29;height:2" coordorigin="2995,24" coordsize="29,0" path="m2995,24l3024,24e" filled="false" stroked="true" strokeweight=".47998pt" strokecolor="#000000">
                <v:path arrowok="t"/>
              </v:shape>
            </v:group>
            <v:group style="position:absolute;left:3024;top:5;width:2570;height:2" coordorigin="3024,5" coordsize="2570,2">
              <v:shape style="position:absolute;left:3024;top:5;width:2570;height:2" coordorigin="3024,5" coordsize="2570,0" path="m3024,5l5593,5e" filled="false" stroked="true" strokeweight=".48001pt" strokecolor="#000000">
                <v:path arrowok="t"/>
              </v:shape>
            </v:group>
            <v:group style="position:absolute;left:3024;top:24;width:2570;height:2" coordorigin="3024,24" coordsize="2570,2">
              <v:shape style="position:absolute;left:3024;top:24;width:2570;height:2" coordorigin="3024,24" coordsize="2570,0" path="m3024,24l5593,24e" filled="false" stroked="true" strokeweight=".47998pt" strokecolor="#000000">
                <v:path arrowok="t"/>
              </v:shape>
              <v:shape style="position:absolute;left:5593;top:29;width:10;height:2" type="#_x0000_t75" stroked="false">
                <v:imagedata r:id="rId128" o:title=""/>
              </v:shape>
            </v:group>
            <v:group style="position:absolute;left:5593;top:5;width:29;height:2" coordorigin="5593,5" coordsize="29,2">
              <v:shape style="position:absolute;left:5593;top:5;width:29;height:2" coordorigin="5593,5" coordsize="29,0" path="m5593,5l5622,5e" filled="false" stroked="true" strokeweight=".48001pt" strokecolor="#000000">
                <v:path arrowok="t"/>
              </v:shape>
            </v:group>
            <v:group style="position:absolute;left:5593;top:24;width:29;height:2" coordorigin="5593,24" coordsize="29,2">
              <v:shape style="position:absolute;left:5593;top:24;width:29;height:2" coordorigin="5593,24" coordsize="29,0" path="m5593,24l5622,24e" filled="false" stroked="true" strokeweight=".47998pt" strokecolor="#000000">
                <v:path arrowok="t"/>
              </v:shape>
            </v:group>
            <v:group style="position:absolute;left:5622;top:5;width:2924;height:2" coordorigin="5622,5" coordsize="2924,2">
              <v:shape style="position:absolute;left:5622;top:5;width:2924;height:2" coordorigin="5622,5" coordsize="2924,0" path="m5622,5l8545,5e" filled="false" stroked="true" strokeweight=".48001pt" strokecolor="#000000">
                <v:path arrowok="t"/>
              </v:shape>
            </v:group>
            <v:group style="position:absolute;left:5622;top:24;width:2924;height:2" coordorigin="5622,24" coordsize="2924,2">
              <v:shape style="position:absolute;left:5622;top:24;width:2924;height:2" coordorigin="5622,24" coordsize="2924,0" path="m5622,24l8545,24e" filled="false" stroked="true" strokeweight=".47998pt" strokecolor="#000000">
                <v:path arrowok="t"/>
              </v:shape>
              <v:shape style="position:absolute;left:2981;top:16;width:2636;height:389" type="#_x0000_t75" stroked="false">
                <v:imagedata r:id="rId282" o:title=""/>
              </v:shape>
            </v:group>
            <v:group style="position:absolute;left:5;top:1154;width:2991;height:2" coordorigin="5,1154" coordsize="2991,2">
              <v:shape style="position:absolute;left:5;top:1154;width:2991;height:2" coordorigin="5,1154" coordsize="2991,0" path="m5,1154l2995,1154e" filled="false" stroked="true" strokeweight=".48001pt" strokecolor="#000000">
                <v:path arrowok="t"/>
              </v:shape>
            </v:group>
            <v:group style="position:absolute;left:5;top:1135;width:2991;height:2" coordorigin="5,1135" coordsize="2991,2">
              <v:shape style="position:absolute;left:5;top:1135;width:2991;height:2" coordorigin="5,1135" coordsize="2991,0" path="m5,1135l2995,1135e" filled="false" stroked="true" strokeweight=".47998pt" strokecolor="#000000">
                <v:path arrowok="t"/>
              </v:shape>
            </v:group>
            <v:group style="position:absolute;left:2995;top:1135;width:29;height:2" coordorigin="2995,1135" coordsize="29,2">
              <v:shape style="position:absolute;left:2995;top:1135;width:29;height:2" coordorigin="2995,1135" coordsize="29,0" path="m2995,1135l3024,1135e" filled="false" stroked="true" strokeweight=".47998pt" strokecolor="#000000">
                <v:path arrowok="t"/>
              </v:shape>
            </v:group>
            <v:group style="position:absolute;left:2995;top:1154;width:2598;height:2" coordorigin="2995,1154" coordsize="2598,2">
              <v:shape style="position:absolute;left:2995;top:1154;width:2598;height:2" coordorigin="2995,1154" coordsize="2598,0" path="m2995,1154l5593,1154e" filled="false" stroked="true" strokeweight=".48001pt" strokecolor="#000000">
                <v:path arrowok="t"/>
              </v:shape>
            </v:group>
            <v:group style="position:absolute;left:3024;top:1135;width:2570;height:2" coordorigin="3024,1135" coordsize="2570,2">
              <v:shape style="position:absolute;left:3024;top:1135;width:2570;height:2" coordorigin="3024,1135" coordsize="2570,0" path="m3024,1135l5593,1135e" filled="false" stroked="true" strokeweight=".47998pt" strokecolor="#000000">
                <v:path arrowok="t"/>
              </v:shape>
              <v:shape style="position:absolute;left:0;top:376;width:8564;height:755" type="#_x0000_t75" stroked="false">
                <v:imagedata r:id="rId283" o:title=""/>
              </v:shape>
            </v:group>
            <v:group style="position:absolute;left:5593;top:1135;width:29;height:2" coordorigin="5593,1135" coordsize="29,2">
              <v:shape style="position:absolute;left:5593;top:1135;width:29;height:2" coordorigin="5593,1135" coordsize="29,0" path="m5593,1135l5622,1135e" filled="false" stroked="true" strokeweight=".47998pt" strokecolor="#000000">
                <v:path arrowok="t"/>
              </v:shape>
            </v:group>
            <v:group style="position:absolute;left:5593;top:1154;width:2960;height:2" coordorigin="5593,1154" coordsize="2960,2">
              <v:shape style="position:absolute;left:5593;top:1154;width:2960;height:2" coordorigin="5593,1154" coordsize="2960,0" path="m5593,1154l8552,1154e" filled="false" stroked="true" strokeweight=".48001pt" strokecolor="#000000">
                <v:path arrowok="t"/>
              </v:shape>
            </v:group>
            <v:group style="position:absolute;left:5622;top:1135;width:2931;height:2" coordorigin="5622,1135" coordsize="2931,2">
              <v:shape style="position:absolute;left:5622;top:1135;width:2931;height:2" coordorigin="5622,1135" coordsize="2931,0" path="m5622,1135l8552,1135e" filled="false" stroked="true" strokeweight=".47998pt" strokecolor="#000000">
                <v:path arrowok="t"/>
              </v:shape>
              <v:shape style="position:absolute;left:127;top:146;width:1120;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31"/>
                          <w:sz w:val="20"/>
                          <w:szCs w:val="20"/>
                        </w:rPr>
                        <w:t>其中：1</w:t>
                      </w:r>
                      <w:r>
                        <w:rPr>
                          <w:rFonts w:ascii="宋体" w:hAnsi="宋体" w:cs="宋体" w:eastAsia="宋体" w:hint="default"/>
                          <w:spacing w:val="-78"/>
                          <w:sz w:val="20"/>
                          <w:szCs w:val="20"/>
                        </w:rPr>
                        <w:t> </w:t>
                      </w:r>
                      <w:r>
                        <w:rPr>
                          <w:rFonts w:ascii="宋体" w:hAnsi="宋体" w:cs="宋体" w:eastAsia="宋体" w:hint="default"/>
                          <w:spacing w:val="-27"/>
                          <w:sz w:val="20"/>
                          <w:szCs w:val="20"/>
                        </w:rPr>
                        <w:t>年以上</w:t>
                      </w:r>
                    </w:p>
                  </w:txbxContent>
                </v:textbox>
                <w10:wrap type="none"/>
              </v:shape>
              <v:shape style="position:absolute;left:3977;top:146;width:1512;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462" w:right="0" w:firstLine="0"/>
                        <w:jc w:val="left"/>
                        <w:rPr>
                          <w:rFonts w:ascii="宋体" w:hAnsi="宋体" w:cs="宋体" w:eastAsia="宋体" w:hint="default"/>
                          <w:sz w:val="20"/>
                          <w:szCs w:val="20"/>
                        </w:rPr>
                      </w:pPr>
                      <w:r>
                        <w:rPr>
                          <w:rFonts w:ascii="宋体"/>
                          <w:b/>
                          <w:spacing w:val="-21"/>
                          <w:sz w:val="20"/>
                        </w:rPr>
                        <w:t>85,243,530.85</w:t>
                      </w:r>
                      <w:r>
                        <w:rPr>
                          <w:rFonts w:ascii="宋体"/>
                          <w:sz w:val="20"/>
                        </w:rPr>
                      </w:r>
                    </w:p>
                    <w:p>
                      <w:pPr>
                        <w:spacing w:before="108"/>
                        <w:ind w:left="470" w:right="0" w:firstLine="0"/>
                        <w:jc w:val="left"/>
                        <w:rPr>
                          <w:rFonts w:ascii="宋体" w:hAnsi="宋体" w:cs="宋体" w:eastAsia="宋体" w:hint="default"/>
                          <w:sz w:val="20"/>
                          <w:szCs w:val="20"/>
                        </w:rPr>
                      </w:pPr>
                      <w:r>
                        <w:rPr>
                          <w:rFonts w:ascii="宋体"/>
                          <w:spacing w:val="-21"/>
                          <w:sz w:val="20"/>
                        </w:rPr>
                        <w:t>62,554,194.47</w:t>
                      </w:r>
                      <w:r>
                        <w:rPr>
                          <w:rFonts w:ascii="宋体"/>
                          <w:sz w:val="20"/>
                        </w:rPr>
                      </w:r>
                    </w:p>
                  </w:txbxContent>
                </v:textbox>
                <w10:wrap type="none"/>
              </v:shape>
              <v:shape style="position:absolute;left:6752;top:146;width:1691;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560" w:right="0" w:firstLine="0"/>
                        <w:jc w:val="left"/>
                        <w:rPr>
                          <w:rFonts w:ascii="宋体" w:hAnsi="宋体" w:cs="宋体" w:eastAsia="宋体" w:hint="default"/>
                          <w:sz w:val="20"/>
                          <w:szCs w:val="20"/>
                        </w:rPr>
                      </w:pPr>
                      <w:r>
                        <w:rPr>
                          <w:rFonts w:ascii="宋体"/>
                          <w:b/>
                          <w:spacing w:val="-21"/>
                          <w:sz w:val="20"/>
                        </w:rPr>
                        <w:t>116,636,740.79</w:t>
                      </w:r>
                      <w:r>
                        <w:rPr>
                          <w:rFonts w:ascii="宋体"/>
                          <w:sz w:val="20"/>
                        </w:rPr>
                      </w:r>
                    </w:p>
                    <w:p>
                      <w:pPr>
                        <w:spacing w:before="108"/>
                        <w:ind w:left="649" w:right="0" w:firstLine="0"/>
                        <w:jc w:val="left"/>
                        <w:rPr>
                          <w:rFonts w:ascii="宋体" w:hAnsi="宋体" w:cs="宋体" w:eastAsia="宋体" w:hint="default"/>
                          <w:sz w:val="20"/>
                          <w:szCs w:val="20"/>
                        </w:rPr>
                      </w:pPr>
                      <w:r>
                        <w:rPr>
                          <w:rFonts w:ascii="宋体"/>
                          <w:spacing w:val="-21"/>
                          <w:sz w:val="20"/>
                        </w:rPr>
                        <w:t>38,932,397.10</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681" w:right="157" w:firstLine="0"/>
        <w:jc w:val="left"/>
        <w:rPr>
          <w:rFonts w:ascii="宋体" w:hAnsi="宋体" w:cs="宋体" w:eastAsia="宋体" w:hint="default"/>
          <w:sz w:val="22"/>
          <w:szCs w:val="22"/>
        </w:rPr>
      </w:pPr>
      <w:r>
        <w:rPr>
          <w:rFonts w:ascii="宋体" w:hAnsi="宋体" w:cs="宋体" w:eastAsia="宋体" w:hint="default"/>
          <w:sz w:val="22"/>
          <w:szCs w:val="22"/>
        </w:rPr>
        <w:t>注：账龄超过</w:t>
      </w:r>
      <w:r>
        <w:rPr>
          <w:rFonts w:ascii="宋体" w:hAnsi="宋体" w:cs="宋体" w:eastAsia="宋体" w:hint="default"/>
          <w:spacing w:val="-57"/>
          <w:sz w:val="22"/>
          <w:szCs w:val="22"/>
        </w:rPr>
        <w:t> </w:t>
      </w:r>
      <w:r>
        <w:rPr>
          <w:rFonts w:ascii="宋体" w:hAnsi="宋体" w:cs="宋体" w:eastAsia="宋体" w:hint="default"/>
          <w:b/>
          <w:bCs/>
          <w:sz w:val="22"/>
          <w:szCs w:val="22"/>
        </w:rPr>
        <w:t>1</w:t>
      </w:r>
      <w:r>
        <w:rPr>
          <w:rFonts w:ascii="宋体" w:hAnsi="宋体" w:cs="宋体" w:eastAsia="宋体" w:hint="default"/>
          <w:b/>
          <w:bCs/>
          <w:spacing w:val="-56"/>
          <w:sz w:val="22"/>
          <w:szCs w:val="22"/>
        </w:rPr>
        <w:t> </w:t>
      </w:r>
      <w:r>
        <w:rPr>
          <w:rFonts w:ascii="宋体" w:hAnsi="宋体" w:cs="宋体" w:eastAsia="宋体" w:hint="default"/>
          <w:sz w:val="22"/>
          <w:szCs w:val="22"/>
        </w:rPr>
        <w:t>年的大额其他应付款主要为收取的资金往来、技术服务保证金等。</w:t>
      </w:r>
    </w:p>
    <w:p>
      <w:pPr>
        <w:spacing w:after="0"/>
        <w:jc w:val="left"/>
        <w:rPr>
          <w:rFonts w:ascii="宋体" w:hAnsi="宋体" w:cs="宋体" w:eastAsia="宋体" w:hint="default"/>
          <w:sz w:val="22"/>
          <w:szCs w:val="22"/>
        </w:rPr>
        <w:sectPr>
          <w:pgSz w:w="11910" w:h="16840"/>
          <w:pgMar w:header="898" w:footer="1053" w:top="1720" w:bottom="1240" w:left="1460" w:right="1520"/>
        </w:sectPr>
      </w:pPr>
    </w:p>
    <w:p>
      <w:pPr>
        <w:spacing w:line="240" w:lineRule="auto" w:before="8"/>
        <w:rPr>
          <w:rFonts w:ascii="宋体" w:hAnsi="宋体" w:cs="宋体" w:eastAsia="宋体" w:hint="default"/>
          <w:sz w:val="20"/>
          <w:szCs w:val="20"/>
        </w:rPr>
      </w:pPr>
    </w:p>
    <w:p>
      <w:pPr>
        <w:spacing w:line="300" w:lineRule="auto" w:before="31"/>
        <w:ind w:left="1107" w:right="265" w:hanging="404"/>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4"/>
          <w:sz w:val="22"/>
          <w:szCs w:val="22"/>
        </w:rPr>
        <w:t> </w:t>
      </w:r>
      <w:r>
        <w:rPr>
          <w:rFonts w:ascii="宋体" w:hAnsi="宋体" w:cs="宋体" w:eastAsia="宋体" w:hint="default"/>
          <w:sz w:val="22"/>
          <w:szCs w:val="22"/>
        </w:rPr>
        <w:t>年末其他应付款中不含应付持有本集团</w:t>
      </w:r>
      <w:r>
        <w:rPr>
          <w:rFonts w:ascii="宋体" w:hAnsi="宋体" w:cs="宋体" w:eastAsia="宋体" w:hint="default"/>
          <w:spacing w:val="-56"/>
          <w:sz w:val="22"/>
          <w:szCs w:val="22"/>
        </w:rPr>
        <w:t> </w:t>
      </w:r>
      <w:r>
        <w:rPr>
          <w:rFonts w:ascii="宋体" w:hAnsi="宋体" w:cs="宋体" w:eastAsia="宋体" w:hint="default"/>
          <w:spacing w:val="-11"/>
          <w:sz w:val="22"/>
          <w:szCs w:val="22"/>
        </w:rPr>
        <w:t>5%（含</w:t>
      </w:r>
      <w:r>
        <w:rPr>
          <w:rFonts w:ascii="宋体" w:hAnsi="宋体" w:cs="宋体" w:eastAsia="宋体" w:hint="default"/>
          <w:spacing w:val="-55"/>
          <w:sz w:val="22"/>
          <w:szCs w:val="22"/>
        </w:rPr>
        <w:t> </w:t>
      </w:r>
      <w:r>
        <w:rPr>
          <w:rFonts w:ascii="宋体" w:hAnsi="宋体" w:cs="宋体" w:eastAsia="宋体" w:hint="default"/>
          <w:spacing w:val="-3"/>
          <w:sz w:val="22"/>
          <w:szCs w:val="22"/>
        </w:rPr>
        <w:t>5%）以上表决权股份的股东单位</w:t>
      </w:r>
      <w:r>
        <w:rPr>
          <w:rFonts w:ascii="宋体" w:hAnsi="宋体" w:cs="宋体" w:eastAsia="宋体" w:hint="default"/>
          <w:w w:val="99"/>
          <w:sz w:val="22"/>
          <w:szCs w:val="22"/>
        </w:rPr>
        <w:t> </w:t>
      </w:r>
      <w:r>
        <w:rPr>
          <w:rFonts w:ascii="宋体" w:hAnsi="宋体" w:cs="宋体" w:eastAsia="宋体" w:hint="default"/>
          <w:sz w:val="22"/>
          <w:szCs w:val="22"/>
        </w:rPr>
        <w:t>款项</w:t>
      </w:r>
      <w:r>
        <w:rPr>
          <w:rFonts w:ascii="宋体" w:hAnsi="宋体" w:cs="宋体" w:eastAsia="宋体" w:hint="default"/>
          <w:spacing w:val="-2"/>
          <w:sz w:val="22"/>
          <w:szCs w:val="22"/>
        </w:rPr>
        <w:t> </w:t>
      </w:r>
      <w:r>
        <w:rPr>
          <w:rFonts w:ascii="宋体" w:hAnsi="宋体" w:cs="宋体" w:eastAsia="宋体" w:hint="default"/>
          <w:sz w:val="22"/>
          <w:szCs w:val="22"/>
        </w:rPr>
        <w:t>。</w:t>
      </w:r>
    </w:p>
    <w:p>
      <w:pPr>
        <w:spacing w:line="240" w:lineRule="auto" w:before="8"/>
        <w:rPr>
          <w:rFonts w:ascii="宋体" w:hAnsi="宋体" w:cs="宋体" w:eastAsia="宋体" w:hint="default"/>
          <w:sz w:val="19"/>
          <w:szCs w:val="19"/>
        </w:rPr>
      </w:pPr>
    </w:p>
    <w:p>
      <w:pPr>
        <w:spacing w:before="0"/>
        <w:ind w:left="704" w:right="265"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6"/>
          <w:sz w:val="22"/>
          <w:szCs w:val="22"/>
        </w:rPr>
        <w:t> </w:t>
      </w:r>
      <w:r>
        <w:rPr>
          <w:rFonts w:ascii="宋体" w:hAnsi="宋体" w:cs="宋体" w:eastAsia="宋体" w:hint="default"/>
          <w:sz w:val="22"/>
          <w:szCs w:val="22"/>
        </w:rPr>
        <w:t>年末大额其他应付款</w:t>
      </w:r>
    </w:p>
    <w:p>
      <w:pPr>
        <w:spacing w:line="240" w:lineRule="auto" w:before="6"/>
        <w:rPr>
          <w:rFonts w:ascii="宋体" w:hAnsi="宋体" w:cs="宋体" w:eastAsia="宋体" w:hint="default"/>
          <w:sz w:val="21"/>
          <w:szCs w:val="21"/>
        </w:rPr>
      </w:pPr>
    </w:p>
    <w:p>
      <w:pPr>
        <w:spacing w:line="4120" w:lineRule="exact"/>
        <w:ind w:left="269"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28.35pt;height:206.05pt;mso-position-horizontal-relative:char;mso-position-vertical-relative:line" coordorigin="0,0" coordsize="8567,4121">
            <v:group style="position:absolute;left:19;top:5;width:3012;height:2" coordorigin="19,5" coordsize="3012,2">
              <v:shape style="position:absolute;left:19;top:5;width:3012;height:2" coordorigin="19,5" coordsize="3012,0" path="m19,5l3031,5e" filled="false" stroked="true" strokeweight=".48004pt" strokecolor="#000000">
                <v:path arrowok="t"/>
              </v:shape>
            </v:group>
            <v:group style="position:absolute;left:19;top:24;width:3012;height:2" coordorigin="19,24" coordsize="3012,2">
              <v:shape style="position:absolute;left:19;top:24;width:3012;height:2" coordorigin="19,24" coordsize="3012,0" path="m19,24l3031,24e" filled="false" stroked="true" strokeweight=".47998pt" strokecolor="#000000">
                <v:path arrowok="t"/>
              </v:shape>
              <v:shape style="position:absolute;left:3031;top:29;width:10;height:2" type="#_x0000_t75" stroked="false">
                <v:imagedata r:id="rId128" o:title=""/>
              </v:shape>
            </v:group>
            <v:group style="position:absolute;left:3031;top:5;width:29;height:2" coordorigin="3031,5" coordsize="29,2">
              <v:shape style="position:absolute;left:3031;top:5;width:29;height:2" coordorigin="3031,5" coordsize="29,0" path="m3031,5l3060,5e" filled="false" stroked="true" strokeweight=".48004pt" strokecolor="#000000">
                <v:path arrowok="t"/>
              </v:shape>
            </v:group>
            <v:group style="position:absolute;left:3031;top:24;width:29;height:2" coordorigin="3031,24" coordsize="29,2">
              <v:shape style="position:absolute;left:3031;top:24;width:29;height:2" coordorigin="3031,24" coordsize="29,0" path="m3031,24l3060,24e" filled="false" stroked="true" strokeweight=".47998pt" strokecolor="#000000">
                <v:path arrowok="t"/>
              </v:shape>
            </v:group>
            <v:group style="position:absolute;left:3060;top:5;width:1626;height:2" coordorigin="3060,5" coordsize="1626,2">
              <v:shape style="position:absolute;left:3060;top:5;width:1626;height:2" coordorigin="3060,5" coordsize="1626,0" path="m3060,5l4686,5e" filled="false" stroked="true" strokeweight=".48004pt" strokecolor="#000000">
                <v:path arrowok="t"/>
              </v:shape>
            </v:group>
            <v:group style="position:absolute;left:3060;top:24;width:1626;height:2" coordorigin="3060,24" coordsize="1626,2">
              <v:shape style="position:absolute;left:3060;top:24;width:1626;height:2" coordorigin="3060,24" coordsize="1626,0" path="m3060,24l4686,24e" filled="false" stroked="true" strokeweight=".47998pt" strokecolor="#000000">
                <v:path arrowok="t"/>
              </v:shape>
              <v:shape style="position:absolute;left:4686;top:29;width:10;height:2" type="#_x0000_t75" stroked="false">
                <v:imagedata r:id="rId128" o:title=""/>
              </v:shape>
            </v:group>
            <v:group style="position:absolute;left:4686;top:5;width:29;height:2" coordorigin="4686,5" coordsize="29,2">
              <v:shape style="position:absolute;left:4686;top:5;width:29;height:2" coordorigin="4686,5" coordsize="29,0" path="m4686,5l4715,5e" filled="false" stroked="true" strokeweight=".48004pt" strokecolor="#000000">
                <v:path arrowok="t"/>
              </v:shape>
            </v:group>
            <v:group style="position:absolute;left:4686;top:24;width:29;height:2" coordorigin="4686,24" coordsize="29,2">
              <v:shape style="position:absolute;left:4686;top:24;width:29;height:2" coordorigin="4686,24" coordsize="29,0" path="m4686,24l4715,24e" filled="false" stroked="true" strokeweight=".47998pt" strokecolor="#000000">
                <v:path arrowok="t"/>
              </v:shape>
            </v:group>
            <v:group style="position:absolute;left:4715;top:5;width:1629;height:2" coordorigin="4715,5" coordsize="1629,2">
              <v:shape style="position:absolute;left:4715;top:5;width:1629;height:2" coordorigin="4715,5" coordsize="1629,0" path="m4715,5l6343,5e" filled="false" stroked="true" strokeweight=".48004pt" strokecolor="#000000">
                <v:path arrowok="t"/>
              </v:shape>
            </v:group>
            <v:group style="position:absolute;left:4715;top:24;width:1629;height:2" coordorigin="4715,24" coordsize="1629,2">
              <v:shape style="position:absolute;left:4715;top:24;width:1629;height:2" coordorigin="4715,24" coordsize="1629,0" path="m4715,24l6343,24e" filled="false" stroked="true" strokeweight=".47998pt" strokecolor="#000000">
                <v:path arrowok="t"/>
              </v:shape>
              <v:shape style="position:absolute;left:6343;top:29;width:10;height:2" type="#_x0000_t75" stroked="false">
                <v:imagedata r:id="rId128" o:title=""/>
              </v:shape>
            </v:group>
            <v:group style="position:absolute;left:6343;top:5;width:29;height:2" coordorigin="6343,5" coordsize="29,2">
              <v:shape style="position:absolute;left:6343;top:5;width:29;height:2" coordorigin="6343,5" coordsize="29,0" path="m6343,5l6372,5e" filled="false" stroked="true" strokeweight=".48004pt" strokecolor="#000000">
                <v:path arrowok="t"/>
              </v:shape>
            </v:group>
            <v:group style="position:absolute;left:6343;top:24;width:29;height:2" coordorigin="6343,24" coordsize="29,2">
              <v:shape style="position:absolute;left:6343;top:24;width:29;height:2" coordorigin="6343,24" coordsize="29,0" path="m6343,24l6372,24e" filled="false" stroked="true" strokeweight=".47998pt" strokecolor="#000000">
                <v:path arrowok="t"/>
              </v:shape>
            </v:group>
            <v:group style="position:absolute;left:6372;top:5;width:2174;height:2" coordorigin="6372,5" coordsize="2174,2">
              <v:shape style="position:absolute;left:6372;top:5;width:2174;height:2" coordorigin="6372,5" coordsize="2174,0" path="m6372,5l8545,5e" filled="false" stroked="true" strokeweight=".48004pt" strokecolor="#000000">
                <v:path arrowok="t"/>
              </v:shape>
            </v:group>
            <v:group style="position:absolute;left:6372;top:24;width:2174;height:2" coordorigin="6372,24" coordsize="2174,2">
              <v:shape style="position:absolute;left:6372;top:24;width:2174;height:2" coordorigin="6372,24" coordsize="2174,0" path="m6372,24l8545,24e" filled="false" stroked="true" strokeweight=".47998pt" strokecolor="#000000">
                <v:path arrowok="t"/>
              </v:shape>
              <v:shape style="position:absolute;left:3017;top:16;width:3350;height:389" type="#_x0000_t75" stroked="false">
                <v:imagedata r:id="rId284" o:title=""/>
              </v:shape>
              <v:shape style="position:absolute;left:4;top:374;width:8563;height:770" type="#_x0000_t75" stroked="false">
                <v:imagedata r:id="rId285" o:title=""/>
              </v:shape>
              <v:shape style="position:absolute;left:3017;top:1116;width:3350;height:398" type="#_x0000_t75" stroked="false">
                <v:imagedata r:id="rId286" o:title=""/>
              </v:shape>
              <v:shape style="position:absolute;left:4;top:1484;width:8563;height:1140" type="#_x0000_t75" stroked="false">
                <v:imagedata r:id="rId287" o:title=""/>
              </v:shape>
            </v:group>
            <v:group style="position:absolute;left:5;top:4116;width:3027;height:2" coordorigin="5,4116" coordsize="3027,2">
              <v:shape style="position:absolute;left:5;top:4116;width:3027;height:2" coordorigin="5,4116" coordsize="3027,0" path="m5,4116l3031,4116e" filled="false" stroked="true" strokeweight=".48001pt" strokecolor="#000000">
                <v:path arrowok="t"/>
              </v:shape>
            </v:group>
            <v:group style="position:absolute;left:5;top:4097;width:3027;height:2" coordorigin="5,4097" coordsize="3027,2">
              <v:shape style="position:absolute;left:5;top:4097;width:3027;height:2" coordorigin="5,4097" coordsize="3027,0" path="m5,4097l3031,4097e" filled="false" stroked="true" strokeweight=".48001pt" strokecolor="#000000">
                <v:path arrowok="t"/>
              </v:shape>
            </v:group>
            <v:group style="position:absolute;left:3031;top:4097;width:29;height:2" coordorigin="3031,4097" coordsize="29,2">
              <v:shape style="position:absolute;left:3031;top:4097;width:29;height:2" coordorigin="3031,4097" coordsize="29,0" path="m3031,4097l3060,4097e" filled="false" stroked="true" strokeweight=".48001pt" strokecolor="#000000">
                <v:path arrowok="t"/>
              </v:shape>
            </v:group>
            <v:group style="position:absolute;left:3031;top:4116;width:1655;height:2" coordorigin="3031,4116" coordsize="1655,2">
              <v:shape style="position:absolute;left:3031;top:4116;width:1655;height:2" coordorigin="3031,4116" coordsize="1655,0" path="m3031,4116l4686,4116e" filled="false" stroked="true" strokeweight=".48001pt" strokecolor="#000000">
                <v:path arrowok="t"/>
              </v:shape>
            </v:group>
            <v:group style="position:absolute;left:3060;top:4097;width:1626;height:2" coordorigin="3060,4097" coordsize="1626,2">
              <v:shape style="position:absolute;left:3060;top:4097;width:1626;height:2" coordorigin="3060,4097" coordsize="1626,0" path="m3060,4097l4686,4097e" filled="false" stroked="true" strokeweight=".48001pt" strokecolor="#000000">
                <v:path arrowok="t"/>
              </v:shape>
            </v:group>
            <v:group style="position:absolute;left:4686;top:4097;width:29;height:2" coordorigin="4686,4097" coordsize="29,2">
              <v:shape style="position:absolute;left:4686;top:4097;width:29;height:2" coordorigin="4686,4097" coordsize="29,0" path="m4686,4097l4715,4097e" filled="false" stroked="true" strokeweight=".48001pt" strokecolor="#000000">
                <v:path arrowok="t"/>
              </v:shape>
            </v:group>
            <v:group style="position:absolute;left:4686;top:4116;width:1658;height:2" coordorigin="4686,4116" coordsize="1658,2">
              <v:shape style="position:absolute;left:4686;top:4116;width:1658;height:2" coordorigin="4686,4116" coordsize="1658,0" path="m4686,4116l6343,4116e" filled="false" stroked="true" strokeweight=".48001pt" strokecolor="#000000">
                <v:path arrowok="t"/>
              </v:shape>
            </v:group>
            <v:group style="position:absolute;left:4715;top:4097;width:1629;height:2" coordorigin="4715,4097" coordsize="1629,2">
              <v:shape style="position:absolute;left:4715;top:4097;width:1629;height:2" coordorigin="4715,4097" coordsize="1629,0" path="m4715,4097l6343,4097e" filled="false" stroked="true" strokeweight=".48001pt" strokecolor="#000000">
                <v:path arrowok="t"/>
              </v:shape>
              <v:shape style="position:absolute;left:0;top:2594;width:8561;height:1498" type="#_x0000_t75" stroked="false">
                <v:imagedata r:id="rId288" o:title=""/>
              </v:shape>
            </v:group>
            <v:group style="position:absolute;left:6343;top:4097;width:29;height:2" coordorigin="6343,4097" coordsize="29,2">
              <v:shape style="position:absolute;left:6343;top:4097;width:29;height:2" coordorigin="6343,4097" coordsize="29,0" path="m6343,4097l6372,4097e" filled="false" stroked="true" strokeweight=".48001pt" strokecolor="#000000">
                <v:path arrowok="t"/>
              </v:shape>
            </v:group>
            <v:group style="position:absolute;left:6343;top:4116;width:2210;height:2" coordorigin="6343,4116" coordsize="2210,2">
              <v:shape style="position:absolute;left:6343;top:4116;width:2210;height:2" coordorigin="6343,4116" coordsize="2210,0" path="m6343,4116l8552,4116e" filled="false" stroked="true" strokeweight=".48001pt" strokecolor="#000000">
                <v:path arrowok="t"/>
              </v:shape>
            </v:group>
            <v:group style="position:absolute;left:6372;top:4097;width:2181;height:2" coordorigin="6372,4097" coordsize="2181,2">
              <v:shape style="position:absolute;left:6372;top:4097;width:2181;height:2" coordorigin="6372,4097" coordsize="2181,0" path="m6372,4097l8552,4097e" filled="false" stroked="true" strokeweight=".48001pt" strokecolor="#000000">
                <v:path arrowok="t"/>
              </v:shape>
              <v:shape style="position:absolute;left:127;top:146;width:2079;height:11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深圳市长城科美科技有限公司</w:t>
                      </w:r>
                      <w:r>
                        <w:rPr>
                          <w:rFonts w:ascii="宋体" w:hAnsi="宋体" w:cs="宋体" w:eastAsia="宋体" w:hint="default"/>
                          <w:sz w:val="20"/>
                          <w:szCs w:val="20"/>
                        </w:rPr>
                      </w:r>
                    </w:p>
                    <w:p>
                      <w:pPr>
                        <w:spacing w:line="240" w:lineRule="auto" w:before="1"/>
                        <w:rPr>
                          <w:rFonts w:ascii="宋体" w:hAnsi="宋体" w:cs="宋体" w:eastAsia="宋体" w:hint="default"/>
                          <w:sz w:val="22"/>
                          <w:szCs w:val="22"/>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中国机械设备进出口公司</w:t>
                      </w:r>
                      <w:r>
                        <w:rPr>
                          <w:rFonts w:ascii="宋体" w:hAnsi="宋体" w:cs="宋体" w:eastAsia="宋体" w:hint="default"/>
                          <w:sz w:val="20"/>
                          <w:szCs w:val="20"/>
                        </w:rPr>
                      </w:r>
                    </w:p>
                  </w:txbxContent>
                </v:textbox>
                <w10:wrap type="none"/>
              </v:shape>
              <v:shape style="position:absolute;left:3533;top:146;width:1052;height:3900" type="#_x0000_t202" filled="false" stroked="false">
                <v:textbox inset="0,0,0,0">
                  <w:txbxContent>
                    <w:p>
                      <w:pPr>
                        <w:spacing w:line="200" w:lineRule="exact" w:before="0"/>
                        <w:ind w:left="169"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p>
                      <w:pPr>
                        <w:spacing w:before="108"/>
                        <w:ind w:left="8" w:right="0" w:firstLine="0"/>
                        <w:jc w:val="left"/>
                        <w:rPr>
                          <w:rFonts w:ascii="宋体" w:hAnsi="宋体" w:cs="宋体" w:eastAsia="宋体" w:hint="default"/>
                          <w:sz w:val="20"/>
                          <w:szCs w:val="20"/>
                        </w:rPr>
                      </w:pPr>
                      <w:r>
                        <w:rPr>
                          <w:rFonts w:ascii="宋体"/>
                          <w:spacing w:val="-21"/>
                          <w:sz w:val="20"/>
                        </w:rPr>
                        <w:t>34,650,000.00</w:t>
                      </w:r>
                      <w:r>
                        <w:rPr>
                          <w:rFonts w:ascii="宋体"/>
                          <w:sz w:val="20"/>
                        </w:rPr>
                      </w:r>
                    </w:p>
                    <w:p>
                      <w:pPr>
                        <w:spacing w:before="109"/>
                        <w:ind w:left="87" w:right="0" w:firstLine="0"/>
                        <w:jc w:val="center"/>
                        <w:rPr>
                          <w:rFonts w:ascii="宋体" w:hAnsi="宋体" w:cs="宋体" w:eastAsia="宋体" w:hint="default"/>
                          <w:sz w:val="20"/>
                          <w:szCs w:val="20"/>
                        </w:rPr>
                      </w:pPr>
                      <w:r>
                        <w:rPr>
                          <w:rFonts w:ascii="宋体"/>
                          <w:spacing w:val="-21"/>
                          <w:sz w:val="20"/>
                        </w:rPr>
                        <w:t>3,466,170.08</w:t>
                      </w:r>
                      <w:r>
                        <w:rPr>
                          <w:rFonts w:ascii="宋体"/>
                          <w:sz w:val="20"/>
                        </w:rPr>
                      </w:r>
                    </w:p>
                    <w:p>
                      <w:pPr>
                        <w:spacing w:before="108"/>
                        <w:ind w:left="89" w:right="0" w:firstLine="0"/>
                        <w:jc w:val="center"/>
                        <w:rPr>
                          <w:rFonts w:ascii="宋体" w:hAnsi="宋体" w:cs="宋体" w:eastAsia="宋体" w:hint="default"/>
                          <w:sz w:val="20"/>
                          <w:szCs w:val="20"/>
                        </w:rPr>
                      </w:pPr>
                      <w:r>
                        <w:rPr>
                          <w:rFonts w:ascii="宋体"/>
                          <w:spacing w:val="-21"/>
                          <w:sz w:val="20"/>
                        </w:rPr>
                        <w:t>2,872,568.55</w:t>
                      </w:r>
                      <w:r>
                        <w:rPr>
                          <w:rFonts w:ascii="宋体"/>
                          <w:sz w:val="20"/>
                        </w:rPr>
                      </w:r>
                    </w:p>
                    <w:p>
                      <w:pPr>
                        <w:spacing w:before="108"/>
                        <w:ind w:left="87" w:right="0" w:firstLine="0"/>
                        <w:jc w:val="center"/>
                        <w:rPr>
                          <w:rFonts w:ascii="宋体" w:hAnsi="宋体" w:cs="宋体" w:eastAsia="宋体" w:hint="default"/>
                          <w:sz w:val="20"/>
                          <w:szCs w:val="20"/>
                        </w:rPr>
                      </w:pPr>
                      <w:r>
                        <w:rPr>
                          <w:rFonts w:ascii="宋体"/>
                          <w:spacing w:val="-21"/>
                          <w:sz w:val="20"/>
                        </w:rPr>
                        <w:t>6,007,654.47</w:t>
                      </w:r>
                      <w:r>
                        <w:rPr>
                          <w:rFonts w:ascii="宋体"/>
                          <w:sz w:val="20"/>
                        </w:rPr>
                      </w:r>
                    </w:p>
                    <w:p>
                      <w:pPr>
                        <w:spacing w:before="109"/>
                        <w:ind w:left="87" w:right="0" w:firstLine="0"/>
                        <w:jc w:val="center"/>
                        <w:rPr>
                          <w:rFonts w:ascii="宋体" w:hAnsi="宋体" w:cs="宋体" w:eastAsia="宋体" w:hint="default"/>
                          <w:sz w:val="20"/>
                          <w:szCs w:val="20"/>
                        </w:rPr>
                      </w:pPr>
                      <w:r>
                        <w:rPr>
                          <w:rFonts w:ascii="宋体"/>
                          <w:spacing w:val="-21"/>
                          <w:sz w:val="20"/>
                        </w:rPr>
                        <w:t>2,721,831.00</w:t>
                      </w:r>
                      <w:r>
                        <w:rPr>
                          <w:rFonts w:ascii="宋体"/>
                          <w:sz w:val="20"/>
                        </w:rPr>
                      </w:r>
                    </w:p>
                    <w:p>
                      <w:pPr>
                        <w:spacing w:before="108"/>
                        <w:ind w:left="87" w:right="0" w:firstLine="0"/>
                        <w:jc w:val="center"/>
                        <w:rPr>
                          <w:rFonts w:ascii="宋体" w:hAnsi="宋体" w:cs="宋体" w:eastAsia="宋体" w:hint="default"/>
                          <w:sz w:val="20"/>
                          <w:szCs w:val="20"/>
                        </w:rPr>
                      </w:pPr>
                      <w:r>
                        <w:rPr>
                          <w:rFonts w:ascii="宋体"/>
                          <w:spacing w:val="-21"/>
                          <w:sz w:val="20"/>
                        </w:rPr>
                        <w:t>1,115,463.25</w:t>
                      </w:r>
                      <w:r>
                        <w:rPr>
                          <w:rFonts w:ascii="宋体"/>
                          <w:sz w:val="20"/>
                        </w:rPr>
                      </w:r>
                    </w:p>
                    <w:p>
                      <w:pPr>
                        <w:spacing w:before="108"/>
                        <w:ind w:left="328" w:right="0" w:firstLine="0"/>
                        <w:jc w:val="left"/>
                        <w:rPr>
                          <w:rFonts w:ascii="宋体" w:hAnsi="宋体" w:cs="宋体" w:eastAsia="宋体" w:hint="default"/>
                          <w:sz w:val="20"/>
                          <w:szCs w:val="20"/>
                        </w:rPr>
                      </w:pPr>
                      <w:r>
                        <w:rPr>
                          <w:rFonts w:ascii="宋体"/>
                          <w:spacing w:val="-21"/>
                          <w:sz w:val="20"/>
                        </w:rPr>
                        <w:t>14,400.00</w:t>
                      </w:r>
                      <w:r>
                        <w:rPr>
                          <w:rFonts w:ascii="宋体"/>
                          <w:sz w:val="20"/>
                        </w:rPr>
                      </w:r>
                    </w:p>
                    <w:p>
                      <w:pPr>
                        <w:spacing w:before="109"/>
                        <w:ind w:left="247" w:right="0" w:firstLine="0"/>
                        <w:jc w:val="center"/>
                        <w:rPr>
                          <w:rFonts w:ascii="宋体" w:hAnsi="宋体" w:cs="宋体" w:eastAsia="宋体" w:hint="default"/>
                          <w:sz w:val="20"/>
                          <w:szCs w:val="20"/>
                        </w:rPr>
                      </w:pPr>
                      <w:r>
                        <w:rPr>
                          <w:rFonts w:ascii="宋体"/>
                          <w:spacing w:val="-21"/>
                          <w:sz w:val="20"/>
                        </w:rPr>
                        <w:t>679,986.00</w:t>
                      </w:r>
                      <w:r>
                        <w:rPr>
                          <w:rFonts w:ascii="宋体"/>
                          <w:sz w:val="20"/>
                        </w:rPr>
                      </w:r>
                    </w:p>
                    <w:p>
                      <w:pPr>
                        <w:spacing w:before="108"/>
                        <w:ind w:left="247" w:right="0" w:firstLine="0"/>
                        <w:jc w:val="center"/>
                        <w:rPr>
                          <w:rFonts w:ascii="宋体" w:hAnsi="宋体" w:cs="宋体" w:eastAsia="宋体" w:hint="default"/>
                          <w:sz w:val="20"/>
                          <w:szCs w:val="20"/>
                        </w:rPr>
                      </w:pPr>
                      <w:r>
                        <w:rPr>
                          <w:rFonts w:ascii="宋体"/>
                          <w:spacing w:val="-21"/>
                          <w:sz w:val="20"/>
                        </w:rPr>
                        <w:t>339,150.00</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21"/>
                          <w:sz w:val="20"/>
                        </w:rPr>
                        <w:t>51,867,223.35</w:t>
                      </w:r>
                      <w:r>
                        <w:rPr>
                          <w:rFonts w:ascii="宋体"/>
                          <w:sz w:val="20"/>
                        </w:rPr>
                      </w:r>
                    </w:p>
                  </w:txbxContent>
                </v:textbox>
                <w10:wrap type="none"/>
              </v:shape>
              <v:shape style="position:absolute;left:5358;top:1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账龄</w:t>
                      </w:r>
                      <w:r>
                        <w:rPr>
                          <w:rFonts w:ascii="宋体" w:hAnsi="宋体" w:cs="宋体" w:eastAsia="宋体" w:hint="default"/>
                          <w:sz w:val="20"/>
                          <w:szCs w:val="20"/>
                        </w:rPr>
                      </w:r>
                    </w:p>
                  </w:txbxContent>
                </v:textbox>
                <w10:wrap type="none"/>
              </v:shape>
              <v:shape style="position:absolute;left:4799;top:515;width:599;height:31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before="109"/>
                        <w:ind w:left="0" w:right="0" w:firstLine="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80"/>
                          <w:sz w:val="20"/>
                          <w:szCs w:val="20"/>
                        </w:rPr>
                        <w:t> </w:t>
                      </w:r>
                      <w:r>
                        <w:rPr>
                          <w:rFonts w:ascii="宋体" w:hAnsi="宋体" w:cs="宋体" w:eastAsia="宋体" w:hint="default"/>
                          <w:spacing w:val="-41"/>
                          <w:sz w:val="20"/>
                          <w:szCs w:val="20"/>
                        </w:rPr>
                        <w:t>年以上</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2-3</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before="109"/>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2-3</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80"/>
                          <w:sz w:val="20"/>
                          <w:szCs w:val="20"/>
                        </w:rPr>
                        <w:t> </w:t>
                      </w:r>
                      <w:r>
                        <w:rPr>
                          <w:rFonts w:ascii="宋体" w:hAnsi="宋体" w:cs="宋体" w:eastAsia="宋体" w:hint="default"/>
                          <w:spacing w:val="-41"/>
                          <w:sz w:val="20"/>
                          <w:szCs w:val="20"/>
                        </w:rPr>
                        <w:t>年以上</w:t>
                      </w:r>
                      <w:r>
                        <w:rPr>
                          <w:rFonts w:ascii="宋体" w:hAnsi="宋体" w:cs="宋体" w:eastAsia="宋体" w:hint="default"/>
                          <w:sz w:val="20"/>
                          <w:szCs w:val="20"/>
                        </w:rPr>
                      </w:r>
                    </w:p>
                  </w:txbxContent>
                </v:textbox>
                <w10:wrap type="none"/>
              </v:shape>
              <v:shape style="position:absolute;left:6455;top:146;width:1396;height:1121" type="#_x0000_t202" filled="false" stroked="false">
                <v:textbox inset="0,0,0,0">
                  <w:txbxContent>
                    <w:p>
                      <w:pPr>
                        <w:spacing w:line="200" w:lineRule="exact" w:before="0"/>
                        <w:ind w:left="591"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性质或内容</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资金往来</w:t>
                      </w:r>
                      <w:r>
                        <w:rPr>
                          <w:rFonts w:ascii="宋体" w:hAnsi="宋体" w:cs="宋体" w:eastAsia="宋体" w:hint="default"/>
                          <w:sz w:val="20"/>
                          <w:szCs w:val="20"/>
                        </w:rPr>
                      </w:r>
                    </w:p>
                    <w:p>
                      <w:pPr>
                        <w:spacing w:line="240" w:lineRule="auto" w:before="1"/>
                        <w:rPr>
                          <w:rFonts w:ascii="宋体" w:hAnsi="宋体" w:cs="宋体" w:eastAsia="宋体" w:hint="default"/>
                          <w:sz w:val="22"/>
                          <w:szCs w:val="22"/>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应付研发费</w:t>
                      </w:r>
                    </w:p>
                  </w:txbxContent>
                </v:textbox>
                <w10:wrap type="none"/>
              </v:shape>
              <v:shape style="position:absolute;left:127;top:1625;width:1599;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北京凯腾贸易有限公司</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厂房技改</w:t>
                      </w:r>
                      <w:r>
                        <w:rPr>
                          <w:rFonts w:ascii="宋体" w:hAnsi="宋体" w:cs="宋体" w:eastAsia="宋体" w:hint="default"/>
                          <w:sz w:val="20"/>
                          <w:szCs w:val="20"/>
                        </w:rPr>
                      </w:r>
                    </w:p>
                  </w:txbxContent>
                </v:textbox>
                <w10:wrap type="none"/>
              </v:shape>
              <v:shape style="position:absolute;left:6455;top:1625;width:1439;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预收技术服务保证金</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厂房改造费</w:t>
                      </w:r>
                    </w:p>
                  </w:txbxContent>
                </v:textbox>
                <w10:wrap type="none"/>
              </v:shape>
              <v:shape style="position:absolute;left:127;top:2915;width:19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沛顿科技（深圳）有限公司</w:t>
                      </w:r>
                    </w:p>
                  </w:txbxContent>
                </v:textbox>
                <w10:wrap type="none"/>
              </v:shape>
              <v:shape style="position:absolute;left:6455;top:2915;width:6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房租押金</w:t>
                      </w:r>
                      <w:r>
                        <w:rPr>
                          <w:rFonts w:ascii="宋体" w:hAnsi="宋体" w:cs="宋体" w:eastAsia="宋体" w:hint="default"/>
                          <w:sz w:val="20"/>
                          <w:szCs w:val="20"/>
                        </w:rPr>
                      </w:r>
                    </w:p>
                  </w:txbxContent>
                </v:textbox>
                <w10:wrap type="none"/>
              </v:shape>
              <v:shape style="position:absolute;left:127;top:3845;width:3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6158;top:384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8362;top:384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81"/>
          <w:sz w:val="20"/>
          <w:szCs w:val="20"/>
        </w:rPr>
      </w:r>
    </w:p>
    <w:p>
      <w:pPr>
        <w:spacing w:line="240" w:lineRule="auto" w:before="5"/>
        <w:rPr>
          <w:rFonts w:ascii="宋体" w:hAnsi="宋体" w:cs="宋体" w:eastAsia="宋体" w:hint="default"/>
          <w:sz w:val="18"/>
          <w:szCs w:val="18"/>
        </w:rPr>
      </w:pPr>
    </w:p>
    <w:p>
      <w:pPr>
        <w:spacing w:before="31"/>
        <w:ind w:left="704" w:right="265" w:firstLine="0"/>
        <w:jc w:val="left"/>
        <w:rPr>
          <w:rFonts w:ascii="宋体" w:hAnsi="宋体" w:cs="宋体" w:eastAsia="宋体" w:hint="default"/>
          <w:sz w:val="22"/>
          <w:szCs w:val="22"/>
        </w:rPr>
      </w:pPr>
      <w:r>
        <w:rPr/>
        <w:pict>
          <v:group style="position:absolute;margin-left:83.460007pt;margin-top:29.997942pt;width:428.1pt;height:112.05pt;mso-position-horizontal-relative:page;mso-position-vertical-relative:paragraph;z-index:-879376" coordorigin="1669,600" coordsize="8562,2241">
            <v:group style="position:absolute;left:1696;top:605;width:944;height:2" coordorigin="1696,605" coordsize="944,2">
              <v:shape style="position:absolute;left:1696;top:605;width:944;height:2" coordorigin="1696,605" coordsize="944,0" path="m1696,605l2639,605e" filled="false" stroked="true" strokeweight=".48001pt" strokecolor="#000000">
                <v:path arrowok="t"/>
              </v:shape>
            </v:group>
            <v:group style="position:absolute;left:1696;top:624;width:944;height:2" coordorigin="1696,624" coordsize="944,2">
              <v:shape style="position:absolute;left:1696;top:624;width:944;height:2" coordorigin="1696,624" coordsize="944,0" path="m1696,624l2639,624e" filled="false" stroked="true" strokeweight=".48001pt" strokecolor="#000000">
                <v:path arrowok="t"/>
              </v:shape>
              <v:shape style="position:absolute;left:2639;top:629;width:10;height:2" type="#_x0000_t75" stroked="false">
                <v:imagedata r:id="rId128" o:title=""/>
              </v:shape>
            </v:group>
            <v:group style="position:absolute;left:2639;top:605;width:29;height:2" coordorigin="2639,605" coordsize="29,2">
              <v:shape style="position:absolute;left:2639;top:605;width:29;height:2" coordorigin="2639,605" coordsize="29,0" path="m2639,605l2668,605e" filled="false" stroked="true" strokeweight=".48001pt" strokecolor="#000000">
                <v:path arrowok="t"/>
              </v:shape>
            </v:group>
            <v:group style="position:absolute;left:2639;top:624;width:29;height:2" coordorigin="2639,624" coordsize="29,2">
              <v:shape style="position:absolute;left:2639;top:624;width:29;height:2" coordorigin="2639,624" coordsize="29,0" path="m2639,624l2668,624e" filled="false" stroked="true" strokeweight=".48001pt" strokecolor="#000000">
                <v:path arrowok="t"/>
              </v:shape>
            </v:group>
            <v:group style="position:absolute;left:2668;top:605;width:3593;height:2" coordorigin="2668,605" coordsize="3593,2">
              <v:shape style="position:absolute;left:2668;top:605;width:3593;height:2" coordorigin="2668,605" coordsize="3593,0" path="m2668,605l6260,605e" filled="false" stroked="true" strokeweight=".48001pt" strokecolor="#000000">
                <v:path arrowok="t"/>
              </v:shape>
            </v:group>
            <v:group style="position:absolute;left:2668;top:624;width:3593;height:2" coordorigin="2668,624" coordsize="3593,2">
              <v:shape style="position:absolute;left:2668;top:624;width:3593;height:2" coordorigin="2668,624" coordsize="3593,0" path="m2668,624l6260,624e" filled="false" stroked="true" strokeweight=".48001pt" strokecolor="#000000">
                <v:path arrowok="t"/>
              </v:shape>
              <v:shape style="position:absolute;left:6260;top:629;width:10;height:2" type="#_x0000_t75" stroked="false">
                <v:imagedata r:id="rId128" o:title=""/>
              </v:shape>
            </v:group>
            <v:group style="position:absolute;left:6260;top:605;width:29;height:2" coordorigin="6260,605" coordsize="29,2">
              <v:shape style="position:absolute;left:6260;top:605;width:29;height:2" coordorigin="6260,605" coordsize="29,0" path="m6260,605l6289,605e" filled="false" stroked="true" strokeweight=".48001pt" strokecolor="#000000">
                <v:path arrowok="t"/>
              </v:shape>
            </v:group>
            <v:group style="position:absolute;left:6260;top:624;width:29;height:2" coordorigin="6260,624" coordsize="29,2">
              <v:shape style="position:absolute;left:6260;top:624;width:29;height:2" coordorigin="6260,624" coordsize="29,0" path="m6260,624l6289,624e" filled="false" stroked="true" strokeweight=".48001pt" strokecolor="#000000">
                <v:path arrowok="t"/>
              </v:shape>
            </v:group>
            <v:group style="position:absolute;left:6289;top:605;width:3926;height:2" coordorigin="6289,605" coordsize="3926,2">
              <v:shape style="position:absolute;left:6289;top:605;width:3926;height:2" coordorigin="6289,605" coordsize="3926,0" path="m6289,605l10214,605e" filled="false" stroked="true" strokeweight=".48001pt" strokecolor="#000000">
                <v:path arrowok="t"/>
              </v:shape>
            </v:group>
            <v:group style="position:absolute;left:6289;top:624;width:3926;height:2" coordorigin="6289,624" coordsize="3926,2">
              <v:shape style="position:absolute;left:6289;top:624;width:3926;height:2" coordorigin="6289,624" coordsize="3926,0" path="m6289,624l10214,624e" filled="false" stroked="true" strokeweight=".48001pt" strokecolor="#000000">
                <v:path arrowok="t"/>
              </v:shape>
              <v:shape style="position:absolute;left:2624;top:616;width:3660;height:389" type="#_x0000_t75" stroked="false">
                <v:imagedata r:id="rId289" o:title=""/>
              </v:shape>
              <v:shape style="position:absolute;left:2624;top:976;width:7606;height:398" type="#_x0000_t75" stroked="false">
                <v:imagedata r:id="rId290" o:title=""/>
              </v:shape>
              <v:shape style="position:absolute;left:1669;top:1345;width:8562;height:1495" type="#_x0000_t75" stroked="false">
                <v:imagedata r:id="rId291" o:title=""/>
              </v:shape>
              <v:shape style="position:absolute;left:4133;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7921;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66"/>
          <w:sz w:val="22"/>
          <w:szCs w:val="22"/>
        </w:rPr>
        <w:t> </w:t>
      </w:r>
      <w:r>
        <w:rPr>
          <w:rFonts w:ascii="宋体" w:hAnsi="宋体" w:cs="宋体" w:eastAsia="宋体" w:hint="default"/>
          <w:sz w:val="22"/>
          <w:szCs w:val="22"/>
        </w:rPr>
        <w:t>其他应付款中外币余额</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273" w:type="dxa"/>
        <w:tblLayout w:type="fixed"/>
        <w:tblCellMar>
          <w:top w:w="0" w:type="dxa"/>
          <w:left w:w="0" w:type="dxa"/>
          <w:bottom w:w="0" w:type="dxa"/>
          <w:right w:w="0" w:type="dxa"/>
        </w:tblCellMar>
        <w:tblLook w:val="01E0"/>
      </w:tblPr>
      <w:tblGrid>
        <w:gridCol w:w="975"/>
        <w:gridCol w:w="1401"/>
        <w:gridCol w:w="959"/>
        <w:gridCol w:w="1430"/>
        <w:gridCol w:w="1467"/>
        <w:gridCol w:w="1000"/>
        <w:gridCol w:w="1315"/>
      </w:tblGrid>
      <w:tr>
        <w:trPr>
          <w:trHeight w:val="485" w:hRule="exact"/>
        </w:trPr>
        <w:tc>
          <w:tcPr>
            <w:tcW w:w="975"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6"/>
              <w:jc w:val="center"/>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31" w:right="0"/>
              <w:jc w:val="left"/>
              <w:rPr>
                <w:rFonts w:ascii="宋体" w:hAnsi="宋体" w:cs="宋体" w:eastAsia="宋体" w:hint="default"/>
                <w:sz w:val="20"/>
                <w:szCs w:val="20"/>
              </w:rPr>
            </w:pPr>
            <w:r>
              <w:rPr>
                <w:rFonts w:ascii="宋体" w:hAnsi="宋体" w:cs="宋体" w:eastAsia="宋体" w:hint="default"/>
                <w:b/>
                <w:bCs/>
                <w:spacing w:val="-41"/>
                <w:sz w:val="20"/>
                <w:szCs w:val="20"/>
              </w:rPr>
              <w:t>折算汇率</w:t>
            </w:r>
            <w:r>
              <w:rPr>
                <w:rFonts w:ascii="宋体" w:hAnsi="宋体" w:cs="宋体" w:eastAsia="宋体" w:hint="default"/>
                <w:sz w:val="20"/>
                <w:szCs w:val="20"/>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21" w:right="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66" w:right="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6" w:right="0"/>
              <w:jc w:val="left"/>
              <w:rPr>
                <w:rFonts w:ascii="宋体" w:hAnsi="宋体" w:cs="宋体" w:eastAsia="宋体" w:hint="default"/>
                <w:sz w:val="20"/>
                <w:szCs w:val="20"/>
              </w:rPr>
            </w:pPr>
            <w:r>
              <w:rPr>
                <w:rFonts w:ascii="宋体" w:hAnsi="宋体" w:cs="宋体" w:eastAsia="宋体" w:hint="default"/>
                <w:b/>
                <w:bCs/>
                <w:spacing w:val="-41"/>
                <w:sz w:val="20"/>
                <w:szCs w:val="20"/>
              </w:rPr>
              <w:t>折算汇率</w:t>
            </w:r>
            <w:r>
              <w:rPr>
                <w:rFonts w:ascii="宋体" w:hAnsi="宋体" w:cs="宋体" w:eastAsia="宋体" w:hint="default"/>
                <w:sz w:val="20"/>
                <w:szCs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21" w:right="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c>
      </w:tr>
      <w:tr>
        <w:trPr>
          <w:trHeight w:val="370" w:hRule="exact"/>
        </w:trPr>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美元</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8"/>
              <w:jc w:val="right"/>
              <w:rPr>
                <w:rFonts w:ascii="宋体" w:hAnsi="宋体" w:cs="宋体" w:eastAsia="宋体" w:hint="default"/>
                <w:sz w:val="20"/>
                <w:szCs w:val="20"/>
              </w:rPr>
            </w:pPr>
            <w:r>
              <w:rPr>
                <w:rFonts w:ascii="宋体"/>
                <w:spacing w:val="-21"/>
                <w:sz w:val="20"/>
              </w:rPr>
              <w:t>2,964,184.07</w:t>
            </w:r>
            <w:r>
              <w:rPr>
                <w:rFonts w:ascii="宋体"/>
                <w:sz w:val="20"/>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宋体" w:hAnsi="宋体" w:cs="宋体" w:eastAsia="宋体" w:hint="default"/>
                <w:sz w:val="20"/>
                <w:szCs w:val="20"/>
              </w:rPr>
            </w:pPr>
            <w:r>
              <w:rPr>
                <w:rFonts w:ascii="宋体"/>
                <w:spacing w:val="-21"/>
                <w:sz w:val="20"/>
              </w:rPr>
              <w:t>6.6227</w:t>
            </w:r>
            <w:r>
              <w:rPr>
                <w:rFonts w:ascii="宋体"/>
                <w:sz w:val="20"/>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8"/>
              <w:jc w:val="right"/>
              <w:rPr>
                <w:rFonts w:ascii="宋体" w:hAnsi="宋体" w:cs="宋体" w:eastAsia="宋体" w:hint="default"/>
                <w:sz w:val="20"/>
                <w:szCs w:val="20"/>
              </w:rPr>
            </w:pPr>
            <w:r>
              <w:rPr>
                <w:rFonts w:ascii="宋体"/>
                <w:spacing w:val="-21"/>
                <w:sz w:val="20"/>
              </w:rPr>
              <w:t>19,630,901.84</w:t>
            </w:r>
            <w:r>
              <w:rPr>
                <w:rFonts w:ascii="宋体"/>
                <w:sz w:val="20"/>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2"/>
              <w:jc w:val="right"/>
              <w:rPr>
                <w:rFonts w:ascii="宋体" w:hAnsi="宋体" w:cs="宋体" w:eastAsia="宋体" w:hint="default"/>
                <w:sz w:val="20"/>
                <w:szCs w:val="20"/>
              </w:rPr>
            </w:pPr>
            <w:r>
              <w:rPr>
                <w:rFonts w:ascii="宋体"/>
                <w:spacing w:val="-21"/>
                <w:sz w:val="20"/>
              </w:rPr>
              <w:t>84,647.78</w:t>
            </w:r>
            <w:r>
              <w:rPr>
                <w:rFonts w:ascii="宋体"/>
                <w:sz w:val="20"/>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4"/>
              <w:jc w:val="right"/>
              <w:rPr>
                <w:rFonts w:ascii="宋体" w:hAnsi="宋体" w:cs="宋体" w:eastAsia="宋体" w:hint="default"/>
                <w:sz w:val="20"/>
                <w:szCs w:val="20"/>
              </w:rPr>
            </w:pPr>
            <w:r>
              <w:rPr>
                <w:rFonts w:ascii="宋体"/>
                <w:spacing w:val="-21"/>
                <w:sz w:val="20"/>
              </w:rPr>
              <w:t>6.8282</w:t>
            </w:r>
            <w:r>
              <w:rPr>
                <w:rFonts w:ascii="宋体"/>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577,991.97</w:t>
            </w:r>
            <w:r>
              <w:rPr>
                <w:rFonts w:ascii="宋体"/>
                <w:sz w:val="20"/>
              </w:rPr>
            </w:r>
          </w:p>
        </w:tc>
      </w:tr>
      <w:tr>
        <w:trPr>
          <w:trHeight w:val="370" w:hRule="exact"/>
        </w:trPr>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欧元</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8"/>
              <w:jc w:val="right"/>
              <w:rPr>
                <w:rFonts w:ascii="宋体" w:hAnsi="宋体" w:cs="宋体" w:eastAsia="宋体" w:hint="default"/>
                <w:sz w:val="20"/>
                <w:szCs w:val="20"/>
              </w:rPr>
            </w:pPr>
            <w:r>
              <w:rPr>
                <w:rFonts w:ascii="宋体"/>
                <w:spacing w:val="-21"/>
                <w:sz w:val="20"/>
              </w:rPr>
              <w:t>517,000.00</w:t>
            </w:r>
            <w:r>
              <w:rPr>
                <w:rFonts w:ascii="宋体"/>
                <w:sz w:val="20"/>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宋体" w:hAnsi="宋体" w:cs="宋体" w:eastAsia="宋体" w:hint="default"/>
                <w:sz w:val="20"/>
                <w:szCs w:val="20"/>
              </w:rPr>
            </w:pPr>
            <w:r>
              <w:rPr>
                <w:rFonts w:ascii="宋体"/>
                <w:spacing w:val="-21"/>
                <w:sz w:val="20"/>
              </w:rPr>
              <w:t>8.8065</w:t>
            </w:r>
            <w:r>
              <w:rPr>
                <w:rFonts w:ascii="宋体"/>
                <w:sz w:val="20"/>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8"/>
              <w:jc w:val="right"/>
              <w:rPr>
                <w:rFonts w:ascii="宋体" w:hAnsi="宋体" w:cs="宋体" w:eastAsia="宋体" w:hint="default"/>
                <w:sz w:val="20"/>
                <w:szCs w:val="20"/>
              </w:rPr>
            </w:pPr>
            <w:r>
              <w:rPr>
                <w:rFonts w:ascii="宋体"/>
                <w:spacing w:val="-21"/>
                <w:sz w:val="20"/>
              </w:rPr>
              <w:t>4,552,960.50</w:t>
            </w:r>
            <w:r>
              <w:rPr>
                <w:rFonts w:ascii="宋体"/>
                <w:sz w:val="20"/>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2"/>
              <w:jc w:val="right"/>
              <w:rPr>
                <w:rFonts w:ascii="宋体" w:hAnsi="宋体" w:cs="宋体" w:eastAsia="宋体" w:hint="default"/>
                <w:sz w:val="20"/>
                <w:szCs w:val="20"/>
              </w:rPr>
            </w:pPr>
            <w:r>
              <w:rPr>
                <w:rFonts w:ascii="宋体"/>
                <w:spacing w:val="-21"/>
                <w:sz w:val="20"/>
              </w:rPr>
              <w:t>517,000.00</w:t>
            </w:r>
            <w:r>
              <w:rPr>
                <w:rFonts w:ascii="宋体"/>
                <w:sz w:val="20"/>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4"/>
              <w:jc w:val="right"/>
              <w:rPr>
                <w:rFonts w:ascii="宋体" w:hAnsi="宋体" w:cs="宋体" w:eastAsia="宋体" w:hint="default"/>
                <w:sz w:val="20"/>
                <w:szCs w:val="20"/>
              </w:rPr>
            </w:pPr>
            <w:r>
              <w:rPr>
                <w:rFonts w:ascii="宋体"/>
                <w:spacing w:val="-21"/>
                <w:sz w:val="20"/>
              </w:rPr>
              <w:t>9.7971</w:t>
            </w:r>
            <w:r>
              <w:rPr>
                <w:rFonts w:ascii="宋体"/>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5,065,100.70</w:t>
            </w:r>
            <w:r>
              <w:rPr>
                <w:rFonts w:ascii="宋体"/>
                <w:sz w:val="20"/>
              </w:rPr>
            </w:r>
          </w:p>
        </w:tc>
      </w:tr>
      <w:tr>
        <w:trPr>
          <w:trHeight w:val="370" w:hRule="exact"/>
        </w:trPr>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21"/>
                <w:sz w:val="20"/>
                <w:szCs w:val="20"/>
              </w:rPr>
              <w:t>港币</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8"/>
              <w:jc w:val="right"/>
              <w:rPr>
                <w:rFonts w:ascii="宋体" w:hAnsi="宋体" w:cs="宋体" w:eastAsia="宋体" w:hint="default"/>
                <w:sz w:val="20"/>
                <w:szCs w:val="20"/>
              </w:rPr>
            </w:pPr>
            <w:r>
              <w:rPr>
                <w:rFonts w:ascii="宋体"/>
                <w:spacing w:val="-21"/>
                <w:sz w:val="20"/>
              </w:rPr>
              <w:t>16,841,188.79</w:t>
            </w:r>
            <w:r>
              <w:rPr>
                <w:rFonts w:ascii="宋体"/>
                <w:sz w:val="20"/>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5"/>
              <w:jc w:val="right"/>
              <w:rPr>
                <w:rFonts w:ascii="宋体" w:hAnsi="宋体" w:cs="宋体" w:eastAsia="宋体" w:hint="default"/>
                <w:sz w:val="20"/>
                <w:szCs w:val="20"/>
              </w:rPr>
            </w:pPr>
            <w:r>
              <w:rPr>
                <w:rFonts w:ascii="宋体"/>
                <w:spacing w:val="-21"/>
                <w:sz w:val="20"/>
              </w:rPr>
              <w:t>0.8509</w:t>
            </w:r>
            <w:r>
              <w:rPr>
                <w:rFonts w:ascii="宋体"/>
                <w:sz w:val="20"/>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8"/>
              <w:jc w:val="right"/>
              <w:rPr>
                <w:rFonts w:ascii="宋体" w:hAnsi="宋体" w:cs="宋体" w:eastAsia="宋体" w:hint="default"/>
                <w:sz w:val="20"/>
                <w:szCs w:val="20"/>
              </w:rPr>
            </w:pPr>
            <w:r>
              <w:rPr>
                <w:rFonts w:ascii="宋体"/>
                <w:spacing w:val="-21"/>
                <w:sz w:val="20"/>
              </w:rPr>
              <w:t>14,330,167.54</w:t>
            </w:r>
            <w:r>
              <w:rPr>
                <w:rFonts w:ascii="宋体"/>
                <w:sz w:val="20"/>
              </w:rPr>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2"/>
              <w:jc w:val="right"/>
              <w:rPr>
                <w:rFonts w:ascii="宋体" w:hAnsi="宋体" w:cs="宋体" w:eastAsia="宋体" w:hint="default"/>
                <w:sz w:val="20"/>
                <w:szCs w:val="20"/>
              </w:rPr>
            </w:pPr>
            <w:r>
              <w:rPr>
                <w:rFonts w:ascii="宋体"/>
                <w:spacing w:val="-21"/>
                <w:sz w:val="20"/>
              </w:rPr>
              <w:t>39,694,581.00</w:t>
            </w:r>
            <w:r>
              <w:rPr>
                <w:rFonts w:ascii="宋体"/>
                <w:sz w:val="20"/>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4"/>
              <w:jc w:val="right"/>
              <w:rPr>
                <w:rFonts w:ascii="宋体" w:hAnsi="宋体" w:cs="宋体" w:eastAsia="宋体" w:hint="default"/>
                <w:sz w:val="20"/>
                <w:szCs w:val="20"/>
              </w:rPr>
            </w:pPr>
            <w:r>
              <w:rPr>
                <w:rFonts w:ascii="宋体"/>
                <w:spacing w:val="-21"/>
                <w:sz w:val="20"/>
              </w:rPr>
              <w:t>0.8805</w:t>
            </w:r>
            <w:r>
              <w:rPr>
                <w:rFonts w:ascii="宋体"/>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34,951,078.57</w:t>
            </w:r>
            <w:r>
              <w:rPr>
                <w:rFonts w:ascii="宋体"/>
                <w:sz w:val="20"/>
              </w:rPr>
            </w:r>
          </w:p>
        </w:tc>
      </w:tr>
      <w:tr>
        <w:trPr>
          <w:trHeight w:val="344" w:hRule="exact"/>
        </w:trPr>
        <w:tc>
          <w:tcPr>
            <w:tcW w:w="97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40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9"/>
              <w:jc w:val="right"/>
              <w:rPr>
                <w:rFonts w:ascii="宋体" w:hAnsi="宋体" w:cs="宋体" w:eastAsia="宋体" w:hint="default"/>
                <w:sz w:val="20"/>
                <w:szCs w:val="20"/>
              </w:rPr>
            </w:pPr>
            <w:r>
              <w:rPr>
                <w:rFonts w:ascii="宋体"/>
                <w:b/>
                <w:w w:val="99"/>
                <w:sz w:val="20"/>
              </w:rPr>
              <w:t>-</w:t>
            </w:r>
            <w:r>
              <w:rPr>
                <w:rFonts w:ascii="宋体"/>
                <w:sz w:val="20"/>
              </w:rPr>
            </w:r>
          </w:p>
        </w:tc>
        <w:tc>
          <w:tcPr>
            <w:tcW w:w="95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b/>
                <w:w w:val="99"/>
                <w:sz w:val="20"/>
              </w:rPr>
              <w:t>-</w:t>
            </w:r>
            <w:r>
              <w:rPr>
                <w:rFonts w:ascii="宋体"/>
                <w:sz w:val="20"/>
              </w:rPr>
            </w:r>
          </w:p>
        </w:tc>
        <w:tc>
          <w:tcPr>
            <w:tcW w:w="143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78"/>
              <w:jc w:val="right"/>
              <w:rPr>
                <w:rFonts w:ascii="宋体" w:hAnsi="宋体" w:cs="宋体" w:eastAsia="宋体" w:hint="default"/>
                <w:sz w:val="20"/>
                <w:szCs w:val="20"/>
              </w:rPr>
            </w:pPr>
            <w:r>
              <w:rPr>
                <w:rFonts w:ascii="宋体"/>
                <w:b/>
                <w:spacing w:val="-21"/>
                <w:sz w:val="20"/>
              </w:rPr>
              <w:t>38,514,029.88</w:t>
            </w:r>
            <w:r>
              <w:rPr>
                <w:rFonts w:ascii="宋体"/>
                <w:sz w:val="20"/>
              </w:rPr>
            </w:r>
          </w:p>
        </w:tc>
        <w:tc>
          <w:tcPr>
            <w:tcW w:w="146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4"/>
              <w:jc w:val="right"/>
              <w:rPr>
                <w:rFonts w:ascii="宋体" w:hAnsi="宋体" w:cs="宋体" w:eastAsia="宋体" w:hint="default"/>
                <w:sz w:val="20"/>
                <w:szCs w:val="20"/>
              </w:rPr>
            </w:pPr>
            <w:r>
              <w:rPr>
                <w:rFonts w:ascii="宋体"/>
                <w:b/>
                <w:w w:val="99"/>
                <w:sz w:val="20"/>
              </w:rPr>
              <w:t>-</w:t>
            </w:r>
            <w:r>
              <w:rPr>
                <w:rFonts w:ascii="宋体"/>
                <w:sz w:val="20"/>
              </w:rPr>
            </w:r>
          </w:p>
        </w:tc>
        <w:tc>
          <w:tcPr>
            <w:tcW w:w="100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55"/>
              <w:jc w:val="right"/>
              <w:rPr>
                <w:rFonts w:ascii="宋体" w:hAnsi="宋体" w:cs="宋体" w:eastAsia="宋体" w:hint="default"/>
                <w:sz w:val="20"/>
                <w:szCs w:val="20"/>
              </w:rPr>
            </w:pPr>
            <w:r>
              <w:rPr>
                <w:rFonts w:ascii="宋体"/>
                <w:b/>
                <w:w w:val="99"/>
                <w:sz w:val="20"/>
              </w:rPr>
              <w:t>-</w:t>
            </w:r>
            <w:r>
              <w:rPr>
                <w:rFonts w:ascii="宋体"/>
                <w:sz w:val="20"/>
              </w:rPr>
            </w:r>
          </w:p>
        </w:tc>
        <w:tc>
          <w:tcPr>
            <w:tcW w:w="131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40,594,171.24</w:t>
            </w:r>
            <w:r>
              <w:rPr>
                <w:rFonts w:ascii="宋体"/>
                <w:sz w:val="20"/>
              </w:rPr>
            </w:r>
          </w:p>
        </w:tc>
      </w:tr>
    </w:tbl>
    <w:p>
      <w:pPr>
        <w:spacing w:line="240" w:lineRule="auto" w:before="2"/>
        <w:rPr>
          <w:rFonts w:ascii="宋体" w:hAnsi="宋体" w:cs="宋体" w:eastAsia="宋体" w:hint="default"/>
          <w:sz w:val="17"/>
          <w:szCs w:val="17"/>
        </w:rPr>
      </w:pPr>
    </w:p>
    <w:p>
      <w:pPr>
        <w:spacing w:before="31"/>
        <w:ind w:left="704" w:right="265" w:firstLine="0"/>
        <w:jc w:val="left"/>
        <w:rPr>
          <w:rFonts w:ascii="宋体" w:hAnsi="宋体" w:cs="宋体" w:eastAsia="宋体" w:hint="default"/>
          <w:sz w:val="22"/>
          <w:szCs w:val="22"/>
        </w:rPr>
      </w:pPr>
      <w:r>
        <w:rPr>
          <w:rFonts w:ascii="宋体" w:hAnsi="宋体" w:cs="宋体" w:eastAsia="宋体" w:hint="default"/>
          <w:sz w:val="22"/>
          <w:szCs w:val="22"/>
        </w:rPr>
        <w:t>27.</w:t>
      </w:r>
      <w:r>
        <w:rPr>
          <w:rFonts w:ascii="宋体" w:hAnsi="宋体" w:cs="宋体" w:eastAsia="宋体" w:hint="default"/>
          <w:spacing w:val="-47"/>
          <w:sz w:val="22"/>
          <w:szCs w:val="22"/>
        </w:rPr>
        <w:t> </w:t>
      </w:r>
      <w:r>
        <w:rPr>
          <w:rFonts w:ascii="宋体" w:hAnsi="宋体" w:cs="宋体" w:eastAsia="宋体" w:hint="default"/>
          <w:sz w:val="22"/>
          <w:szCs w:val="22"/>
        </w:rPr>
        <w:t>预计负债</w:t>
      </w:r>
    </w:p>
    <w:p>
      <w:pPr>
        <w:spacing w:line="240" w:lineRule="auto" w:before="6"/>
        <w:rPr>
          <w:rFonts w:ascii="宋体" w:hAnsi="宋体" w:cs="宋体" w:eastAsia="宋体" w:hint="default"/>
          <w:sz w:val="21"/>
          <w:szCs w:val="21"/>
        </w:rPr>
      </w:pPr>
    </w:p>
    <w:p>
      <w:pPr>
        <w:spacing w:line="1160" w:lineRule="exact"/>
        <w:ind w:left="26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pt;height:58.05pt;mso-position-horizontal-relative:char;mso-position-vertical-relative:line" coordorigin="0,0" coordsize="8566,1161">
            <v:group style="position:absolute;left:19;top:5;width:2350;height:2" coordorigin="19,5" coordsize="2350,2">
              <v:shape style="position:absolute;left:19;top:5;width:2350;height:2" coordorigin="19,5" coordsize="2350,0" path="m19,5l2369,5e" filled="false" stroked="true" strokeweight=".47998pt" strokecolor="#000000">
                <v:path arrowok="t"/>
              </v:shape>
            </v:group>
            <v:group style="position:absolute;left:19;top:24;width:2350;height:2" coordorigin="19,24" coordsize="2350,2">
              <v:shape style="position:absolute;left:19;top:24;width:2350;height:2" coordorigin="19,24" coordsize="2350,0" path="m19,24l2369,24e" filled="false" stroked="true" strokeweight=".48001pt" strokecolor="#000000">
                <v:path arrowok="t"/>
              </v:shape>
              <v:shape style="position:absolute;left:2369;top:29;width:10;height:2" type="#_x0000_t75" stroked="false">
                <v:imagedata r:id="rId128" o:title=""/>
              </v:shape>
            </v:group>
            <v:group style="position:absolute;left:2369;top:5;width:29;height:2" coordorigin="2369,5" coordsize="29,2">
              <v:shape style="position:absolute;left:2369;top:5;width:29;height:2" coordorigin="2369,5" coordsize="29,0" path="m2369,5l2398,5e" filled="false" stroked="true" strokeweight=".47998pt" strokecolor="#000000">
                <v:path arrowok="t"/>
              </v:shape>
            </v:group>
            <v:group style="position:absolute;left:2369;top:24;width:29;height:2" coordorigin="2369,24" coordsize="29,2">
              <v:shape style="position:absolute;left:2369;top:24;width:29;height:2" coordorigin="2369,24" coordsize="29,0" path="m2369,24l2398,24e" filled="false" stroked="true" strokeweight=".48001pt" strokecolor="#000000">
                <v:path arrowok="t"/>
              </v:shape>
            </v:group>
            <v:group style="position:absolute;left:2398;top:5;width:1487;height:2" coordorigin="2398,5" coordsize="1487,2">
              <v:shape style="position:absolute;left:2398;top:5;width:1487;height:2" coordorigin="2398,5" coordsize="1487,0" path="m2398,5l3884,5e" filled="false" stroked="true" strokeweight=".47998pt" strokecolor="#000000">
                <v:path arrowok="t"/>
              </v:shape>
            </v:group>
            <v:group style="position:absolute;left:2398;top:24;width:1487;height:2" coordorigin="2398,24" coordsize="1487,2">
              <v:shape style="position:absolute;left:2398;top:24;width:1487;height:2" coordorigin="2398,24" coordsize="1487,0" path="m2398,24l3884,24e" filled="false" stroked="true" strokeweight=".48001pt" strokecolor="#000000">
                <v:path arrowok="t"/>
              </v:shape>
              <v:shape style="position:absolute;left:3884;top:29;width:10;height:2" type="#_x0000_t75" stroked="false">
                <v:imagedata r:id="rId128" o:title=""/>
              </v:shape>
            </v:group>
            <v:group style="position:absolute;left:3884;top:5;width:29;height:2" coordorigin="3884,5" coordsize="29,2">
              <v:shape style="position:absolute;left:3884;top:5;width:29;height:2" coordorigin="3884,5" coordsize="29,0" path="m3884,5l3913,5e" filled="false" stroked="true" strokeweight=".47998pt" strokecolor="#000000">
                <v:path arrowok="t"/>
              </v:shape>
            </v:group>
            <v:group style="position:absolute;left:3884;top:24;width:29;height:2" coordorigin="3884,24" coordsize="29,2">
              <v:shape style="position:absolute;left:3884;top:24;width:29;height:2" coordorigin="3884,24" coordsize="29,0" path="m3884,24l3913,24e" filled="false" stroked="true" strokeweight=".48001pt" strokecolor="#000000">
                <v:path arrowok="t"/>
              </v:shape>
            </v:group>
            <v:group style="position:absolute;left:3913;top:5;width:1605;height:2" coordorigin="3913,5" coordsize="1605,2">
              <v:shape style="position:absolute;left:3913;top:5;width:1605;height:2" coordorigin="3913,5" coordsize="1605,0" path="m3913,5l5518,5e" filled="false" stroked="true" strokeweight=".47998pt" strokecolor="#000000">
                <v:path arrowok="t"/>
              </v:shape>
            </v:group>
            <v:group style="position:absolute;left:3913;top:24;width:1605;height:2" coordorigin="3913,24" coordsize="1605,2">
              <v:shape style="position:absolute;left:3913;top:24;width:1605;height:2" coordorigin="3913,24" coordsize="1605,0" path="m3913,24l5518,24e" filled="false" stroked="true" strokeweight=".48001pt" strokecolor="#000000">
                <v:path arrowok="t"/>
              </v:shape>
              <v:shape style="position:absolute;left:5518;top:29;width:10;height:2" type="#_x0000_t75" stroked="false">
                <v:imagedata r:id="rId128" o:title=""/>
              </v:shape>
            </v:group>
            <v:group style="position:absolute;left:5518;top:5;width:29;height:2" coordorigin="5518,5" coordsize="29,2">
              <v:shape style="position:absolute;left:5518;top:5;width:29;height:2" coordorigin="5518,5" coordsize="29,0" path="m5518,5l5546,5e" filled="false" stroked="true" strokeweight=".47998pt" strokecolor="#000000">
                <v:path arrowok="t"/>
              </v:shape>
            </v:group>
            <v:group style="position:absolute;left:5518;top:24;width:29;height:2" coordorigin="5518,24" coordsize="29,2">
              <v:shape style="position:absolute;left:5518;top:24;width:29;height:2" coordorigin="5518,24" coordsize="29,0" path="m5518,24l5546,24e" filled="false" stroked="true" strokeweight=".48001pt" strokecolor="#000000">
                <v:path arrowok="t"/>
              </v:shape>
            </v:group>
            <v:group style="position:absolute;left:5546;top:5;width:1487;height:2" coordorigin="5546,5" coordsize="1487,2">
              <v:shape style="position:absolute;left:5546;top:5;width:1487;height:2" coordorigin="5546,5" coordsize="1487,0" path="m5546,5l7033,5e" filled="false" stroked="true" strokeweight=".48pt" strokecolor="#000000">
                <v:path arrowok="t"/>
              </v:shape>
            </v:group>
            <v:group style="position:absolute;left:5546;top:24;width:1487;height:2" coordorigin="5546,24" coordsize="1487,2">
              <v:shape style="position:absolute;left:5546;top:24;width:1487;height:2" coordorigin="5546,24" coordsize="1487,0" path="m5546,24l7033,24e" filled="false" stroked="true" strokeweight=".48pt" strokecolor="#000000">
                <v:path arrowok="t"/>
              </v:shape>
              <v:shape style="position:absolute;left:7033;top:29;width:10;height:2" type="#_x0000_t75" stroked="false">
                <v:imagedata r:id="rId128" o:title=""/>
              </v:shape>
            </v:group>
            <v:group style="position:absolute;left:7033;top:5;width:29;height:2" coordorigin="7033,5" coordsize="29,2">
              <v:shape style="position:absolute;left:7033;top:5;width:29;height:2" coordorigin="7033,5" coordsize="29,0" path="m7033,5l7062,5e" filled="false" stroked="true" strokeweight=".47998pt" strokecolor="#000000">
                <v:path arrowok="t"/>
              </v:shape>
            </v:group>
            <v:group style="position:absolute;left:7033;top:24;width:29;height:2" coordorigin="7033,24" coordsize="29,2">
              <v:shape style="position:absolute;left:7033;top:24;width:29;height:2" coordorigin="7033,24" coordsize="29,0" path="m7033,24l7062,24e" filled="false" stroked="true" strokeweight=".48001pt" strokecolor="#000000">
                <v:path arrowok="t"/>
              </v:shape>
            </v:group>
            <v:group style="position:absolute;left:7062;top:5;width:1484;height:2" coordorigin="7062,5" coordsize="1484,2">
              <v:shape style="position:absolute;left:7062;top:5;width:1484;height:2" coordorigin="7062,5" coordsize="1484,0" path="m7062,5l8545,5e" filled="false" stroked="true" strokeweight=".47998pt" strokecolor="#000000">
                <v:path arrowok="t"/>
              </v:shape>
            </v:group>
            <v:group style="position:absolute;left:7062;top:24;width:1484;height:2" coordorigin="7062,24" coordsize="1484,2">
              <v:shape style="position:absolute;left:7062;top:24;width:1484;height:2" coordorigin="7062,24" coordsize="1484,0" path="m7062,24l8545,24e" filled="false" stroked="true" strokeweight=".48001pt" strokecolor="#000000">
                <v:path arrowok="t"/>
              </v:shape>
              <v:shape style="position:absolute;left:2354;top:16;width:4703;height:389" type="#_x0000_t75" stroked="false">
                <v:imagedata r:id="rId292" o:title=""/>
              </v:shape>
            </v:group>
            <v:group style="position:absolute;left:5;top:1156;width:2364;height:2" coordorigin="5,1156" coordsize="2364,2">
              <v:shape style="position:absolute;left:5;top:1156;width:2364;height:2" coordorigin="5,1156" coordsize="2364,0" path="m5,1156l2369,1156e" filled="false" stroked="true" strokeweight=".48pt" strokecolor="#000000">
                <v:path arrowok="t"/>
              </v:shape>
            </v:group>
            <v:group style="position:absolute;left:5;top:1136;width:2364;height:2" coordorigin="5,1136" coordsize="2364,2">
              <v:shape style="position:absolute;left:5;top:1136;width:2364;height:2" coordorigin="5,1136" coordsize="2364,0" path="m5,1136l2369,1136e" filled="false" stroked="true" strokeweight=".48pt" strokecolor="#000000">
                <v:path arrowok="t"/>
              </v:shape>
            </v:group>
            <v:group style="position:absolute;left:2369;top:1136;width:29;height:2" coordorigin="2369,1136" coordsize="29,2">
              <v:shape style="position:absolute;left:2369;top:1136;width:29;height:2" coordorigin="2369,1136" coordsize="29,0" path="m2369,1136l2398,1136e" filled="false" stroked="true" strokeweight=".48pt" strokecolor="#000000">
                <v:path arrowok="t"/>
              </v:shape>
            </v:group>
            <v:group style="position:absolute;left:2369;top:1156;width:1516;height:2" coordorigin="2369,1156" coordsize="1516,2">
              <v:shape style="position:absolute;left:2369;top:1156;width:1516;height:2" coordorigin="2369,1156" coordsize="1516,0" path="m2369,1156l3884,1156e" filled="false" stroked="true" strokeweight=".48pt" strokecolor="#000000">
                <v:path arrowok="t"/>
              </v:shape>
            </v:group>
            <v:group style="position:absolute;left:2398;top:1136;width:1487;height:2" coordorigin="2398,1136" coordsize="1487,2">
              <v:shape style="position:absolute;left:2398;top:1136;width:1487;height:2" coordorigin="2398,1136" coordsize="1487,0" path="m2398,1136l3884,1136e" filled="false" stroked="true" strokeweight=".48pt" strokecolor="#000000">
                <v:path arrowok="t"/>
              </v:shape>
            </v:group>
            <v:group style="position:absolute;left:3884;top:1136;width:29;height:2" coordorigin="3884,1136" coordsize="29,2">
              <v:shape style="position:absolute;left:3884;top:1136;width:29;height:2" coordorigin="3884,1136" coordsize="29,0" path="m3884,1136l3913,1136e" filled="false" stroked="true" strokeweight=".48pt" strokecolor="#000000">
                <v:path arrowok="t"/>
              </v:shape>
            </v:group>
            <v:group style="position:absolute;left:3884;top:1156;width:1634;height:2" coordorigin="3884,1156" coordsize="1634,2">
              <v:shape style="position:absolute;left:3884;top:1156;width:1634;height:2" coordorigin="3884,1156" coordsize="1634,0" path="m3884,1156l5518,1156e" filled="false" stroked="true" strokeweight=".48pt" strokecolor="#000000">
                <v:path arrowok="t"/>
              </v:shape>
            </v:group>
            <v:group style="position:absolute;left:3913;top:1136;width:1605;height:2" coordorigin="3913,1136" coordsize="1605,2">
              <v:shape style="position:absolute;left:3913;top:1136;width:1605;height:2" coordorigin="3913,1136" coordsize="1605,0" path="m3913,1136l5518,1136e" filled="false" stroked="true" strokeweight=".48pt" strokecolor="#000000">
                <v:path arrowok="t"/>
              </v:shape>
            </v:group>
            <v:group style="position:absolute;left:5518;top:1136;width:29;height:2" coordorigin="5518,1136" coordsize="29,2">
              <v:shape style="position:absolute;left:5518;top:1136;width:29;height:2" coordorigin="5518,1136" coordsize="29,0" path="m5518,1136l5546,1136e" filled="false" stroked="true" strokeweight=".48pt" strokecolor="#000000">
                <v:path arrowok="t"/>
              </v:shape>
            </v:group>
            <v:group style="position:absolute;left:5518;top:1156;width:29;height:2" coordorigin="5518,1156" coordsize="29,2">
              <v:shape style="position:absolute;left:5518;top:1156;width:29;height:2" coordorigin="5518,1156" coordsize="29,0" path="m5518,1156l5546,1156e" filled="false" stroked="true" strokeweight=".48pt" strokecolor="#000000">
                <v:path arrowok="t"/>
              </v:shape>
            </v:group>
            <v:group style="position:absolute;left:5546;top:1156;width:1487;height:2" coordorigin="5546,1156" coordsize="1487,2">
              <v:shape style="position:absolute;left:5546;top:1156;width:1487;height:2" coordorigin="5546,1156" coordsize="1487,0" path="m5546,1156l7033,1156e" filled="false" stroked="true" strokeweight=".48pt" strokecolor="#000000">
                <v:path arrowok="t"/>
              </v:shape>
            </v:group>
            <v:group style="position:absolute;left:5546;top:1136;width:1487;height:2" coordorigin="5546,1136" coordsize="1487,2">
              <v:shape style="position:absolute;left:5546;top:1136;width:1487;height:2" coordorigin="5546,1136" coordsize="1487,0" path="m5546,1136l7033,1136e" filled="false" stroked="true" strokeweight=".48pt" strokecolor="#000000">
                <v:path arrowok="t"/>
              </v:shape>
              <v:shape style="position:absolute;left:0;top:374;width:8566;height:757" type="#_x0000_t75" stroked="false">
                <v:imagedata r:id="rId293" o:title=""/>
              </v:shape>
            </v:group>
            <v:group style="position:absolute;left:7033;top:1136;width:29;height:2" coordorigin="7033,1136" coordsize="29,2">
              <v:shape style="position:absolute;left:7033;top:1136;width:29;height:2" coordorigin="7033,1136" coordsize="29,0" path="m7033,1136l7062,1136e" filled="false" stroked="true" strokeweight=".48pt" strokecolor="#000000">
                <v:path arrowok="t"/>
              </v:shape>
            </v:group>
            <v:group style="position:absolute;left:7033;top:1156;width:1520;height:2" coordorigin="7033,1156" coordsize="1520,2">
              <v:shape style="position:absolute;left:7033;top:1156;width:1520;height:2" coordorigin="7033,1156" coordsize="1520,0" path="m7033,1156l8552,1156e" filled="false" stroked="true" strokeweight=".48pt" strokecolor="#000000">
                <v:path arrowok="t"/>
              </v:shape>
            </v:group>
            <v:group style="position:absolute;left:7062;top:1136;width:1491;height:2" coordorigin="7062,1136" coordsize="1491,2">
              <v:shape style="position:absolute;left:7062;top:1136;width:1491;height:2" coordorigin="7062,1136" coordsize="1491,0" path="m7062,1136l8552,1136e" filled="false" stroked="true" strokeweight=".48pt" strokecolor="#000000">
                <v:path arrowok="t"/>
              </v:shape>
              <v:shape style="position:absolute;left:127;top:146;width:479;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exact" w:before="45"/>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保修费</w:t>
                      </w:r>
                      <w:r>
                        <w:rPr>
                          <w:rFonts w:ascii="宋体" w:hAnsi="宋体" w:cs="宋体" w:eastAsia="宋体" w:hint="default"/>
                          <w:spacing w:val="-41"/>
                          <w:w w:val="100"/>
                          <w:sz w:val="20"/>
                          <w:szCs w:val="20"/>
                        </w:rPr>
                        <w:t> </w:t>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2731;top:146;width:1050;height:941" type="#_x0000_t202" filled="false" stroked="false">
                <v:textbox inset="0,0,0,0">
                  <w:txbxContent>
                    <w:p>
                      <w:pPr>
                        <w:spacing w:line="200" w:lineRule="exact" w:before="0"/>
                        <w:ind w:left="77"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8" w:right="0" w:firstLine="0"/>
                        <w:jc w:val="left"/>
                        <w:rPr>
                          <w:rFonts w:ascii="宋体" w:hAnsi="宋体" w:cs="宋体" w:eastAsia="宋体" w:hint="default"/>
                          <w:sz w:val="20"/>
                          <w:szCs w:val="20"/>
                        </w:rPr>
                      </w:pPr>
                      <w:r>
                        <w:rPr>
                          <w:rFonts w:ascii="宋体"/>
                          <w:spacing w:val="-21"/>
                          <w:sz w:val="20"/>
                        </w:rPr>
                        <w:t>17,555,946.38</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21"/>
                          <w:sz w:val="20"/>
                        </w:rPr>
                        <w:t>17,555,946.38</w:t>
                      </w:r>
                      <w:r>
                        <w:rPr>
                          <w:rFonts w:ascii="宋体"/>
                          <w:sz w:val="20"/>
                        </w:rPr>
                      </w:r>
                    </w:p>
                  </w:txbxContent>
                </v:textbox>
                <w10:wrap type="none"/>
              </v:shape>
              <v:shape style="position:absolute;left:4384;top:146;width:1050;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p>
                      <w:pPr>
                        <w:spacing w:before="108"/>
                        <w:ind w:left="69" w:right="0" w:firstLine="0"/>
                        <w:jc w:val="left"/>
                        <w:rPr>
                          <w:rFonts w:ascii="宋体" w:hAnsi="宋体" w:cs="宋体" w:eastAsia="宋体" w:hint="default"/>
                          <w:sz w:val="20"/>
                          <w:szCs w:val="20"/>
                        </w:rPr>
                      </w:pPr>
                      <w:r>
                        <w:rPr>
                          <w:rFonts w:ascii="宋体"/>
                          <w:spacing w:val="-21"/>
                          <w:sz w:val="20"/>
                        </w:rPr>
                        <w:t>5,359,960.87</w:t>
                      </w:r>
                      <w:r>
                        <w:rPr>
                          <w:rFonts w:ascii="宋体"/>
                          <w:sz w:val="20"/>
                        </w:rPr>
                      </w:r>
                    </w:p>
                    <w:p>
                      <w:pPr>
                        <w:spacing w:before="109"/>
                        <w:ind w:left="60" w:right="0" w:firstLine="0"/>
                        <w:jc w:val="left"/>
                        <w:rPr>
                          <w:rFonts w:ascii="宋体" w:hAnsi="宋体" w:cs="宋体" w:eastAsia="宋体" w:hint="default"/>
                          <w:sz w:val="20"/>
                          <w:szCs w:val="20"/>
                        </w:rPr>
                      </w:pPr>
                      <w:r>
                        <w:rPr>
                          <w:rFonts w:ascii="宋体"/>
                          <w:b/>
                          <w:spacing w:val="-19"/>
                          <w:sz w:val="20"/>
                        </w:rPr>
                        <w:t>5,359,960.87</w:t>
                      </w:r>
                      <w:r>
                        <w:rPr>
                          <w:rFonts w:ascii="宋体"/>
                          <w:spacing w:val="-19"/>
                          <w:sz w:val="20"/>
                        </w:rPr>
                      </w:r>
                    </w:p>
                  </w:txbxContent>
                </v:textbox>
                <w10:wrap type="none"/>
              </v:shape>
              <v:shape style="position:absolute;left:5957;top:146;width:990;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本年结转</w:t>
                      </w:r>
                      <w:r>
                        <w:rPr>
                          <w:rFonts w:ascii="宋体" w:hAnsi="宋体" w:cs="宋体" w:eastAsia="宋体" w:hint="default"/>
                          <w:sz w:val="20"/>
                          <w:szCs w:val="20"/>
                        </w:rPr>
                      </w:r>
                    </w:p>
                    <w:p>
                      <w:pPr>
                        <w:spacing w:before="108"/>
                        <w:ind w:left="10" w:right="0" w:firstLine="0"/>
                        <w:jc w:val="left"/>
                        <w:rPr>
                          <w:rFonts w:ascii="宋体" w:hAnsi="宋体" w:cs="宋体" w:eastAsia="宋体" w:hint="default"/>
                          <w:sz w:val="20"/>
                          <w:szCs w:val="20"/>
                        </w:rPr>
                      </w:pPr>
                      <w:r>
                        <w:rPr>
                          <w:rFonts w:ascii="宋体"/>
                          <w:spacing w:val="-21"/>
                          <w:sz w:val="20"/>
                        </w:rPr>
                        <w:t>4,757,194.47</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19"/>
                          <w:sz w:val="20"/>
                        </w:rPr>
                        <w:t>4,757,194.47</w:t>
                      </w:r>
                      <w:r>
                        <w:rPr>
                          <w:rFonts w:ascii="宋体"/>
                          <w:spacing w:val="-19"/>
                          <w:sz w:val="20"/>
                        </w:rPr>
                      </w:r>
                    </w:p>
                  </w:txbxContent>
                </v:textbox>
                <w10:wrap type="none"/>
              </v:shape>
              <v:shape style="position:absolute;left:7393;top:146;width:1050;height:941" type="#_x0000_t202" filled="false" stroked="false">
                <v:textbox inset="0,0,0,0">
                  <w:txbxContent>
                    <w:p>
                      <w:pPr>
                        <w:spacing w:line="200" w:lineRule="exact" w:before="0"/>
                        <w:ind w:left="79"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8" w:right="0" w:firstLine="0"/>
                        <w:jc w:val="left"/>
                        <w:rPr>
                          <w:rFonts w:ascii="宋体" w:hAnsi="宋体" w:cs="宋体" w:eastAsia="宋体" w:hint="default"/>
                          <w:sz w:val="20"/>
                          <w:szCs w:val="20"/>
                        </w:rPr>
                      </w:pPr>
                      <w:r>
                        <w:rPr>
                          <w:rFonts w:ascii="宋体"/>
                          <w:spacing w:val="-21"/>
                          <w:sz w:val="20"/>
                        </w:rPr>
                        <w:t>18,158,712.78</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21"/>
                          <w:sz w:val="20"/>
                        </w:rPr>
                        <w:t>18,158,712.78</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704" w:right="265" w:firstLine="0"/>
        <w:jc w:val="left"/>
        <w:rPr>
          <w:rFonts w:ascii="宋体" w:hAnsi="宋体" w:cs="宋体" w:eastAsia="宋体" w:hint="default"/>
          <w:sz w:val="22"/>
          <w:szCs w:val="22"/>
        </w:rPr>
      </w:pPr>
      <w:r>
        <w:rPr>
          <w:rFonts w:ascii="宋体" w:hAnsi="宋体" w:cs="宋体" w:eastAsia="宋体" w:hint="default"/>
          <w:sz w:val="22"/>
          <w:szCs w:val="22"/>
        </w:rPr>
        <w:t>28.</w:t>
      </w:r>
      <w:r>
        <w:rPr>
          <w:rFonts w:ascii="宋体" w:hAnsi="宋体" w:cs="宋体" w:eastAsia="宋体" w:hint="default"/>
          <w:spacing w:val="-46"/>
          <w:sz w:val="22"/>
          <w:szCs w:val="22"/>
        </w:rPr>
        <w:t> </w:t>
      </w:r>
      <w:r>
        <w:rPr>
          <w:rFonts w:ascii="宋体" w:hAnsi="宋体" w:cs="宋体" w:eastAsia="宋体" w:hint="default"/>
          <w:sz w:val="22"/>
          <w:szCs w:val="22"/>
        </w:rPr>
        <w:t>股本</w:t>
      </w:r>
    </w:p>
    <w:p>
      <w:pPr>
        <w:spacing w:line="240" w:lineRule="auto" w:before="6"/>
        <w:rPr>
          <w:rFonts w:ascii="宋体" w:hAnsi="宋体" w:cs="宋体" w:eastAsia="宋体" w:hint="default"/>
          <w:sz w:val="21"/>
          <w:szCs w:val="21"/>
        </w:rPr>
      </w:pPr>
    </w:p>
    <w:p>
      <w:pPr>
        <w:spacing w:line="1710" w:lineRule="exact"/>
        <w:ind w:left="119"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43.25pt;height:85.5pt;mso-position-horizontal-relative:char;mso-position-vertical-relative:line" coordorigin="0,0" coordsize="8865,1710">
            <v:group style="position:absolute;left:26;top:5;width:1636;height:2" coordorigin="26,5" coordsize="1636,2">
              <v:shape style="position:absolute;left:26;top:5;width:1636;height:2" coordorigin="26,5" coordsize="1636,0" path="m26,5l1662,5e" filled="false" stroked="true" strokeweight=".48001pt" strokecolor="#000000">
                <v:path arrowok="t"/>
              </v:shape>
            </v:group>
            <v:group style="position:absolute;left:26;top:24;width:1636;height:2" coordorigin="26,24" coordsize="1636,2">
              <v:shape style="position:absolute;left:26;top:24;width:1636;height:2" coordorigin="26,24" coordsize="1636,0" path="m26,24l1662,24e" filled="false" stroked="true" strokeweight=".48001pt" strokecolor="#000000">
                <v:path arrowok="t"/>
              </v:shape>
              <v:shape style="position:absolute;left:1662;top:29;width:10;height:2" type="#_x0000_t75" stroked="false">
                <v:imagedata r:id="rId107" o:title=""/>
              </v:shape>
            </v:group>
            <v:group style="position:absolute;left:1662;top:5;width:29;height:2" coordorigin="1662,5" coordsize="29,2">
              <v:shape style="position:absolute;left:1662;top:5;width:29;height:2" coordorigin="1662,5" coordsize="29,0" path="m1662,5l1691,5e" filled="false" stroked="true" strokeweight=".48001pt" strokecolor="#000000">
                <v:path arrowok="t"/>
              </v:shape>
            </v:group>
            <v:group style="position:absolute;left:1662;top:24;width:29;height:2" coordorigin="1662,24" coordsize="29,2">
              <v:shape style="position:absolute;left:1662;top:24;width:29;height:2" coordorigin="1662,24" coordsize="29,0" path="m1662,24l1691,24e" filled="false" stroked="true" strokeweight=".48001pt" strokecolor="#000000">
                <v:path arrowok="t"/>
              </v:shape>
            </v:group>
            <v:group style="position:absolute;left:1691;top:5;width:1581;height:2" coordorigin="1691,5" coordsize="1581,2">
              <v:shape style="position:absolute;left:1691;top:5;width:1581;height:2" coordorigin="1691,5" coordsize="1581,0" path="m1691,5l3271,5e" filled="false" stroked="true" strokeweight=".48001pt" strokecolor="#000000">
                <v:path arrowok="t"/>
              </v:shape>
            </v:group>
            <v:group style="position:absolute;left:1691;top:24;width:1581;height:2" coordorigin="1691,24" coordsize="1581,2">
              <v:shape style="position:absolute;left:1691;top:24;width:1581;height:2" coordorigin="1691,24" coordsize="1581,0" path="m1691,24l3271,24e" filled="false" stroked="true" strokeweight=".48001pt" strokecolor="#000000">
                <v:path arrowok="t"/>
              </v:shape>
              <v:shape style="position:absolute;left:3271;top:29;width:10;height:2" type="#_x0000_t75" stroked="false">
                <v:imagedata r:id="rId107" o:title=""/>
              </v:shape>
            </v:group>
            <v:group style="position:absolute;left:3271;top:5;width:29;height:2" coordorigin="3271,5" coordsize="29,2">
              <v:shape style="position:absolute;left:3271;top:5;width:29;height:2" coordorigin="3271,5" coordsize="29,0" path="m3271,5l3300,5e" filled="false" stroked="true" strokeweight=".48001pt" strokecolor="#000000">
                <v:path arrowok="t"/>
              </v:shape>
            </v:group>
            <v:group style="position:absolute;left:3271;top:24;width:29;height:2" coordorigin="3271,24" coordsize="29,2">
              <v:shape style="position:absolute;left:3271;top:24;width:29;height:2" coordorigin="3271,24" coordsize="29,0" path="m3271,24l3300,24e" filled="false" stroked="true" strokeweight=".48001pt" strokecolor="#000000">
                <v:path arrowok="t"/>
              </v:shape>
            </v:group>
            <v:group style="position:absolute;left:3300;top:5;width:3808;height:2" coordorigin="3300,5" coordsize="3808,2">
              <v:shape style="position:absolute;left:3300;top:5;width:3808;height:2" coordorigin="3300,5" coordsize="3808,0" path="m3300,5l7108,5e" filled="false" stroked="true" strokeweight=".48001pt" strokecolor="#000000">
                <v:path arrowok="t"/>
              </v:shape>
            </v:group>
            <v:group style="position:absolute;left:3300;top:24;width:3808;height:2" coordorigin="3300,24" coordsize="3808,2">
              <v:shape style="position:absolute;left:3300;top:24;width:3808;height:2" coordorigin="3300,24" coordsize="3808,0" path="m3300,24l7108,24e" filled="false" stroked="true" strokeweight=".48001pt" strokecolor="#000000">
                <v:path arrowok="t"/>
              </v:shape>
              <v:shape style="position:absolute;left:7108;top:29;width:10;height:2" type="#_x0000_t75" stroked="false">
                <v:imagedata r:id="rId107" o:title=""/>
              </v:shape>
            </v:group>
            <v:group style="position:absolute;left:7108;top:5;width:29;height:2" coordorigin="7108,5" coordsize="29,2">
              <v:shape style="position:absolute;left:7108;top:5;width:29;height:2" coordorigin="7108,5" coordsize="29,0" path="m7108,5l7136,5e" filled="false" stroked="true" strokeweight=".48001pt" strokecolor="#000000">
                <v:path arrowok="t"/>
              </v:shape>
            </v:group>
            <v:group style="position:absolute;left:7108;top:24;width:29;height:2" coordorigin="7108,24" coordsize="29,2">
              <v:shape style="position:absolute;left:7108;top:24;width:29;height:2" coordorigin="7108,24" coordsize="29,0" path="m7108,24l7136,24e" filled="false" stroked="true" strokeweight=".48001pt" strokecolor="#000000">
                <v:path arrowok="t"/>
              </v:shape>
            </v:group>
            <v:group style="position:absolute;left:7136;top:5;width:1709;height:2" coordorigin="7136,5" coordsize="1709,2">
              <v:shape style="position:absolute;left:7136;top:5;width:1709;height:2" coordorigin="7136,5" coordsize="1709,0" path="m7136,5l8845,5e" filled="false" stroked="true" strokeweight=".48001pt" strokecolor="#000000">
                <v:path arrowok="t"/>
              </v:shape>
            </v:group>
            <v:group style="position:absolute;left:7136;top:24;width:1709;height:2" coordorigin="7136,24" coordsize="1709,2">
              <v:shape style="position:absolute;left:7136;top:24;width:1709;height:2" coordorigin="7136,24" coordsize="1709,0" path="m7136,24l8845,24e" filled="false" stroked="true" strokeweight=".48001pt" strokecolor="#000000">
                <v:path arrowok="t"/>
              </v:shape>
              <v:shape style="position:absolute;left:1649;top:17;width:5482;height:366" type="#_x0000_t75" stroked="false">
                <v:imagedata r:id="rId294" o:title=""/>
              </v:shape>
              <v:shape style="position:absolute;left:1643;top:350;width:7222;height:608" type="#_x0000_t75" stroked="false">
                <v:imagedata r:id="rId295" o:title=""/>
              </v:shape>
            </v:group>
            <v:group style="position:absolute;left:5;top:1705;width:1658;height:2" coordorigin="5,1705" coordsize="1658,2">
              <v:shape style="position:absolute;left:5;top:1705;width:1658;height:2" coordorigin="5,1705" coordsize="1658,0" path="m5,1705l1662,1705e" filled="false" stroked="true" strokeweight=".48001pt" strokecolor="#000000">
                <v:path arrowok="t"/>
              </v:shape>
            </v:group>
            <v:group style="position:absolute;left:5;top:1686;width:1658;height:2" coordorigin="5,1686" coordsize="1658,2">
              <v:shape style="position:absolute;left:5;top:1686;width:1658;height:2" coordorigin="5,1686" coordsize="1658,0" path="m5,1686l1662,1686e" filled="false" stroked="true" strokeweight=".48001pt" strokecolor="#000000">
                <v:path arrowok="t"/>
              </v:shape>
            </v:group>
            <v:group style="position:absolute;left:1662;top:1686;width:29;height:2" coordorigin="1662,1686" coordsize="29,2">
              <v:shape style="position:absolute;left:1662;top:1686;width:29;height:2" coordorigin="1662,1686" coordsize="29,0" path="m1662,1686l1691,1686e" filled="false" stroked="true" strokeweight=".48001pt" strokecolor="#000000">
                <v:path arrowok="t"/>
              </v:shape>
            </v:group>
            <v:group style="position:absolute;left:1662;top:1705;width:935;height:2" coordorigin="1662,1705" coordsize="935,2">
              <v:shape style="position:absolute;left:1662;top:1705;width:935;height:2" coordorigin="1662,1705" coordsize="935,0" path="m1662,1705l2597,1705e" filled="false" stroked="true" strokeweight=".48001pt" strokecolor="#000000">
                <v:path arrowok="t"/>
              </v:shape>
            </v:group>
            <v:group style="position:absolute;left:1691;top:1686;width:906;height:2" coordorigin="1691,1686" coordsize="906,2">
              <v:shape style="position:absolute;left:1691;top:1686;width:906;height:2" coordorigin="1691,1686" coordsize="906,0" path="m1691,1686l2597,1686e" filled="false" stroked="true" strokeweight=".48001pt" strokecolor="#000000">
                <v:path arrowok="t"/>
              </v:shape>
            </v:group>
            <v:group style="position:absolute;left:2597;top:1686;width:29;height:2" coordorigin="2597,1686" coordsize="29,2">
              <v:shape style="position:absolute;left:2597;top:1686;width:29;height:2" coordorigin="2597,1686" coordsize="29,0" path="m2597,1686l2626,1686e" filled="false" stroked="true" strokeweight=".48001pt" strokecolor="#000000">
                <v:path arrowok="t"/>
              </v:shape>
            </v:group>
            <v:group style="position:absolute;left:2597;top:1705;width:675;height:2" coordorigin="2597,1705" coordsize="675,2">
              <v:shape style="position:absolute;left:2597;top:1705;width:675;height:2" coordorigin="2597,1705" coordsize="675,0" path="m2597,1705l3271,1705e" filled="false" stroked="true" strokeweight=".48001pt" strokecolor="#000000">
                <v:path arrowok="t"/>
              </v:shape>
            </v:group>
            <v:group style="position:absolute;left:2626;top:1686;width:646;height:2" coordorigin="2626,1686" coordsize="646,2">
              <v:shape style="position:absolute;left:2626;top:1686;width:646;height:2" coordorigin="2626,1686" coordsize="646,0" path="m2626,1686l3271,1686e" filled="false" stroked="true" strokeweight=".48001pt" strokecolor="#000000">
                <v:path arrowok="t"/>
              </v:shape>
            </v:group>
            <v:group style="position:absolute;left:3271;top:1686;width:29;height:2" coordorigin="3271,1686" coordsize="29,2">
              <v:shape style="position:absolute;left:3271;top:1686;width:29;height:2" coordorigin="3271,1686" coordsize="29,0" path="m3271,1686l3300,1686e" filled="false" stroked="true" strokeweight=".48001pt" strokecolor="#000000">
                <v:path arrowok="t"/>
              </v:shape>
            </v:group>
            <v:group style="position:absolute;left:3271;top:1705;width:513;height:2" coordorigin="3271,1705" coordsize="513,2">
              <v:shape style="position:absolute;left:3271;top:1705;width:513;height:2" coordorigin="3271,1705" coordsize="513,0" path="m3271,1705l3784,1705e" filled="false" stroked="true" strokeweight=".48001pt" strokecolor="#000000">
                <v:path arrowok="t"/>
              </v:shape>
            </v:group>
            <v:group style="position:absolute;left:3300;top:1686;width:484;height:2" coordorigin="3300,1686" coordsize="484,2">
              <v:shape style="position:absolute;left:3300;top:1686;width:484;height:2" coordorigin="3300,1686" coordsize="484,0" path="m3300,1686l3784,1686e" filled="false" stroked="true" strokeweight=".48001pt" strokecolor="#000000">
                <v:path arrowok="t"/>
              </v:shape>
            </v:group>
            <v:group style="position:absolute;left:3784;top:1686;width:29;height:2" coordorigin="3784,1686" coordsize="29,2">
              <v:shape style="position:absolute;left:3784;top:1686;width:29;height:2" coordorigin="3784,1686" coordsize="29,0" path="m3784,1686l3812,1686e" filled="false" stroked="true" strokeweight=".48001pt" strokecolor="#000000">
                <v:path arrowok="t"/>
              </v:shape>
            </v:group>
            <v:group style="position:absolute;left:3784;top:1705;width:935;height:2" coordorigin="3784,1705" coordsize="935,2">
              <v:shape style="position:absolute;left:3784;top:1705;width:935;height:2" coordorigin="3784,1705" coordsize="935,0" path="m3784,1705l4718,1705e" filled="false" stroked="true" strokeweight=".48001pt" strokecolor="#000000">
                <v:path arrowok="t"/>
              </v:shape>
            </v:group>
            <v:group style="position:absolute;left:3812;top:1686;width:906;height:2" coordorigin="3812,1686" coordsize="906,2">
              <v:shape style="position:absolute;left:3812;top:1686;width:906;height:2" coordorigin="3812,1686" coordsize="906,0" path="m3812,1686l4718,1686e" filled="false" stroked="true" strokeweight=".48001pt" strokecolor="#000000">
                <v:path arrowok="t"/>
              </v:shape>
            </v:group>
            <v:group style="position:absolute;left:4718;top:1686;width:29;height:2" coordorigin="4718,1686" coordsize="29,2">
              <v:shape style="position:absolute;left:4718;top:1686;width:29;height:2" coordorigin="4718,1686" coordsize="29,0" path="m4718,1686l4747,1686e" filled="false" stroked="true" strokeweight=".48001pt" strokecolor="#000000">
                <v:path arrowok="t"/>
              </v:shape>
            </v:group>
            <v:group style="position:absolute;left:4718;top:1705;width:935;height:2" coordorigin="4718,1705" coordsize="935,2">
              <v:shape style="position:absolute;left:4718;top:1705;width:935;height:2" coordorigin="4718,1705" coordsize="935,0" path="m4718,1705l5653,1705e" filled="false" stroked="true" strokeweight=".48001pt" strokecolor="#000000">
                <v:path arrowok="t"/>
              </v:shape>
            </v:group>
            <v:group style="position:absolute;left:4747;top:1686;width:906;height:2" coordorigin="4747,1686" coordsize="906,2">
              <v:shape style="position:absolute;left:4747;top:1686;width:906;height:2" coordorigin="4747,1686" coordsize="906,0" path="m4747,1686l5653,1686e" filled="false" stroked="true" strokeweight=".48001pt" strokecolor="#000000">
                <v:path arrowok="t"/>
              </v:shape>
            </v:group>
            <v:group style="position:absolute;left:5653;top:1686;width:29;height:2" coordorigin="5653,1686" coordsize="29,2">
              <v:shape style="position:absolute;left:5653;top:1686;width:29;height:2" coordorigin="5653,1686" coordsize="29,0" path="m5653,1686l5682,1686e" filled="false" stroked="true" strokeweight=".48001pt" strokecolor="#000000">
                <v:path arrowok="t"/>
              </v:shape>
            </v:group>
            <v:group style="position:absolute;left:5653;top:1705;width:520;height:2" coordorigin="5653,1705" coordsize="520,2">
              <v:shape style="position:absolute;left:5653;top:1705;width:520;height:2" coordorigin="5653,1705" coordsize="520,0" path="m5653,1705l6173,1705e" filled="false" stroked="true" strokeweight=".48001pt" strokecolor="#000000">
                <v:path arrowok="t"/>
              </v:shape>
            </v:group>
            <v:group style="position:absolute;left:5682;top:1686;width:491;height:2" coordorigin="5682,1686" coordsize="491,2">
              <v:shape style="position:absolute;left:5682;top:1686;width:491;height:2" coordorigin="5682,1686" coordsize="491,0" path="m5682,1686l6173,1686e" filled="false" stroked="true" strokeweight=".48001pt" strokecolor="#000000">
                <v:path arrowok="t"/>
              </v:shape>
            </v:group>
            <v:group style="position:absolute;left:6173;top:1686;width:29;height:2" coordorigin="6173,1686" coordsize="29,2">
              <v:shape style="position:absolute;left:6173;top:1686;width:29;height:2" coordorigin="6173,1686" coordsize="29,0" path="m6173,1686l6202,1686e" filled="false" stroked="true" strokeweight=".48001pt" strokecolor="#000000">
                <v:path arrowok="t"/>
              </v:shape>
            </v:group>
            <v:group style="position:absolute;left:6173;top:1705;width:935;height:2" coordorigin="6173,1705" coordsize="935,2">
              <v:shape style="position:absolute;left:6173;top:1705;width:935;height:2" coordorigin="6173,1705" coordsize="935,0" path="m6173,1705l7108,1705e" filled="false" stroked="true" strokeweight=".48001pt" strokecolor="#000000">
                <v:path arrowok="t"/>
              </v:shape>
            </v:group>
            <v:group style="position:absolute;left:6202;top:1686;width:906;height:2" coordorigin="6202,1686" coordsize="906,2">
              <v:shape style="position:absolute;left:6202;top:1686;width:906;height:2" coordorigin="6202,1686" coordsize="906,0" path="m6202,1686l7108,1686e" filled="false" stroked="true" strokeweight=".48001pt" strokecolor="#000000">
                <v:path arrowok="t"/>
              </v:shape>
            </v:group>
            <v:group style="position:absolute;left:7108;top:1686;width:29;height:2" coordorigin="7108,1686" coordsize="29,2">
              <v:shape style="position:absolute;left:7108;top:1686;width:29;height:2" coordorigin="7108,1686" coordsize="29,0" path="m7108,1686l7136,1686e" filled="false" stroked="true" strokeweight=".48001pt" strokecolor="#000000">
                <v:path arrowok="t"/>
              </v:shape>
            </v:group>
            <v:group style="position:absolute;left:7108;top:1705;width:1066;height:2" coordorigin="7108,1705" coordsize="1066,2">
              <v:shape style="position:absolute;left:7108;top:1705;width:1066;height:2" coordorigin="7108,1705" coordsize="1066,0" path="m7108,1705l8173,1705e" filled="false" stroked="true" strokeweight=".48001pt" strokecolor="#000000">
                <v:path arrowok="t"/>
              </v:shape>
            </v:group>
            <v:group style="position:absolute;left:7136;top:1686;width:1037;height:2" coordorigin="7136,1686" coordsize="1037,2">
              <v:shape style="position:absolute;left:7136;top:1686;width:1037;height:2" coordorigin="7136,1686" coordsize="1037,0" path="m7136,1686l8173,1686e" filled="false" stroked="true" strokeweight=".48001pt" strokecolor="#000000">
                <v:path arrowok="t"/>
              </v:shape>
              <v:shape style="position:absolute;left:0;top:924;width:8861;height:757" type="#_x0000_t75" stroked="false">
                <v:imagedata r:id="rId296" o:title=""/>
              </v:shape>
            </v:group>
            <v:group style="position:absolute;left:8173;top:1686;width:29;height:2" coordorigin="8173,1686" coordsize="29,2">
              <v:shape style="position:absolute;left:8173;top:1686;width:29;height:2" coordorigin="8173,1686" coordsize="29,0" path="m8173,1686l8202,1686e" filled="false" stroked="true" strokeweight=".48001pt" strokecolor="#000000">
                <v:path arrowok="t"/>
              </v:shape>
            </v:group>
            <v:group style="position:absolute;left:8173;top:1705;width:680;height:2" coordorigin="8173,1705" coordsize="680,2">
              <v:shape style="position:absolute;left:8173;top:1705;width:680;height:2" coordorigin="8173,1705" coordsize="680,0" path="m8173,1705l8852,1705e" filled="false" stroked="true" strokeweight=".48001pt" strokecolor="#000000">
                <v:path arrowok="t"/>
              </v:shape>
            </v:group>
            <v:group style="position:absolute;left:8202;top:1686;width:651;height:2" coordorigin="8202,1686" coordsize="651,2">
              <v:shape style="position:absolute;left:8202;top:1686;width:651;height:2" coordorigin="8202,1686" coordsize="651,0" path="m8202,1686l8852,1686e" filled="false" stroked="true" strokeweight=".48001pt" strokecolor="#000000">
                <v:path arrowok="t"/>
              </v:shape>
              <v:shape style="position:absolute;left:2210;top:104;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年初金额</w:t>
                      </w:r>
                      <w:r>
                        <w:rPr>
                          <w:rFonts w:ascii="宋体" w:hAnsi="宋体" w:cs="宋体" w:eastAsia="宋体" w:hint="default"/>
                          <w:sz w:val="21"/>
                          <w:szCs w:val="21"/>
                        </w:rPr>
                      </w:r>
                    </w:p>
                  </w:txbxContent>
                </v:textbox>
                <w10:wrap type="none"/>
              </v:shape>
              <v:shape style="position:absolute;left:4934;top:104;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本年变动</w:t>
                      </w:r>
                      <w:r>
                        <w:rPr>
                          <w:rFonts w:ascii="宋体" w:hAnsi="宋体" w:cs="宋体" w:eastAsia="宋体" w:hint="default"/>
                          <w:sz w:val="21"/>
                          <w:szCs w:val="21"/>
                        </w:rPr>
                      </w:r>
                    </w:p>
                  </w:txbxContent>
                </v:textbox>
                <w10:wrap type="none"/>
              </v:shape>
              <v:shape style="position:absolute;left:7721;top:104;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年末金额</w:t>
                      </w:r>
                      <w:r>
                        <w:rPr>
                          <w:rFonts w:ascii="宋体" w:hAnsi="宋体" w:cs="宋体" w:eastAsia="宋体" w:hint="default"/>
                          <w:sz w:val="21"/>
                          <w:szCs w:val="21"/>
                        </w:rPr>
                      </w:r>
                    </w:p>
                  </w:txbxContent>
                </v:textbox>
                <w10:wrap type="none"/>
              </v:shape>
              <v:shape style="position:absolute;left:443;top:374;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股东类别</w:t>
                      </w:r>
                      <w:r>
                        <w:rPr>
                          <w:rFonts w:ascii="宋体" w:hAnsi="宋体" w:cs="宋体" w:eastAsia="宋体" w:hint="default"/>
                          <w:sz w:val="21"/>
                          <w:szCs w:val="21"/>
                        </w:rPr>
                      </w:r>
                    </w:p>
                  </w:txbxContent>
                </v:textbox>
                <w10:wrap type="none"/>
              </v:shape>
              <v:shape style="position:absolute;left:2004;top:564;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金额</w:t>
                      </w:r>
                      <w:r>
                        <w:rPr>
                          <w:rFonts w:ascii="宋体" w:hAnsi="宋体" w:cs="宋体" w:eastAsia="宋体" w:hint="default"/>
                          <w:sz w:val="21"/>
                          <w:szCs w:val="21"/>
                        </w:rPr>
                      </w:r>
                    </w:p>
                  </w:txbxContent>
                </v:textbox>
                <w10:wrap type="none"/>
              </v:shape>
              <v:shape style="position:absolute;left:2710;top:564;width:5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41"/>
                          <w:w w:val="80"/>
                          <w:sz w:val="21"/>
                          <w:szCs w:val="21"/>
                        </w:rPr>
                        <w:t>比</w:t>
                      </w:r>
                      <w:r>
                        <w:rPr>
                          <w:rFonts w:ascii="宋体" w:hAnsi="宋体" w:cs="宋体" w:eastAsia="宋体" w:hint="default"/>
                          <w:b/>
                          <w:bCs/>
                          <w:spacing w:val="-102"/>
                          <w:w w:val="80"/>
                          <w:sz w:val="21"/>
                          <w:szCs w:val="21"/>
                        </w:rPr>
                        <w:t>例</w:t>
                      </w:r>
                      <w:r>
                        <w:rPr>
                          <w:rFonts w:ascii="宋体" w:hAnsi="宋体" w:cs="宋体" w:eastAsia="宋体" w:hint="default"/>
                          <w:b/>
                          <w:bCs/>
                          <w:spacing w:val="-40"/>
                          <w:w w:val="80"/>
                          <w:sz w:val="21"/>
                          <w:szCs w:val="21"/>
                        </w:rPr>
                        <w:t>（</w:t>
                      </w:r>
                      <w:r>
                        <w:rPr>
                          <w:rFonts w:ascii="宋体" w:hAnsi="宋体" w:cs="宋体" w:eastAsia="宋体" w:hint="default"/>
                          <w:b/>
                          <w:bCs/>
                          <w:spacing w:val="-21"/>
                          <w:w w:val="80"/>
                          <w:sz w:val="21"/>
                          <w:szCs w:val="21"/>
                        </w:rPr>
                        <w:t>%</w:t>
                      </w:r>
                      <w:r>
                        <w:rPr>
                          <w:rFonts w:ascii="宋体" w:hAnsi="宋体" w:cs="宋体" w:eastAsia="宋体" w:hint="default"/>
                          <w:b/>
                          <w:bCs/>
                          <w:w w:val="80"/>
                          <w:sz w:val="21"/>
                          <w:szCs w:val="21"/>
                        </w:rPr>
                        <w:t>）</w:t>
                      </w:r>
                      <w:r>
                        <w:rPr>
                          <w:rFonts w:ascii="宋体" w:hAnsi="宋体" w:cs="宋体" w:eastAsia="宋体" w:hint="default"/>
                          <w:sz w:val="21"/>
                          <w:szCs w:val="21"/>
                        </w:rPr>
                      </w:r>
                    </w:p>
                  </w:txbxContent>
                </v:textbox>
                <w10:wrap type="none"/>
              </v:shape>
              <v:shape style="position:absolute;left:3402;top:423;width:261;height:491" type="#_x0000_t202" filled="false" stroked="false">
                <v:textbox inset="0,0,0,0">
                  <w:txbxContent>
                    <w:p>
                      <w:pPr>
                        <w:spacing w:line="210" w:lineRule="exact" w:before="0"/>
                        <w:ind w:left="0" w:right="0" w:firstLine="1"/>
                        <w:jc w:val="left"/>
                        <w:rPr>
                          <w:rFonts w:ascii="宋体" w:hAnsi="宋体" w:cs="宋体" w:eastAsia="宋体" w:hint="default"/>
                          <w:sz w:val="21"/>
                          <w:szCs w:val="21"/>
                        </w:rPr>
                      </w:pPr>
                      <w:r>
                        <w:rPr>
                          <w:rFonts w:ascii="宋体" w:hAnsi="宋体" w:cs="宋体" w:eastAsia="宋体" w:hint="default"/>
                          <w:b/>
                          <w:bCs/>
                          <w:spacing w:val="-64"/>
                          <w:w w:val="85"/>
                          <w:sz w:val="21"/>
                          <w:szCs w:val="21"/>
                        </w:rPr>
                        <w:t>发行</w:t>
                      </w:r>
                      <w:r>
                        <w:rPr>
                          <w:rFonts w:ascii="宋体" w:hAnsi="宋体" w:cs="宋体" w:eastAsia="宋体" w:hint="default"/>
                          <w:sz w:val="21"/>
                          <w:szCs w:val="21"/>
                        </w:rPr>
                      </w:r>
                    </w:p>
                    <w:p>
                      <w:pPr>
                        <w:spacing w:before="6"/>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新股</w:t>
                      </w:r>
                      <w:r>
                        <w:rPr>
                          <w:rFonts w:ascii="宋体" w:hAnsi="宋体" w:cs="宋体" w:eastAsia="宋体" w:hint="default"/>
                          <w:sz w:val="21"/>
                          <w:szCs w:val="21"/>
                        </w:rPr>
                      </w:r>
                    </w:p>
                  </w:txbxContent>
                </v:textbox>
                <w10:wrap type="none"/>
              </v:shape>
              <v:shape style="position:absolute;left:4126;top:564;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送股</w:t>
                      </w:r>
                      <w:r>
                        <w:rPr>
                          <w:rFonts w:ascii="宋体" w:hAnsi="宋体" w:cs="宋体" w:eastAsia="宋体" w:hint="default"/>
                          <w:sz w:val="21"/>
                          <w:szCs w:val="21"/>
                        </w:rPr>
                      </w:r>
                    </w:p>
                  </w:txbxContent>
                </v:textbox>
                <w10:wrap type="none"/>
              </v:shape>
              <v:shape style="position:absolute;left:4864;top:564;width:1181;height:210" type="#_x0000_t202" filled="false" stroked="false">
                <v:textbox inset="0,0,0,0">
                  <w:txbxContent>
                    <w:p>
                      <w:pPr>
                        <w:tabs>
                          <w:tab w:pos="9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2"/>
                          <w:w w:val="85"/>
                          <w:sz w:val="21"/>
                          <w:szCs w:val="21"/>
                        </w:rPr>
                        <w:t>公积金转股</w:t>
                        <w:tab/>
                      </w:r>
                      <w:r>
                        <w:rPr>
                          <w:rFonts w:ascii="宋体" w:hAnsi="宋体" w:cs="宋体" w:eastAsia="宋体" w:hint="default"/>
                          <w:b/>
                          <w:bCs/>
                          <w:spacing w:val="-64"/>
                          <w:w w:val="85"/>
                          <w:sz w:val="21"/>
                          <w:szCs w:val="21"/>
                        </w:rPr>
                        <w:t>其他</w:t>
                      </w:r>
                      <w:r>
                        <w:rPr>
                          <w:rFonts w:ascii="宋体" w:hAnsi="宋体" w:cs="宋体" w:eastAsia="宋体" w:hint="default"/>
                          <w:sz w:val="21"/>
                          <w:szCs w:val="21"/>
                        </w:rPr>
                      </w:r>
                    </w:p>
                  </w:txbxContent>
                </v:textbox>
                <w10:wrap type="none"/>
              </v:shape>
              <v:shape style="position:absolute;left:6514;top:564;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小计</w:t>
                      </w:r>
                      <w:r>
                        <w:rPr>
                          <w:rFonts w:ascii="宋体" w:hAnsi="宋体" w:cs="宋体" w:eastAsia="宋体" w:hint="default"/>
                          <w:sz w:val="21"/>
                          <w:szCs w:val="21"/>
                        </w:rPr>
                      </w:r>
                    </w:p>
                  </w:txbxContent>
                </v:textbox>
                <w10:wrap type="none"/>
              </v:shape>
              <v:shape style="position:absolute;left:7513;top:564;width:3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33"/>
                          <w:w w:val="80"/>
                          <w:sz w:val="21"/>
                          <w:szCs w:val="21"/>
                        </w:rPr>
                        <w:t>金额</w:t>
                      </w:r>
                      <w:r>
                        <w:rPr>
                          <w:rFonts w:ascii="宋体" w:hAnsi="宋体" w:cs="宋体" w:eastAsia="宋体" w:hint="default"/>
                          <w:spacing w:val="-33"/>
                          <w:sz w:val="21"/>
                          <w:szCs w:val="21"/>
                        </w:rPr>
                      </w:r>
                    </w:p>
                  </w:txbxContent>
                </v:textbox>
                <w10:wrap type="none"/>
              </v:shape>
              <v:shape style="position:absolute;left:8285;top:564;width:5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41"/>
                          <w:w w:val="80"/>
                          <w:sz w:val="21"/>
                          <w:szCs w:val="21"/>
                        </w:rPr>
                        <w:t>比</w:t>
                      </w:r>
                      <w:r>
                        <w:rPr>
                          <w:rFonts w:ascii="宋体" w:hAnsi="宋体" w:cs="宋体" w:eastAsia="宋体" w:hint="default"/>
                          <w:b/>
                          <w:bCs/>
                          <w:spacing w:val="-103"/>
                          <w:w w:val="80"/>
                          <w:sz w:val="21"/>
                          <w:szCs w:val="21"/>
                        </w:rPr>
                        <w:t>例</w:t>
                      </w:r>
                      <w:r>
                        <w:rPr>
                          <w:rFonts w:ascii="宋体" w:hAnsi="宋体" w:cs="宋体" w:eastAsia="宋体" w:hint="default"/>
                          <w:b/>
                          <w:bCs/>
                          <w:spacing w:val="-40"/>
                          <w:w w:val="80"/>
                          <w:sz w:val="21"/>
                          <w:szCs w:val="21"/>
                        </w:rPr>
                        <w:t>（</w:t>
                      </w:r>
                      <w:r>
                        <w:rPr>
                          <w:rFonts w:ascii="宋体" w:hAnsi="宋体" w:cs="宋体" w:eastAsia="宋体" w:hint="default"/>
                          <w:b/>
                          <w:bCs/>
                          <w:spacing w:val="-21"/>
                          <w:w w:val="80"/>
                          <w:sz w:val="21"/>
                          <w:szCs w:val="21"/>
                        </w:rPr>
                        <w:t>%</w:t>
                      </w:r>
                      <w:r>
                        <w:rPr>
                          <w:rFonts w:ascii="宋体" w:hAnsi="宋体" w:cs="宋体" w:eastAsia="宋体" w:hint="default"/>
                          <w:b/>
                          <w:bCs/>
                          <w:w w:val="80"/>
                          <w:sz w:val="21"/>
                          <w:szCs w:val="21"/>
                        </w:rPr>
                        <w:t>）</w:t>
                      </w:r>
                      <w:r>
                        <w:rPr>
                          <w:rFonts w:ascii="宋体" w:hAnsi="宋体" w:cs="宋体" w:eastAsia="宋体" w:hint="default"/>
                          <w:sz w:val="21"/>
                          <w:szCs w:val="21"/>
                        </w:rPr>
                      </w:r>
                    </w:p>
                  </w:txbxContent>
                </v:textbox>
                <w10:wrap type="none"/>
              </v:shape>
              <v:shape style="position:absolute;left:127;top:1022;width:909;height:58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64"/>
                          <w:w w:val="85"/>
                          <w:sz w:val="21"/>
                          <w:szCs w:val="21"/>
                        </w:rPr>
                        <w:t>有限售条件股份</w:t>
                      </w:r>
                      <w:r>
                        <w:rPr>
                          <w:rFonts w:ascii="宋体" w:hAnsi="宋体" w:cs="宋体" w:eastAsia="宋体" w:hint="default"/>
                          <w:sz w:val="21"/>
                          <w:szCs w:val="21"/>
                        </w:rPr>
                      </w:r>
                    </w:p>
                    <w:p>
                      <w:pPr>
                        <w:spacing w:before="96"/>
                        <w:ind w:left="0" w:right="0" w:firstLine="0"/>
                        <w:jc w:val="left"/>
                        <w:rPr>
                          <w:rFonts w:ascii="宋体" w:hAnsi="宋体" w:cs="宋体" w:eastAsia="宋体" w:hint="default"/>
                          <w:sz w:val="21"/>
                          <w:szCs w:val="21"/>
                        </w:rPr>
                      </w:pPr>
                      <w:r>
                        <w:rPr>
                          <w:rFonts w:ascii="宋体" w:hAnsi="宋体" w:cs="宋体" w:eastAsia="宋体" w:hint="default"/>
                          <w:spacing w:val="-58"/>
                          <w:sz w:val="21"/>
                          <w:szCs w:val="21"/>
                        </w:rPr>
                        <w:t>国家持有股</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33"/>
          <w:sz w:val="20"/>
          <w:szCs w:val="20"/>
        </w:rPr>
      </w:r>
    </w:p>
    <w:p>
      <w:pPr>
        <w:spacing w:after="0" w:line="1710" w:lineRule="exact"/>
        <w:rPr>
          <w:rFonts w:ascii="宋体" w:hAnsi="宋体" w:cs="宋体" w:eastAsia="宋体" w:hint="default"/>
          <w:sz w:val="20"/>
          <w:szCs w:val="20"/>
        </w:rPr>
        <w:sectPr>
          <w:pgSz w:w="11910" w:h="16840"/>
          <w:pgMar w:header="898" w:footer="1053" w:top="1720" w:bottom="1240" w:left="140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23" w:type="dxa"/>
        <w:tblLayout w:type="fixed"/>
        <w:tblCellMar>
          <w:top w:w="0" w:type="dxa"/>
          <w:left w:w="0" w:type="dxa"/>
          <w:bottom w:w="0" w:type="dxa"/>
          <w:right w:w="0" w:type="dxa"/>
        </w:tblCellMar>
        <w:tblLook w:val="01E0"/>
      </w:tblPr>
      <w:tblGrid>
        <w:gridCol w:w="1530"/>
        <w:gridCol w:w="1077"/>
        <w:gridCol w:w="930"/>
        <w:gridCol w:w="1191"/>
        <w:gridCol w:w="1194"/>
        <w:gridCol w:w="1195"/>
        <w:gridCol w:w="1066"/>
        <w:gridCol w:w="665"/>
      </w:tblGrid>
      <w:tr>
        <w:trPr>
          <w:trHeight w:val="39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高管股份</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宋体" w:hAnsi="宋体" w:cs="宋体" w:eastAsia="宋体" w:hint="default"/>
                <w:sz w:val="21"/>
                <w:szCs w:val="21"/>
              </w:rPr>
            </w:pPr>
            <w:r>
              <w:rPr>
                <w:rFonts w:ascii="宋体"/>
                <w:spacing w:val="-27"/>
                <w:w w:val="80"/>
                <w:sz w:val="21"/>
              </w:rPr>
              <w:t>922,084</w:t>
            </w:r>
            <w:r>
              <w:rPr>
                <w:rFonts w:ascii="宋体"/>
                <w:sz w:val="21"/>
              </w:rPr>
            </w:r>
          </w:p>
        </w:tc>
        <w:tc>
          <w:tcPr>
            <w:tcW w:w="93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71"/>
              <w:jc w:val="right"/>
              <w:rPr>
                <w:rFonts w:ascii="宋体" w:hAnsi="宋体" w:cs="宋体" w:eastAsia="宋体" w:hint="default"/>
                <w:sz w:val="21"/>
                <w:szCs w:val="21"/>
              </w:rPr>
            </w:pPr>
            <w:r>
              <w:rPr>
                <w:rFonts w:ascii="宋体"/>
                <w:spacing w:val="-27"/>
                <w:w w:val="80"/>
                <w:sz w:val="21"/>
              </w:rPr>
              <w:t>0.10%</w:t>
            </w:r>
            <w:r>
              <w:rPr>
                <w:rFonts w:ascii="宋体"/>
                <w:sz w:val="21"/>
              </w:rPr>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5"/>
              <w:jc w:val="right"/>
              <w:rPr>
                <w:rFonts w:ascii="宋体" w:hAnsi="宋体" w:cs="宋体" w:eastAsia="宋体" w:hint="default"/>
                <w:sz w:val="21"/>
                <w:szCs w:val="21"/>
              </w:rPr>
            </w:pPr>
            <w:r>
              <w:rPr>
                <w:rFonts w:ascii="宋体"/>
                <w:spacing w:val="-27"/>
                <w:w w:val="80"/>
                <w:sz w:val="21"/>
              </w:rPr>
              <w:t>184,417</w:t>
            </w:r>
            <w:r>
              <w:rPr>
                <w:rFonts w:ascii="宋体"/>
                <w:sz w:val="21"/>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75"/>
              <w:jc w:val="right"/>
              <w:rPr>
                <w:rFonts w:ascii="宋体" w:hAnsi="宋体" w:cs="宋体" w:eastAsia="宋体" w:hint="default"/>
                <w:sz w:val="21"/>
                <w:szCs w:val="21"/>
              </w:rPr>
            </w:pPr>
            <w:r>
              <w:rPr>
                <w:rFonts w:ascii="宋体"/>
                <w:spacing w:val="-27"/>
                <w:w w:val="80"/>
                <w:sz w:val="21"/>
              </w:rPr>
              <w:t>276,625</w:t>
            </w:r>
            <w:r>
              <w:rPr>
                <w:rFonts w:ascii="宋体"/>
                <w:sz w:val="21"/>
              </w:rPr>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宋体" w:hAnsi="宋体" w:cs="宋体" w:eastAsia="宋体" w:hint="default"/>
                <w:sz w:val="21"/>
                <w:szCs w:val="21"/>
              </w:rPr>
            </w:pPr>
            <w:r>
              <w:rPr>
                <w:rFonts w:ascii="宋体"/>
                <w:spacing w:val="-27"/>
                <w:w w:val="80"/>
                <w:sz w:val="21"/>
              </w:rPr>
              <w:t>461,042</w:t>
            </w:r>
            <w:r>
              <w:rPr>
                <w:rFonts w:ascii="宋体"/>
                <w:sz w:val="21"/>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宋体" w:hAnsi="宋体" w:cs="宋体" w:eastAsia="宋体" w:hint="default"/>
                <w:sz w:val="21"/>
                <w:szCs w:val="21"/>
              </w:rPr>
            </w:pPr>
            <w:r>
              <w:rPr>
                <w:rFonts w:ascii="宋体"/>
                <w:spacing w:val="-27"/>
                <w:w w:val="80"/>
                <w:sz w:val="21"/>
              </w:rPr>
              <w:t>1,383,126</w:t>
            </w:r>
            <w:r>
              <w:rPr>
                <w:rFonts w:ascii="宋体"/>
                <w:sz w:val="21"/>
              </w:rPr>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9" w:right="0"/>
              <w:jc w:val="center"/>
              <w:rPr>
                <w:rFonts w:ascii="宋体" w:hAnsi="宋体" w:cs="宋体" w:eastAsia="宋体" w:hint="default"/>
                <w:sz w:val="21"/>
                <w:szCs w:val="21"/>
              </w:rPr>
            </w:pPr>
            <w:r>
              <w:rPr>
                <w:rFonts w:ascii="宋体"/>
                <w:spacing w:val="-27"/>
                <w:w w:val="90"/>
                <w:sz w:val="21"/>
              </w:rPr>
              <w:t>0.10%</w:t>
            </w:r>
            <w:r>
              <w:rPr>
                <w:rFonts w:ascii="宋体"/>
                <w:sz w:val="21"/>
              </w:rPr>
            </w: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pacing w:val="-51"/>
                <w:w w:val="90"/>
                <w:sz w:val="21"/>
                <w:szCs w:val="21"/>
              </w:rPr>
              <w:t>有限售条件股份合计</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宋体" w:hAnsi="宋体" w:cs="宋体" w:eastAsia="宋体" w:hint="default"/>
                <w:sz w:val="21"/>
                <w:szCs w:val="21"/>
              </w:rPr>
            </w:pPr>
            <w:r>
              <w:rPr>
                <w:rFonts w:ascii="宋体"/>
                <w:b/>
                <w:spacing w:val="-23"/>
                <w:w w:val="80"/>
                <w:sz w:val="21"/>
              </w:rPr>
              <w:t>922,084</w:t>
            </w:r>
            <w:r>
              <w:rPr>
                <w:rFonts w:ascii="宋体"/>
                <w:spacing w:val="-23"/>
                <w:sz w:val="21"/>
              </w:rPr>
            </w:r>
          </w:p>
        </w:tc>
        <w:tc>
          <w:tcPr>
            <w:tcW w:w="9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52"/>
              <w:jc w:val="right"/>
              <w:rPr>
                <w:rFonts w:ascii="宋体" w:hAnsi="宋体" w:cs="宋体" w:eastAsia="宋体" w:hint="default"/>
                <w:sz w:val="21"/>
                <w:szCs w:val="21"/>
              </w:rPr>
            </w:pPr>
            <w:r>
              <w:rPr>
                <w:rFonts w:ascii="宋体"/>
                <w:b/>
                <w:spacing w:val="-21"/>
                <w:w w:val="80"/>
                <w:sz w:val="21"/>
              </w:rPr>
              <w:t>0.10%</w:t>
            </w:r>
            <w:r>
              <w:rPr>
                <w:rFonts w:ascii="宋体"/>
                <w:spacing w:val="-21"/>
                <w:sz w:val="21"/>
              </w:rPr>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宋体" w:hAnsi="宋体" w:cs="宋体" w:eastAsia="宋体" w:hint="default"/>
                <w:sz w:val="21"/>
                <w:szCs w:val="21"/>
              </w:rPr>
            </w:pPr>
            <w:r>
              <w:rPr>
                <w:rFonts w:ascii="宋体"/>
                <w:b/>
                <w:spacing w:val="-23"/>
                <w:w w:val="80"/>
                <w:sz w:val="21"/>
              </w:rPr>
              <w:t>184,417</w:t>
            </w:r>
            <w:r>
              <w:rPr>
                <w:rFonts w:ascii="宋体"/>
                <w:spacing w:val="-23"/>
                <w:sz w:val="21"/>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56"/>
              <w:jc w:val="right"/>
              <w:rPr>
                <w:rFonts w:ascii="宋体" w:hAnsi="宋体" w:cs="宋体" w:eastAsia="宋体" w:hint="default"/>
                <w:sz w:val="21"/>
                <w:szCs w:val="21"/>
              </w:rPr>
            </w:pPr>
            <w:r>
              <w:rPr>
                <w:rFonts w:ascii="宋体"/>
                <w:b/>
                <w:spacing w:val="-23"/>
                <w:w w:val="80"/>
                <w:sz w:val="21"/>
              </w:rPr>
              <w:t>276,625</w:t>
            </w:r>
            <w:r>
              <w:rPr>
                <w:rFonts w:ascii="宋体"/>
                <w:spacing w:val="-23"/>
                <w:sz w:val="21"/>
              </w:rPr>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宋体" w:hAnsi="宋体" w:cs="宋体" w:eastAsia="宋体" w:hint="default"/>
                <w:sz w:val="21"/>
                <w:szCs w:val="21"/>
              </w:rPr>
            </w:pPr>
            <w:r>
              <w:rPr>
                <w:rFonts w:ascii="宋体"/>
                <w:b/>
                <w:spacing w:val="-23"/>
                <w:w w:val="80"/>
                <w:sz w:val="21"/>
              </w:rPr>
              <w:t>461,042</w:t>
            </w:r>
            <w:r>
              <w:rPr>
                <w:rFonts w:ascii="宋体"/>
                <w:spacing w:val="-23"/>
                <w:sz w:val="21"/>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宋体" w:hAnsi="宋体" w:cs="宋体" w:eastAsia="宋体" w:hint="default"/>
                <w:sz w:val="21"/>
                <w:szCs w:val="21"/>
              </w:rPr>
            </w:pPr>
            <w:r>
              <w:rPr>
                <w:rFonts w:ascii="宋体"/>
                <w:b/>
                <w:spacing w:val="-24"/>
                <w:w w:val="80"/>
                <w:sz w:val="21"/>
              </w:rPr>
              <w:t>1,383,126</w:t>
            </w:r>
            <w:r>
              <w:rPr>
                <w:rFonts w:ascii="宋体"/>
                <w:spacing w:val="-24"/>
                <w:sz w:val="21"/>
              </w:rPr>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8" w:right="0"/>
              <w:jc w:val="center"/>
              <w:rPr>
                <w:rFonts w:ascii="宋体" w:hAnsi="宋体" w:cs="宋体" w:eastAsia="宋体" w:hint="default"/>
                <w:sz w:val="21"/>
                <w:szCs w:val="21"/>
              </w:rPr>
            </w:pPr>
            <w:r>
              <w:rPr>
                <w:rFonts w:ascii="宋体"/>
                <w:b/>
                <w:spacing w:val="-21"/>
                <w:w w:val="90"/>
                <w:sz w:val="21"/>
              </w:rPr>
              <w:t>0.10%</w:t>
            </w:r>
            <w:r>
              <w:rPr>
                <w:rFonts w:ascii="宋体"/>
                <w:spacing w:val="-21"/>
                <w:sz w:val="21"/>
              </w:rPr>
            </w: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pacing w:val="-51"/>
                <w:w w:val="90"/>
                <w:sz w:val="21"/>
                <w:szCs w:val="21"/>
              </w:rPr>
              <w:t>无限售条件股份</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
        </w:tc>
        <w:tc>
          <w:tcPr>
            <w:tcW w:w="930" w:type="dxa"/>
            <w:tcBorders>
              <w:top w:val="nil" w:sz="6" w:space="0" w:color="auto"/>
              <w:left w:val="nil" w:sz="6" w:space="0" w:color="auto"/>
              <w:bottom w:val="nil" w:sz="6" w:space="0" w:color="auto"/>
              <w:right w:val="nil" w:sz="6" w:space="0" w:color="auto"/>
            </w:tcBorders>
          </w:tcPr>
          <w:p>
            <w:pPr/>
          </w:p>
        </w:tc>
        <w:tc>
          <w:tcPr>
            <w:tcW w:w="1191"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人民币普通股</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6"/>
              <w:jc w:val="right"/>
              <w:rPr>
                <w:rFonts w:ascii="宋体" w:hAnsi="宋体" w:cs="宋体" w:eastAsia="宋体" w:hint="default"/>
                <w:sz w:val="21"/>
                <w:szCs w:val="21"/>
              </w:rPr>
            </w:pPr>
            <w:r>
              <w:rPr>
                <w:rFonts w:ascii="宋体"/>
                <w:spacing w:val="-27"/>
                <w:w w:val="80"/>
                <w:sz w:val="21"/>
              </w:rPr>
              <w:t>878,596,437</w:t>
            </w:r>
            <w:r>
              <w:rPr>
                <w:rFonts w:ascii="宋体"/>
                <w:sz w:val="21"/>
              </w:rPr>
            </w:r>
          </w:p>
        </w:tc>
        <w:tc>
          <w:tcPr>
            <w:tcW w:w="9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1"/>
              <w:jc w:val="right"/>
              <w:rPr>
                <w:rFonts w:ascii="宋体" w:hAnsi="宋体" w:cs="宋体" w:eastAsia="宋体" w:hint="default"/>
                <w:sz w:val="21"/>
                <w:szCs w:val="21"/>
              </w:rPr>
            </w:pPr>
            <w:r>
              <w:rPr>
                <w:rFonts w:ascii="宋体"/>
                <w:spacing w:val="-27"/>
                <w:w w:val="80"/>
                <w:sz w:val="21"/>
              </w:rPr>
              <w:t>99.90%</w:t>
            </w:r>
            <w:r>
              <w:rPr>
                <w:rFonts w:ascii="宋体"/>
                <w:sz w:val="21"/>
              </w:rPr>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5"/>
              <w:jc w:val="right"/>
              <w:rPr>
                <w:rFonts w:ascii="宋体" w:hAnsi="宋体" w:cs="宋体" w:eastAsia="宋体" w:hint="default"/>
                <w:sz w:val="21"/>
                <w:szCs w:val="21"/>
              </w:rPr>
            </w:pPr>
            <w:r>
              <w:rPr>
                <w:rFonts w:ascii="宋体"/>
                <w:spacing w:val="-27"/>
                <w:w w:val="80"/>
                <w:sz w:val="21"/>
              </w:rPr>
              <w:t>175,719,287</w:t>
            </w:r>
            <w:r>
              <w:rPr>
                <w:rFonts w:ascii="宋体"/>
                <w:sz w:val="21"/>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5"/>
              <w:jc w:val="right"/>
              <w:rPr>
                <w:rFonts w:ascii="宋体" w:hAnsi="宋体" w:cs="宋体" w:eastAsia="宋体" w:hint="default"/>
                <w:sz w:val="21"/>
                <w:szCs w:val="21"/>
              </w:rPr>
            </w:pPr>
            <w:r>
              <w:rPr>
                <w:rFonts w:ascii="宋体"/>
                <w:spacing w:val="-27"/>
                <w:w w:val="80"/>
                <w:sz w:val="21"/>
              </w:rPr>
              <w:t>263,578,931</w:t>
            </w:r>
            <w:r>
              <w:rPr>
                <w:rFonts w:ascii="宋体"/>
                <w:sz w:val="21"/>
              </w:rPr>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5"/>
              <w:jc w:val="right"/>
              <w:rPr>
                <w:rFonts w:ascii="宋体" w:hAnsi="宋体" w:cs="宋体" w:eastAsia="宋体" w:hint="default"/>
                <w:sz w:val="21"/>
                <w:szCs w:val="21"/>
              </w:rPr>
            </w:pPr>
            <w:r>
              <w:rPr>
                <w:rFonts w:ascii="宋体"/>
                <w:spacing w:val="-27"/>
                <w:w w:val="80"/>
                <w:sz w:val="21"/>
              </w:rPr>
              <w:t>439,298,218</w:t>
            </w:r>
            <w:r>
              <w:rPr>
                <w:rFonts w:ascii="宋体"/>
                <w:sz w:val="21"/>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6"/>
              <w:jc w:val="right"/>
              <w:rPr>
                <w:rFonts w:ascii="宋体" w:hAnsi="宋体" w:cs="宋体" w:eastAsia="宋体" w:hint="default"/>
                <w:sz w:val="21"/>
                <w:szCs w:val="21"/>
              </w:rPr>
            </w:pPr>
            <w:r>
              <w:rPr>
                <w:rFonts w:ascii="宋体"/>
                <w:spacing w:val="-27"/>
                <w:w w:val="80"/>
                <w:sz w:val="21"/>
              </w:rPr>
              <w:t>1,317,894,655</w:t>
            </w:r>
            <w:r>
              <w:rPr>
                <w:rFonts w:ascii="宋体"/>
                <w:sz w:val="21"/>
              </w:rPr>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5" w:right="0"/>
              <w:jc w:val="center"/>
              <w:rPr>
                <w:rFonts w:ascii="宋体" w:hAnsi="宋体" w:cs="宋体" w:eastAsia="宋体" w:hint="default"/>
                <w:sz w:val="21"/>
                <w:szCs w:val="21"/>
              </w:rPr>
            </w:pPr>
            <w:r>
              <w:rPr>
                <w:rFonts w:ascii="宋体"/>
                <w:spacing w:val="-27"/>
                <w:w w:val="90"/>
                <w:sz w:val="21"/>
              </w:rPr>
              <w:t>99.90%</w:t>
            </w:r>
            <w:r>
              <w:rPr>
                <w:rFonts w:ascii="宋体"/>
                <w:sz w:val="21"/>
              </w:rPr>
            </w: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境内上市外资股</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
        </w:tc>
        <w:tc>
          <w:tcPr>
            <w:tcW w:w="930" w:type="dxa"/>
            <w:tcBorders>
              <w:top w:val="nil" w:sz="6" w:space="0" w:color="auto"/>
              <w:left w:val="nil" w:sz="6" w:space="0" w:color="auto"/>
              <w:bottom w:val="nil" w:sz="6" w:space="0" w:color="auto"/>
              <w:right w:val="nil" w:sz="6" w:space="0" w:color="auto"/>
            </w:tcBorders>
          </w:tcPr>
          <w:p>
            <w:pPr/>
          </w:p>
        </w:tc>
        <w:tc>
          <w:tcPr>
            <w:tcW w:w="1191"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境外上市外资股</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
        </w:tc>
        <w:tc>
          <w:tcPr>
            <w:tcW w:w="930" w:type="dxa"/>
            <w:tcBorders>
              <w:top w:val="nil" w:sz="6" w:space="0" w:color="auto"/>
              <w:left w:val="nil" w:sz="6" w:space="0" w:color="auto"/>
              <w:bottom w:val="nil" w:sz="6" w:space="0" w:color="auto"/>
              <w:right w:val="nil" w:sz="6" w:space="0" w:color="auto"/>
            </w:tcBorders>
          </w:tcPr>
          <w:p>
            <w:pPr/>
          </w:p>
        </w:tc>
        <w:tc>
          <w:tcPr>
            <w:tcW w:w="1191"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2"/>
                <w:w w:val="90"/>
                <w:sz w:val="21"/>
                <w:szCs w:val="21"/>
              </w:rPr>
              <w:t>其他</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
        </w:tc>
        <w:tc>
          <w:tcPr>
            <w:tcW w:w="930" w:type="dxa"/>
            <w:tcBorders>
              <w:top w:val="nil" w:sz="6" w:space="0" w:color="auto"/>
              <w:left w:val="nil" w:sz="6" w:space="0" w:color="auto"/>
              <w:bottom w:val="nil" w:sz="6" w:space="0" w:color="auto"/>
              <w:right w:val="nil" w:sz="6" w:space="0" w:color="auto"/>
            </w:tcBorders>
          </w:tcPr>
          <w:p>
            <w:pPr/>
          </w:p>
        </w:tc>
        <w:tc>
          <w:tcPr>
            <w:tcW w:w="1191"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pacing w:val="-51"/>
                <w:w w:val="90"/>
                <w:sz w:val="21"/>
                <w:szCs w:val="21"/>
              </w:rPr>
              <w:t>无限售条件股份合计</w:t>
            </w:r>
            <w:r>
              <w:rPr>
                <w:rFonts w:ascii="宋体" w:hAnsi="宋体" w:cs="宋体" w:eastAsia="宋体" w:hint="default"/>
                <w:sz w:val="21"/>
                <w:szCs w:val="21"/>
              </w:rPr>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5"/>
              <w:jc w:val="right"/>
              <w:rPr>
                <w:rFonts w:ascii="宋体" w:hAnsi="宋体" w:cs="宋体" w:eastAsia="宋体" w:hint="default"/>
                <w:sz w:val="21"/>
                <w:szCs w:val="21"/>
              </w:rPr>
            </w:pPr>
            <w:r>
              <w:rPr>
                <w:rFonts w:ascii="宋体"/>
                <w:b/>
                <w:spacing w:val="-24"/>
                <w:w w:val="80"/>
                <w:sz w:val="21"/>
              </w:rPr>
              <w:t>878,596,437</w:t>
            </w:r>
            <w:r>
              <w:rPr>
                <w:rFonts w:ascii="宋体"/>
                <w:spacing w:val="-24"/>
                <w:sz w:val="21"/>
              </w:rPr>
            </w:r>
          </w:p>
        </w:tc>
        <w:tc>
          <w:tcPr>
            <w:tcW w:w="9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52"/>
              <w:jc w:val="right"/>
              <w:rPr>
                <w:rFonts w:ascii="宋体" w:hAnsi="宋体" w:cs="宋体" w:eastAsia="宋体" w:hint="default"/>
                <w:sz w:val="21"/>
                <w:szCs w:val="21"/>
              </w:rPr>
            </w:pPr>
            <w:r>
              <w:rPr>
                <w:rFonts w:ascii="宋体"/>
                <w:b/>
                <w:spacing w:val="-22"/>
                <w:w w:val="80"/>
                <w:sz w:val="21"/>
              </w:rPr>
              <w:t>99.90%</w:t>
            </w:r>
            <w:r>
              <w:rPr>
                <w:rFonts w:ascii="宋体"/>
                <w:spacing w:val="-22"/>
                <w:sz w:val="21"/>
              </w:rPr>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5"/>
              <w:jc w:val="right"/>
              <w:rPr>
                <w:rFonts w:ascii="宋体" w:hAnsi="宋体" w:cs="宋体" w:eastAsia="宋体" w:hint="default"/>
                <w:sz w:val="21"/>
                <w:szCs w:val="21"/>
              </w:rPr>
            </w:pPr>
            <w:r>
              <w:rPr>
                <w:rFonts w:ascii="宋体"/>
                <w:spacing w:val="-27"/>
                <w:w w:val="80"/>
                <w:sz w:val="21"/>
              </w:rPr>
              <w:t>175,719,287</w:t>
            </w:r>
            <w:r>
              <w:rPr>
                <w:rFonts w:ascii="宋体"/>
                <w:sz w:val="21"/>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5"/>
              <w:jc w:val="right"/>
              <w:rPr>
                <w:rFonts w:ascii="宋体" w:hAnsi="宋体" w:cs="宋体" w:eastAsia="宋体" w:hint="default"/>
                <w:sz w:val="21"/>
                <w:szCs w:val="21"/>
              </w:rPr>
            </w:pPr>
            <w:r>
              <w:rPr>
                <w:rFonts w:ascii="宋体"/>
                <w:spacing w:val="-27"/>
                <w:w w:val="80"/>
                <w:sz w:val="21"/>
              </w:rPr>
              <w:t>263,578,931</w:t>
            </w:r>
            <w:r>
              <w:rPr>
                <w:rFonts w:ascii="宋体"/>
                <w:sz w:val="21"/>
              </w:rPr>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6"/>
              <w:jc w:val="right"/>
              <w:rPr>
                <w:rFonts w:ascii="宋体" w:hAnsi="宋体" w:cs="宋体" w:eastAsia="宋体" w:hint="default"/>
                <w:sz w:val="21"/>
                <w:szCs w:val="21"/>
              </w:rPr>
            </w:pPr>
            <w:r>
              <w:rPr>
                <w:rFonts w:ascii="宋体"/>
                <w:spacing w:val="-27"/>
                <w:w w:val="80"/>
                <w:sz w:val="21"/>
              </w:rPr>
              <w:t>439,298,218</w:t>
            </w:r>
            <w:r>
              <w:rPr>
                <w:rFonts w:ascii="宋体"/>
                <w:sz w:val="21"/>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6"/>
              <w:jc w:val="right"/>
              <w:rPr>
                <w:rFonts w:ascii="宋体" w:hAnsi="宋体" w:cs="宋体" w:eastAsia="宋体" w:hint="default"/>
                <w:sz w:val="21"/>
                <w:szCs w:val="21"/>
              </w:rPr>
            </w:pPr>
            <w:r>
              <w:rPr>
                <w:rFonts w:ascii="宋体"/>
                <w:spacing w:val="-27"/>
                <w:w w:val="80"/>
                <w:sz w:val="21"/>
              </w:rPr>
              <w:t>1,317,894,655</w:t>
            </w:r>
            <w:r>
              <w:rPr>
                <w:rFonts w:ascii="宋体"/>
                <w:sz w:val="21"/>
              </w:rPr>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5" w:right="0"/>
              <w:jc w:val="center"/>
              <w:rPr>
                <w:rFonts w:ascii="宋体" w:hAnsi="宋体" w:cs="宋体" w:eastAsia="宋体" w:hint="default"/>
                <w:sz w:val="21"/>
                <w:szCs w:val="21"/>
              </w:rPr>
            </w:pPr>
            <w:r>
              <w:rPr>
                <w:rFonts w:ascii="宋体"/>
                <w:spacing w:val="-27"/>
                <w:w w:val="90"/>
                <w:sz w:val="21"/>
              </w:rPr>
              <w:t>99.90%</w:t>
            </w:r>
            <w:r>
              <w:rPr>
                <w:rFonts w:ascii="宋体"/>
                <w:sz w:val="21"/>
              </w:rPr>
            </w:r>
          </w:p>
        </w:tc>
      </w:tr>
      <w:tr>
        <w:trPr>
          <w:trHeight w:val="348" w:hRule="exact"/>
        </w:trPr>
        <w:tc>
          <w:tcPr>
            <w:tcW w:w="153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pacing w:val="-38"/>
                <w:w w:val="90"/>
                <w:sz w:val="21"/>
                <w:szCs w:val="21"/>
              </w:rPr>
              <w:t>股份总额</w:t>
            </w:r>
            <w:r>
              <w:rPr>
                <w:rFonts w:ascii="宋体" w:hAnsi="宋体" w:cs="宋体" w:eastAsia="宋体" w:hint="default"/>
                <w:spacing w:val="-38"/>
                <w:sz w:val="21"/>
                <w:szCs w:val="21"/>
              </w:rPr>
            </w:r>
          </w:p>
        </w:tc>
        <w:tc>
          <w:tcPr>
            <w:tcW w:w="107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95"/>
              <w:jc w:val="right"/>
              <w:rPr>
                <w:rFonts w:ascii="宋体" w:hAnsi="宋体" w:cs="宋体" w:eastAsia="宋体" w:hint="default"/>
                <w:sz w:val="21"/>
                <w:szCs w:val="21"/>
              </w:rPr>
            </w:pPr>
            <w:r>
              <w:rPr>
                <w:rFonts w:ascii="宋体"/>
                <w:b/>
                <w:spacing w:val="-24"/>
                <w:w w:val="80"/>
                <w:sz w:val="21"/>
              </w:rPr>
              <w:t>879,518,521</w:t>
            </w:r>
            <w:r>
              <w:rPr>
                <w:rFonts w:ascii="宋体"/>
                <w:spacing w:val="-24"/>
                <w:sz w:val="21"/>
              </w:rPr>
            </w:r>
          </w:p>
        </w:tc>
        <w:tc>
          <w:tcPr>
            <w:tcW w:w="93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52"/>
              <w:jc w:val="right"/>
              <w:rPr>
                <w:rFonts w:ascii="宋体" w:hAnsi="宋体" w:cs="宋体" w:eastAsia="宋体" w:hint="default"/>
                <w:sz w:val="21"/>
                <w:szCs w:val="21"/>
              </w:rPr>
            </w:pPr>
            <w:r>
              <w:rPr>
                <w:rFonts w:ascii="宋体"/>
                <w:b/>
                <w:spacing w:val="-23"/>
                <w:w w:val="80"/>
                <w:sz w:val="21"/>
              </w:rPr>
              <w:t>100.00%</w:t>
            </w:r>
            <w:r>
              <w:rPr>
                <w:rFonts w:ascii="宋体"/>
                <w:spacing w:val="-23"/>
                <w:sz w:val="21"/>
              </w:rPr>
            </w:r>
          </w:p>
        </w:tc>
        <w:tc>
          <w:tcPr>
            <w:tcW w:w="119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95"/>
              <w:jc w:val="right"/>
              <w:rPr>
                <w:rFonts w:ascii="宋体" w:hAnsi="宋体" w:cs="宋体" w:eastAsia="宋体" w:hint="default"/>
                <w:sz w:val="21"/>
                <w:szCs w:val="21"/>
              </w:rPr>
            </w:pPr>
            <w:r>
              <w:rPr>
                <w:rFonts w:ascii="宋体"/>
                <w:b/>
                <w:spacing w:val="-24"/>
                <w:w w:val="80"/>
                <w:sz w:val="21"/>
              </w:rPr>
              <w:t>175,903,704</w:t>
            </w:r>
            <w:r>
              <w:rPr>
                <w:rFonts w:ascii="宋体"/>
                <w:spacing w:val="-24"/>
                <w:sz w:val="21"/>
              </w:rPr>
            </w:r>
          </w:p>
        </w:tc>
        <w:tc>
          <w:tcPr>
            <w:tcW w:w="119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55"/>
              <w:jc w:val="right"/>
              <w:rPr>
                <w:rFonts w:ascii="宋体" w:hAnsi="宋体" w:cs="宋体" w:eastAsia="宋体" w:hint="default"/>
                <w:sz w:val="21"/>
                <w:szCs w:val="21"/>
              </w:rPr>
            </w:pPr>
            <w:r>
              <w:rPr>
                <w:rFonts w:ascii="宋体"/>
                <w:b/>
                <w:spacing w:val="-24"/>
                <w:w w:val="80"/>
                <w:sz w:val="21"/>
              </w:rPr>
              <w:t>263,855,556</w:t>
            </w:r>
            <w:r>
              <w:rPr>
                <w:rFonts w:ascii="宋体"/>
                <w:spacing w:val="-24"/>
                <w:sz w:val="21"/>
              </w:rPr>
            </w:r>
          </w:p>
        </w:tc>
        <w:tc>
          <w:tcPr>
            <w:tcW w:w="119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95"/>
              <w:jc w:val="right"/>
              <w:rPr>
                <w:rFonts w:ascii="宋体" w:hAnsi="宋体" w:cs="宋体" w:eastAsia="宋体" w:hint="default"/>
                <w:sz w:val="21"/>
                <w:szCs w:val="21"/>
              </w:rPr>
            </w:pPr>
            <w:r>
              <w:rPr>
                <w:rFonts w:ascii="宋体"/>
                <w:b/>
                <w:spacing w:val="-24"/>
                <w:w w:val="80"/>
                <w:sz w:val="21"/>
              </w:rPr>
              <w:t>439,759,260</w:t>
            </w:r>
            <w:r>
              <w:rPr>
                <w:rFonts w:ascii="宋体"/>
                <w:spacing w:val="-24"/>
                <w:sz w:val="21"/>
              </w:rPr>
            </w:r>
          </w:p>
        </w:tc>
        <w:tc>
          <w:tcPr>
            <w:tcW w:w="106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95"/>
              <w:jc w:val="right"/>
              <w:rPr>
                <w:rFonts w:ascii="宋体" w:hAnsi="宋体" w:cs="宋体" w:eastAsia="宋体" w:hint="default"/>
                <w:sz w:val="21"/>
                <w:szCs w:val="21"/>
              </w:rPr>
            </w:pPr>
            <w:r>
              <w:rPr>
                <w:rFonts w:ascii="宋体"/>
                <w:b/>
                <w:spacing w:val="-24"/>
                <w:w w:val="80"/>
                <w:sz w:val="21"/>
              </w:rPr>
              <w:t>1,319,277,781</w:t>
            </w:r>
            <w:r>
              <w:rPr>
                <w:rFonts w:ascii="宋体"/>
                <w:spacing w:val="-24"/>
                <w:sz w:val="21"/>
              </w:rPr>
            </w:r>
          </w:p>
        </w:tc>
        <w:tc>
          <w:tcPr>
            <w:tcW w:w="66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 w:right="0"/>
              <w:jc w:val="center"/>
              <w:rPr>
                <w:rFonts w:ascii="宋体" w:hAnsi="宋体" w:cs="宋体" w:eastAsia="宋体" w:hint="default"/>
                <w:sz w:val="21"/>
                <w:szCs w:val="21"/>
              </w:rPr>
            </w:pPr>
            <w:r>
              <w:rPr>
                <w:rFonts w:ascii="宋体"/>
                <w:b/>
                <w:spacing w:val="-23"/>
                <w:w w:val="90"/>
                <w:sz w:val="21"/>
              </w:rPr>
              <w:t>100.00%</w:t>
            </w:r>
            <w:r>
              <w:rPr>
                <w:rFonts w:ascii="宋体"/>
                <w:spacing w:val="-23"/>
                <w:sz w:val="21"/>
              </w:rPr>
            </w:r>
          </w:p>
        </w:tc>
      </w:tr>
    </w:tbl>
    <w:p>
      <w:pPr>
        <w:spacing w:line="240" w:lineRule="auto" w:before="2"/>
        <w:rPr>
          <w:rFonts w:ascii="宋体" w:hAnsi="宋体" w:cs="宋体" w:eastAsia="宋体" w:hint="default"/>
          <w:sz w:val="17"/>
          <w:szCs w:val="17"/>
        </w:rPr>
      </w:pPr>
    </w:p>
    <w:p>
      <w:pPr>
        <w:spacing w:before="31"/>
        <w:ind w:left="741" w:right="0" w:firstLine="0"/>
        <w:jc w:val="left"/>
        <w:rPr>
          <w:rFonts w:ascii="宋体" w:hAnsi="宋体" w:cs="宋体" w:eastAsia="宋体" w:hint="default"/>
          <w:sz w:val="22"/>
          <w:szCs w:val="22"/>
        </w:rPr>
      </w:pPr>
      <w:r>
        <w:rPr/>
        <w:pict>
          <v:group style="position:absolute;margin-left:75.960007pt;margin-top:-356.522034pt;width:443.25pt;height:343.1pt;mso-position-horizontal-relative:page;mso-position-vertical-relative:paragraph;z-index:-879040" coordorigin="1519,-7130" coordsize="8865,6862">
            <v:group style="position:absolute;left:1546;top:-7126;width:1636;height:2" coordorigin="1546,-7126" coordsize="1636,2">
              <v:shape style="position:absolute;left:1546;top:-7126;width:1636;height:2" coordorigin="1546,-7126" coordsize="1636,0" path="m1546,-7126l3181,-7126e" filled="false" stroked="true" strokeweight=".47998pt" strokecolor="#000000">
                <v:path arrowok="t"/>
              </v:shape>
            </v:group>
            <v:group style="position:absolute;left:1546;top:-7106;width:1636;height:2" coordorigin="1546,-7106" coordsize="1636,2">
              <v:shape style="position:absolute;left:1546;top:-7106;width:1636;height:2" coordorigin="1546,-7106" coordsize="1636,0" path="m1546,-7106l3181,-7106e" filled="false" stroked="true" strokeweight=".47998pt" strokecolor="#000000">
                <v:path arrowok="t"/>
              </v:shape>
              <v:shape style="position:absolute;left:3181;top:-7102;width:10;height:2" type="#_x0000_t75" stroked="false">
                <v:imagedata r:id="rId107" o:title=""/>
              </v:shape>
            </v:group>
            <v:group style="position:absolute;left:3181;top:-7126;width:29;height:2" coordorigin="3181,-7126" coordsize="29,2">
              <v:shape style="position:absolute;left:3181;top:-7126;width:29;height:2" coordorigin="3181,-7126" coordsize="29,0" path="m3181,-7126l3210,-7126e" filled="false" stroked="true" strokeweight=".47998pt" strokecolor="#000000">
                <v:path arrowok="t"/>
              </v:shape>
            </v:group>
            <v:group style="position:absolute;left:3181;top:-7106;width:29;height:2" coordorigin="3181,-7106" coordsize="29,2">
              <v:shape style="position:absolute;left:3181;top:-7106;width:29;height:2" coordorigin="3181,-7106" coordsize="29,0" path="m3181,-7106l3210,-7106e" filled="false" stroked="true" strokeweight=".47998pt" strokecolor="#000000">
                <v:path arrowok="t"/>
              </v:shape>
            </v:group>
            <v:group style="position:absolute;left:3210;top:-7126;width:1581;height:2" coordorigin="3210,-7126" coordsize="1581,2">
              <v:shape style="position:absolute;left:3210;top:-7126;width:1581;height:2" coordorigin="3210,-7126" coordsize="1581,0" path="m3210,-7126l4790,-7126e" filled="false" stroked="true" strokeweight=".47998pt" strokecolor="#000000">
                <v:path arrowok="t"/>
              </v:shape>
            </v:group>
            <v:group style="position:absolute;left:3210;top:-7106;width:1581;height:2" coordorigin="3210,-7106" coordsize="1581,2">
              <v:shape style="position:absolute;left:3210;top:-7106;width:1581;height:2" coordorigin="3210,-7106" coordsize="1581,0" path="m3210,-7106l4790,-7106e" filled="false" stroked="true" strokeweight=".47998pt" strokecolor="#000000">
                <v:path arrowok="t"/>
              </v:shape>
              <v:shape style="position:absolute;left:4790;top:-7102;width:10;height:2" type="#_x0000_t75" stroked="false">
                <v:imagedata r:id="rId107" o:title=""/>
              </v:shape>
            </v:group>
            <v:group style="position:absolute;left:4790;top:-7126;width:29;height:2" coordorigin="4790,-7126" coordsize="29,2">
              <v:shape style="position:absolute;left:4790;top:-7126;width:29;height:2" coordorigin="4790,-7126" coordsize="29,0" path="m4790,-7126l4819,-7126e" filled="false" stroked="true" strokeweight=".47998pt" strokecolor="#000000">
                <v:path arrowok="t"/>
              </v:shape>
            </v:group>
            <v:group style="position:absolute;left:4790;top:-7106;width:29;height:2" coordorigin="4790,-7106" coordsize="29,2">
              <v:shape style="position:absolute;left:4790;top:-7106;width:29;height:2" coordorigin="4790,-7106" coordsize="29,0" path="m4790,-7106l4819,-7106e" filled="false" stroked="true" strokeweight=".47998pt" strokecolor="#000000">
                <v:path arrowok="t"/>
              </v:shape>
            </v:group>
            <v:group style="position:absolute;left:4819;top:-7126;width:3808;height:2" coordorigin="4819,-7126" coordsize="3808,2">
              <v:shape style="position:absolute;left:4819;top:-7126;width:3808;height:2" coordorigin="4819,-7126" coordsize="3808,0" path="m4819,-7126l8627,-7126e" filled="false" stroked="true" strokeweight=".47998pt" strokecolor="#000000">
                <v:path arrowok="t"/>
              </v:shape>
            </v:group>
            <v:group style="position:absolute;left:4819;top:-7106;width:3808;height:2" coordorigin="4819,-7106" coordsize="3808,2">
              <v:shape style="position:absolute;left:4819;top:-7106;width:3808;height:2" coordorigin="4819,-7106" coordsize="3808,0" path="m4819,-7106l8627,-7106e" filled="false" stroked="true" strokeweight=".47998pt" strokecolor="#000000">
                <v:path arrowok="t"/>
              </v:shape>
              <v:shape style="position:absolute;left:8627;top:-7102;width:10;height:2" type="#_x0000_t75" stroked="false">
                <v:imagedata r:id="rId107" o:title=""/>
              </v:shape>
            </v:group>
            <v:group style="position:absolute;left:8627;top:-7126;width:29;height:2" coordorigin="8627,-7126" coordsize="29,2">
              <v:shape style="position:absolute;left:8627;top:-7126;width:29;height:2" coordorigin="8627,-7126" coordsize="29,0" path="m8627,-7126l8656,-7126e" filled="false" stroked="true" strokeweight=".47998pt" strokecolor="#000000">
                <v:path arrowok="t"/>
              </v:shape>
            </v:group>
            <v:group style="position:absolute;left:8627;top:-7106;width:29;height:2" coordorigin="8627,-7106" coordsize="29,2">
              <v:shape style="position:absolute;left:8627;top:-7106;width:29;height:2" coordorigin="8627,-7106" coordsize="29,0" path="m8627,-7106l8656,-7106e" filled="false" stroked="true" strokeweight=".47998pt" strokecolor="#000000">
                <v:path arrowok="t"/>
              </v:shape>
            </v:group>
            <v:group style="position:absolute;left:8656;top:-7126;width:1709;height:2" coordorigin="8656,-7126" coordsize="1709,2">
              <v:shape style="position:absolute;left:8656;top:-7126;width:1709;height:2" coordorigin="8656,-7126" coordsize="1709,0" path="m8656,-7126l10364,-7126e" filled="false" stroked="true" strokeweight=".47998pt" strokecolor="#000000">
                <v:path arrowok="t"/>
              </v:shape>
            </v:group>
            <v:group style="position:absolute;left:8656;top:-7106;width:1709;height:2" coordorigin="8656,-7106" coordsize="1709,2">
              <v:shape style="position:absolute;left:8656;top:-7106;width:1709;height:2" coordorigin="8656,-7106" coordsize="1709,0" path="m8656,-7106l10364,-7106e" filled="false" stroked="true" strokeweight=".47998pt" strokecolor="#000000">
                <v:path arrowok="t"/>
              </v:shape>
              <v:shape style="position:absolute;left:3167;top:-7115;width:5484;height:370" type="#_x0000_t75" stroked="false">
                <v:imagedata r:id="rId297" o:title=""/>
              </v:shape>
              <v:shape style="position:absolute;left:3162;top:-6779;width:7222;height:608" type="#_x0000_t75" stroked="false">
                <v:imagedata r:id="rId298" o:title=""/>
              </v:shape>
              <v:shape style="position:absolute;left:1519;top:-6204;width:8861;height:5935" type="#_x0000_t75" stroked="false">
                <v:imagedata r:id="rId299" o:title=""/>
              </v:shape>
              <v:shape style="position:absolute;left:3730;top:-7027;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年初金额</w:t>
                      </w:r>
                      <w:r>
                        <w:rPr>
                          <w:rFonts w:ascii="宋体" w:hAnsi="宋体" w:cs="宋体" w:eastAsia="宋体" w:hint="default"/>
                          <w:sz w:val="21"/>
                          <w:szCs w:val="21"/>
                        </w:rPr>
                      </w:r>
                    </w:p>
                  </w:txbxContent>
                </v:textbox>
                <w10:wrap type="none"/>
              </v:shape>
              <v:shape style="position:absolute;left:6454;top:-7027;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本年变动</w:t>
                      </w:r>
                      <w:r>
                        <w:rPr>
                          <w:rFonts w:ascii="宋体" w:hAnsi="宋体" w:cs="宋体" w:eastAsia="宋体" w:hint="default"/>
                          <w:sz w:val="21"/>
                          <w:szCs w:val="21"/>
                        </w:rPr>
                      </w:r>
                    </w:p>
                  </w:txbxContent>
                </v:textbox>
                <w10:wrap type="none"/>
              </v:shape>
              <v:shape style="position:absolute;left:9240;top:-7027;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年末金额</w:t>
                      </w:r>
                      <w:r>
                        <w:rPr>
                          <w:rFonts w:ascii="宋体" w:hAnsi="宋体" w:cs="宋体" w:eastAsia="宋体" w:hint="default"/>
                          <w:sz w:val="21"/>
                          <w:szCs w:val="21"/>
                        </w:rPr>
                      </w:r>
                    </w:p>
                  </w:txbxContent>
                </v:textbox>
                <w10:wrap type="none"/>
              </v:shape>
              <v:shape style="position:absolute;left:1962;top:-6757;width:5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股东类别</w:t>
                      </w:r>
                      <w:r>
                        <w:rPr>
                          <w:rFonts w:ascii="宋体" w:hAnsi="宋体" w:cs="宋体" w:eastAsia="宋体" w:hint="default"/>
                          <w:sz w:val="21"/>
                          <w:szCs w:val="21"/>
                        </w:rPr>
                      </w:r>
                    </w:p>
                  </w:txbxContent>
                </v:textbox>
                <w10:wrap type="none"/>
              </v:shape>
              <v:shape style="position:absolute;left:3523;top:-6566;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金额</w:t>
                      </w:r>
                      <w:r>
                        <w:rPr>
                          <w:rFonts w:ascii="宋体" w:hAnsi="宋体" w:cs="宋体" w:eastAsia="宋体" w:hint="default"/>
                          <w:sz w:val="21"/>
                          <w:szCs w:val="21"/>
                        </w:rPr>
                      </w:r>
                    </w:p>
                  </w:txbxContent>
                </v:textbox>
                <w10:wrap type="none"/>
              </v:shape>
              <v:shape style="position:absolute;left:4229;top:-6566;width:5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41"/>
                          <w:w w:val="80"/>
                          <w:sz w:val="21"/>
                          <w:szCs w:val="21"/>
                        </w:rPr>
                        <w:t>比</w:t>
                      </w:r>
                      <w:r>
                        <w:rPr>
                          <w:rFonts w:ascii="宋体" w:hAnsi="宋体" w:cs="宋体" w:eastAsia="宋体" w:hint="default"/>
                          <w:b/>
                          <w:bCs/>
                          <w:spacing w:val="-102"/>
                          <w:w w:val="80"/>
                          <w:sz w:val="21"/>
                          <w:szCs w:val="21"/>
                        </w:rPr>
                        <w:t>例</w:t>
                      </w:r>
                      <w:r>
                        <w:rPr>
                          <w:rFonts w:ascii="宋体" w:hAnsi="宋体" w:cs="宋体" w:eastAsia="宋体" w:hint="default"/>
                          <w:b/>
                          <w:bCs/>
                          <w:spacing w:val="-40"/>
                          <w:w w:val="80"/>
                          <w:sz w:val="21"/>
                          <w:szCs w:val="21"/>
                        </w:rPr>
                        <w:t>（</w:t>
                      </w:r>
                      <w:r>
                        <w:rPr>
                          <w:rFonts w:ascii="宋体" w:hAnsi="宋体" w:cs="宋体" w:eastAsia="宋体" w:hint="default"/>
                          <w:b/>
                          <w:bCs/>
                          <w:spacing w:val="-21"/>
                          <w:w w:val="80"/>
                          <w:sz w:val="21"/>
                          <w:szCs w:val="21"/>
                        </w:rPr>
                        <w:t>%</w:t>
                      </w:r>
                      <w:r>
                        <w:rPr>
                          <w:rFonts w:ascii="宋体" w:hAnsi="宋体" w:cs="宋体" w:eastAsia="宋体" w:hint="default"/>
                          <w:b/>
                          <w:bCs/>
                          <w:w w:val="80"/>
                          <w:sz w:val="21"/>
                          <w:szCs w:val="21"/>
                        </w:rPr>
                        <w:t>）</w:t>
                      </w:r>
                      <w:r>
                        <w:rPr>
                          <w:rFonts w:ascii="宋体" w:hAnsi="宋体" w:cs="宋体" w:eastAsia="宋体" w:hint="default"/>
                          <w:sz w:val="21"/>
                          <w:szCs w:val="21"/>
                        </w:rPr>
                      </w:r>
                    </w:p>
                  </w:txbxContent>
                </v:textbox>
                <w10:wrap type="none"/>
              </v:shape>
              <v:shape style="position:absolute;left:4921;top:-6706;width:261;height:490" type="#_x0000_t202" filled="false" stroked="false">
                <v:textbox inset="0,0,0,0">
                  <w:txbxContent>
                    <w:p>
                      <w:pPr>
                        <w:spacing w:line="210" w:lineRule="exact" w:before="0"/>
                        <w:ind w:left="0" w:right="0" w:firstLine="1"/>
                        <w:jc w:val="left"/>
                        <w:rPr>
                          <w:rFonts w:ascii="宋体" w:hAnsi="宋体" w:cs="宋体" w:eastAsia="宋体" w:hint="default"/>
                          <w:sz w:val="21"/>
                          <w:szCs w:val="21"/>
                        </w:rPr>
                      </w:pPr>
                      <w:r>
                        <w:rPr>
                          <w:rFonts w:ascii="宋体" w:hAnsi="宋体" w:cs="宋体" w:eastAsia="宋体" w:hint="default"/>
                          <w:b/>
                          <w:bCs/>
                          <w:spacing w:val="-51"/>
                          <w:w w:val="80"/>
                          <w:sz w:val="21"/>
                          <w:szCs w:val="21"/>
                        </w:rPr>
                        <w:t>发行</w:t>
                      </w:r>
                      <w:r>
                        <w:rPr>
                          <w:rFonts w:ascii="宋体" w:hAnsi="宋体" w:cs="宋体" w:eastAsia="宋体" w:hint="default"/>
                          <w:sz w:val="21"/>
                          <w:szCs w:val="21"/>
                        </w:rPr>
                      </w:r>
                    </w:p>
                    <w:p>
                      <w:pPr>
                        <w:spacing w:before="4"/>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新股</w:t>
                      </w:r>
                      <w:r>
                        <w:rPr>
                          <w:rFonts w:ascii="宋体" w:hAnsi="宋体" w:cs="宋体" w:eastAsia="宋体" w:hint="default"/>
                          <w:sz w:val="21"/>
                          <w:szCs w:val="21"/>
                        </w:rPr>
                      </w:r>
                    </w:p>
                  </w:txbxContent>
                </v:textbox>
                <w10:wrap type="none"/>
              </v:shape>
              <v:shape style="position:absolute;left:5645;top:-6566;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送股</w:t>
                      </w:r>
                      <w:r>
                        <w:rPr>
                          <w:rFonts w:ascii="宋体" w:hAnsi="宋体" w:cs="宋体" w:eastAsia="宋体" w:hint="default"/>
                          <w:sz w:val="21"/>
                          <w:szCs w:val="21"/>
                        </w:rPr>
                      </w:r>
                    </w:p>
                  </w:txbxContent>
                </v:textbox>
                <w10:wrap type="none"/>
              </v:shape>
              <v:shape style="position:absolute;left:6383;top:-6566;width:1181;height:210" type="#_x0000_t202" filled="false" stroked="false">
                <v:textbox inset="0,0,0,0">
                  <w:txbxContent>
                    <w:p>
                      <w:pPr>
                        <w:tabs>
                          <w:tab w:pos="9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41"/>
                          <w:w w:val="80"/>
                          <w:sz w:val="21"/>
                          <w:szCs w:val="21"/>
                        </w:rPr>
                        <w:t>公积金转股</w:t>
                        <w:tab/>
                      </w:r>
                      <w:r>
                        <w:rPr>
                          <w:rFonts w:ascii="宋体" w:hAnsi="宋体" w:cs="宋体" w:eastAsia="宋体" w:hint="default"/>
                          <w:b/>
                          <w:bCs/>
                          <w:spacing w:val="-51"/>
                          <w:w w:val="80"/>
                          <w:sz w:val="21"/>
                          <w:szCs w:val="21"/>
                        </w:rPr>
                        <w:t>其他</w:t>
                      </w:r>
                      <w:r>
                        <w:rPr>
                          <w:rFonts w:ascii="宋体" w:hAnsi="宋体" w:cs="宋体" w:eastAsia="宋体" w:hint="default"/>
                          <w:sz w:val="21"/>
                          <w:szCs w:val="21"/>
                        </w:rPr>
                      </w:r>
                    </w:p>
                  </w:txbxContent>
                </v:textbox>
                <w10:wrap type="none"/>
              </v:shape>
              <v:shape style="position:absolute;left:8033;top:-6566;width: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51"/>
                          <w:w w:val="80"/>
                          <w:sz w:val="21"/>
                          <w:szCs w:val="21"/>
                        </w:rPr>
                        <w:t>小计</w:t>
                      </w:r>
                      <w:r>
                        <w:rPr>
                          <w:rFonts w:ascii="宋体" w:hAnsi="宋体" w:cs="宋体" w:eastAsia="宋体" w:hint="default"/>
                          <w:sz w:val="21"/>
                          <w:szCs w:val="21"/>
                        </w:rPr>
                      </w:r>
                    </w:p>
                  </w:txbxContent>
                </v:textbox>
                <w10:wrap type="none"/>
              </v:shape>
              <v:shape style="position:absolute;left:9032;top:-6566;width:3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26"/>
                          <w:w w:val="80"/>
                          <w:sz w:val="21"/>
                          <w:szCs w:val="21"/>
                        </w:rPr>
                        <w:t>金额</w:t>
                      </w:r>
                      <w:r>
                        <w:rPr>
                          <w:rFonts w:ascii="宋体" w:hAnsi="宋体" w:cs="宋体" w:eastAsia="宋体" w:hint="default"/>
                          <w:spacing w:val="-26"/>
                          <w:sz w:val="21"/>
                          <w:szCs w:val="21"/>
                        </w:rPr>
                      </w:r>
                    </w:p>
                  </w:txbxContent>
                </v:textbox>
                <w10:wrap type="none"/>
              </v:shape>
              <v:shape style="position:absolute;left:9804;top:-6566;width:5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41"/>
                          <w:w w:val="80"/>
                          <w:sz w:val="21"/>
                          <w:szCs w:val="21"/>
                        </w:rPr>
                        <w:t>比</w:t>
                      </w:r>
                      <w:r>
                        <w:rPr>
                          <w:rFonts w:ascii="宋体" w:hAnsi="宋体" w:cs="宋体" w:eastAsia="宋体" w:hint="default"/>
                          <w:b/>
                          <w:bCs/>
                          <w:spacing w:val="-103"/>
                          <w:w w:val="80"/>
                          <w:sz w:val="21"/>
                          <w:szCs w:val="21"/>
                        </w:rPr>
                        <w:t>例</w:t>
                      </w:r>
                      <w:r>
                        <w:rPr>
                          <w:rFonts w:ascii="宋体" w:hAnsi="宋体" w:cs="宋体" w:eastAsia="宋体" w:hint="default"/>
                          <w:b/>
                          <w:bCs/>
                          <w:spacing w:val="-40"/>
                          <w:w w:val="80"/>
                          <w:sz w:val="21"/>
                          <w:szCs w:val="21"/>
                        </w:rPr>
                        <w:t>（</w:t>
                      </w:r>
                      <w:r>
                        <w:rPr>
                          <w:rFonts w:ascii="宋体" w:hAnsi="宋体" w:cs="宋体" w:eastAsia="宋体" w:hint="default"/>
                          <w:b/>
                          <w:bCs/>
                          <w:spacing w:val="-21"/>
                          <w:w w:val="80"/>
                          <w:sz w:val="21"/>
                          <w:szCs w:val="21"/>
                        </w:rPr>
                        <w:t>%</w:t>
                      </w:r>
                      <w:r>
                        <w:rPr>
                          <w:rFonts w:ascii="宋体" w:hAnsi="宋体" w:cs="宋体" w:eastAsia="宋体" w:hint="default"/>
                          <w:b/>
                          <w:bCs/>
                          <w:w w:val="80"/>
                          <w:sz w:val="21"/>
                          <w:szCs w:val="21"/>
                        </w:rPr>
                        <w:t>）</w:t>
                      </w:r>
                      <w:r>
                        <w:rPr>
                          <w:rFonts w:ascii="宋体" w:hAnsi="宋体" w:cs="宋体" w:eastAsia="宋体" w:hint="default"/>
                          <w:sz w:val="21"/>
                          <w:szCs w:val="21"/>
                        </w:rPr>
                      </w:r>
                    </w:p>
                  </w:txbxContent>
                </v:textbox>
                <w10:wrap type="none"/>
              </v:shape>
              <v:shape style="position:absolute;left:1646;top:-6107;width:1272;height:24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52"/>
                          <w:w w:val="90"/>
                          <w:sz w:val="21"/>
                          <w:szCs w:val="21"/>
                        </w:rPr>
                        <w:t>国有法人持股</w:t>
                      </w:r>
                      <w:r>
                        <w:rPr>
                          <w:rFonts w:ascii="宋体" w:hAnsi="宋体" w:cs="宋体" w:eastAsia="宋体" w:hint="default"/>
                          <w:sz w:val="21"/>
                          <w:szCs w:val="21"/>
                        </w:rPr>
                      </w:r>
                    </w:p>
                    <w:p>
                      <w:pPr>
                        <w:spacing w:line="321" w:lineRule="auto" w:before="94"/>
                        <w:ind w:left="0" w:right="125" w:firstLine="0"/>
                        <w:jc w:val="left"/>
                        <w:rPr>
                          <w:rFonts w:ascii="宋体" w:hAnsi="宋体" w:cs="宋体" w:eastAsia="宋体" w:hint="default"/>
                          <w:sz w:val="21"/>
                          <w:szCs w:val="21"/>
                        </w:rPr>
                      </w:pPr>
                      <w:r>
                        <w:rPr>
                          <w:rFonts w:ascii="宋体" w:hAnsi="宋体" w:cs="宋体" w:eastAsia="宋体" w:hint="default"/>
                          <w:spacing w:val="-52"/>
                          <w:w w:val="90"/>
                          <w:sz w:val="21"/>
                          <w:szCs w:val="21"/>
                        </w:rPr>
                        <w:t>其他内资持股</w:t>
                      </w:r>
                      <w:r>
                        <w:rPr>
                          <w:rFonts w:ascii="宋体" w:hAnsi="宋体" w:cs="宋体" w:eastAsia="宋体" w:hint="default"/>
                          <w:spacing w:val="-41"/>
                          <w:w w:val="80"/>
                          <w:sz w:val="21"/>
                          <w:szCs w:val="21"/>
                        </w:rPr>
                        <w:t> </w:t>
                      </w:r>
                      <w:r>
                        <w:rPr>
                          <w:rFonts w:ascii="宋体" w:hAnsi="宋体" w:cs="宋体" w:eastAsia="宋体" w:hint="default"/>
                          <w:spacing w:val="-52"/>
                          <w:w w:val="80"/>
                          <w:sz w:val="21"/>
                          <w:szCs w:val="21"/>
                        </w:rPr>
                        <w:t>其中：境内法人持股</w:t>
                      </w:r>
                      <w:r>
                        <w:rPr>
                          <w:rFonts w:ascii="宋体" w:hAnsi="宋体" w:cs="宋体" w:eastAsia="宋体" w:hint="default"/>
                          <w:sz w:val="21"/>
                          <w:szCs w:val="21"/>
                        </w:rPr>
                      </w:r>
                    </w:p>
                    <w:p>
                      <w:pPr>
                        <w:spacing w:line="338" w:lineRule="auto" w:before="24"/>
                        <w:ind w:left="0" w:right="0" w:firstLine="381"/>
                        <w:jc w:val="left"/>
                        <w:rPr>
                          <w:rFonts w:ascii="宋体" w:hAnsi="宋体" w:cs="宋体" w:eastAsia="宋体" w:hint="default"/>
                          <w:sz w:val="21"/>
                          <w:szCs w:val="21"/>
                        </w:rPr>
                      </w:pPr>
                      <w:r>
                        <w:rPr>
                          <w:rFonts w:ascii="宋体" w:hAnsi="宋体" w:cs="宋体" w:eastAsia="宋体" w:hint="default"/>
                          <w:spacing w:val="-52"/>
                          <w:w w:val="85"/>
                          <w:sz w:val="21"/>
                          <w:szCs w:val="21"/>
                        </w:rPr>
                        <w:t>境内自然人持股</w:t>
                      </w:r>
                      <w:r>
                        <w:rPr>
                          <w:rFonts w:ascii="宋体" w:hAnsi="宋体" w:cs="宋体" w:eastAsia="宋体" w:hint="default"/>
                          <w:spacing w:val="-41"/>
                          <w:w w:val="80"/>
                          <w:sz w:val="21"/>
                          <w:szCs w:val="21"/>
                        </w:rPr>
                        <w:t> </w:t>
                      </w:r>
                      <w:r>
                        <w:rPr>
                          <w:rFonts w:ascii="宋体" w:hAnsi="宋体" w:cs="宋体" w:eastAsia="宋体" w:hint="default"/>
                          <w:spacing w:val="-52"/>
                          <w:w w:val="90"/>
                          <w:sz w:val="21"/>
                          <w:szCs w:val="21"/>
                        </w:rPr>
                        <w:t>外资持股</w:t>
                      </w:r>
                      <w:r>
                        <w:rPr>
                          <w:rFonts w:ascii="宋体" w:hAnsi="宋体" w:cs="宋体" w:eastAsia="宋体" w:hint="default"/>
                          <w:spacing w:val="-41"/>
                          <w:w w:val="80"/>
                          <w:sz w:val="21"/>
                          <w:szCs w:val="21"/>
                        </w:rPr>
                        <w:t> </w:t>
                      </w:r>
                      <w:r>
                        <w:rPr>
                          <w:rFonts w:ascii="宋体" w:hAnsi="宋体" w:cs="宋体" w:eastAsia="宋体" w:hint="default"/>
                          <w:spacing w:val="-52"/>
                          <w:w w:val="85"/>
                          <w:sz w:val="21"/>
                          <w:szCs w:val="21"/>
                        </w:rPr>
                        <w:t>其中：境外法人持股</w:t>
                      </w:r>
                      <w:r>
                        <w:rPr>
                          <w:rFonts w:ascii="宋体" w:hAnsi="宋体" w:cs="宋体" w:eastAsia="宋体" w:hint="default"/>
                          <w:sz w:val="21"/>
                          <w:szCs w:val="21"/>
                        </w:rPr>
                      </w:r>
                    </w:p>
                    <w:p>
                      <w:pPr>
                        <w:spacing w:before="10"/>
                        <w:ind w:left="260" w:right="0" w:firstLine="0"/>
                        <w:jc w:val="left"/>
                        <w:rPr>
                          <w:rFonts w:ascii="宋体" w:hAnsi="宋体" w:cs="宋体" w:eastAsia="宋体" w:hint="default"/>
                          <w:sz w:val="21"/>
                          <w:szCs w:val="21"/>
                        </w:rPr>
                      </w:pPr>
                      <w:r>
                        <w:rPr>
                          <w:rFonts w:ascii="宋体" w:hAnsi="宋体" w:cs="宋体" w:eastAsia="宋体" w:hint="default"/>
                          <w:spacing w:val="-52"/>
                          <w:w w:val="85"/>
                          <w:sz w:val="21"/>
                          <w:szCs w:val="21"/>
                        </w:rPr>
                        <w:t>境外自然人持股</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sz w:val="22"/>
          <w:szCs w:val="22"/>
        </w:rPr>
        <w:t>根据本公司</w:t>
      </w:r>
      <w:r>
        <w:rPr>
          <w:rFonts w:ascii="宋体" w:hAnsi="宋体" w:cs="宋体" w:eastAsia="宋体" w:hint="default"/>
          <w:spacing w:val="-46"/>
          <w:sz w:val="22"/>
          <w:szCs w:val="22"/>
        </w:rPr>
        <w:t> </w:t>
      </w:r>
      <w:r>
        <w:rPr>
          <w:rFonts w:ascii="宋体" w:hAnsi="宋体" w:cs="宋体" w:eastAsia="宋体" w:hint="default"/>
          <w:sz w:val="22"/>
          <w:szCs w:val="22"/>
        </w:rPr>
        <w:t>2010</w:t>
      </w:r>
      <w:r>
        <w:rPr>
          <w:rFonts w:ascii="宋体" w:hAnsi="宋体" w:cs="宋体" w:eastAsia="宋体"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48"/>
          <w:sz w:val="22"/>
          <w:szCs w:val="22"/>
        </w:rPr>
        <w:t> </w:t>
      </w:r>
      <w:r>
        <w:rPr>
          <w:rFonts w:ascii="宋体" w:hAnsi="宋体" w:cs="宋体" w:eastAsia="宋体" w:hint="default"/>
          <w:sz w:val="22"/>
          <w:szCs w:val="22"/>
        </w:rPr>
        <w:t>5</w:t>
      </w:r>
      <w:r>
        <w:rPr>
          <w:rFonts w:ascii="宋体" w:hAnsi="宋体" w:cs="宋体" w:eastAsia="宋体"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14</w:t>
      </w:r>
      <w:r>
        <w:rPr>
          <w:rFonts w:ascii="宋体" w:hAnsi="宋体" w:cs="宋体" w:eastAsia="宋体" w:hint="default"/>
          <w:spacing w:val="-3"/>
          <w:sz w:val="22"/>
          <w:szCs w:val="22"/>
        </w:rPr>
        <w:t> </w:t>
      </w:r>
      <w:r>
        <w:rPr>
          <w:rFonts w:ascii="宋体" w:hAnsi="宋体" w:cs="宋体" w:eastAsia="宋体" w:hint="default"/>
          <w:sz w:val="22"/>
          <w:szCs w:val="22"/>
        </w:rPr>
        <w:t>日召开的</w:t>
      </w:r>
      <w:r>
        <w:rPr>
          <w:rFonts w:ascii="宋体" w:hAnsi="宋体" w:cs="宋体" w:eastAsia="宋体" w:hint="default"/>
          <w:spacing w:val="-48"/>
          <w:sz w:val="22"/>
          <w:szCs w:val="22"/>
        </w:rPr>
        <w:t> </w:t>
      </w:r>
      <w:r>
        <w:rPr>
          <w:rFonts w:ascii="宋体" w:hAnsi="宋体" w:cs="宋体" w:eastAsia="宋体" w:hint="default"/>
          <w:sz w:val="22"/>
          <w:szCs w:val="22"/>
        </w:rPr>
        <w:t>2009</w:t>
      </w:r>
      <w:r>
        <w:rPr>
          <w:rFonts w:ascii="宋体" w:hAnsi="宋体" w:cs="宋体" w:eastAsia="宋体" w:hint="default"/>
          <w:spacing w:val="-3"/>
          <w:sz w:val="22"/>
          <w:szCs w:val="22"/>
        </w:rPr>
        <w:t> </w:t>
      </w:r>
      <w:r>
        <w:rPr>
          <w:rFonts w:ascii="宋体" w:hAnsi="宋体" w:cs="宋体" w:eastAsia="宋体" w:hint="default"/>
          <w:sz w:val="22"/>
          <w:szCs w:val="22"/>
        </w:rPr>
        <w:t>年度股东大会决议，以本公司现有总股</w:t>
      </w:r>
    </w:p>
    <w:p>
      <w:pPr>
        <w:spacing w:before="72"/>
        <w:ind w:left="301" w:right="0" w:firstLine="0"/>
        <w:jc w:val="left"/>
        <w:rPr>
          <w:rFonts w:ascii="宋体" w:hAnsi="宋体" w:cs="宋体" w:eastAsia="宋体" w:hint="default"/>
          <w:sz w:val="22"/>
          <w:szCs w:val="22"/>
        </w:rPr>
      </w:pPr>
      <w:r>
        <w:rPr>
          <w:rFonts w:ascii="宋体" w:hAnsi="宋体" w:cs="宋体" w:eastAsia="宋体" w:hint="default"/>
          <w:sz w:val="22"/>
          <w:szCs w:val="22"/>
        </w:rPr>
        <w:t>本</w:t>
      </w:r>
      <w:r>
        <w:rPr>
          <w:rFonts w:ascii="宋体" w:hAnsi="宋体" w:cs="宋体" w:eastAsia="宋体" w:hint="default"/>
          <w:spacing w:val="-56"/>
          <w:sz w:val="22"/>
          <w:szCs w:val="22"/>
        </w:rPr>
        <w:t> </w:t>
      </w:r>
      <w:r>
        <w:rPr>
          <w:rFonts w:ascii="宋体" w:hAnsi="宋体" w:cs="宋体" w:eastAsia="宋体" w:hint="default"/>
          <w:sz w:val="22"/>
          <w:szCs w:val="22"/>
        </w:rPr>
        <w:t>879,518,521</w:t>
      </w:r>
      <w:r>
        <w:rPr>
          <w:rFonts w:ascii="宋体" w:hAnsi="宋体" w:cs="宋体" w:eastAsia="宋体" w:hint="default"/>
          <w:spacing w:val="-1"/>
          <w:sz w:val="22"/>
          <w:szCs w:val="22"/>
        </w:rPr>
        <w:t> </w:t>
      </w:r>
      <w:r>
        <w:rPr>
          <w:rFonts w:ascii="宋体" w:hAnsi="宋体" w:cs="宋体" w:eastAsia="宋体" w:hint="default"/>
          <w:sz w:val="22"/>
          <w:szCs w:val="22"/>
        </w:rPr>
        <w:t>股为基数，</w:t>
      </w:r>
      <w:r>
        <w:rPr>
          <w:rFonts w:ascii="宋体" w:hAnsi="宋体" w:cs="宋体" w:eastAsia="宋体" w:hint="default"/>
          <w:spacing w:val="-63"/>
          <w:sz w:val="22"/>
          <w:szCs w:val="22"/>
        </w:rPr>
        <w:t> </w:t>
      </w:r>
      <w:r>
        <w:rPr>
          <w:rFonts w:ascii="宋体" w:hAnsi="宋体" w:cs="宋体" w:eastAsia="宋体" w:hint="default"/>
          <w:sz w:val="22"/>
          <w:szCs w:val="22"/>
        </w:rPr>
        <w:t>向全体股东每</w:t>
      </w:r>
      <w:r>
        <w:rPr>
          <w:rFonts w:ascii="宋体" w:hAnsi="宋体" w:cs="宋体" w:eastAsia="宋体" w:hint="default"/>
          <w:spacing w:val="-56"/>
          <w:sz w:val="22"/>
          <w:szCs w:val="22"/>
        </w:rPr>
        <w:t> </w:t>
      </w:r>
      <w:r>
        <w:rPr>
          <w:rFonts w:ascii="宋体" w:hAnsi="宋体" w:cs="宋体" w:eastAsia="宋体" w:hint="default"/>
          <w:sz w:val="22"/>
          <w:szCs w:val="22"/>
        </w:rPr>
        <w:t>10</w:t>
      </w:r>
      <w:r>
        <w:rPr>
          <w:rFonts w:ascii="宋体" w:hAnsi="宋体" w:cs="宋体" w:eastAsia="宋体" w:hint="default"/>
          <w:spacing w:val="-1"/>
          <w:sz w:val="22"/>
          <w:szCs w:val="22"/>
        </w:rPr>
        <w:t> </w:t>
      </w:r>
      <w:r>
        <w:rPr>
          <w:rFonts w:ascii="宋体" w:hAnsi="宋体" w:cs="宋体" w:eastAsia="宋体" w:hint="default"/>
          <w:sz w:val="22"/>
          <w:szCs w:val="22"/>
        </w:rPr>
        <w:t>股送红股</w:t>
      </w:r>
      <w:r>
        <w:rPr>
          <w:rFonts w:ascii="宋体" w:hAnsi="宋体" w:cs="宋体" w:eastAsia="宋体" w:hint="default"/>
          <w:spacing w:val="-56"/>
          <w:sz w:val="22"/>
          <w:szCs w:val="22"/>
        </w:rPr>
        <w:t> </w:t>
      </w:r>
      <w:r>
        <w:rPr>
          <w:rFonts w:ascii="宋体" w:hAnsi="宋体" w:cs="宋体" w:eastAsia="宋体" w:hint="default"/>
          <w:sz w:val="22"/>
          <w:szCs w:val="22"/>
        </w:rPr>
        <w:t>2</w:t>
      </w:r>
      <w:r>
        <w:rPr>
          <w:rFonts w:ascii="宋体" w:hAnsi="宋体" w:cs="宋体" w:eastAsia="宋体" w:hint="default"/>
          <w:spacing w:val="-1"/>
          <w:sz w:val="22"/>
          <w:szCs w:val="22"/>
        </w:rPr>
        <w:t> </w:t>
      </w:r>
      <w:r>
        <w:rPr>
          <w:rFonts w:ascii="宋体" w:hAnsi="宋体" w:cs="宋体" w:eastAsia="宋体" w:hint="default"/>
          <w:spacing w:val="-21"/>
          <w:sz w:val="22"/>
          <w:szCs w:val="22"/>
        </w:rPr>
        <w:t>股，派</w:t>
      </w:r>
      <w:r>
        <w:rPr>
          <w:rFonts w:ascii="宋体" w:hAnsi="宋体" w:cs="宋体" w:eastAsia="宋体" w:hint="default"/>
          <w:spacing w:val="-56"/>
          <w:sz w:val="22"/>
          <w:szCs w:val="22"/>
        </w:rPr>
        <w:t> </w:t>
      </w:r>
      <w:r>
        <w:rPr>
          <w:rFonts w:ascii="宋体" w:hAnsi="宋体" w:cs="宋体" w:eastAsia="宋体" w:hint="default"/>
          <w:sz w:val="22"/>
          <w:szCs w:val="22"/>
        </w:rPr>
        <w:t>2 </w:t>
      </w:r>
      <w:r>
        <w:rPr>
          <w:rFonts w:ascii="宋体" w:hAnsi="宋体" w:cs="宋体" w:eastAsia="宋体" w:hint="default"/>
          <w:spacing w:val="-7"/>
          <w:sz w:val="22"/>
          <w:szCs w:val="22"/>
        </w:rPr>
        <w:t>元人民币现金；同时，</w:t>
      </w:r>
    </w:p>
    <w:p>
      <w:pPr>
        <w:spacing w:before="72"/>
        <w:ind w:left="301" w:right="0" w:firstLine="0"/>
        <w:jc w:val="left"/>
        <w:rPr>
          <w:rFonts w:ascii="宋体" w:hAnsi="宋体" w:cs="宋体" w:eastAsia="宋体" w:hint="default"/>
          <w:sz w:val="22"/>
          <w:szCs w:val="22"/>
        </w:rPr>
      </w:pPr>
      <w:r>
        <w:rPr>
          <w:rFonts w:ascii="宋体" w:hAnsi="宋体" w:cs="宋体" w:eastAsia="宋体" w:hint="default"/>
          <w:sz w:val="22"/>
          <w:szCs w:val="22"/>
        </w:rPr>
        <w:t>以资本公积金向全体股东每</w:t>
      </w:r>
      <w:r>
        <w:rPr>
          <w:rFonts w:ascii="宋体" w:hAnsi="宋体" w:cs="宋体" w:eastAsia="宋体" w:hint="default"/>
          <w:spacing w:val="-58"/>
          <w:sz w:val="22"/>
          <w:szCs w:val="22"/>
        </w:rPr>
        <w:t> </w:t>
      </w:r>
      <w:r>
        <w:rPr>
          <w:rFonts w:ascii="宋体" w:hAnsi="宋体" w:cs="宋体" w:eastAsia="宋体" w:hint="default"/>
          <w:sz w:val="22"/>
          <w:szCs w:val="22"/>
        </w:rPr>
        <w:t>10</w:t>
      </w:r>
      <w:r>
        <w:rPr>
          <w:rFonts w:ascii="宋体" w:hAnsi="宋体" w:cs="宋体" w:eastAsia="宋体" w:hint="default"/>
          <w:spacing w:val="-5"/>
          <w:sz w:val="22"/>
          <w:szCs w:val="22"/>
        </w:rPr>
        <w:t> </w:t>
      </w:r>
      <w:r>
        <w:rPr>
          <w:rFonts w:ascii="宋体" w:hAnsi="宋体" w:cs="宋体" w:eastAsia="宋体" w:hint="default"/>
          <w:sz w:val="22"/>
          <w:szCs w:val="22"/>
        </w:rPr>
        <w:t>股转增</w:t>
      </w:r>
      <w:r>
        <w:rPr>
          <w:rFonts w:ascii="宋体" w:hAnsi="宋体" w:cs="宋体" w:eastAsia="宋体" w:hint="default"/>
          <w:spacing w:val="-58"/>
          <w:sz w:val="22"/>
          <w:szCs w:val="22"/>
        </w:rPr>
        <w:t> </w:t>
      </w:r>
      <w:r>
        <w:rPr>
          <w:rFonts w:ascii="宋体" w:hAnsi="宋体" w:cs="宋体" w:eastAsia="宋体" w:hint="default"/>
          <w:sz w:val="22"/>
          <w:szCs w:val="22"/>
        </w:rPr>
        <w:t>3</w:t>
      </w:r>
      <w:r>
        <w:rPr>
          <w:rFonts w:ascii="宋体" w:hAnsi="宋体" w:cs="宋体" w:eastAsia="宋体" w:hint="default"/>
          <w:spacing w:val="-5"/>
          <w:sz w:val="22"/>
          <w:szCs w:val="22"/>
        </w:rPr>
        <w:t> </w:t>
      </w:r>
      <w:r>
        <w:rPr>
          <w:rFonts w:ascii="宋体" w:hAnsi="宋体" w:cs="宋体" w:eastAsia="宋体" w:hint="default"/>
          <w:sz w:val="22"/>
          <w:szCs w:val="22"/>
        </w:rPr>
        <w:t>股，转增基准日为</w:t>
      </w:r>
      <w:r>
        <w:rPr>
          <w:rFonts w:ascii="宋体" w:hAnsi="宋体" w:cs="宋体" w:eastAsia="宋体" w:hint="default"/>
          <w:spacing w:val="-58"/>
          <w:sz w:val="22"/>
          <w:szCs w:val="22"/>
        </w:rPr>
        <w:t> </w:t>
      </w:r>
      <w:r>
        <w:rPr>
          <w:rFonts w:ascii="宋体" w:hAnsi="宋体" w:cs="宋体" w:eastAsia="宋体" w:hint="default"/>
          <w:sz w:val="22"/>
          <w:szCs w:val="22"/>
        </w:rPr>
        <w:t>2010</w:t>
      </w:r>
      <w:r>
        <w:rPr>
          <w:rFonts w:ascii="宋体" w:hAnsi="宋体" w:cs="宋体" w:eastAsia="宋体" w:hint="default"/>
          <w:spacing w:val="-6"/>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6</w:t>
      </w:r>
      <w:r>
        <w:rPr>
          <w:rFonts w:ascii="宋体" w:hAnsi="宋体" w:cs="宋体" w:eastAsia="宋体"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10</w:t>
      </w:r>
      <w:r>
        <w:rPr>
          <w:rFonts w:ascii="宋体" w:hAnsi="宋体" w:cs="宋体" w:eastAsia="宋体" w:hint="default"/>
          <w:spacing w:val="-5"/>
          <w:sz w:val="22"/>
          <w:szCs w:val="22"/>
        </w:rPr>
        <w:t> </w:t>
      </w:r>
      <w:r>
        <w:rPr>
          <w:rFonts w:ascii="宋体" w:hAnsi="宋体" w:cs="宋体" w:eastAsia="宋体" w:hint="default"/>
          <w:sz w:val="22"/>
          <w:szCs w:val="22"/>
        </w:rPr>
        <w:t>日，变更后</w:t>
      </w:r>
    </w:p>
    <w:p>
      <w:pPr>
        <w:spacing w:before="72"/>
        <w:ind w:left="301" w:right="265" w:firstLine="0"/>
        <w:jc w:val="left"/>
        <w:rPr>
          <w:rFonts w:ascii="宋体" w:hAnsi="宋体" w:cs="宋体" w:eastAsia="宋体" w:hint="default"/>
          <w:sz w:val="22"/>
          <w:szCs w:val="22"/>
        </w:rPr>
      </w:pPr>
      <w:r>
        <w:rPr>
          <w:rFonts w:ascii="宋体" w:hAnsi="宋体" w:cs="宋体" w:eastAsia="宋体" w:hint="default"/>
          <w:sz w:val="22"/>
          <w:szCs w:val="22"/>
        </w:rPr>
        <w:t>注册资本为人民币 1,319,277,781.00</w:t>
      </w:r>
      <w:r>
        <w:rPr>
          <w:rFonts w:ascii="宋体" w:hAnsi="宋体" w:cs="宋体" w:eastAsia="宋体" w:hint="default"/>
          <w:spacing w:val="-68"/>
          <w:sz w:val="22"/>
          <w:szCs w:val="22"/>
        </w:rPr>
        <w:t> </w:t>
      </w:r>
      <w:r>
        <w:rPr>
          <w:rFonts w:ascii="宋体" w:hAnsi="宋体" w:cs="宋体" w:eastAsia="宋体" w:hint="default"/>
          <w:sz w:val="22"/>
          <w:szCs w:val="22"/>
        </w:rPr>
        <w:t>元。</w:t>
      </w:r>
    </w:p>
    <w:p>
      <w:pPr>
        <w:spacing w:line="300" w:lineRule="auto" w:before="192"/>
        <w:ind w:left="301" w:right="265" w:firstLine="440"/>
        <w:jc w:val="left"/>
        <w:rPr>
          <w:rFonts w:ascii="宋体" w:hAnsi="宋体" w:cs="宋体" w:eastAsia="宋体" w:hint="default"/>
          <w:sz w:val="22"/>
          <w:szCs w:val="22"/>
        </w:rPr>
      </w:pPr>
      <w:r>
        <w:rPr>
          <w:rFonts w:ascii="宋体" w:hAnsi="宋体" w:cs="宋体" w:eastAsia="宋体" w:hint="default"/>
          <w:spacing w:val="-2"/>
          <w:sz w:val="22"/>
          <w:szCs w:val="22"/>
        </w:rPr>
        <w:t>本次变更经深圳市鹏城会计师事务所有限公司审验,并出具了深鹏所验字【2010】243</w:t>
      </w:r>
      <w:r>
        <w:rPr>
          <w:rFonts w:ascii="宋体" w:hAnsi="宋体" w:cs="宋体" w:eastAsia="宋体" w:hint="default"/>
          <w:w w:val="99"/>
          <w:sz w:val="22"/>
          <w:szCs w:val="22"/>
        </w:rPr>
        <w:t> </w:t>
      </w:r>
      <w:r>
        <w:rPr>
          <w:rFonts w:ascii="宋体" w:hAnsi="宋体" w:cs="宋体" w:eastAsia="宋体" w:hint="default"/>
          <w:sz w:val="22"/>
          <w:szCs w:val="22"/>
        </w:rPr>
        <w:t>号验资报告。</w:t>
      </w:r>
    </w:p>
    <w:p>
      <w:pPr>
        <w:spacing w:before="137"/>
        <w:ind w:left="742" w:right="0" w:firstLine="0"/>
        <w:jc w:val="left"/>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55"/>
          <w:sz w:val="22"/>
          <w:szCs w:val="22"/>
        </w:rPr>
        <w:t> </w:t>
      </w:r>
      <w:r>
        <w:rPr>
          <w:rFonts w:ascii="宋体" w:hAnsi="宋体" w:cs="宋体" w:eastAsia="宋体" w:hint="default"/>
          <w:sz w:val="22"/>
          <w:szCs w:val="22"/>
        </w:rPr>
        <w:t>2010 年</w:t>
      </w:r>
      <w:r>
        <w:rPr>
          <w:rFonts w:ascii="宋体" w:hAnsi="宋体" w:cs="宋体" w:eastAsia="宋体" w:hint="default"/>
          <w:spacing w:val="-55"/>
          <w:sz w:val="22"/>
          <w:szCs w:val="22"/>
        </w:rPr>
        <w:t> </w:t>
      </w:r>
      <w:r>
        <w:rPr>
          <w:rFonts w:ascii="宋体" w:hAnsi="宋体" w:cs="宋体" w:eastAsia="宋体" w:hint="default"/>
          <w:sz w:val="22"/>
          <w:szCs w:val="22"/>
        </w:rPr>
        <w:t>12 月</w:t>
      </w:r>
      <w:r>
        <w:rPr>
          <w:rFonts w:ascii="宋体" w:hAnsi="宋体" w:cs="宋体" w:eastAsia="宋体" w:hint="default"/>
          <w:spacing w:val="-55"/>
          <w:sz w:val="22"/>
          <w:szCs w:val="22"/>
        </w:rPr>
        <w:t> </w:t>
      </w:r>
      <w:r>
        <w:rPr>
          <w:rFonts w:ascii="宋体" w:hAnsi="宋体" w:cs="宋体" w:eastAsia="宋体" w:hint="default"/>
          <w:sz w:val="22"/>
          <w:szCs w:val="22"/>
        </w:rPr>
        <w:t>31 </w:t>
      </w:r>
      <w:r>
        <w:rPr>
          <w:rFonts w:ascii="宋体" w:hAnsi="宋体" w:cs="宋体" w:eastAsia="宋体" w:hint="default"/>
          <w:spacing w:val="-4"/>
          <w:sz w:val="22"/>
          <w:szCs w:val="22"/>
        </w:rPr>
        <w:t>日止，本公司已将资本公积</w:t>
      </w:r>
      <w:r>
        <w:rPr>
          <w:rFonts w:ascii="宋体" w:hAnsi="宋体" w:cs="宋体" w:eastAsia="宋体" w:hint="default"/>
          <w:spacing w:val="-55"/>
          <w:sz w:val="22"/>
          <w:szCs w:val="22"/>
        </w:rPr>
        <w:t> </w:t>
      </w:r>
      <w:r>
        <w:rPr>
          <w:rFonts w:ascii="宋体" w:hAnsi="宋体" w:cs="宋体" w:eastAsia="宋体" w:hint="default"/>
          <w:sz w:val="22"/>
          <w:szCs w:val="22"/>
        </w:rPr>
        <w:t>263,855,556.00 </w:t>
      </w:r>
      <w:r>
        <w:rPr>
          <w:rFonts w:ascii="宋体" w:hAnsi="宋体" w:cs="宋体" w:eastAsia="宋体" w:hint="default"/>
          <w:spacing w:val="-6"/>
          <w:sz w:val="22"/>
          <w:szCs w:val="22"/>
        </w:rPr>
        <w:t>元、未分配利润</w:t>
      </w:r>
    </w:p>
    <w:p>
      <w:pPr>
        <w:spacing w:before="72"/>
        <w:ind w:left="301" w:right="265" w:firstLine="0"/>
        <w:jc w:val="left"/>
        <w:rPr>
          <w:rFonts w:ascii="宋体" w:hAnsi="宋体" w:cs="宋体" w:eastAsia="宋体" w:hint="default"/>
          <w:sz w:val="22"/>
          <w:szCs w:val="22"/>
        </w:rPr>
      </w:pPr>
      <w:r>
        <w:rPr/>
        <w:pict>
          <v:group style="position:absolute;margin-left:83.460007pt;margin-top:62.589867pt;width:428.25pt;height:98.8pt;mso-position-horizontal-relative:page;mso-position-vertical-relative:paragraph;z-index:-879016" coordorigin="1669,1252" coordsize="8565,1976">
            <v:shape style="position:absolute;left:4788;top:1270;width:10;height:2" type="#_x0000_t75" stroked="false">
              <v:imagedata r:id="rId128" o:title=""/>
            </v:shape>
            <v:shape style="position:absolute;left:6134;top:1270;width:10;height:2" type="#_x0000_t75" stroked="false">
              <v:imagedata r:id="rId128" o:title=""/>
            </v:shape>
            <v:shape style="position:absolute;left:7523;top:1270;width:10;height:2" type="#_x0000_t75" stroked="false">
              <v:imagedata r:id="rId128" o:title=""/>
            </v:shape>
            <v:shape style="position:absolute;left:8870;top:1270;width:10;height:2" type="#_x0000_t75" stroked="false">
              <v:imagedata r:id="rId128" o:title=""/>
            </v:shape>
            <v:shape style="position:absolute;left:4769;top:1252;width:4130;height:406" type="#_x0000_t75" stroked="false">
              <v:imagedata r:id="rId300" o:title=""/>
            </v:shape>
            <v:shape style="position:absolute;left:1669;top:1619;width:8564;height:1608" type="#_x0000_t75" stroked="false">
              <v:imagedata r:id="rId301" o:title=""/>
            </v:shape>
            <w10:wrap type="none"/>
          </v:group>
        </w:pict>
      </w:r>
      <w:r>
        <w:rPr>
          <w:rFonts w:ascii="宋体" w:hAnsi="宋体" w:cs="宋体" w:eastAsia="宋体" w:hint="default"/>
          <w:sz w:val="22"/>
          <w:szCs w:val="22"/>
        </w:rPr>
        <w:t>175,903,704.00 元，合计 439,759,260.00</w:t>
      </w:r>
      <w:r>
        <w:rPr>
          <w:rFonts w:ascii="宋体" w:hAnsi="宋体" w:cs="宋体" w:eastAsia="宋体" w:hint="default"/>
          <w:spacing w:val="-69"/>
          <w:sz w:val="22"/>
          <w:szCs w:val="22"/>
        </w:rPr>
        <w:t> </w:t>
      </w:r>
      <w:r>
        <w:rPr>
          <w:rFonts w:ascii="宋体" w:hAnsi="宋体" w:cs="宋体" w:eastAsia="宋体" w:hint="default"/>
          <w:sz w:val="22"/>
          <w:szCs w:val="22"/>
        </w:rPr>
        <w:t>元转增股本。</w:t>
      </w:r>
    </w:p>
    <w:p>
      <w:pPr>
        <w:spacing w:line="240" w:lineRule="auto" w:before="6"/>
        <w:rPr>
          <w:rFonts w:ascii="宋体" w:hAnsi="宋体" w:cs="宋体" w:eastAsia="宋体" w:hint="default"/>
          <w:sz w:val="21"/>
          <w:szCs w:val="21"/>
        </w:rPr>
      </w:pPr>
    </w:p>
    <w:tbl>
      <w:tblPr>
        <w:tblW w:w="0" w:type="auto"/>
        <w:jc w:val="left"/>
        <w:tblInd w:w="288" w:type="dxa"/>
        <w:tblLayout w:type="fixed"/>
        <w:tblCellMar>
          <w:top w:w="0" w:type="dxa"/>
          <w:left w:w="0" w:type="dxa"/>
          <w:bottom w:w="0" w:type="dxa"/>
          <w:right w:w="0" w:type="dxa"/>
        </w:tblCellMar>
        <w:tblLook w:val="01E0"/>
      </w:tblPr>
      <w:tblGrid>
        <w:gridCol w:w="2926"/>
        <w:gridCol w:w="1562"/>
        <w:gridCol w:w="1367"/>
        <w:gridCol w:w="1348"/>
        <w:gridCol w:w="1323"/>
      </w:tblGrid>
      <w:tr>
        <w:trPr>
          <w:trHeight w:val="615" w:hRule="exact"/>
        </w:trPr>
        <w:tc>
          <w:tcPr>
            <w:tcW w:w="2926"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16" w:right="0"/>
              <w:jc w:val="left"/>
              <w:rPr>
                <w:rFonts w:ascii="宋体" w:hAnsi="宋体" w:cs="宋体" w:eastAsia="宋体" w:hint="default"/>
                <w:sz w:val="22"/>
                <w:szCs w:val="22"/>
              </w:rPr>
            </w:pPr>
            <w:r>
              <w:rPr>
                <w:rFonts w:ascii="宋体" w:hAnsi="宋体" w:cs="宋体" w:eastAsia="宋体" w:hint="default"/>
                <w:sz w:val="22"/>
                <w:szCs w:val="22"/>
              </w:rPr>
              <w:t>29.</w:t>
            </w:r>
            <w:r>
              <w:rPr>
                <w:rFonts w:ascii="宋体" w:hAnsi="宋体" w:cs="宋体" w:eastAsia="宋体" w:hint="default"/>
                <w:spacing w:val="-47"/>
                <w:sz w:val="22"/>
                <w:szCs w:val="22"/>
              </w:rPr>
              <w:t> </w:t>
            </w:r>
            <w:r>
              <w:rPr>
                <w:rFonts w:ascii="宋体" w:hAnsi="宋体" w:cs="宋体" w:eastAsia="宋体" w:hint="default"/>
                <w:sz w:val="22"/>
                <w:szCs w:val="22"/>
              </w:rPr>
              <w:t>资本公积</w:t>
            </w:r>
          </w:p>
        </w:tc>
        <w:tc>
          <w:tcPr>
            <w:tcW w:w="5600" w:type="dxa"/>
            <w:gridSpan w:val="4"/>
            <w:tcBorders>
              <w:top w:val="nil" w:sz="6" w:space="0" w:color="auto"/>
              <w:left w:val="nil" w:sz="6" w:space="0" w:color="auto"/>
              <w:bottom w:val="single" w:sz="12" w:space="0" w:color="000000"/>
              <w:right w:val="nil" w:sz="6" w:space="0" w:color="auto"/>
            </w:tcBorders>
          </w:tcPr>
          <w:p>
            <w:pPr/>
          </w:p>
        </w:tc>
      </w:tr>
      <w:tr>
        <w:trPr>
          <w:trHeight w:val="428" w:hRule="exact"/>
        </w:trPr>
        <w:tc>
          <w:tcPr>
            <w:tcW w:w="2926" w:type="dxa"/>
            <w:tcBorders>
              <w:top w:val="single" w:sz="12" w:space="0" w:color="000000"/>
              <w:left w:val="nil" w:sz="6" w:space="0" w:color="auto"/>
              <w:bottom w:val="nil" w:sz="6" w:space="0" w:color="auto"/>
              <w:right w:val="nil" w:sz="6" w:space="0" w:color="auto"/>
            </w:tcBorders>
          </w:tcPr>
          <w:p>
            <w:pPr>
              <w:pStyle w:val="TableParagraph"/>
              <w:spacing w:line="240" w:lineRule="auto" w:before="59"/>
              <w:ind w:left="177" w:right="0"/>
              <w:jc w:val="center"/>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1562" w:type="dxa"/>
            <w:tcBorders>
              <w:top w:val="single" w:sz="12" w:space="0" w:color="000000"/>
              <w:left w:val="nil" w:sz="6" w:space="0" w:color="auto"/>
              <w:bottom w:val="nil" w:sz="6" w:space="0" w:color="auto"/>
              <w:right w:val="nil" w:sz="6" w:space="0" w:color="auto"/>
            </w:tcBorders>
          </w:tcPr>
          <w:p>
            <w:pPr>
              <w:pStyle w:val="TableParagraph"/>
              <w:spacing w:line="240" w:lineRule="auto" w:before="59"/>
              <w:ind w:left="529"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367" w:type="dxa"/>
            <w:tcBorders>
              <w:top w:val="single" w:sz="12" w:space="0" w:color="000000"/>
              <w:left w:val="nil" w:sz="6" w:space="0" w:color="auto"/>
              <w:bottom w:val="nil" w:sz="6" w:space="0" w:color="auto"/>
              <w:right w:val="nil" w:sz="6" w:space="0" w:color="auto"/>
            </w:tcBorders>
          </w:tcPr>
          <w:p>
            <w:pPr>
              <w:pStyle w:val="TableParagraph"/>
              <w:spacing w:line="240" w:lineRule="auto" w:before="59"/>
              <w:ind w:left="334"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348" w:type="dxa"/>
            <w:tcBorders>
              <w:top w:val="single" w:sz="12" w:space="0" w:color="000000"/>
              <w:left w:val="nil" w:sz="6" w:space="0" w:color="auto"/>
              <w:bottom w:val="nil" w:sz="6" w:space="0" w:color="auto"/>
              <w:right w:val="nil" w:sz="6" w:space="0" w:color="auto"/>
            </w:tcBorders>
          </w:tcPr>
          <w:p>
            <w:pPr>
              <w:pStyle w:val="TableParagraph"/>
              <w:spacing w:line="240" w:lineRule="auto" w:before="59"/>
              <w:ind w:left="335"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c>
        <w:tc>
          <w:tcPr>
            <w:tcW w:w="1323" w:type="dxa"/>
            <w:tcBorders>
              <w:top w:val="single" w:sz="12" w:space="0" w:color="000000"/>
              <w:left w:val="nil" w:sz="6" w:space="0" w:color="auto"/>
              <w:bottom w:val="nil" w:sz="6" w:space="0" w:color="auto"/>
              <w:right w:val="nil" w:sz="6" w:space="0" w:color="auto"/>
            </w:tcBorders>
          </w:tcPr>
          <w:p>
            <w:pPr>
              <w:pStyle w:val="TableParagraph"/>
              <w:spacing w:line="240" w:lineRule="auto" w:before="59"/>
              <w:ind w:right="7"/>
              <w:jc w:val="center"/>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r>
      <w:tr>
        <w:trPr>
          <w:trHeight w:val="392"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7" w:right="0"/>
              <w:jc w:val="left"/>
              <w:rPr>
                <w:rFonts w:ascii="宋体" w:hAnsi="宋体" w:cs="宋体" w:eastAsia="宋体" w:hint="default"/>
                <w:sz w:val="20"/>
                <w:szCs w:val="20"/>
              </w:rPr>
            </w:pPr>
            <w:r>
              <w:rPr>
                <w:rFonts w:ascii="宋体" w:hAnsi="宋体" w:cs="宋体" w:eastAsia="宋体" w:hint="default"/>
                <w:spacing w:val="-41"/>
                <w:sz w:val="20"/>
                <w:szCs w:val="20"/>
              </w:rPr>
              <w:t>股本溢价</w:t>
            </w:r>
            <w:r>
              <w:rPr>
                <w:rFonts w:ascii="宋体" w:hAnsi="宋体" w:cs="宋体" w:eastAsia="宋体" w:hint="default"/>
                <w:sz w:val="20"/>
                <w:szCs w:val="20"/>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21"/>
              <w:jc w:val="right"/>
              <w:rPr>
                <w:rFonts w:ascii="宋体" w:hAnsi="宋体" w:cs="宋体" w:eastAsia="宋体" w:hint="default"/>
                <w:sz w:val="20"/>
                <w:szCs w:val="20"/>
              </w:rPr>
            </w:pPr>
            <w:r>
              <w:rPr>
                <w:rFonts w:ascii="宋体"/>
                <w:spacing w:val="-19"/>
                <w:sz w:val="20"/>
              </w:rPr>
              <w:t>457,865,215.36</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2"/>
              <w:jc w:val="right"/>
              <w:rPr>
                <w:rFonts w:ascii="宋体" w:hAnsi="宋体" w:cs="宋体" w:eastAsia="宋体" w:hint="default"/>
                <w:sz w:val="20"/>
                <w:szCs w:val="20"/>
              </w:rPr>
            </w:pPr>
            <w:r>
              <w:rPr>
                <w:rFonts w:ascii="宋体"/>
                <w:w w:val="100"/>
                <w:sz w:val="20"/>
              </w:rPr>
              <w:t>-</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1"/>
              <w:jc w:val="right"/>
              <w:rPr>
                <w:rFonts w:ascii="宋体" w:hAnsi="宋体" w:cs="宋体" w:eastAsia="宋体" w:hint="default"/>
                <w:sz w:val="20"/>
                <w:szCs w:val="20"/>
              </w:rPr>
            </w:pPr>
            <w:r>
              <w:rPr>
                <w:rFonts w:ascii="宋体"/>
                <w:spacing w:val="-19"/>
                <w:sz w:val="20"/>
              </w:rPr>
              <w:t>263,855,556.00</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4" w:right="0"/>
              <w:jc w:val="center"/>
              <w:rPr>
                <w:rFonts w:ascii="宋体" w:hAnsi="宋体" w:cs="宋体" w:eastAsia="宋体" w:hint="default"/>
                <w:sz w:val="20"/>
                <w:szCs w:val="20"/>
              </w:rPr>
            </w:pPr>
            <w:r>
              <w:rPr>
                <w:rFonts w:ascii="宋体"/>
                <w:spacing w:val="-19"/>
                <w:sz w:val="20"/>
              </w:rPr>
              <w:t>194,009,659.36</w:t>
            </w:r>
          </w:p>
        </w:tc>
      </w:tr>
      <w:tr>
        <w:trPr>
          <w:trHeight w:val="397"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7" w:right="0"/>
              <w:jc w:val="left"/>
              <w:rPr>
                <w:rFonts w:ascii="宋体" w:hAnsi="宋体" w:cs="宋体" w:eastAsia="宋体" w:hint="default"/>
                <w:sz w:val="20"/>
                <w:szCs w:val="20"/>
              </w:rPr>
            </w:pPr>
            <w:r>
              <w:rPr>
                <w:rFonts w:ascii="宋体" w:hAnsi="宋体" w:cs="宋体" w:eastAsia="宋体" w:hint="default"/>
                <w:spacing w:val="-41"/>
                <w:sz w:val="20"/>
                <w:szCs w:val="20"/>
              </w:rPr>
              <w:t>其他资本公积</w:t>
            </w:r>
            <w:r>
              <w:rPr>
                <w:rFonts w:ascii="宋体" w:hAnsi="宋体" w:cs="宋体" w:eastAsia="宋体" w:hint="default"/>
                <w:sz w:val="20"/>
                <w:szCs w:val="20"/>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42"/>
              <w:jc w:val="right"/>
              <w:rPr>
                <w:rFonts w:ascii="宋体" w:hAnsi="宋体" w:cs="宋体" w:eastAsia="宋体" w:hint="default"/>
                <w:sz w:val="20"/>
                <w:szCs w:val="20"/>
              </w:rPr>
            </w:pPr>
            <w:r>
              <w:rPr>
                <w:rFonts w:ascii="宋体"/>
                <w:spacing w:val="-21"/>
                <w:sz w:val="20"/>
              </w:rPr>
              <w:t>8,063,769.64</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1"/>
              <w:jc w:val="right"/>
              <w:rPr>
                <w:rFonts w:ascii="宋体" w:hAnsi="宋体" w:cs="宋体" w:eastAsia="宋体" w:hint="default"/>
                <w:sz w:val="20"/>
                <w:szCs w:val="20"/>
              </w:rPr>
            </w:pPr>
            <w:r>
              <w:rPr>
                <w:rFonts w:ascii="宋体"/>
                <w:spacing w:val="-19"/>
                <w:sz w:val="20"/>
              </w:rPr>
              <w:t>434,048,952.43</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22"/>
              <w:jc w:val="right"/>
              <w:rPr>
                <w:rFonts w:ascii="宋体" w:hAnsi="宋体" w:cs="宋体" w:eastAsia="宋体" w:hint="default"/>
                <w:sz w:val="20"/>
                <w:szCs w:val="20"/>
              </w:rPr>
            </w:pPr>
            <w:r>
              <w:rPr>
                <w:rFonts w:ascii="宋体"/>
                <w:spacing w:val="-21"/>
                <w:sz w:val="20"/>
              </w:rPr>
              <w:t>62,614,522.89</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4" w:right="0"/>
              <w:jc w:val="center"/>
              <w:rPr>
                <w:rFonts w:ascii="宋体" w:hAnsi="宋体" w:cs="宋体" w:eastAsia="宋体" w:hint="default"/>
                <w:sz w:val="20"/>
                <w:szCs w:val="20"/>
              </w:rPr>
            </w:pPr>
            <w:r>
              <w:rPr>
                <w:rFonts w:ascii="宋体"/>
                <w:spacing w:val="-19"/>
                <w:sz w:val="20"/>
              </w:rPr>
              <w:t>379,498,199.18</w:t>
            </w:r>
          </w:p>
        </w:tc>
      </w:tr>
      <w:tr>
        <w:trPr>
          <w:trHeight w:val="397"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7" w:right="0"/>
              <w:jc w:val="left"/>
              <w:rPr>
                <w:rFonts w:ascii="宋体" w:hAnsi="宋体" w:cs="宋体" w:eastAsia="宋体" w:hint="default"/>
                <w:sz w:val="20"/>
                <w:szCs w:val="20"/>
              </w:rPr>
            </w:pPr>
            <w:r>
              <w:rPr>
                <w:rFonts w:ascii="宋体" w:hAnsi="宋体" w:cs="宋体" w:eastAsia="宋体" w:hint="default"/>
                <w:spacing w:val="-35"/>
                <w:sz w:val="20"/>
                <w:szCs w:val="20"/>
              </w:rPr>
              <w:t>其中：(1)被投资单位其他权益变动</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42"/>
              <w:jc w:val="right"/>
              <w:rPr>
                <w:rFonts w:ascii="宋体" w:hAnsi="宋体" w:cs="宋体" w:eastAsia="宋体" w:hint="default"/>
                <w:sz w:val="20"/>
                <w:szCs w:val="20"/>
              </w:rPr>
            </w:pPr>
            <w:r>
              <w:rPr>
                <w:rFonts w:ascii="宋体"/>
                <w:spacing w:val="-21"/>
                <w:sz w:val="20"/>
              </w:rPr>
              <w:t>8,063,769.64</w:t>
            </w:r>
            <w:r>
              <w:rPr>
                <w:rFonts w:ascii="宋体"/>
                <w:sz w:val="20"/>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1"/>
              <w:jc w:val="right"/>
              <w:rPr>
                <w:rFonts w:ascii="宋体" w:hAnsi="宋体" w:cs="宋体" w:eastAsia="宋体" w:hint="default"/>
                <w:sz w:val="20"/>
                <w:szCs w:val="20"/>
              </w:rPr>
            </w:pPr>
            <w:r>
              <w:rPr>
                <w:rFonts w:ascii="宋体"/>
                <w:spacing w:val="-19"/>
                <w:sz w:val="20"/>
              </w:rPr>
              <w:t>222,940,098.98</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22"/>
              <w:jc w:val="right"/>
              <w:rPr>
                <w:rFonts w:ascii="宋体" w:hAnsi="宋体" w:cs="宋体" w:eastAsia="宋体" w:hint="default"/>
                <w:sz w:val="20"/>
                <w:szCs w:val="20"/>
              </w:rPr>
            </w:pPr>
            <w:r>
              <w:rPr>
                <w:rFonts w:ascii="宋体"/>
                <w:spacing w:val="-21"/>
                <w:sz w:val="20"/>
              </w:rPr>
              <w:t>30,948,194.87</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4" w:right="0"/>
              <w:jc w:val="center"/>
              <w:rPr>
                <w:rFonts w:ascii="宋体" w:hAnsi="宋体" w:cs="宋体" w:eastAsia="宋体" w:hint="default"/>
                <w:sz w:val="20"/>
                <w:szCs w:val="20"/>
              </w:rPr>
            </w:pPr>
            <w:r>
              <w:rPr>
                <w:rFonts w:ascii="宋体"/>
                <w:spacing w:val="-19"/>
                <w:sz w:val="20"/>
              </w:rPr>
              <w:t>200,055,673.75</w:t>
            </w:r>
          </w:p>
        </w:tc>
      </w:tr>
      <w:tr>
        <w:trPr>
          <w:trHeight w:val="372" w:hRule="exact"/>
        </w:trPr>
        <w:tc>
          <w:tcPr>
            <w:tcW w:w="2926"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107" w:right="0"/>
              <w:jc w:val="left"/>
              <w:rPr>
                <w:rFonts w:ascii="宋体" w:hAnsi="宋体" w:cs="宋体" w:eastAsia="宋体" w:hint="default"/>
                <w:sz w:val="20"/>
                <w:szCs w:val="20"/>
              </w:rPr>
            </w:pPr>
            <w:r>
              <w:rPr>
                <w:rFonts w:ascii="宋体" w:hAnsi="宋体" w:cs="宋体" w:eastAsia="宋体" w:hint="default"/>
                <w:spacing w:val="-35"/>
                <w:sz w:val="20"/>
                <w:szCs w:val="20"/>
              </w:rPr>
              <w:t>(2)可供出售金融资产公允价值变动</w:t>
            </w:r>
          </w:p>
        </w:tc>
        <w:tc>
          <w:tcPr>
            <w:tcW w:w="1562"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22"/>
              <w:jc w:val="right"/>
              <w:rPr>
                <w:rFonts w:ascii="宋体" w:hAnsi="宋体" w:cs="宋体" w:eastAsia="宋体" w:hint="default"/>
                <w:sz w:val="20"/>
                <w:szCs w:val="20"/>
              </w:rPr>
            </w:pPr>
            <w:r>
              <w:rPr>
                <w:rFonts w:ascii="宋体"/>
                <w:w w:val="100"/>
                <w:sz w:val="20"/>
              </w:rPr>
              <w:t>-</w:t>
            </w:r>
          </w:p>
        </w:tc>
        <w:tc>
          <w:tcPr>
            <w:tcW w:w="1367"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01"/>
              <w:jc w:val="right"/>
              <w:rPr>
                <w:rFonts w:ascii="宋体" w:hAnsi="宋体" w:cs="宋体" w:eastAsia="宋体" w:hint="default"/>
                <w:sz w:val="20"/>
                <w:szCs w:val="20"/>
              </w:rPr>
            </w:pPr>
            <w:r>
              <w:rPr>
                <w:rFonts w:ascii="宋体"/>
                <w:spacing w:val="-19"/>
                <w:sz w:val="20"/>
              </w:rPr>
              <w:t>211,108,853.45</w:t>
            </w:r>
          </w:p>
        </w:tc>
        <w:tc>
          <w:tcPr>
            <w:tcW w:w="1348"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22"/>
              <w:jc w:val="right"/>
              <w:rPr>
                <w:rFonts w:ascii="宋体" w:hAnsi="宋体" w:cs="宋体" w:eastAsia="宋体" w:hint="default"/>
                <w:sz w:val="20"/>
                <w:szCs w:val="20"/>
              </w:rPr>
            </w:pPr>
            <w:r>
              <w:rPr>
                <w:rFonts w:ascii="宋体"/>
                <w:spacing w:val="-21"/>
                <w:sz w:val="20"/>
              </w:rPr>
              <w:t>31,666,328.02</w:t>
            </w:r>
            <w:r>
              <w:rPr>
                <w:rFonts w:ascii="宋体"/>
                <w:sz w:val="20"/>
              </w:rPr>
            </w:r>
          </w:p>
        </w:tc>
        <w:tc>
          <w:tcPr>
            <w:tcW w:w="1323"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24" w:right="0"/>
              <w:jc w:val="center"/>
              <w:rPr>
                <w:rFonts w:ascii="宋体" w:hAnsi="宋体" w:cs="宋体" w:eastAsia="宋体" w:hint="default"/>
                <w:sz w:val="20"/>
                <w:szCs w:val="20"/>
              </w:rPr>
            </w:pPr>
            <w:r>
              <w:rPr>
                <w:rFonts w:ascii="宋体"/>
                <w:spacing w:val="-19"/>
                <w:sz w:val="20"/>
              </w:rPr>
              <w:t>179,442,525.43</w:t>
            </w:r>
          </w:p>
        </w:tc>
      </w:tr>
    </w:tbl>
    <w:p>
      <w:pPr>
        <w:spacing w:after="0" w:line="240" w:lineRule="auto"/>
        <w:jc w:val="center"/>
        <w:rPr>
          <w:rFonts w:ascii="宋体" w:hAnsi="宋体" w:cs="宋体" w:eastAsia="宋体" w:hint="default"/>
          <w:sz w:val="20"/>
          <w:szCs w:val="20"/>
        </w:rPr>
        <w:sectPr>
          <w:pgSz w:w="11910" w:h="16840"/>
          <w:pgMar w:header="898" w:footer="1053" w:top="1720" w:bottom="1240" w:left="1400" w:right="1420"/>
        </w:sectPr>
      </w:pPr>
    </w:p>
    <w:p>
      <w:pPr>
        <w:spacing w:line="240" w:lineRule="auto" w:before="9"/>
        <w:rPr>
          <w:rFonts w:ascii="宋体" w:hAnsi="宋体" w:cs="宋体" w:eastAsia="宋体" w:hint="default"/>
          <w:sz w:val="20"/>
          <w:szCs w:val="20"/>
        </w:rPr>
      </w:pPr>
    </w:p>
    <w:p>
      <w:pPr>
        <w:spacing w:line="427" w:lineRule="exact"/>
        <w:ind w:left="109"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7.9pt;height:21.4pt;mso-position-horizontal-relative:char;mso-position-vertical-relative:line" coordorigin="0,0" coordsize="8558,428">
            <v:group style="position:absolute;left:19;top:5;width:3100;height:2" coordorigin="19,5" coordsize="3100,2">
              <v:shape style="position:absolute;left:19;top:5;width:3100;height:2" coordorigin="19,5" coordsize="3100,0" path="m19,5l3119,5e" filled="false" stroked="true" strokeweight=".47998pt" strokecolor="#000000">
                <v:path arrowok="t"/>
              </v:shape>
            </v:group>
            <v:group style="position:absolute;left:19;top:24;width:3100;height:2" coordorigin="19,24" coordsize="3100,2">
              <v:shape style="position:absolute;left:19;top:24;width:3100;height:2" coordorigin="19,24" coordsize="3100,0" path="m19,24l3119,24e" filled="false" stroked="true" strokeweight=".47998pt" strokecolor="#000000">
                <v:path arrowok="t"/>
              </v:shape>
            </v:group>
            <v:group style="position:absolute;left:3119;top:5;width:29;height:2" coordorigin="3119,5" coordsize="29,2">
              <v:shape style="position:absolute;left:3119;top:5;width:29;height:2" coordorigin="3119,5" coordsize="29,0" path="m3119,5l3148,5e" filled="false" stroked="true" strokeweight=".47998pt" strokecolor="#000000">
                <v:path arrowok="t"/>
              </v:shape>
            </v:group>
            <v:group style="position:absolute;left:3119;top:24;width:29;height:2" coordorigin="3119,24" coordsize="29,2">
              <v:shape style="position:absolute;left:3119;top:24;width:29;height:2" coordorigin="3119,24" coordsize="29,0" path="m3119,24l3148,24e" filled="false" stroked="true" strokeweight=".47998pt" strokecolor="#000000">
                <v:path arrowok="t"/>
              </v:shape>
            </v:group>
            <v:group style="position:absolute;left:3148;top:5;width:1318;height:2" coordorigin="3148,5" coordsize="1318,2">
              <v:shape style="position:absolute;left:3148;top:5;width:1318;height:2" coordorigin="3148,5" coordsize="1318,0" path="m3148,5l4465,5e" filled="false" stroked="true" strokeweight=".47998pt" strokecolor="#000000">
                <v:path arrowok="t"/>
              </v:shape>
            </v:group>
            <v:group style="position:absolute;left:3148;top:24;width:1318;height:2" coordorigin="3148,24" coordsize="1318,2">
              <v:shape style="position:absolute;left:3148;top:24;width:1318;height:2" coordorigin="3148,24" coordsize="1318,0" path="m3148,24l4465,24e" filled="false" stroked="true" strokeweight=".47998pt" strokecolor="#000000">
                <v:path arrowok="t"/>
              </v:shape>
            </v:group>
            <v:group style="position:absolute;left:4465;top:5;width:29;height:2" coordorigin="4465,5" coordsize="29,2">
              <v:shape style="position:absolute;left:4465;top:5;width:29;height:2" coordorigin="4465,5" coordsize="29,0" path="m4465,5l4494,5e" filled="false" stroked="true" strokeweight=".47998pt" strokecolor="#000000">
                <v:path arrowok="t"/>
              </v:shape>
            </v:group>
            <v:group style="position:absolute;left:4465;top:24;width:29;height:2" coordorigin="4465,24" coordsize="29,2">
              <v:shape style="position:absolute;left:4465;top:24;width:29;height:2" coordorigin="4465,24" coordsize="29,0" path="m4465,24l4494,24e" filled="false" stroked="true" strokeweight=".47998pt" strokecolor="#000000">
                <v:path arrowok="t"/>
              </v:shape>
            </v:group>
            <v:group style="position:absolute;left:4494;top:5;width:1360;height:2" coordorigin="4494,5" coordsize="1360,2">
              <v:shape style="position:absolute;left:4494;top:5;width:1360;height:2" coordorigin="4494,5" coordsize="1360,0" path="m4494,5l5854,5e" filled="false" stroked="true" strokeweight=".47998pt" strokecolor="#000000">
                <v:path arrowok="t"/>
              </v:shape>
            </v:group>
            <v:group style="position:absolute;left:4494;top:24;width:1360;height:2" coordorigin="4494,24" coordsize="1360,2">
              <v:shape style="position:absolute;left:4494;top:24;width:1360;height:2" coordorigin="4494,24" coordsize="1360,0" path="m4494,24l5854,24e" filled="false" stroked="true" strokeweight=".47998pt" strokecolor="#000000">
                <v:path arrowok="t"/>
              </v:shape>
            </v:group>
            <v:group style="position:absolute;left:5854;top:5;width:29;height:2" coordorigin="5854,5" coordsize="29,2">
              <v:shape style="position:absolute;left:5854;top:5;width:29;height:2" coordorigin="5854,5" coordsize="29,0" path="m5854,5l5882,5e" filled="false" stroked="true" strokeweight=".47998pt" strokecolor="#000000">
                <v:path arrowok="t"/>
              </v:shape>
            </v:group>
            <v:group style="position:absolute;left:5854;top:24;width:29;height:2" coordorigin="5854,24" coordsize="29,2">
              <v:shape style="position:absolute;left:5854;top:24;width:29;height:2" coordorigin="5854,24" coordsize="29,0" path="m5854,24l5882,24e" filled="false" stroked="true" strokeweight=".47998pt" strokecolor="#000000">
                <v:path arrowok="t"/>
              </v:shape>
            </v:group>
            <v:group style="position:absolute;left:5882;top:5;width:1319;height:2" coordorigin="5882,5" coordsize="1319,2">
              <v:shape style="position:absolute;left:5882;top:5;width:1319;height:2" coordorigin="5882,5" coordsize="1319,0" path="m5882,5l7201,5e" filled="false" stroked="true" strokeweight=".47998pt" strokecolor="#000000">
                <v:path arrowok="t"/>
              </v:shape>
            </v:group>
            <v:group style="position:absolute;left:5882;top:24;width:1319;height:2" coordorigin="5882,24" coordsize="1319,2">
              <v:shape style="position:absolute;left:5882;top:24;width:1319;height:2" coordorigin="5882,24" coordsize="1319,0" path="m5882,24l7201,24e" filled="false" stroked="true" strokeweight=".47998pt" strokecolor="#000000">
                <v:path arrowok="t"/>
              </v:shape>
            </v:group>
            <v:group style="position:absolute;left:7201;top:5;width:29;height:2" coordorigin="7201,5" coordsize="29,2">
              <v:shape style="position:absolute;left:7201;top:5;width:29;height:2" coordorigin="7201,5" coordsize="29,0" path="m7201,5l7230,5e" filled="false" stroked="true" strokeweight=".47998pt" strokecolor="#000000">
                <v:path arrowok="t"/>
              </v:shape>
            </v:group>
            <v:group style="position:absolute;left:7201;top:24;width:29;height:2" coordorigin="7201,24" coordsize="29,2">
              <v:shape style="position:absolute;left:7201;top:24;width:29;height:2" coordorigin="7201,24" coordsize="29,0" path="m7201,24l7230,24e" filled="false" stroked="true" strokeweight=".47998pt" strokecolor="#000000">
                <v:path arrowok="t"/>
              </v:shape>
            </v:group>
            <v:group style="position:absolute;left:7230;top:5;width:1316;height:2" coordorigin="7230,5" coordsize="1316,2">
              <v:shape style="position:absolute;left:7230;top:5;width:1316;height:2" coordorigin="7230,5" coordsize="1316,0" path="m7230,5l8545,5e" filled="false" stroked="true" strokeweight=".47998pt" strokecolor="#000000">
                <v:path arrowok="t"/>
              </v:shape>
            </v:group>
            <v:group style="position:absolute;left:7230;top:24;width:1316;height:2" coordorigin="7230,24" coordsize="1316,2">
              <v:shape style="position:absolute;left:7230;top:24;width:1316;height:2" coordorigin="7230,24" coordsize="1316,0" path="m7230,24l8545,24e" filled="false" stroked="true" strokeweight=".47998pt" strokecolor="#000000">
                <v:path arrowok="t"/>
              </v:shape>
            </v:group>
            <v:group style="position:absolute;left:5;top:422;width:3114;height:2" coordorigin="5,422" coordsize="3114,2">
              <v:shape style="position:absolute;left:5;top:422;width:3114;height:2" coordorigin="5,422" coordsize="3114,0" path="m5,422l3119,422e" filled="false" stroked="true" strokeweight=".47998pt" strokecolor="#000000">
                <v:path arrowok="t"/>
              </v:shape>
            </v:group>
            <v:group style="position:absolute;left:5;top:403;width:3114;height:2" coordorigin="5,403" coordsize="3114,2">
              <v:shape style="position:absolute;left:5;top:403;width:3114;height:2" coordorigin="5,403" coordsize="3114,0" path="m5,403l3119,403e" filled="false" stroked="true" strokeweight=".48004pt" strokecolor="#000000">
                <v:path arrowok="t"/>
              </v:shape>
              <v:shape style="position:absolute;left:3119;top:29;width:10;height:370" type="#_x0000_t75" stroked="false">
                <v:imagedata r:id="rId302" o:title=""/>
              </v:shape>
            </v:group>
            <v:group style="position:absolute;left:3119;top:403;width:29;height:2" coordorigin="3119,403" coordsize="29,2">
              <v:shape style="position:absolute;left:3119;top:403;width:29;height:2" coordorigin="3119,403" coordsize="29,0" path="m3119,403l3148,403e" filled="false" stroked="true" strokeweight=".48004pt" strokecolor="#000000">
                <v:path arrowok="t"/>
              </v:shape>
            </v:group>
            <v:group style="position:absolute;left:3119;top:422;width:1347;height:2" coordorigin="3119,422" coordsize="1347,2">
              <v:shape style="position:absolute;left:3119;top:422;width:1347;height:2" coordorigin="3119,422" coordsize="1347,0" path="m3119,422l4465,422e" filled="false" stroked="true" strokeweight=".47998pt" strokecolor="#000000">
                <v:path arrowok="t"/>
              </v:shape>
            </v:group>
            <v:group style="position:absolute;left:3148;top:403;width:1318;height:2" coordorigin="3148,403" coordsize="1318,2">
              <v:shape style="position:absolute;left:3148;top:403;width:1318;height:2" coordorigin="3148,403" coordsize="1318,0" path="m3148,403l4465,403e" filled="false" stroked="true" strokeweight=".48004pt" strokecolor="#000000">
                <v:path arrowok="t"/>
              </v:shape>
              <v:shape style="position:absolute;left:4465;top:29;width:10;height:370" type="#_x0000_t75" stroked="false">
                <v:imagedata r:id="rId302" o:title=""/>
              </v:shape>
            </v:group>
            <v:group style="position:absolute;left:4465;top:403;width:29;height:2" coordorigin="4465,403" coordsize="29,2">
              <v:shape style="position:absolute;left:4465;top:403;width:29;height:2" coordorigin="4465,403" coordsize="29,0" path="m4465,403l4494,403e" filled="false" stroked="true" strokeweight=".48004pt" strokecolor="#000000">
                <v:path arrowok="t"/>
              </v:shape>
            </v:group>
            <v:group style="position:absolute;left:4465;top:422;width:1389;height:2" coordorigin="4465,422" coordsize="1389,2">
              <v:shape style="position:absolute;left:4465;top:422;width:1389;height:2" coordorigin="4465,422" coordsize="1389,0" path="m4465,422l5854,422e" filled="false" stroked="true" strokeweight=".47998pt" strokecolor="#000000">
                <v:path arrowok="t"/>
              </v:shape>
            </v:group>
            <v:group style="position:absolute;left:4494;top:403;width:1360;height:2" coordorigin="4494,403" coordsize="1360,2">
              <v:shape style="position:absolute;left:4494;top:403;width:1360;height:2" coordorigin="4494,403" coordsize="1360,0" path="m4494,403l5854,403e" filled="false" stroked="true" strokeweight=".48004pt" strokecolor="#000000">
                <v:path arrowok="t"/>
              </v:shape>
              <v:shape style="position:absolute;left:5854;top:29;width:10;height:370" type="#_x0000_t75" stroked="false">
                <v:imagedata r:id="rId302" o:title=""/>
              </v:shape>
            </v:group>
            <v:group style="position:absolute;left:5854;top:403;width:29;height:2" coordorigin="5854,403" coordsize="29,2">
              <v:shape style="position:absolute;left:5854;top:403;width:29;height:2" coordorigin="5854,403" coordsize="29,0" path="m5854,403l5882,403e" filled="false" stroked="true" strokeweight=".48004pt" strokecolor="#000000">
                <v:path arrowok="t"/>
              </v:shape>
            </v:group>
            <v:group style="position:absolute;left:5854;top:422;width:1348;height:2" coordorigin="5854,422" coordsize="1348,2">
              <v:shape style="position:absolute;left:5854;top:422;width:1348;height:2" coordorigin="5854,422" coordsize="1348,0" path="m5854,422l7201,422e" filled="false" stroked="true" strokeweight=".47998pt" strokecolor="#000000">
                <v:path arrowok="t"/>
              </v:shape>
            </v:group>
            <v:group style="position:absolute;left:5882;top:403;width:1319;height:2" coordorigin="5882,403" coordsize="1319,2">
              <v:shape style="position:absolute;left:5882;top:403;width:1319;height:2" coordorigin="5882,403" coordsize="1319,0" path="m5882,403l7201,403e" filled="false" stroked="true" strokeweight=".48004pt" strokecolor="#000000">
                <v:path arrowok="t"/>
              </v:shape>
              <v:shape style="position:absolute;left:7201;top:29;width:10;height:370" type="#_x0000_t75" stroked="false">
                <v:imagedata r:id="rId302" o:title=""/>
              </v:shape>
            </v:group>
            <v:group style="position:absolute;left:7201;top:403;width:29;height:2" coordorigin="7201,403" coordsize="29,2">
              <v:shape style="position:absolute;left:7201;top:403;width:29;height:2" coordorigin="7201,403" coordsize="29,0" path="m7201,403l7230,403e" filled="false" stroked="true" strokeweight=".48004pt" strokecolor="#000000">
                <v:path arrowok="t"/>
              </v:shape>
            </v:group>
            <v:group style="position:absolute;left:7201;top:422;width:1352;height:2" coordorigin="7201,422" coordsize="1352,2">
              <v:shape style="position:absolute;left:7201;top:422;width:1352;height:2" coordorigin="7201,422" coordsize="1352,0" path="m7201,422l8552,422e" filled="false" stroked="true" strokeweight=".47998pt" strokecolor="#000000">
                <v:path arrowok="t"/>
              </v:shape>
            </v:group>
            <v:group style="position:absolute;left:7230;top:403;width:1323;height:2" coordorigin="7230,403" coordsize="1323,2">
              <v:shape style="position:absolute;left:7230;top:403;width:1323;height:2" coordorigin="7230,403" coordsize="1323,0" path="m7230,403l8552,403e" filled="false" stroked="true" strokeweight=".48004pt" strokecolor="#000000">
                <v:path arrowok="t"/>
              </v:shape>
              <v:shape style="position:absolute;left:1410;top:149;width:3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3233;top:149;width:5213;height:201" type="#_x0000_t202" filled="false" stroked="false">
                <v:textbox inset="0,0,0,0">
                  <w:txbxContent>
                    <w:p>
                      <w:pPr>
                        <w:tabs>
                          <w:tab w:pos="1387" w:val="left" w:leader="none"/>
                        </w:tabs>
                        <w:spacing w:line="200" w:lineRule="exact" w:before="0"/>
                        <w:ind w:left="0" w:right="0" w:firstLine="0"/>
                        <w:jc w:val="left"/>
                        <w:rPr>
                          <w:rFonts w:ascii="宋体" w:hAnsi="宋体" w:cs="宋体" w:eastAsia="宋体" w:hint="default"/>
                          <w:sz w:val="20"/>
                          <w:szCs w:val="20"/>
                        </w:rPr>
                      </w:pPr>
                      <w:r>
                        <w:rPr>
                          <w:rFonts w:ascii="宋体"/>
                          <w:b/>
                          <w:spacing w:val="-20"/>
                          <w:sz w:val="20"/>
                        </w:rPr>
                        <w:t>465,928,985.00</w:t>
                        <w:tab/>
                        <w:t>434,048,952.43   326,470,078.89 </w:t>
                      </w:r>
                      <w:r>
                        <w:rPr>
                          <w:rFonts w:ascii="宋体"/>
                          <w:b/>
                          <w:spacing w:val="10"/>
                          <w:sz w:val="20"/>
                        </w:rPr>
                        <w:t> </w:t>
                      </w:r>
                      <w:r>
                        <w:rPr>
                          <w:rFonts w:ascii="宋体"/>
                          <w:b/>
                          <w:spacing w:val="-21"/>
                          <w:sz w:val="20"/>
                        </w:rPr>
                        <w:t>573,507,858.54</w:t>
                      </w:r>
                      <w:r>
                        <w:rPr>
                          <w:rFonts w:ascii="宋体"/>
                          <w:sz w:val="20"/>
                        </w:rPr>
                      </w:r>
                    </w:p>
                  </w:txbxContent>
                </v:textbox>
                <w10:wrap type="none"/>
              </v:shape>
            </v:group>
          </v:group>
        </w:pict>
      </w:r>
      <w:r>
        <w:rPr>
          <w:rFonts w:ascii="宋体" w:hAnsi="宋体" w:cs="宋体" w:eastAsia="宋体" w:hint="default"/>
          <w:position w:val="-8"/>
          <w:sz w:val="20"/>
          <w:szCs w:val="20"/>
        </w:rPr>
      </w:r>
    </w:p>
    <w:p>
      <w:pPr>
        <w:spacing w:line="240" w:lineRule="auto" w:before="2"/>
        <w:rPr>
          <w:rFonts w:ascii="宋体" w:hAnsi="宋体" w:cs="宋体" w:eastAsia="宋体" w:hint="default"/>
          <w:sz w:val="13"/>
          <w:szCs w:val="13"/>
        </w:rPr>
      </w:pPr>
    </w:p>
    <w:p>
      <w:pPr>
        <w:spacing w:before="31"/>
        <w:ind w:left="582" w:right="0" w:hanging="1"/>
        <w:jc w:val="left"/>
        <w:rPr>
          <w:rFonts w:ascii="宋体" w:hAnsi="宋体" w:cs="宋体" w:eastAsia="宋体" w:hint="default"/>
          <w:sz w:val="22"/>
          <w:szCs w:val="22"/>
        </w:rPr>
      </w:pPr>
      <w:r>
        <w:rPr>
          <w:rFonts w:ascii="宋体" w:hAnsi="宋体" w:cs="宋体" w:eastAsia="宋体" w:hint="default"/>
          <w:spacing w:val="-10"/>
          <w:sz w:val="22"/>
          <w:szCs w:val="22"/>
        </w:rPr>
        <w:t>如附注八、28</w:t>
      </w:r>
      <w:r>
        <w:rPr>
          <w:rFonts w:ascii="宋体" w:hAnsi="宋体" w:cs="宋体" w:eastAsia="宋体" w:hint="default"/>
          <w:spacing w:val="-59"/>
          <w:sz w:val="22"/>
          <w:szCs w:val="22"/>
        </w:rPr>
        <w:t> </w:t>
      </w:r>
      <w:r>
        <w:rPr>
          <w:rFonts w:ascii="宋体" w:hAnsi="宋体" w:cs="宋体" w:eastAsia="宋体" w:hint="default"/>
          <w:spacing w:val="-3"/>
          <w:sz w:val="22"/>
          <w:szCs w:val="22"/>
        </w:rPr>
        <w:t>所述，股本溢价的减少为本公司以公积金转增股本</w:t>
      </w:r>
      <w:r>
        <w:rPr>
          <w:rFonts w:ascii="宋体" w:hAnsi="宋体" w:cs="宋体" w:eastAsia="宋体" w:hint="default"/>
          <w:spacing w:val="-59"/>
          <w:sz w:val="22"/>
          <w:szCs w:val="22"/>
        </w:rPr>
        <w:t> </w:t>
      </w:r>
      <w:r>
        <w:rPr>
          <w:rFonts w:ascii="宋体" w:hAnsi="宋体" w:cs="宋体" w:eastAsia="宋体" w:hint="default"/>
          <w:sz w:val="22"/>
          <w:szCs w:val="22"/>
        </w:rPr>
        <w:t>263,855,556.00</w:t>
      </w:r>
      <w:r>
        <w:rPr>
          <w:rFonts w:ascii="宋体" w:hAnsi="宋体" w:cs="宋体" w:eastAsia="宋体" w:hint="default"/>
          <w:spacing w:val="-59"/>
          <w:sz w:val="22"/>
          <w:szCs w:val="22"/>
        </w:rPr>
        <w:t> </w:t>
      </w:r>
      <w:r>
        <w:rPr>
          <w:rFonts w:ascii="宋体" w:hAnsi="宋体" w:cs="宋体" w:eastAsia="宋体" w:hint="default"/>
          <w:sz w:val="22"/>
          <w:szCs w:val="22"/>
        </w:rPr>
        <w:t>元。</w:t>
      </w:r>
    </w:p>
    <w:p>
      <w:pPr>
        <w:spacing w:line="240" w:lineRule="auto" w:before="12"/>
        <w:rPr>
          <w:rFonts w:ascii="宋体" w:hAnsi="宋体" w:cs="宋体" w:eastAsia="宋体" w:hint="default"/>
          <w:sz w:val="19"/>
          <w:szCs w:val="19"/>
        </w:rPr>
      </w:pPr>
    </w:p>
    <w:p>
      <w:pPr>
        <w:spacing w:line="357" w:lineRule="auto" w:before="0"/>
        <w:ind w:left="141" w:right="213" w:firstLine="440"/>
        <w:jc w:val="both"/>
        <w:rPr>
          <w:rFonts w:ascii="宋体" w:hAnsi="宋体" w:cs="宋体" w:eastAsia="宋体" w:hint="default"/>
          <w:sz w:val="22"/>
          <w:szCs w:val="22"/>
        </w:rPr>
      </w:pPr>
      <w:r>
        <w:rPr>
          <w:rFonts w:ascii="宋体" w:hAnsi="宋体" w:cs="宋体" w:eastAsia="宋体" w:hint="default"/>
          <w:spacing w:val="11"/>
          <w:sz w:val="22"/>
          <w:szCs w:val="22"/>
        </w:rPr>
        <w:t>其他资本公积中被投资单位其他权益变动中本年增加为本公司之联营公司</w:t>
      </w:r>
      <w:r>
        <w:rPr>
          <w:rFonts w:ascii="宋体" w:hAnsi="宋体" w:cs="宋体" w:eastAsia="宋体" w:hint="default"/>
          <w:spacing w:val="6"/>
          <w:sz w:val="22"/>
          <w:szCs w:val="22"/>
        </w:rPr>
        <w:t> </w:t>
      </w:r>
      <w:r>
        <w:rPr>
          <w:rFonts w:ascii="宋体" w:hAnsi="宋体" w:cs="宋体" w:eastAsia="宋体" w:hint="default"/>
          <w:sz w:val="22"/>
          <w:szCs w:val="22"/>
        </w:rPr>
        <w:t>O-Net</w:t>
      </w:r>
      <w:r>
        <w:rPr>
          <w:rFonts w:ascii="宋体" w:hAnsi="宋体" w:cs="宋体" w:eastAsia="宋体" w:hint="default"/>
          <w:w w:val="99"/>
          <w:sz w:val="22"/>
          <w:szCs w:val="22"/>
        </w:rPr>
        <w:t> </w:t>
      </w:r>
      <w:r>
        <w:rPr>
          <w:rFonts w:ascii="宋体" w:hAnsi="宋体" w:cs="宋体" w:eastAsia="宋体" w:hint="default"/>
          <w:sz w:val="22"/>
          <w:szCs w:val="22"/>
        </w:rPr>
        <w:t>Group</w:t>
      </w:r>
      <w:r>
        <w:rPr>
          <w:rFonts w:ascii="宋体" w:hAnsi="宋体" w:cs="宋体" w:eastAsia="宋体" w:hint="default"/>
          <w:spacing w:val="-31"/>
          <w:sz w:val="22"/>
          <w:szCs w:val="22"/>
        </w:rPr>
        <w:t> </w:t>
      </w:r>
      <w:r>
        <w:rPr>
          <w:rFonts w:ascii="宋体" w:hAnsi="宋体" w:cs="宋体" w:eastAsia="宋体" w:hint="default"/>
          <w:sz w:val="22"/>
          <w:szCs w:val="22"/>
        </w:rPr>
        <w:t>在</w:t>
      </w:r>
      <w:r>
        <w:rPr>
          <w:rFonts w:ascii="宋体" w:hAnsi="宋体" w:cs="宋体" w:eastAsia="宋体" w:hint="default"/>
          <w:spacing w:val="-31"/>
          <w:sz w:val="22"/>
          <w:szCs w:val="22"/>
        </w:rPr>
        <w:t> </w:t>
      </w:r>
      <w:r>
        <w:rPr>
          <w:rFonts w:ascii="宋体" w:hAnsi="宋体" w:cs="宋体" w:eastAsia="宋体" w:hint="default"/>
          <w:sz w:val="22"/>
          <w:szCs w:val="22"/>
        </w:rPr>
        <w:t>2010</w:t>
      </w:r>
      <w:r>
        <w:rPr>
          <w:rFonts w:ascii="宋体" w:hAnsi="宋体" w:cs="宋体" w:eastAsia="宋体" w:hint="default"/>
          <w:spacing w:val="-31"/>
          <w:sz w:val="22"/>
          <w:szCs w:val="22"/>
        </w:rPr>
        <w:t> </w:t>
      </w:r>
      <w:r>
        <w:rPr>
          <w:rFonts w:ascii="宋体" w:hAnsi="宋体" w:cs="宋体" w:eastAsia="宋体" w:hint="default"/>
          <w:sz w:val="22"/>
          <w:szCs w:val="22"/>
        </w:rPr>
        <w:t>年香港联合交易所主板上市形成的资本溢价；本年减少为本公司之子公司</w:t>
      </w:r>
      <w:r>
        <w:rPr>
          <w:rFonts w:ascii="宋体" w:hAnsi="宋体" w:cs="宋体" w:eastAsia="宋体" w:hint="default"/>
          <w:w w:val="99"/>
          <w:sz w:val="22"/>
          <w:szCs w:val="22"/>
        </w:rPr>
        <w:t> </w:t>
      </w:r>
      <w:r>
        <w:rPr>
          <w:rFonts w:ascii="宋体" w:hAnsi="宋体" w:cs="宋体" w:eastAsia="宋体" w:hint="default"/>
          <w:sz w:val="22"/>
          <w:szCs w:val="22"/>
        </w:rPr>
        <w:t>开发香港出售持有</w:t>
      </w:r>
      <w:r>
        <w:rPr>
          <w:rFonts w:ascii="宋体" w:hAnsi="宋体" w:cs="宋体" w:eastAsia="宋体" w:hint="default"/>
          <w:spacing w:val="-58"/>
          <w:sz w:val="22"/>
          <w:szCs w:val="22"/>
        </w:rPr>
        <w:t> </w:t>
      </w:r>
      <w:r>
        <w:rPr>
          <w:rFonts w:ascii="宋体" w:hAnsi="宋体" w:cs="宋体" w:eastAsia="宋体" w:hint="default"/>
          <w:sz w:val="22"/>
          <w:szCs w:val="22"/>
        </w:rPr>
        <w:t>O-Net</w:t>
      </w:r>
      <w:r>
        <w:rPr>
          <w:rFonts w:ascii="宋体" w:hAnsi="宋体" w:cs="宋体" w:eastAsia="宋体" w:hint="default"/>
          <w:spacing w:val="-6"/>
          <w:sz w:val="22"/>
          <w:szCs w:val="22"/>
        </w:rPr>
        <w:t> </w:t>
      </w:r>
      <w:r>
        <w:rPr>
          <w:rFonts w:ascii="宋体" w:hAnsi="宋体" w:cs="宋体" w:eastAsia="宋体" w:hint="default"/>
          <w:sz w:val="22"/>
          <w:szCs w:val="22"/>
        </w:rPr>
        <w:t>Group</w:t>
      </w:r>
      <w:r>
        <w:rPr>
          <w:rFonts w:ascii="宋体" w:hAnsi="宋体" w:cs="宋体" w:eastAsia="宋体" w:hint="default"/>
          <w:spacing w:val="-58"/>
          <w:sz w:val="22"/>
          <w:szCs w:val="22"/>
        </w:rPr>
        <w:t> </w:t>
      </w:r>
      <w:r>
        <w:rPr>
          <w:rFonts w:ascii="宋体" w:hAnsi="宋体" w:cs="宋体" w:eastAsia="宋体" w:hint="default"/>
          <w:sz w:val="22"/>
          <w:szCs w:val="22"/>
        </w:rPr>
        <w:t>股份结转原计入资本公积的金额。</w:t>
      </w:r>
    </w:p>
    <w:p>
      <w:pPr>
        <w:spacing w:line="357" w:lineRule="auto" w:before="152"/>
        <w:ind w:left="141" w:right="210" w:firstLine="440"/>
        <w:jc w:val="both"/>
        <w:rPr>
          <w:rFonts w:ascii="宋体" w:hAnsi="宋体" w:cs="宋体" w:eastAsia="宋体" w:hint="default"/>
          <w:sz w:val="22"/>
          <w:szCs w:val="22"/>
        </w:rPr>
      </w:pPr>
      <w:r>
        <w:rPr>
          <w:rFonts w:ascii="宋体" w:hAnsi="宋体" w:cs="宋体" w:eastAsia="宋体" w:hint="default"/>
          <w:spacing w:val="3"/>
          <w:sz w:val="22"/>
          <w:szCs w:val="22"/>
        </w:rPr>
        <w:t>其他资本公积中可供出售金融资产公允价值变动中本年增加为本公司参股公司中国</w:t>
      </w:r>
      <w:r>
        <w:rPr>
          <w:rFonts w:ascii="宋体" w:hAnsi="宋体" w:cs="宋体" w:eastAsia="宋体" w:hint="default"/>
          <w:spacing w:val="4"/>
          <w:w w:val="99"/>
          <w:sz w:val="22"/>
          <w:szCs w:val="22"/>
        </w:rPr>
        <w:t> </w:t>
      </w:r>
      <w:r>
        <w:rPr>
          <w:rFonts w:ascii="宋体" w:hAnsi="宋体" w:cs="宋体" w:eastAsia="宋体" w:hint="default"/>
          <w:spacing w:val="3"/>
          <w:sz w:val="22"/>
          <w:szCs w:val="22"/>
        </w:rPr>
        <w:t>长城计算机深圳股份有限公司和中国光大银行股份有限公司因上市形成的年末公允价值</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变动；本年减少为确认的递延所得税负债。</w:t>
      </w:r>
    </w:p>
    <w:p>
      <w:pPr>
        <w:spacing w:line="240" w:lineRule="auto" w:before="11"/>
        <w:rPr>
          <w:rFonts w:ascii="宋体" w:hAnsi="宋体" w:cs="宋体" w:eastAsia="宋体" w:hint="default"/>
          <w:sz w:val="20"/>
          <w:szCs w:val="20"/>
        </w:rPr>
      </w:pPr>
    </w:p>
    <w:p>
      <w:pPr>
        <w:spacing w:before="0"/>
        <w:ind w:left="544" w:right="162" w:firstLine="0"/>
        <w:jc w:val="left"/>
        <w:rPr>
          <w:rFonts w:ascii="宋体" w:hAnsi="宋体" w:cs="宋体" w:eastAsia="宋体" w:hint="default"/>
          <w:sz w:val="22"/>
          <w:szCs w:val="22"/>
        </w:rPr>
      </w:pPr>
      <w:r>
        <w:rPr>
          <w:rFonts w:ascii="宋体" w:hAnsi="宋体" w:cs="宋体" w:eastAsia="宋体" w:hint="default"/>
          <w:sz w:val="22"/>
          <w:szCs w:val="22"/>
        </w:rPr>
        <w:t>30.</w:t>
      </w:r>
      <w:r>
        <w:rPr>
          <w:rFonts w:ascii="宋体" w:hAnsi="宋体" w:cs="宋体" w:eastAsia="宋体" w:hint="default"/>
          <w:spacing w:val="-47"/>
          <w:sz w:val="22"/>
          <w:szCs w:val="22"/>
        </w:rPr>
        <w:t> </w:t>
      </w:r>
      <w:r>
        <w:rPr>
          <w:rFonts w:ascii="宋体" w:hAnsi="宋体" w:cs="宋体" w:eastAsia="宋体" w:hint="default"/>
          <w:sz w:val="22"/>
          <w:szCs w:val="22"/>
        </w:rPr>
        <w:t>盈余公积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line="1618" w:lineRule="exact"/>
        <w:ind w:left="109"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28.25pt;height:80.95pt;mso-position-horizontal-relative:char;mso-position-vertical-relative:line" coordorigin="0,0" coordsize="8565,1619">
            <v:group style="position:absolute;left:19;top:5;width:2352;height:2" coordorigin="19,5" coordsize="2352,2">
              <v:shape style="position:absolute;left:19;top:5;width:2352;height:2" coordorigin="19,5" coordsize="2352,0" path="m19,5l2371,5e" filled="false" stroked="true" strokeweight=".48001pt" strokecolor="#000000">
                <v:path arrowok="t"/>
              </v:shape>
            </v:group>
            <v:group style="position:absolute;left:19;top:24;width:2352;height:2" coordorigin="19,24" coordsize="2352,2">
              <v:shape style="position:absolute;left:19;top:24;width:2352;height:2" coordorigin="19,24" coordsize="2352,0" path="m19,24l2371,24e" filled="false" stroked="true" strokeweight=".47998pt" strokecolor="#000000">
                <v:path arrowok="t"/>
              </v:shape>
              <v:shape style="position:absolute;left:2371;top:29;width:10;height:2" type="#_x0000_t75" stroked="false">
                <v:imagedata r:id="rId107" o:title=""/>
              </v:shape>
            </v:group>
            <v:group style="position:absolute;left:2371;top:5;width:29;height:2" coordorigin="2371,5" coordsize="29,2">
              <v:shape style="position:absolute;left:2371;top:5;width:29;height:2" coordorigin="2371,5" coordsize="29,0" path="m2371,5l2400,5e" filled="false" stroked="true" strokeweight=".48001pt" strokecolor="#000000">
                <v:path arrowok="t"/>
              </v:shape>
            </v:group>
            <v:group style="position:absolute;left:2371;top:24;width:29;height:2" coordorigin="2371,24" coordsize="29,2">
              <v:shape style="position:absolute;left:2371;top:24;width:29;height:2" coordorigin="2371,24" coordsize="29,0" path="m2371,24l2400,24e" filled="false" stroked="true" strokeweight=".47998pt" strokecolor="#000000">
                <v:path arrowok="t"/>
              </v:shape>
            </v:group>
            <v:group style="position:absolute;left:2400;top:5;width:1542;height:2" coordorigin="2400,5" coordsize="1542,2">
              <v:shape style="position:absolute;left:2400;top:5;width:1542;height:2" coordorigin="2400,5" coordsize="1542,0" path="m2400,5l3942,5e" filled="false" stroked="true" strokeweight=".48001pt" strokecolor="#000000">
                <v:path arrowok="t"/>
              </v:shape>
            </v:group>
            <v:group style="position:absolute;left:2400;top:24;width:1542;height:2" coordorigin="2400,24" coordsize="1542,2">
              <v:shape style="position:absolute;left:2400;top:24;width:1542;height:2" coordorigin="2400,24" coordsize="1542,0" path="m2400,24l3942,24e" filled="false" stroked="true" strokeweight=".47998pt" strokecolor="#000000">
                <v:path arrowok="t"/>
              </v:shape>
              <v:shape style="position:absolute;left:3942;top:29;width:10;height:2" type="#_x0000_t75" stroked="false">
                <v:imagedata r:id="rId107" o:title=""/>
              </v:shape>
            </v:group>
            <v:group style="position:absolute;left:3942;top:5;width:29;height:2" coordorigin="3942,5" coordsize="29,2">
              <v:shape style="position:absolute;left:3942;top:5;width:29;height:2" coordorigin="3942,5" coordsize="29,0" path="m3942,5l3971,5e" filled="false" stroked="true" strokeweight=".48001pt" strokecolor="#000000">
                <v:path arrowok="t"/>
              </v:shape>
            </v:group>
            <v:group style="position:absolute;left:3942;top:24;width:29;height:2" coordorigin="3942,24" coordsize="29,2">
              <v:shape style="position:absolute;left:3942;top:24;width:29;height:2" coordorigin="3942,24" coordsize="29,0" path="m3942,24l3971,24e" filled="false" stroked="true" strokeweight=".47998pt" strokecolor="#000000">
                <v:path arrowok="t"/>
              </v:shape>
            </v:group>
            <v:group style="position:absolute;left:3971;top:5;width:1464;height:2" coordorigin="3971,5" coordsize="1464,2">
              <v:shape style="position:absolute;left:3971;top:5;width:1464;height:2" coordorigin="3971,5" coordsize="1464,0" path="m3971,5l5435,5e" filled="false" stroked="true" strokeweight=".48001pt" strokecolor="#000000">
                <v:path arrowok="t"/>
              </v:shape>
            </v:group>
            <v:group style="position:absolute;left:3971;top:24;width:1464;height:2" coordorigin="3971,24" coordsize="1464,2">
              <v:shape style="position:absolute;left:3971;top:24;width:1464;height:2" coordorigin="3971,24" coordsize="1464,0" path="m3971,24l5435,24e" filled="false" stroked="true" strokeweight=".47998pt" strokecolor="#000000">
                <v:path arrowok="t"/>
              </v:shape>
              <v:shape style="position:absolute;left:5435;top:29;width:10;height:2" type="#_x0000_t75" stroked="false">
                <v:imagedata r:id="rId107" o:title=""/>
              </v:shape>
            </v:group>
            <v:group style="position:absolute;left:5435;top:5;width:29;height:2" coordorigin="5435,5" coordsize="29,2">
              <v:shape style="position:absolute;left:5435;top:5;width:29;height:2" coordorigin="5435,5" coordsize="29,0" path="m5435,5l5464,5e" filled="false" stroked="true" strokeweight=".48001pt" strokecolor="#000000">
                <v:path arrowok="t"/>
              </v:shape>
            </v:group>
            <v:group style="position:absolute;left:5435;top:24;width:29;height:2" coordorigin="5435,24" coordsize="29,2">
              <v:shape style="position:absolute;left:5435;top:24;width:29;height:2" coordorigin="5435,24" coordsize="29,0" path="m5435,24l5464,24e" filled="false" stroked="true" strokeweight=".47998pt" strokecolor="#000000">
                <v:path arrowok="t"/>
              </v:shape>
            </v:group>
            <v:group style="position:absolute;left:5464;top:5;width:1517;height:2" coordorigin="5464,5" coordsize="1517,2">
              <v:shape style="position:absolute;left:5464;top:5;width:1517;height:2" coordorigin="5464,5" coordsize="1517,0" path="m5464,5l6980,5e" filled="false" stroked="true" strokeweight=".48001pt" strokecolor="#000000">
                <v:path arrowok="t"/>
              </v:shape>
            </v:group>
            <v:group style="position:absolute;left:5464;top:24;width:1517;height:2" coordorigin="5464,24" coordsize="1517,2">
              <v:shape style="position:absolute;left:5464;top:24;width:1517;height:2" coordorigin="5464,24" coordsize="1517,0" path="m5464,24l6980,24e" filled="false" stroked="true" strokeweight=".47998pt" strokecolor="#000000">
                <v:path arrowok="t"/>
              </v:shape>
              <v:shape style="position:absolute;left:6980;top:29;width:10;height:2" type="#_x0000_t75" stroked="false">
                <v:imagedata r:id="rId107" o:title=""/>
              </v:shape>
            </v:group>
            <v:group style="position:absolute;left:6980;top:5;width:29;height:2" coordorigin="6980,5" coordsize="29,2">
              <v:shape style="position:absolute;left:6980;top:5;width:29;height:2" coordorigin="6980,5" coordsize="29,0" path="m6980,5l7009,5e" filled="false" stroked="true" strokeweight=".48001pt" strokecolor="#000000">
                <v:path arrowok="t"/>
              </v:shape>
            </v:group>
            <v:group style="position:absolute;left:6980;top:24;width:29;height:2" coordorigin="6980,24" coordsize="29,2">
              <v:shape style="position:absolute;left:6980;top:24;width:29;height:2" coordorigin="6980,24" coordsize="29,0" path="m6980,24l7009,24e" filled="false" stroked="true" strokeweight=".47998pt" strokecolor="#000000">
                <v:path arrowok="t"/>
              </v:shape>
            </v:group>
            <v:group style="position:absolute;left:7009;top:5;width:1536;height:2" coordorigin="7009,5" coordsize="1536,2">
              <v:shape style="position:absolute;left:7009;top:5;width:1536;height:2" coordorigin="7009,5" coordsize="1536,0" path="m7009,5l8545,5e" filled="false" stroked="true" strokeweight=".48001pt" strokecolor="#000000">
                <v:path arrowok="t"/>
              </v:shape>
            </v:group>
            <v:group style="position:absolute;left:7009;top:24;width:1536;height:2" coordorigin="7009,24" coordsize="1536,2">
              <v:shape style="position:absolute;left:7009;top:24;width:1536;height:2" coordorigin="7009,24" coordsize="1536,0" path="m7009,24l8545,24e" filled="false" stroked="true" strokeweight=".47998pt" strokecolor="#000000">
                <v:path arrowok="t"/>
              </v:shape>
              <v:shape style="position:absolute;left:2352;top:11;width:4657;height:406" type="#_x0000_t75" stroked="false">
                <v:imagedata r:id="rId303" o:title=""/>
              </v:shape>
            </v:group>
            <v:group style="position:absolute;left:5;top:1614;width:2367;height:2" coordorigin="5,1614" coordsize="2367,2">
              <v:shape style="position:absolute;left:5;top:1614;width:2367;height:2" coordorigin="5,1614" coordsize="2367,0" path="m5,1614l2371,1614e" filled="false" stroked="true" strokeweight=".47998pt" strokecolor="#000000">
                <v:path arrowok="t"/>
              </v:shape>
            </v:group>
            <v:group style="position:absolute;left:5;top:1595;width:2367;height:2" coordorigin="5,1595" coordsize="2367,2">
              <v:shape style="position:absolute;left:5;top:1595;width:2367;height:2" coordorigin="5,1595" coordsize="2367,0" path="m5,1595l2371,1595e" filled="false" stroked="true" strokeweight=".48001pt" strokecolor="#000000">
                <v:path arrowok="t"/>
              </v:shape>
            </v:group>
            <v:group style="position:absolute;left:2371;top:1595;width:29;height:2" coordorigin="2371,1595" coordsize="29,2">
              <v:shape style="position:absolute;left:2371;top:1595;width:29;height:2" coordorigin="2371,1595" coordsize="29,0" path="m2371,1595l2400,1595e" filled="false" stroked="true" strokeweight=".48001pt" strokecolor="#000000">
                <v:path arrowok="t"/>
              </v:shape>
            </v:group>
            <v:group style="position:absolute;left:2371;top:1614;width:1571;height:2" coordorigin="2371,1614" coordsize="1571,2">
              <v:shape style="position:absolute;left:2371;top:1614;width:1571;height:2" coordorigin="2371,1614" coordsize="1571,0" path="m2371,1614l3942,1614e" filled="false" stroked="true" strokeweight=".47998pt" strokecolor="#000000">
                <v:path arrowok="t"/>
              </v:shape>
            </v:group>
            <v:group style="position:absolute;left:2400;top:1595;width:1542;height:2" coordorigin="2400,1595" coordsize="1542,2">
              <v:shape style="position:absolute;left:2400;top:1595;width:1542;height:2" coordorigin="2400,1595" coordsize="1542,0" path="m2400,1595l3942,1595e" filled="false" stroked="true" strokeweight=".48001pt" strokecolor="#000000">
                <v:path arrowok="t"/>
              </v:shape>
            </v:group>
            <v:group style="position:absolute;left:3942;top:1595;width:29;height:2" coordorigin="3942,1595" coordsize="29,2">
              <v:shape style="position:absolute;left:3942;top:1595;width:29;height:2" coordorigin="3942,1595" coordsize="29,0" path="m3942,1595l3971,1595e" filled="false" stroked="true" strokeweight=".48001pt" strokecolor="#000000">
                <v:path arrowok="t"/>
              </v:shape>
            </v:group>
            <v:group style="position:absolute;left:3942;top:1614;width:1493;height:2" coordorigin="3942,1614" coordsize="1493,2">
              <v:shape style="position:absolute;left:3942;top:1614;width:1493;height:2" coordorigin="3942,1614" coordsize="1493,0" path="m3942,1614l5435,1614e" filled="false" stroked="true" strokeweight=".47998pt" strokecolor="#000000">
                <v:path arrowok="t"/>
              </v:shape>
            </v:group>
            <v:group style="position:absolute;left:3971;top:1595;width:1464;height:2" coordorigin="3971,1595" coordsize="1464,2">
              <v:shape style="position:absolute;left:3971;top:1595;width:1464;height:2" coordorigin="3971,1595" coordsize="1464,0" path="m3971,1595l5435,1595e" filled="false" stroked="true" strokeweight=".48001pt" strokecolor="#000000">
                <v:path arrowok="t"/>
              </v:shape>
            </v:group>
            <v:group style="position:absolute;left:5435;top:1595;width:29;height:2" coordorigin="5435,1595" coordsize="29,2">
              <v:shape style="position:absolute;left:5435;top:1595;width:29;height:2" coordorigin="5435,1595" coordsize="29,0" path="m5435,1595l5464,1595e" filled="false" stroked="true" strokeweight=".48001pt" strokecolor="#000000">
                <v:path arrowok="t"/>
              </v:shape>
            </v:group>
            <v:group style="position:absolute;left:5435;top:1614;width:1546;height:2" coordorigin="5435,1614" coordsize="1546,2">
              <v:shape style="position:absolute;left:5435;top:1614;width:1546;height:2" coordorigin="5435,1614" coordsize="1546,0" path="m5435,1614l6980,1614e" filled="false" stroked="true" strokeweight=".47998pt" strokecolor="#000000">
                <v:path arrowok="t"/>
              </v:shape>
            </v:group>
            <v:group style="position:absolute;left:5464;top:1595;width:1517;height:2" coordorigin="5464,1595" coordsize="1517,2">
              <v:shape style="position:absolute;left:5464;top:1595;width:1517;height:2" coordorigin="5464,1595" coordsize="1517,0" path="m5464,1595l6980,1595e" filled="false" stroked="true" strokeweight=".48001pt" strokecolor="#000000">
                <v:path arrowok="t"/>
              </v:shape>
              <v:shape style="position:absolute;left:0;top:378;width:8564;height:1212" type="#_x0000_t75" stroked="false">
                <v:imagedata r:id="rId304" o:title=""/>
              </v:shape>
            </v:group>
            <v:group style="position:absolute;left:6980;top:1595;width:29;height:2" coordorigin="6980,1595" coordsize="29,2">
              <v:shape style="position:absolute;left:6980;top:1595;width:29;height:2" coordorigin="6980,1595" coordsize="29,0" path="m6980,1595l7009,1595e" filled="false" stroked="true" strokeweight=".48001pt" strokecolor="#000000">
                <v:path arrowok="t"/>
              </v:shape>
            </v:group>
            <v:group style="position:absolute;left:6980;top:1614;width:1572;height:2" coordorigin="6980,1614" coordsize="1572,2">
              <v:shape style="position:absolute;left:6980;top:1614;width:1572;height:2" coordorigin="6980,1614" coordsize="1572,0" path="m6980,1614l8552,1614e" filled="false" stroked="true" strokeweight=".47998pt" strokecolor="#000000">
                <v:path arrowok="t"/>
              </v:shape>
            </v:group>
            <v:group style="position:absolute;left:7009;top:1595;width:1544;height:2" coordorigin="7009,1595" coordsize="1544,2">
              <v:shape style="position:absolute;left:7009;top:1595;width:1544;height:2" coordorigin="7009,1595" coordsize="1544,0" path="m7009,1595l8552,1595e" filled="false" stroked="true" strokeweight=".48001pt" strokecolor="#000000">
                <v:path arrowok="t"/>
              </v:shape>
              <v:shape style="position:absolute;left:127;top:149;width:1271;height:1382" type="#_x0000_t202" filled="false" stroked="false">
                <v:textbox inset="0,0,0,0">
                  <w:txbxContent>
                    <w:p>
                      <w:pPr>
                        <w:spacing w:line="200" w:lineRule="exact" w:before="0"/>
                        <w:ind w:left="909"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64" w:lineRule="auto" w:before="124"/>
                        <w:ind w:left="0" w:right="310" w:firstLine="0"/>
                        <w:jc w:val="left"/>
                        <w:rPr>
                          <w:rFonts w:ascii="宋体" w:hAnsi="宋体" w:cs="宋体" w:eastAsia="宋体" w:hint="default"/>
                          <w:sz w:val="20"/>
                          <w:szCs w:val="20"/>
                        </w:rPr>
                      </w:pPr>
                      <w:r>
                        <w:rPr>
                          <w:rFonts w:ascii="宋体" w:hAnsi="宋体" w:cs="宋体" w:eastAsia="宋体" w:hint="default"/>
                          <w:spacing w:val="-41"/>
                          <w:sz w:val="20"/>
                          <w:szCs w:val="20"/>
                        </w:rPr>
                        <w:t>法定盈余公积</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41"/>
                          <w:sz w:val="20"/>
                          <w:szCs w:val="20"/>
                        </w:rPr>
                        <w:t>任意盈余公积</w:t>
                      </w:r>
                      <w:r>
                        <w:rPr>
                          <w:rFonts w:ascii="宋体" w:hAnsi="宋体" w:cs="宋体" w:eastAsia="宋体" w:hint="default"/>
                          <w:sz w:val="20"/>
                          <w:szCs w:val="20"/>
                        </w:rPr>
                      </w:r>
                    </w:p>
                    <w:p>
                      <w:pPr>
                        <w:spacing w:before="31"/>
                        <w:ind w:left="0" w:right="0" w:firstLine="0"/>
                        <w:jc w:val="right"/>
                        <w:rPr>
                          <w:rFonts w:ascii="宋体" w:hAnsi="宋体" w:cs="宋体" w:eastAsia="宋体" w:hint="default"/>
                          <w:sz w:val="20"/>
                          <w:szCs w:val="20"/>
                        </w:rPr>
                      </w:pPr>
                      <w:r>
                        <w:rPr>
                          <w:rFonts w:ascii="宋体" w:hAnsi="宋体" w:cs="宋体" w:eastAsia="宋体" w:hint="default"/>
                          <w:b/>
                          <w:bCs/>
                          <w:spacing w:val="-21"/>
                          <w:w w:val="95"/>
                          <w:sz w:val="20"/>
                          <w:szCs w:val="20"/>
                        </w:rPr>
                        <w:t>合计</w:t>
                      </w:r>
                      <w:r>
                        <w:rPr>
                          <w:rFonts w:ascii="宋体" w:hAnsi="宋体" w:cs="宋体" w:eastAsia="宋体" w:hint="default"/>
                          <w:spacing w:val="-21"/>
                          <w:w w:val="95"/>
                          <w:sz w:val="20"/>
                          <w:szCs w:val="20"/>
                        </w:rPr>
                      </w:r>
                    </w:p>
                  </w:txbxContent>
                </v:textbox>
                <w10:wrap type="none"/>
              </v:shape>
              <v:shape style="position:absolute;left:2707;top:149;width:1152;height:1382" type="#_x0000_t202" filled="false" stroked="false">
                <v:textbox inset="0,0,0,0">
                  <w:txbxContent>
                    <w:p>
                      <w:pPr>
                        <w:spacing w:line="200" w:lineRule="exact" w:before="0"/>
                        <w:ind w:left="132"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24"/>
                        <w:ind w:left="10" w:right="0" w:firstLine="0"/>
                        <w:jc w:val="left"/>
                        <w:rPr>
                          <w:rFonts w:ascii="宋体" w:hAnsi="宋体" w:cs="宋体" w:eastAsia="宋体" w:hint="default"/>
                          <w:sz w:val="20"/>
                          <w:szCs w:val="20"/>
                        </w:rPr>
                      </w:pPr>
                      <w:r>
                        <w:rPr>
                          <w:rFonts w:ascii="宋体"/>
                          <w:spacing w:val="-19"/>
                          <w:sz w:val="20"/>
                        </w:rPr>
                        <w:t>562,268,165.71</w:t>
                      </w:r>
                    </w:p>
                    <w:p>
                      <w:pPr>
                        <w:spacing w:before="135"/>
                        <w:ind w:left="10" w:right="0" w:firstLine="0"/>
                        <w:jc w:val="left"/>
                        <w:rPr>
                          <w:rFonts w:ascii="宋体" w:hAnsi="宋体" w:cs="宋体" w:eastAsia="宋体" w:hint="default"/>
                          <w:sz w:val="20"/>
                          <w:szCs w:val="20"/>
                        </w:rPr>
                      </w:pPr>
                      <w:r>
                        <w:rPr>
                          <w:rFonts w:ascii="宋体"/>
                          <w:spacing w:val="-19"/>
                          <w:sz w:val="20"/>
                        </w:rPr>
                        <w:t>422,860,145.68</w:t>
                      </w:r>
                    </w:p>
                    <w:p>
                      <w:pPr>
                        <w:spacing w:before="135"/>
                        <w:ind w:left="0" w:right="0" w:firstLine="0"/>
                        <w:jc w:val="left"/>
                        <w:rPr>
                          <w:rFonts w:ascii="宋体" w:hAnsi="宋体" w:cs="宋体" w:eastAsia="宋体" w:hint="default"/>
                          <w:sz w:val="20"/>
                          <w:szCs w:val="20"/>
                        </w:rPr>
                      </w:pPr>
                      <w:r>
                        <w:rPr>
                          <w:rFonts w:ascii="宋体"/>
                          <w:b/>
                          <w:spacing w:val="-21"/>
                          <w:sz w:val="20"/>
                        </w:rPr>
                        <w:t>985,128,311.39</w:t>
                      </w:r>
                      <w:r>
                        <w:rPr>
                          <w:rFonts w:ascii="宋体"/>
                          <w:sz w:val="20"/>
                        </w:rPr>
                      </w:r>
                    </w:p>
                  </w:txbxContent>
                </v:textbox>
                <w10:wrap type="none"/>
              </v:shape>
              <v:shape style="position:absolute;left:4372;top:149;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xbxContent>
                </v:textbox>
                <w10:wrap type="none"/>
              </v:shape>
              <v:shape style="position:absolute;left:5891;top:149;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xbxContent>
                </v:textbox>
                <w10:wrap type="none"/>
              </v:shape>
              <v:shape style="position:absolute;left:5250;top:536;width:102;height:995"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35"/>
                        <w:ind w:left="1" w:right="0" w:firstLine="0"/>
                        <w:jc w:val="left"/>
                        <w:rPr>
                          <w:rFonts w:ascii="宋体" w:hAnsi="宋体" w:cs="宋体" w:eastAsia="宋体" w:hint="default"/>
                          <w:sz w:val="20"/>
                          <w:szCs w:val="20"/>
                        </w:rPr>
                      </w:pPr>
                      <w:r>
                        <w:rPr>
                          <w:rFonts w:ascii="宋体"/>
                          <w:w w:val="100"/>
                          <w:sz w:val="20"/>
                        </w:rPr>
                        <w:t>-</w:t>
                      </w:r>
                    </w:p>
                    <w:p>
                      <w:pPr>
                        <w:spacing w:before="135"/>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6796;top:536;width:102;height:995"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35"/>
                        <w:ind w:left="1" w:right="0" w:firstLine="0"/>
                        <w:jc w:val="left"/>
                        <w:rPr>
                          <w:rFonts w:ascii="宋体" w:hAnsi="宋体" w:cs="宋体" w:eastAsia="宋体" w:hint="default"/>
                          <w:sz w:val="20"/>
                          <w:szCs w:val="20"/>
                        </w:rPr>
                      </w:pPr>
                      <w:r>
                        <w:rPr>
                          <w:rFonts w:ascii="宋体"/>
                          <w:w w:val="100"/>
                          <w:sz w:val="20"/>
                        </w:rPr>
                        <w:t>-</w:t>
                      </w:r>
                    </w:p>
                    <w:p>
                      <w:pPr>
                        <w:spacing w:before="135"/>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314;top:149;width:1152;height:1382" type="#_x0000_t202" filled="false" stroked="false">
                <v:textbox inset="0,0,0,0">
                  <w:txbxContent>
                    <w:p>
                      <w:pPr>
                        <w:spacing w:line="200" w:lineRule="exact" w:before="0"/>
                        <w:ind w:left="133"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24"/>
                        <w:ind w:left="10" w:right="0" w:firstLine="0"/>
                        <w:jc w:val="left"/>
                        <w:rPr>
                          <w:rFonts w:ascii="宋体" w:hAnsi="宋体" w:cs="宋体" w:eastAsia="宋体" w:hint="default"/>
                          <w:sz w:val="20"/>
                          <w:szCs w:val="20"/>
                        </w:rPr>
                      </w:pPr>
                      <w:r>
                        <w:rPr>
                          <w:rFonts w:ascii="宋体"/>
                          <w:spacing w:val="-19"/>
                          <w:sz w:val="20"/>
                        </w:rPr>
                        <w:t>562,268,165.71</w:t>
                      </w:r>
                    </w:p>
                    <w:p>
                      <w:pPr>
                        <w:spacing w:before="135"/>
                        <w:ind w:left="10" w:right="0" w:firstLine="0"/>
                        <w:jc w:val="left"/>
                        <w:rPr>
                          <w:rFonts w:ascii="宋体" w:hAnsi="宋体" w:cs="宋体" w:eastAsia="宋体" w:hint="default"/>
                          <w:sz w:val="20"/>
                          <w:szCs w:val="20"/>
                        </w:rPr>
                      </w:pPr>
                      <w:r>
                        <w:rPr>
                          <w:rFonts w:ascii="宋体"/>
                          <w:spacing w:val="-19"/>
                          <w:sz w:val="20"/>
                        </w:rPr>
                        <w:t>422,860,145.68</w:t>
                      </w:r>
                    </w:p>
                    <w:p>
                      <w:pPr>
                        <w:spacing w:before="135"/>
                        <w:ind w:left="0" w:right="0" w:firstLine="0"/>
                        <w:jc w:val="left"/>
                        <w:rPr>
                          <w:rFonts w:ascii="宋体" w:hAnsi="宋体" w:cs="宋体" w:eastAsia="宋体" w:hint="default"/>
                          <w:sz w:val="20"/>
                          <w:szCs w:val="20"/>
                        </w:rPr>
                      </w:pPr>
                      <w:r>
                        <w:rPr>
                          <w:rFonts w:ascii="宋体"/>
                          <w:b/>
                          <w:spacing w:val="-21"/>
                          <w:sz w:val="20"/>
                        </w:rPr>
                        <w:t>985,128,311.39</w:t>
                      </w:r>
                      <w:r>
                        <w:rPr>
                          <w:rFonts w:ascii="宋体"/>
                          <w:sz w:val="20"/>
                        </w:rPr>
                      </w:r>
                    </w:p>
                  </w:txbxContent>
                </v:textbox>
                <w10:wrap type="none"/>
              </v:shape>
            </v:group>
          </v:group>
        </w:pict>
      </w:r>
      <w:r>
        <w:rPr>
          <w:rFonts w:ascii="宋体" w:hAnsi="宋体" w:cs="宋体" w:eastAsia="宋体" w:hint="default"/>
          <w:position w:val="-31"/>
          <w:sz w:val="20"/>
          <w:szCs w:val="20"/>
        </w:rPr>
      </w:r>
    </w:p>
    <w:p>
      <w:pPr>
        <w:spacing w:line="240" w:lineRule="auto" w:before="5"/>
        <w:rPr>
          <w:rFonts w:ascii="宋体" w:hAnsi="宋体" w:cs="宋体" w:eastAsia="宋体" w:hint="default"/>
          <w:sz w:val="18"/>
          <w:szCs w:val="18"/>
        </w:rPr>
      </w:pPr>
    </w:p>
    <w:p>
      <w:pPr>
        <w:spacing w:before="31"/>
        <w:ind w:left="544" w:right="162" w:firstLine="0"/>
        <w:jc w:val="left"/>
        <w:rPr>
          <w:rFonts w:ascii="宋体" w:hAnsi="宋体" w:cs="宋体" w:eastAsia="宋体" w:hint="default"/>
          <w:sz w:val="22"/>
          <w:szCs w:val="22"/>
        </w:rPr>
      </w:pPr>
      <w:r>
        <w:rPr>
          <w:rFonts w:ascii="宋体" w:hAnsi="宋体" w:cs="宋体" w:eastAsia="宋体" w:hint="default"/>
          <w:sz w:val="22"/>
          <w:szCs w:val="22"/>
        </w:rPr>
        <w:t>31.</w:t>
      </w:r>
      <w:r>
        <w:rPr>
          <w:rFonts w:ascii="宋体" w:hAnsi="宋体" w:cs="宋体" w:eastAsia="宋体" w:hint="default"/>
          <w:spacing w:val="-46"/>
          <w:sz w:val="22"/>
          <w:szCs w:val="22"/>
        </w:rPr>
        <w:t> </w:t>
      </w:r>
      <w:r>
        <w:rPr>
          <w:rFonts w:ascii="宋体" w:hAnsi="宋体" w:cs="宋体" w:eastAsia="宋体" w:hint="default"/>
          <w:sz w:val="22"/>
          <w:szCs w:val="22"/>
        </w:rPr>
        <w:t>未分配利润</w:t>
      </w:r>
    </w:p>
    <w:p>
      <w:pPr>
        <w:spacing w:line="240" w:lineRule="auto" w:before="6"/>
        <w:rPr>
          <w:rFonts w:ascii="宋体" w:hAnsi="宋体" w:cs="宋体" w:eastAsia="宋体" w:hint="default"/>
          <w:sz w:val="21"/>
          <w:szCs w:val="21"/>
        </w:rPr>
      </w:pPr>
    </w:p>
    <w:p>
      <w:pPr>
        <w:spacing w:line="4794" w:lineRule="exact"/>
        <w:ind w:left="109" w:right="0" w:firstLine="0"/>
        <w:rPr>
          <w:rFonts w:ascii="宋体" w:hAnsi="宋体" w:cs="宋体" w:eastAsia="宋体" w:hint="default"/>
          <w:sz w:val="20"/>
          <w:szCs w:val="20"/>
        </w:rPr>
      </w:pPr>
      <w:r>
        <w:rPr>
          <w:rFonts w:ascii="宋体" w:hAnsi="宋体" w:cs="宋体" w:eastAsia="宋体" w:hint="default"/>
          <w:position w:val="-95"/>
          <w:sz w:val="20"/>
          <w:szCs w:val="20"/>
        </w:rPr>
        <w:pict>
          <v:group style="width:428.6pt;height:239.7pt;mso-position-horizontal-relative:char;mso-position-vertical-relative:line" coordorigin="0,0" coordsize="8572,4794">
            <v:group style="position:absolute;left:19;top:5;width:4415;height:2" coordorigin="19,5" coordsize="4415,2">
              <v:shape style="position:absolute;left:19;top:5;width:4415;height:2" coordorigin="19,5" coordsize="4415,0" path="m19,5l4434,5e" filled="false" stroked="true" strokeweight=".48001pt" strokecolor="#000000">
                <v:path arrowok="t"/>
              </v:shape>
            </v:group>
            <v:group style="position:absolute;left:19;top:24;width:4415;height:2" coordorigin="19,24" coordsize="4415,2">
              <v:shape style="position:absolute;left:19;top:24;width:4415;height:2" coordorigin="19,24" coordsize="4415,0" path="m19,24l4434,24e" filled="false" stroked="true" strokeweight=".47998pt" strokecolor="#000000">
                <v:path arrowok="t"/>
              </v:shape>
              <v:shape style="position:absolute;left:4434;top:29;width:10;height:2" type="#_x0000_t75" stroked="false">
                <v:imagedata r:id="rId107" o:title=""/>
              </v:shape>
            </v:group>
            <v:group style="position:absolute;left:4434;top:5;width:29;height:2" coordorigin="4434,5" coordsize="29,2">
              <v:shape style="position:absolute;left:4434;top:5;width:29;height:2" coordorigin="4434,5" coordsize="29,0" path="m4434,5l4463,5e" filled="false" stroked="true" strokeweight=".48001pt" strokecolor="#000000">
                <v:path arrowok="t"/>
              </v:shape>
            </v:group>
            <v:group style="position:absolute;left:4434;top:24;width:29;height:2" coordorigin="4434,24" coordsize="29,2">
              <v:shape style="position:absolute;left:4434;top:24;width:29;height:2" coordorigin="4434,24" coordsize="29,0" path="m4434,24l4463,24e" filled="false" stroked="true" strokeweight=".47998pt" strokecolor="#000000">
                <v:path arrowok="t"/>
              </v:shape>
            </v:group>
            <v:group style="position:absolute;left:4463;top:5;width:1767;height:2" coordorigin="4463,5" coordsize="1767,2">
              <v:shape style="position:absolute;left:4463;top:5;width:1767;height:2" coordorigin="4463,5" coordsize="1767,0" path="m4463,5l6229,5e" filled="false" stroked="true" strokeweight=".48001pt" strokecolor="#000000">
                <v:path arrowok="t"/>
              </v:shape>
            </v:group>
            <v:group style="position:absolute;left:4463;top:24;width:1767;height:2" coordorigin="4463,24" coordsize="1767,2">
              <v:shape style="position:absolute;left:4463;top:24;width:1767;height:2" coordorigin="4463,24" coordsize="1767,0" path="m4463,24l6229,24e" filled="false" stroked="true" strokeweight=".47998pt" strokecolor="#000000">
                <v:path arrowok="t"/>
              </v:shape>
              <v:shape style="position:absolute;left:6229;top:29;width:10;height:2" type="#_x0000_t75" stroked="false">
                <v:imagedata r:id="rId107" o:title=""/>
              </v:shape>
            </v:group>
            <v:group style="position:absolute;left:6229;top:5;width:29;height:2" coordorigin="6229,5" coordsize="29,2">
              <v:shape style="position:absolute;left:6229;top:5;width:29;height:2" coordorigin="6229,5" coordsize="29,0" path="m6229,5l6258,5e" filled="false" stroked="true" strokeweight=".48001pt" strokecolor="#000000">
                <v:path arrowok="t"/>
              </v:shape>
            </v:group>
            <v:group style="position:absolute;left:6229;top:24;width:29;height:2" coordorigin="6229,24" coordsize="29,2">
              <v:shape style="position:absolute;left:6229;top:24;width:29;height:2" coordorigin="6229,24" coordsize="29,0" path="m6229,24l6258,24e" filled="false" stroked="true" strokeweight=".47998pt" strokecolor="#000000">
                <v:path arrowok="t"/>
              </v:shape>
            </v:group>
            <v:group style="position:absolute;left:6258;top:5;width:2288;height:2" coordorigin="6258,5" coordsize="2288,2">
              <v:shape style="position:absolute;left:6258;top:5;width:2288;height:2" coordorigin="6258,5" coordsize="2288,0" path="m6258,5l8545,5e" filled="false" stroked="true" strokeweight=".48001pt" strokecolor="#000000">
                <v:path arrowok="t"/>
              </v:shape>
            </v:group>
            <v:group style="position:absolute;left:6258;top:24;width:2288;height:2" coordorigin="6258,24" coordsize="2288,2">
              <v:shape style="position:absolute;left:6258;top:24;width:2288;height:2" coordorigin="6258,24" coordsize="2288,0" path="m6258,24l8545,24e" filled="false" stroked="true" strokeweight=".47998pt" strokecolor="#000000">
                <v:path arrowok="t"/>
              </v:shape>
              <v:shape style="position:absolute;left:4415;top:11;width:1843;height:404" type="#_x0000_t75" stroked="false">
                <v:imagedata r:id="rId305" o:title=""/>
              </v:shape>
            </v:group>
            <v:group style="position:absolute;left:5;top:4789;width:4430;height:2" coordorigin="5,4789" coordsize="4430,2">
              <v:shape style="position:absolute;left:5;top:4789;width:4430;height:2" coordorigin="5,4789" coordsize="4430,0" path="m5,4789l4434,4789e" filled="false" stroked="true" strokeweight=".47998pt" strokecolor="#000000">
                <v:path arrowok="t"/>
              </v:shape>
            </v:group>
            <v:group style="position:absolute;left:5;top:4770;width:4430;height:2" coordorigin="5,4770" coordsize="4430,2">
              <v:shape style="position:absolute;left:5;top:4770;width:4430;height:2" coordorigin="5,4770" coordsize="4430,0" path="m5,4770l4434,4770e" filled="false" stroked="true" strokeweight=".48001pt" strokecolor="#000000">
                <v:path arrowok="t"/>
              </v:shape>
            </v:group>
            <v:group style="position:absolute;left:4434;top:4770;width:29;height:2" coordorigin="4434,4770" coordsize="29,2">
              <v:shape style="position:absolute;left:4434;top:4770;width:29;height:2" coordorigin="4434,4770" coordsize="29,0" path="m4434,4770l4463,4770e" filled="false" stroked="true" strokeweight=".48001pt" strokecolor="#000000">
                <v:path arrowok="t"/>
              </v:shape>
            </v:group>
            <v:group style="position:absolute;left:4434;top:4789;width:1796;height:2" coordorigin="4434,4789" coordsize="1796,2">
              <v:shape style="position:absolute;left:4434;top:4789;width:1796;height:2" coordorigin="4434,4789" coordsize="1796,0" path="m4434,4789l6229,4789e" filled="false" stroked="true" strokeweight=".47998pt" strokecolor="#000000">
                <v:path arrowok="t"/>
              </v:shape>
            </v:group>
            <v:group style="position:absolute;left:4463;top:4770;width:1767;height:2" coordorigin="4463,4770" coordsize="1767,2">
              <v:shape style="position:absolute;left:4463;top:4770;width:1767;height:2" coordorigin="4463,4770" coordsize="1767,0" path="m4463,4770l6229,4770e" filled="false" stroked="true" strokeweight=".48001pt" strokecolor="#000000">
                <v:path arrowok="t"/>
              </v:shape>
              <v:shape style="position:absolute;left:0;top:377;width:8572;height:4388" type="#_x0000_t75" stroked="false">
                <v:imagedata r:id="rId306" o:title=""/>
              </v:shape>
            </v:group>
            <v:group style="position:absolute;left:6229;top:4770;width:29;height:2" coordorigin="6229,4770" coordsize="29,2">
              <v:shape style="position:absolute;left:6229;top:4770;width:29;height:2" coordorigin="6229,4770" coordsize="29,0" path="m6229,4770l6258,4770e" filled="false" stroked="true" strokeweight=".48001pt" strokecolor="#000000">
                <v:path arrowok="t"/>
              </v:shape>
            </v:group>
            <v:group style="position:absolute;left:6229;top:4789;width:2324;height:2" coordorigin="6229,4789" coordsize="2324,2">
              <v:shape style="position:absolute;left:6229;top:4789;width:2324;height:2" coordorigin="6229,4789" coordsize="2324,0" path="m6229,4789l8552,4789e" filled="false" stroked="true" strokeweight=".47998pt" strokecolor="#000000">
                <v:path arrowok="t"/>
              </v:shape>
            </v:group>
            <v:group style="position:absolute;left:6258;top:4770;width:2295;height:2" coordorigin="6258,4770" coordsize="2295,2">
              <v:shape style="position:absolute;left:6258;top:4770;width:2295;height:2" coordorigin="6258,4770" coordsize="2295,0" path="m6258,4770l8552,4770e" filled="false" stroked="true" strokeweight=".48001pt" strokecolor="#000000">
                <v:path arrowok="t"/>
              </v:shape>
              <v:shape style="position:absolute;left:2068;top:149;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4832;top:149;width:1315;height:4557" type="#_x0000_t202" filled="false" stroked="false">
                <v:textbox inset="0,0,0,0">
                  <w:txbxContent>
                    <w:p>
                      <w:pPr>
                        <w:spacing w:line="200" w:lineRule="exact" w:before="0"/>
                        <w:ind w:left="343"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p>
                      <w:pPr>
                        <w:spacing w:before="123"/>
                        <w:ind w:left="0" w:right="1" w:firstLine="0"/>
                        <w:jc w:val="right"/>
                        <w:rPr>
                          <w:rFonts w:ascii="宋体" w:hAnsi="宋体" w:cs="宋体" w:eastAsia="宋体" w:hint="default"/>
                          <w:sz w:val="20"/>
                          <w:szCs w:val="20"/>
                        </w:rPr>
                      </w:pPr>
                      <w:r>
                        <w:rPr>
                          <w:rFonts w:ascii="宋体"/>
                          <w:spacing w:val="-20"/>
                          <w:sz w:val="20"/>
                        </w:rPr>
                        <w:t>1,289,075,572.42</w:t>
                      </w:r>
                    </w:p>
                    <w:p>
                      <w:pPr>
                        <w:spacing w:before="135"/>
                        <w:ind w:left="0" w:right="1" w:firstLine="0"/>
                        <w:jc w:val="right"/>
                        <w:rPr>
                          <w:rFonts w:ascii="宋体" w:hAnsi="宋体" w:cs="宋体" w:eastAsia="宋体" w:hint="default"/>
                          <w:sz w:val="20"/>
                          <w:szCs w:val="20"/>
                        </w:rPr>
                      </w:pPr>
                      <w:r>
                        <w:rPr>
                          <w:rFonts w:ascii="宋体"/>
                          <w:w w:val="100"/>
                          <w:sz w:val="20"/>
                        </w:rPr>
                        <w:t>-</w:t>
                      </w:r>
                    </w:p>
                    <w:p>
                      <w:pPr>
                        <w:spacing w:line="364" w:lineRule="auto" w:before="135"/>
                        <w:ind w:left="13" w:right="1" w:firstLine="1200"/>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20"/>
                          <w:sz w:val="20"/>
                        </w:rPr>
                        <w:t>1,289,075,572.42</w:t>
                      </w:r>
                    </w:p>
                    <w:p>
                      <w:pPr>
                        <w:spacing w:before="31"/>
                        <w:ind w:left="0" w:right="0" w:firstLine="0"/>
                        <w:jc w:val="right"/>
                        <w:rPr>
                          <w:rFonts w:ascii="宋体" w:hAnsi="宋体" w:cs="宋体" w:eastAsia="宋体" w:hint="default"/>
                          <w:sz w:val="20"/>
                          <w:szCs w:val="20"/>
                        </w:rPr>
                      </w:pPr>
                      <w:r>
                        <w:rPr>
                          <w:rFonts w:ascii="宋体"/>
                          <w:spacing w:val="-19"/>
                          <w:sz w:val="20"/>
                        </w:rPr>
                        <w:t>384,257,878.66</w:t>
                      </w:r>
                    </w:p>
                    <w:p>
                      <w:pPr>
                        <w:spacing w:before="135"/>
                        <w:ind w:left="0" w:right="1" w:firstLine="0"/>
                        <w:jc w:val="right"/>
                        <w:rPr>
                          <w:rFonts w:ascii="宋体" w:hAnsi="宋体" w:cs="宋体" w:eastAsia="宋体" w:hint="default"/>
                          <w:sz w:val="20"/>
                          <w:szCs w:val="20"/>
                        </w:rPr>
                      </w:pPr>
                      <w:r>
                        <w:rPr>
                          <w:rFonts w:ascii="宋体"/>
                          <w:w w:val="100"/>
                          <w:sz w:val="20"/>
                        </w:rPr>
                        <w:t>-</w:t>
                      </w:r>
                    </w:p>
                    <w:p>
                      <w:pPr>
                        <w:spacing w:before="134"/>
                        <w:ind w:left="0" w:right="1" w:firstLine="0"/>
                        <w:jc w:val="right"/>
                        <w:rPr>
                          <w:rFonts w:ascii="宋体" w:hAnsi="宋体" w:cs="宋体" w:eastAsia="宋体" w:hint="default"/>
                          <w:sz w:val="20"/>
                          <w:szCs w:val="20"/>
                        </w:rPr>
                      </w:pPr>
                      <w:r>
                        <w:rPr>
                          <w:rFonts w:ascii="宋体"/>
                          <w:w w:val="100"/>
                          <w:sz w:val="20"/>
                        </w:rPr>
                        <w:t>-</w:t>
                      </w:r>
                    </w:p>
                    <w:p>
                      <w:pPr>
                        <w:spacing w:line="364" w:lineRule="auto" w:before="135"/>
                        <w:ind w:left="173" w:right="0" w:firstLine="1039"/>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9"/>
                          <w:sz w:val="20"/>
                        </w:rPr>
                        <w:t>175,903,704.20</w:t>
                      </w:r>
                    </w:p>
                    <w:p>
                      <w:pPr>
                        <w:spacing w:before="31"/>
                        <w:ind w:left="0" w:right="0" w:firstLine="0"/>
                        <w:jc w:val="right"/>
                        <w:rPr>
                          <w:rFonts w:ascii="宋体" w:hAnsi="宋体" w:cs="宋体" w:eastAsia="宋体" w:hint="default"/>
                          <w:sz w:val="20"/>
                          <w:szCs w:val="20"/>
                        </w:rPr>
                      </w:pPr>
                      <w:r>
                        <w:rPr>
                          <w:rFonts w:ascii="宋体"/>
                          <w:spacing w:val="-19"/>
                          <w:sz w:val="20"/>
                        </w:rPr>
                        <w:t>175,903,704.00</w:t>
                      </w:r>
                    </w:p>
                    <w:p>
                      <w:pPr>
                        <w:spacing w:before="135"/>
                        <w:ind w:left="0" w:right="20" w:firstLine="0"/>
                        <w:jc w:val="right"/>
                        <w:rPr>
                          <w:rFonts w:ascii="宋体" w:hAnsi="宋体" w:cs="宋体" w:eastAsia="宋体" w:hint="default"/>
                          <w:sz w:val="20"/>
                          <w:szCs w:val="20"/>
                        </w:rPr>
                      </w:pPr>
                      <w:r>
                        <w:rPr>
                          <w:rFonts w:ascii="宋体"/>
                          <w:b/>
                          <w:spacing w:val="-21"/>
                          <w:sz w:val="20"/>
                        </w:rPr>
                        <w:t>1,321,526,042.88</w:t>
                      </w:r>
                      <w:r>
                        <w:rPr>
                          <w:rFonts w:ascii="宋体"/>
                          <w:sz w:val="20"/>
                        </w:rPr>
                      </w:r>
                    </w:p>
                  </w:txbxContent>
                </v:textbox>
                <w10:wrap type="none"/>
              </v:shape>
              <v:shape style="position:absolute;left:6629;top:149;width:156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5"/>
                          <w:sz w:val="20"/>
                          <w:szCs w:val="20"/>
                        </w:rPr>
                        <w:t>提取或分配比例（%）</w:t>
                      </w:r>
                      <w:r>
                        <w:rPr>
                          <w:rFonts w:ascii="宋体" w:hAnsi="宋体" w:cs="宋体" w:eastAsia="宋体" w:hint="default"/>
                          <w:spacing w:val="-35"/>
                          <w:sz w:val="20"/>
                          <w:szCs w:val="20"/>
                        </w:rPr>
                      </w:r>
                    </w:p>
                  </w:txbxContent>
                </v:textbox>
                <w10:wrap type="none"/>
              </v:shape>
              <v:shape style="position:absolute;left:127;top:535;width:2584;height:41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上年年末金额</w:t>
                      </w:r>
                      <w:r>
                        <w:rPr>
                          <w:rFonts w:ascii="宋体" w:hAnsi="宋体" w:cs="宋体" w:eastAsia="宋体" w:hint="default"/>
                          <w:sz w:val="20"/>
                          <w:szCs w:val="20"/>
                        </w:rPr>
                      </w:r>
                    </w:p>
                    <w:p>
                      <w:pPr>
                        <w:spacing w:line="364" w:lineRule="auto" w:before="135"/>
                        <w:ind w:left="420" w:right="622" w:hanging="420"/>
                        <w:jc w:val="left"/>
                        <w:rPr>
                          <w:rFonts w:ascii="宋体" w:hAnsi="宋体" w:cs="宋体" w:eastAsia="宋体" w:hint="default"/>
                          <w:sz w:val="20"/>
                          <w:szCs w:val="20"/>
                        </w:rPr>
                      </w:pPr>
                      <w:r>
                        <w:rPr>
                          <w:rFonts w:ascii="宋体" w:hAnsi="宋体" w:cs="宋体" w:eastAsia="宋体" w:hint="default"/>
                          <w:spacing w:val="-38"/>
                          <w:sz w:val="20"/>
                          <w:szCs w:val="20"/>
                        </w:rPr>
                        <w:t>加：年初未分配利润调整数</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41"/>
                          <w:sz w:val="20"/>
                          <w:szCs w:val="20"/>
                        </w:rPr>
                        <w:t>其中：会计政策变更</w:t>
                      </w:r>
                      <w:r>
                        <w:rPr>
                          <w:rFonts w:ascii="宋体" w:hAnsi="宋体" w:cs="宋体" w:eastAsia="宋体" w:hint="default"/>
                          <w:sz w:val="20"/>
                          <w:szCs w:val="20"/>
                        </w:rPr>
                      </w:r>
                    </w:p>
                    <w:p>
                      <w:pPr>
                        <w:spacing w:line="364" w:lineRule="auto" w:before="31"/>
                        <w:ind w:left="0" w:right="23"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本年年初金额</w:t>
                      </w:r>
                      <w:r>
                        <w:rPr>
                          <w:rFonts w:ascii="宋体" w:hAnsi="宋体" w:cs="宋体" w:eastAsia="宋体" w:hint="default"/>
                          <w:b/>
                          <w:bCs/>
                          <w:spacing w:val="-98"/>
                          <w:sz w:val="20"/>
                          <w:szCs w:val="20"/>
                        </w:rPr>
                        <w:t> </w:t>
                      </w:r>
                      <w:r>
                        <w:rPr>
                          <w:rFonts w:ascii="宋体" w:hAnsi="宋体" w:cs="宋体" w:eastAsia="宋体" w:hint="default"/>
                          <w:spacing w:val="-41"/>
                          <w:sz w:val="20"/>
                          <w:szCs w:val="20"/>
                        </w:rPr>
                        <w:t>加：本年归属于母公司股东的净利润</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41"/>
                          <w:sz w:val="20"/>
                          <w:szCs w:val="20"/>
                        </w:rPr>
                        <w:t>减：提取法定盈余公积</w:t>
                      </w:r>
                      <w:r>
                        <w:rPr>
                          <w:rFonts w:ascii="宋体" w:hAnsi="宋体" w:cs="宋体" w:eastAsia="宋体" w:hint="default"/>
                          <w:sz w:val="20"/>
                          <w:szCs w:val="20"/>
                        </w:rPr>
                      </w:r>
                    </w:p>
                    <w:p>
                      <w:pPr>
                        <w:spacing w:line="364" w:lineRule="auto" w:before="30"/>
                        <w:ind w:left="320" w:right="542" w:firstLine="0"/>
                        <w:jc w:val="left"/>
                        <w:rPr>
                          <w:rFonts w:ascii="宋体" w:hAnsi="宋体" w:cs="宋体" w:eastAsia="宋体" w:hint="default"/>
                          <w:sz w:val="20"/>
                          <w:szCs w:val="20"/>
                        </w:rPr>
                      </w:pPr>
                      <w:r>
                        <w:rPr>
                          <w:rFonts w:ascii="宋体" w:hAnsi="宋体" w:cs="宋体" w:eastAsia="宋体" w:hint="default"/>
                          <w:spacing w:val="-36"/>
                          <w:sz w:val="20"/>
                          <w:szCs w:val="20"/>
                        </w:rPr>
                        <w:t>提取任意盈余公积</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36"/>
                          <w:sz w:val="20"/>
                          <w:szCs w:val="20"/>
                        </w:rPr>
                        <w:t>提取一般风险准备</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41"/>
                          <w:sz w:val="20"/>
                          <w:szCs w:val="20"/>
                        </w:rPr>
                        <w:t>应付普通股股利</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41"/>
                          <w:sz w:val="20"/>
                          <w:szCs w:val="20"/>
                        </w:rPr>
                        <w:t>转作股本的普通股股利</w:t>
                      </w:r>
                      <w:r>
                        <w:rPr>
                          <w:rFonts w:ascii="宋体" w:hAnsi="宋体" w:cs="宋体" w:eastAsia="宋体" w:hint="default"/>
                          <w:sz w:val="20"/>
                          <w:szCs w:val="20"/>
                        </w:rPr>
                      </w:r>
                    </w:p>
                    <w:p>
                      <w:pPr>
                        <w:spacing w:before="31"/>
                        <w:ind w:left="1618"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本年年末金额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95"/>
          <w:sz w:val="20"/>
          <w:szCs w:val="20"/>
        </w:rPr>
      </w:r>
    </w:p>
    <w:p>
      <w:pPr>
        <w:spacing w:line="240" w:lineRule="auto" w:before="4"/>
        <w:rPr>
          <w:rFonts w:ascii="宋体" w:hAnsi="宋体" w:cs="宋体" w:eastAsia="宋体" w:hint="default"/>
          <w:sz w:val="18"/>
          <w:szCs w:val="18"/>
        </w:rPr>
      </w:pPr>
    </w:p>
    <w:p>
      <w:pPr>
        <w:spacing w:before="31"/>
        <w:ind w:left="581" w:right="0" w:firstLine="0"/>
        <w:jc w:val="left"/>
        <w:rPr>
          <w:rFonts w:ascii="宋体" w:hAnsi="宋体" w:cs="宋体" w:eastAsia="宋体" w:hint="default"/>
          <w:sz w:val="22"/>
          <w:szCs w:val="22"/>
        </w:rPr>
      </w:pPr>
      <w:r>
        <w:rPr>
          <w:rFonts w:ascii="宋体" w:hAnsi="宋体" w:cs="宋体" w:eastAsia="宋体" w:hint="default"/>
          <w:spacing w:val="-10"/>
          <w:sz w:val="22"/>
          <w:szCs w:val="22"/>
        </w:rPr>
        <w:t>如附注八、28</w:t>
      </w:r>
      <w:r>
        <w:rPr>
          <w:rFonts w:ascii="宋体" w:hAnsi="宋体" w:cs="宋体" w:eastAsia="宋体" w:hint="default"/>
          <w:spacing w:val="-55"/>
          <w:sz w:val="22"/>
          <w:szCs w:val="22"/>
        </w:rPr>
        <w:t> </w:t>
      </w:r>
      <w:r>
        <w:rPr>
          <w:rFonts w:ascii="宋体" w:hAnsi="宋体" w:cs="宋体" w:eastAsia="宋体" w:hint="default"/>
          <w:spacing w:val="-9"/>
          <w:sz w:val="22"/>
          <w:szCs w:val="22"/>
        </w:rPr>
        <w:t>所述，根据本公司</w:t>
      </w:r>
      <w:r>
        <w:rPr>
          <w:rFonts w:ascii="宋体" w:hAnsi="宋体" w:cs="宋体" w:eastAsia="宋体" w:hint="default"/>
          <w:spacing w:val="-55"/>
          <w:sz w:val="22"/>
          <w:szCs w:val="22"/>
        </w:rPr>
        <w:t> </w:t>
      </w:r>
      <w:r>
        <w:rPr>
          <w:rFonts w:ascii="宋体" w:hAnsi="宋体" w:cs="宋体" w:eastAsia="宋体" w:hint="default"/>
          <w:sz w:val="22"/>
          <w:szCs w:val="22"/>
        </w:rPr>
        <w:t>2010 年</w:t>
      </w:r>
      <w:r>
        <w:rPr>
          <w:rFonts w:ascii="宋体" w:hAnsi="宋体" w:cs="宋体" w:eastAsia="宋体" w:hint="default"/>
          <w:spacing w:val="-55"/>
          <w:sz w:val="22"/>
          <w:szCs w:val="22"/>
        </w:rPr>
        <w:t> </w:t>
      </w:r>
      <w:r>
        <w:rPr>
          <w:rFonts w:ascii="宋体" w:hAnsi="宋体" w:cs="宋体" w:eastAsia="宋体" w:hint="default"/>
          <w:sz w:val="22"/>
          <w:szCs w:val="22"/>
        </w:rPr>
        <w:t>5 月</w:t>
      </w:r>
      <w:r>
        <w:rPr>
          <w:rFonts w:ascii="宋体" w:hAnsi="宋体" w:cs="宋体" w:eastAsia="宋体" w:hint="default"/>
          <w:spacing w:val="-55"/>
          <w:sz w:val="22"/>
          <w:szCs w:val="22"/>
        </w:rPr>
        <w:t> </w:t>
      </w:r>
      <w:r>
        <w:rPr>
          <w:rFonts w:ascii="宋体" w:hAnsi="宋体" w:cs="宋体" w:eastAsia="宋体" w:hint="default"/>
          <w:sz w:val="22"/>
          <w:szCs w:val="22"/>
        </w:rPr>
        <w:t>14 日召开的</w:t>
      </w:r>
      <w:r>
        <w:rPr>
          <w:rFonts w:ascii="宋体" w:hAnsi="宋体" w:cs="宋体" w:eastAsia="宋体" w:hint="default"/>
          <w:spacing w:val="-55"/>
          <w:sz w:val="22"/>
          <w:szCs w:val="22"/>
        </w:rPr>
        <w:t> </w:t>
      </w:r>
      <w:r>
        <w:rPr>
          <w:rFonts w:ascii="宋体" w:hAnsi="宋体" w:cs="宋体" w:eastAsia="宋体" w:hint="default"/>
          <w:sz w:val="22"/>
          <w:szCs w:val="22"/>
        </w:rPr>
        <w:t>2009 年度股东大会决议，</w:t>
      </w:r>
    </w:p>
    <w:p>
      <w:pPr>
        <w:spacing w:before="72"/>
        <w:ind w:left="141" w:right="162" w:firstLine="0"/>
        <w:jc w:val="left"/>
        <w:rPr>
          <w:rFonts w:ascii="宋体" w:hAnsi="宋体" w:cs="宋体" w:eastAsia="宋体" w:hint="default"/>
          <w:sz w:val="22"/>
          <w:szCs w:val="22"/>
        </w:rPr>
      </w:pPr>
      <w:r>
        <w:rPr>
          <w:rFonts w:ascii="宋体" w:hAnsi="宋体" w:cs="宋体" w:eastAsia="宋体" w:hint="default"/>
          <w:sz w:val="22"/>
          <w:szCs w:val="22"/>
        </w:rPr>
        <w:t>以本公司</w:t>
      </w:r>
      <w:r>
        <w:rPr>
          <w:rFonts w:ascii="宋体" w:hAnsi="宋体" w:cs="宋体" w:eastAsia="宋体" w:hint="default"/>
          <w:spacing w:val="-39"/>
          <w:sz w:val="22"/>
          <w:szCs w:val="22"/>
        </w:rPr>
        <w:t> </w:t>
      </w:r>
      <w:r>
        <w:rPr>
          <w:rFonts w:ascii="宋体" w:hAnsi="宋体" w:cs="宋体" w:eastAsia="宋体" w:hint="default"/>
          <w:sz w:val="22"/>
          <w:szCs w:val="22"/>
        </w:rPr>
        <w:t>2009</w:t>
      </w:r>
      <w:r>
        <w:rPr>
          <w:rFonts w:ascii="宋体" w:hAnsi="宋体" w:cs="宋体" w:eastAsia="宋体" w:hint="default"/>
          <w:spacing w:val="-39"/>
          <w:sz w:val="22"/>
          <w:szCs w:val="22"/>
        </w:rPr>
        <w:t> </w:t>
      </w:r>
      <w:r>
        <w:rPr>
          <w:rFonts w:ascii="宋体" w:hAnsi="宋体" w:cs="宋体" w:eastAsia="宋体" w:hint="default"/>
          <w:sz w:val="22"/>
          <w:szCs w:val="22"/>
        </w:rPr>
        <w:t>年末总股本</w:t>
      </w:r>
      <w:r>
        <w:rPr>
          <w:rFonts w:ascii="宋体" w:hAnsi="宋体" w:cs="宋体" w:eastAsia="宋体" w:hint="default"/>
          <w:spacing w:val="-39"/>
          <w:sz w:val="22"/>
          <w:szCs w:val="22"/>
        </w:rPr>
        <w:t> </w:t>
      </w:r>
      <w:r>
        <w:rPr>
          <w:rFonts w:ascii="宋体" w:hAnsi="宋体" w:cs="宋体" w:eastAsia="宋体" w:hint="default"/>
          <w:sz w:val="22"/>
          <w:szCs w:val="22"/>
        </w:rPr>
        <w:t>879,518,521</w:t>
      </w:r>
      <w:r>
        <w:rPr>
          <w:rFonts w:ascii="宋体" w:hAnsi="宋体" w:cs="宋体" w:eastAsia="宋体" w:hint="default"/>
          <w:spacing w:val="-2"/>
          <w:sz w:val="22"/>
          <w:szCs w:val="22"/>
        </w:rPr>
        <w:t> </w:t>
      </w:r>
      <w:r>
        <w:rPr>
          <w:rFonts w:ascii="宋体" w:hAnsi="宋体" w:cs="宋体" w:eastAsia="宋体" w:hint="default"/>
          <w:sz w:val="22"/>
          <w:szCs w:val="22"/>
        </w:rPr>
        <w:t>股为基数，</w:t>
      </w:r>
      <w:r>
        <w:rPr>
          <w:rFonts w:ascii="宋体" w:hAnsi="宋体" w:cs="宋体" w:eastAsia="宋体" w:hint="default"/>
          <w:spacing w:val="-2"/>
          <w:sz w:val="22"/>
          <w:szCs w:val="22"/>
        </w:rPr>
        <w:t> </w:t>
      </w:r>
      <w:r>
        <w:rPr>
          <w:rFonts w:ascii="宋体" w:hAnsi="宋体" w:cs="宋体" w:eastAsia="宋体" w:hint="default"/>
          <w:sz w:val="22"/>
          <w:szCs w:val="22"/>
        </w:rPr>
        <w:t>向全体股东每</w:t>
      </w:r>
      <w:r>
        <w:rPr>
          <w:rFonts w:ascii="宋体" w:hAnsi="宋体" w:cs="宋体" w:eastAsia="宋体" w:hint="default"/>
          <w:spacing w:val="-39"/>
          <w:sz w:val="22"/>
          <w:szCs w:val="22"/>
        </w:rPr>
        <w:t> </w:t>
      </w:r>
      <w:r>
        <w:rPr>
          <w:rFonts w:ascii="宋体" w:hAnsi="宋体" w:cs="宋体" w:eastAsia="宋体" w:hint="default"/>
          <w:sz w:val="22"/>
          <w:szCs w:val="22"/>
        </w:rPr>
        <w:t>10</w:t>
      </w:r>
      <w:r>
        <w:rPr>
          <w:rFonts w:ascii="宋体" w:hAnsi="宋体" w:cs="宋体" w:eastAsia="宋体" w:hint="default"/>
          <w:spacing w:val="-2"/>
          <w:sz w:val="22"/>
          <w:szCs w:val="22"/>
        </w:rPr>
        <w:t> </w:t>
      </w:r>
      <w:r>
        <w:rPr>
          <w:rFonts w:ascii="宋体" w:hAnsi="宋体" w:cs="宋体" w:eastAsia="宋体" w:hint="default"/>
          <w:sz w:val="22"/>
          <w:szCs w:val="22"/>
        </w:rPr>
        <w:t>股送红股</w:t>
      </w:r>
      <w:r>
        <w:rPr>
          <w:rFonts w:ascii="宋体" w:hAnsi="宋体" w:cs="宋体" w:eastAsia="宋体" w:hint="default"/>
          <w:spacing w:val="-39"/>
          <w:sz w:val="22"/>
          <w:szCs w:val="22"/>
        </w:rPr>
        <w:t> </w:t>
      </w:r>
      <w:r>
        <w:rPr>
          <w:rFonts w:ascii="宋体" w:hAnsi="宋体" w:cs="宋体" w:eastAsia="宋体" w:hint="default"/>
          <w:sz w:val="22"/>
          <w:szCs w:val="22"/>
        </w:rPr>
        <w:t>2</w:t>
      </w:r>
      <w:r>
        <w:rPr>
          <w:rFonts w:ascii="宋体" w:hAnsi="宋体" w:cs="宋体" w:eastAsia="宋体" w:hint="default"/>
          <w:spacing w:val="-1"/>
          <w:sz w:val="22"/>
          <w:szCs w:val="22"/>
        </w:rPr>
        <w:t> </w:t>
      </w:r>
      <w:r>
        <w:rPr>
          <w:rFonts w:ascii="宋体" w:hAnsi="宋体" w:cs="宋体" w:eastAsia="宋体" w:hint="default"/>
          <w:sz w:val="22"/>
          <w:szCs w:val="22"/>
        </w:rPr>
        <w:t>股，</w:t>
      </w:r>
    </w:p>
    <w:p>
      <w:pPr>
        <w:spacing w:after="0"/>
        <w:jc w:val="left"/>
        <w:rPr>
          <w:rFonts w:ascii="宋体" w:hAnsi="宋体" w:cs="宋体" w:eastAsia="宋体" w:hint="default"/>
          <w:sz w:val="22"/>
          <w:szCs w:val="22"/>
        </w:rPr>
        <w:sectPr>
          <w:pgSz w:w="11910" w:h="16840"/>
          <w:pgMar w:header="898" w:footer="1053" w:top="1720" w:bottom="1240" w:left="1560" w:right="1480"/>
        </w:sectPr>
      </w:pPr>
    </w:p>
    <w:p>
      <w:pPr>
        <w:spacing w:line="240" w:lineRule="auto" w:before="8"/>
        <w:rPr>
          <w:rFonts w:ascii="宋体" w:hAnsi="宋体" w:cs="宋体" w:eastAsia="宋体" w:hint="default"/>
          <w:sz w:val="20"/>
          <w:szCs w:val="20"/>
        </w:rPr>
      </w:pPr>
    </w:p>
    <w:p>
      <w:pPr>
        <w:spacing w:before="31"/>
        <w:ind w:left="141" w:right="83" w:firstLine="0"/>
        <w:jc w:val="left"/>
        <w:rPr>
          <w:rFonts w:ascii="宋体" w:hAnsi="宋体" w:cs="宋体" w:eastAsia="宋体" w:hint="default"/>
          <w:sz w:val="22"/>
          <w:szCs w:val="22"/>
        </w:rPr>
      </w:pPr>
      <w:r>
        <w:rPr>
          <w:rFonts w:ascii="宋体" w:hAnsi="宋体" w:cs="宋体" w:eastAsia="宋体" w:hint="default"/>
          <w:sz w:val="22"/>
          <w:szCs w:val="22"/>
        </w:rPr>
        <w:t>派</w:t>
      </w:r>
      <w:r>
        <w:rPr>
          <w:rFonts w:ascii="宋体" w:hAnsi="宋体" w:cs="宋体" w:eastAsia="宋体" w:hint="default"/>
          <w:spacing w:val="-58"/>
          <w:sz w:val="22"/>
          <w:szCs w:val="22"/>
        </w:rPr>
        <w:t> </w:t>
      </w:r>
      <w:r>
        <w:rPr>
          <w:rFonts w:ascii="宋体" w:hAnsi="宋体" w:cs="宋体" w:eastAsia="宋体" w:hint="default"/>
          <w:sz w:val="22"/>
          <w:szCs w:val="22"/>
        </w:rPr>
        <w:t>2</w:t>
      </w:r>
      <w:r>
        <w:rPr>
          <w:rFonts w:ascii="宋体" w:hAnsi="宋体" w:cs="宋体" w:eastAsia="宋体" w:hint="default"/>
          <w:spacing w:val="-5"/>
          <w:sz w:val="22"/>
          <w:szCs w:val="22"/>
        </w:rPr>
        <w:t> </w:t>
      </w:r>
      <w:r>
        <w:rPr>
          <w:rFonts w:ascii="宋体" w:hAnsi="宋体" w:cs="宋体" w:eastAsia="宋体" w:hint="default"/>
          <w:sz w:val="22"/>
          <w:szCs w:val="22"/>
        </w:rPr>
        <w:t>元人民币现金。共计派送</w:t>
      </w:r>
      <w:r>
        <w:rPr>
          <w:rFonts w:ascii="宋体" w:hAnsi="宋体" w:cs="宋体" w:eastAsia="宋体" w:hint="default"/>
          <w:spacing w:val="-58"/>
          <w:sz w:val="22"/>
          <w:szCs w:val="22"/>
        </w:rPr>
        <w:t> </w:t>
      </w:r>
      <w:r>
        <w:rPr>
          <w:rFonts w:ascii="宋体" w:hAnsi="宋体" w:cs="宋体" w:eastAsia="宋体" w:hint="default"/>
          <w:sz w:val="22"/>
          <w:szCs w:val="22"/>
        </w:rPr>
        <w:t>175,903,704.00</w:t>
      </w:r>
      <w:r>
        <w:rPr>
          <w:rFonts w:ascii="宋体" w:hAnsi="宋体" w:cs="宋体" w:eastAsia="宋体" w:hint="default"/>
          <w:spacing w:val="-59"/>
          <w:sz w:val="22"/>
          <w:szCs w:val="22"/>
        </w:rPr>
        <w:t> </w:t>
      </w:r>
      <w:r>
        <w:rPr>
          <w:rFonts w:ascii="宋体" w:hAnsi="宋体" w:cs="宋体" w:eastAsia="宋体" w:hint="default"/>
          <w:sz w:val="22"/>
          <w:szCs w:val="22"/>
        </w:rPr>
        <w:t>股，派发现金股利</w:t>
      </w:r>
      <w:r>
        <w:rPr>
          <w:rFonts w:ascii="宋体" w:hAnsi="宋体" w:cs="宋体" w:eastAsia="宋体" w:hint="default"/>
          <w:spacing w:val="-58"/>
          <w:sz w:val="22"/>
          <w:szCs w:val="22"/>
        </w:rPr>
        <w:t> </w:t>
      </w:r>
      <w:r>
        <w:rPr>
          <w:rFonts w:ascii="宋体" w:hAnsi="宋体" w:cs="宋体" w:eastAsia="宋体" w:hint="default"/>
          <w:sz w:val="22"/>
          <w:szCs w:val="22"/>
        </w:rPr>
        <w:t>175,903,704.20</w:t>
      </w:r>
      <w:r>
        <w:rPr>
          <w:rFonts w:ascii="宋体" w:hAnsi="宋体" w:cs="宋体" w:eastAsia="宋体" w:hint="default"/>
          <w:spacing w:val="-59"/>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pict>
          <v:group style="position:absolute;margin-left:83.460007pt;margin-top:28.448408pt;width:428.2pt;height:75.1pt;mso-position-horizontal-relative:page;mso-position-vertical-relative:paragraph;z-index:-878512" coordorigin="1669,569" coordsize="8564,1502">
            <v:group style="position:absolute;left:1688;top:574;width:2278;height:2" coordorigin="1688,574" coordsize="2278,2">
              <v:shape style="position:absolute;left:1688;top:574;width:2278;height:2" coordorigin="1688,574" coordsize="2278,0" path="m1688,574l3966,574e" filled="false" stroked="true" strokeweight=".47998pt" strokecolor="#000000">
                <v:path arrowok="t"/>
              </v:shape>
            </v:group>
            <v:group style="position:absolute;left:1688;top:593;width:2278;height:2" coordorigin="1688,593" coordsize="2278,2">
              <v:shape style="position:absolute;left:1688;top:593;width:2278;height:2" coordorigin="1688,593" coordsize="2278,0" path="m1688,593l3966,593e" filled="false" stroked="true" strokeweight=".47998pt" strokecolor="#000000">
                <v:path arrowok="t"/>
              </v:shape>
              <v:shape style="position:absolute;left:3966;top:598;width:10;height:2" type="#_x0000_t75" stroked="false">
                <v:imagedata r:id="rId128" o:title=""/>
              </v:shape>
            </v:group>
            <v:group style="position:absolute;left:3966;top:574;width:29;height:2" coordorigin="3966,574" coordsize="29,2">
              <v:shape style="position:absolute;left:3966;top:574;width:29;height:2" coordorigin="3966,574" coordsize="29,0" path="m3966,574l3995,574e" filled="false" stroked="true" strokeweight=".47998pt" strokecolor="#000000">
                <v:path arrowok="t"/>
              </v:shape>
            </v:group>
            <v:group style="position:absolute;left:3966;top:593;width:29;height:2" coordorigin="3966,593" coordsize="29,2">
              <v:shape style="position:absolute;left:3966;top:593;width:29;height:2" coordorigin="3966,593" coordsize="29,0" path="m3966,593l3995,593e" filled="false" stroked="true" strokeweight=".47998pt" strokecolor="#000000">
                <v:path arrowok="t"/>
              </v:shape>
            </v:group>
            <v:group style="position:absolute;left:3995;top:574;width:2098;height:2" coordorigin="3995,574" coordsize="2098,2">
              <v:shape style="position:absolute;left:3995;top:574;width:2098;height:2" coordorigin="3995,574" coordsize="2098,0" path="m3995,574l6092,574e" filled="false" stroked="true" strokeweight=".47998pt" strokecolor="#000000">
                <v:path arrowok="t"/>
              </v:shape>
            </v:group>
            <v:group style="position:absolute;left:3995;top:593;width:2098;height:2" coordorigin="3995,593" coordsize="2098,2">
              <v:shape style="position:absolute;left:3995;top:593;width:2098;height:2" coordorigin="3995,593" coordsize="2098,0" path="m3995,593l6092,593e" filled="false" stroked="true" strokeweight=".47998pt" strokecolor="#000000">
                <v:path arrowok="t"/>
              </v:shape>
              <v:shape style="position:absolute;left:6092;top:598;width:10;height:2" type="#_x0000_t75" stroked="false">
                <v:imagedata r:id="rId128" o:title=""/>
              </v:shape>
            </v:group>
            <v:group style="position:absolute;left:6092;top:574;width:29;height:2" coordorigin="6092,574" coordsize="29,2">
              <v:shape style="position:absolute;left:6092;top:574;width:29;height:2" coordorigin="6092,574" coordsize="29,0" path="m6092,574l6121,574e" filled="false" stroked="true" strokeweight=".47998pt" strokecolor="#000000">
                <v:path arrowok="t"/>
              </v:shape>
            </v:group>
            <v:group style="position:absolute;left:6092;top:593;width:29;height:2" coordorigin="6092,593" coordsize="29,2">
              <v:shape style="position:absolute;left:6092;top:593;width:29;height:2" coordorigin="6092,593" coordsize="29,0" path="m6092,593l6121,593e" filled="false" stroked="true" strokeweight=".47998pt" strokecolor="#000000">
                <v:path arrowok="t"/>
              </v:shape>
            </v:group>
            <v:group style="position:absolute;left:6121;top:574;width:2240;height:2" coordorigin="6121,574" coordsize="2240,2">
              <v:shape style="position:absolute;left:6121;top:574;width:2240;height:2" coordorigin="6121,574" coordsize="2240,0" path="m6121,574l8360,574e" filled="false" stroked="true" strokeweight=".47998pt" strokecolor="#000000">
                <v:path arrowok="t"/>
              </v:shape>
            </v:group>
            <v:group style="position:absolute;left:6121;top:593;width:2240;height:2" coordorigin="6121,593" coordsize="2240,2">
              <v:shape style="position:absolute;left:6121;top:593;width:2240;height:2" coordorigin="6121,593" coordsize="2240,0" path="m6121,593l8360,593e" filled="false" stroked="true" strokeweight=".47998pt" strokecolor="#000000">
                <v:path arrowok="t"/>
              </v:shape>
              <v:shape style="position:absolute;left:8360;top:598;width:10;height:2" type="#_x0000_t75" stroked="false">
                <v:imagedata r:id="rId128" o:title=""/>
              </v:shape>
            </v:group>
            <v:group style="position:absolute;left:8360;top:574;width:29;height:2" coordorigin="8360,574" coordsize="29,2">
              <v:shape style="position:absolute;left:8360;top:574;width:29;height:2" coordorigin="8360,574" coordsize="29,0" path="m8360,574l8389,574e" filled="false" stroked="true" strokeweight=".47998pt" strokecolor="#000000">
                <v:path arrowok="t"/>
              </v:shape>
            </v:group>
            <v:group style="position:absolute;left:8360;top:593;width:29;height:2" coordorigin="8360,593" coordsize="29,2">
              <v:shape style="position:absolute;left:8360;top:593;width:29;height:2" coordorigin="8360,593" coordsize="29,0" path="m8360,593l8389,593e" filled="false" stroked="true" strokeweight=".47998pt" strokecolor="#000000">
                <v:path arrowok="t"/>
              </v:shape>
            </v:group>
            <v:group style="position:absolute;left:8389;top:574;width:1826;height:2" coordorigin="8389,574" coordsize="1826,2">
              <v:shape style="position:absolute;left:8389;top:574;width:1826;height:2" coordorigin="8389,574" coordsize="1826,0" path="m8389,574l10214,574e" filled="false" stroked="true" strokeweight=".47998pt" strokecolor="#000000">
                <v:path arrowok="t"/>
              </v:shape>
            </v:group>
            <v:group style="position:absolute;left:8389;top:593;width:1826;height:2" coordorigin="8389,593" coordsize="1826,2">
              <v:shape style="position:absolute;left:8389;top:593;width:1826;height:2" coordorigin="8389,593" coordsize="1826,0" path="m8389,593l10214,593e" filled="false" stroked="true" strokeweight=".47998pt" strokecolor="#000000">
                <v:path arrowok="t"/>
              </v:shape>
              <v:shape style="position:absolute;left:3952;top:585;width:4433;height:389" type="#_x0000_t75" stroked="false">
                <v:imagedata r:id="rId307" o:title=""/>
              </v:shape>
              <v:shape style="position:absolute;left:1669;top:946;width:8563;height:1124" type="#_x0000_t75" stroked="false">
                <v:imagedata r:id="rId308" o:title=""/>
              </v:shape>
            </v:group>
            <w10:wrap type="none"/>
          </v:group>
        </w:pict>
      </w:r>
      <w:r>
        <w:rPr>
          <w:rFonts w:ascii="宋体" w:hAnsi="宋体" w:cs="宋体" w:eastAsia="宋体" w:hint="default"/>
          <w:sz w:val="22"/>
          <w:szCs w:val="22"/>
        </w:rPr>
        <w:t>32.</w:t>
      </w:r>
      <w:r>
        <w:rPr>
          <w:rFonts w:ascii="宋体" w:hAnsi="宋体" w:cs="宋体" w:eastAsia="宋体" w:hint="default"/>
          <w:spacing w:val="-45"/>
          <w:sz w:val="22"/>
          <w:szCs w:val="22"/>
        </w:rPr>
        <w:t> </w:t>
      </w:r>
      <w:r>
        <w:rPr>
          <w:rFonts w:ascii="宋体" w:hAnsi="宋体" w:cs="宋体" w:eastAsia="宋体" w:hint="default"/>
          <w:sz w:val="22"/>
          <w:szCs w:val="22"/>
        </w:rPr>
        <w:t>少数股东权益</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117"/>
        <w:gridCol w:w="2542"/>
        <w:gridCol w:w="2292"/>
        <w:gridCol w:w="1597"/>
      </w:tblGrid>
      <w:tr>
        <w:trPr>
          <w:trHeight w:val="385"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3" w:right="0"/>
              <w:jc w:val="left"/>
              <w:rPr>
                <w:rFonts w:ascii="宋体" w:hAnsi="宋体" w:cs="宋体" w:eastAsia="宋体" w:hint="default"/>
                <w:sz w:val="20"/>
                <w:szCs w:val="20"/>
              </w:rPr>
            </w:pPr>
            <w:r>
              <w:rPr>
                <w:rFonts w:ascii="宋体" w:hAnsi="宋体" w:cs="宋体" w:eastAsia="宋体" w:hint="default"/>
                <w:b/>
                <w:bCs/>
                <w:spacing w:val="-41"/>
                <w:sz w:val="20"/>
                <w:szCs w:val="20"/>
              </w:rPr>
              <w:t>子公司名称</w:t>
            </w:r>
            <w:r>
              <w:rPr>
                <w:rFonts w:ascii="宋体" w:hAnsi="宋体" w:cs="宋体" w:eastAsia="宋体" w:hint="default"/>
                <w:sz w:val="20"/>
                <w:szCs w:val="20"/>
              </w:rPr>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
              <w:jc w:val="center"/>
              <w:rPr>
                <w:rFonts w:ascii="宋体" w:hAnsi="宋体" w:cs="宋体" w:eastAsia="宋体" w:hint="default"/>
                <w:sz w:val="20"/>
                <w:szCs w:val="20"/>
              </w:rPr>
            </w:pPr>
            <w:r>
              <w:rPr>
                <w:rFonts w:ascii="宋体" w:hAnsi="宋体" w:cs="宋体" w:eastAsia="宋体" w:hint="default"/>
                <w:b/>
                <w:bCs/>
                <w:spacing w:val="-35"/>
                <w:sz w:val="20"/>
                <w:szCs w:val="20"/>
              </w:rPr>
              <w:t>少数股权比例（%）</w:t>
            </w:r>
            <w:r>
              <w:rPr>
                <w:rFonts w:ascii="宋体" w:hAnsi="宋体" w:cs="宋体" w:eastAsia="宋体" w:hint="default"/>
                <w:spacing w:val="-35"/>
                <w:sz w:val="20"/>
                <w:szCs w:val="20"/>
              </w:rPr>
            </w:r>
          </w:p>
        </w:tc>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75"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47"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r>
      <w:tr>
        <w:trPr>
          <w:trHeight w:val="370"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开发磁</w:t>
            </w:r>
            <w:r>
              <w:rPr>
                <w:rFonts w:ascii="宋体" w:hAnsi="宋体" w:cs="宋体" w:eastAsia="宋体" w:hint="default"/>
                <w:sz w:val="20"/>
                <w:szCs w:val="20"/>
              </w:rPr>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
              <w:jc w:val="center"/>
              <w:rPr>
                <w:rFonts w:ascii="宋体" w:hAnsi="宋体" w:cs="宋体" w:eastAsia="宋体" w:hint="default"/>
                <w:sz w:val="20"/>
                <w:szCs w:val="20"/>
              </w:rPr>
            </w:pPr>
            <w:r>
              <w:rPr>
                <w:rFonts w:ascii="宋体"/>
                <w:spacing w:val="-20"/>
                <w:sz w:val="20"/>
              </w:rPr>
              <w:t>43%</w:t>
            </w:r>
            <w:r>
              <w:rPr>
                <w:rFonts w:ascii="宋体"/>
                <w:sz w:val="20"/>
              </w:rPr>
            </w:r>
          </w:p>
        </w:tc>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5"/>
              <w:jc w:val="right"/>
              <w:rPr>
                <w:rFonts w:ascii="宋体" w:hAnsi="宋体" w:cs="宋体" w:eastAsia="宋体" w:hint="default"/>
                <w:sz w:val="20"/>
                <w:szCs w:val="20"/>
              </w:rPr>
            </w:pPr>
            <w:r>
              <w:rPr>
                <w:rFonts w:ascii="宋体"/>
                <w:spacing w:val="-19"/>
                <w:sz w:val="20"/>
              </w:rPr>
              <w:t>294,312,583.38</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3"/>
              <w:jc w:val="right"/>
              <w:rPr>
                <w:rFonts w:ascii="宋体" w:hAnsi="宋体" w:cs="宋体" w:eastAsia="宋体" w:hint="default"/>
                <w:sz w:val="20"/>
                <w:szCs w:val="20"/>
              </w:rPr>
            </w:pPr>
            <w:r>
              <w:rPr>
                <w:rFonts w:ascii="宋体"/>
                <w:spacing w:val="-19"/>
                <w:sz w:val="20"/>
              </w:rPr>
              <w:t>321,309,901.99</w:t>
            </w:r>
          </w:p>
        </w:tc>
      </w:tr>
      <w:tr>
        <w:trPr>
          <w:trHeight w:val="370"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开发技研</w:t>
            </w:r>
            <w:r>
              <w:rPr>
                <w:rFonts w:ascii="宋体" w:hAnsi="宋体" w:cs="宋体" w:eastAsia="宋体" w:hint="default"/>
                <w:sz w:val="20"/>
                <w:szCs w:val="20"/>
              </w:rPr>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4"/>
              <w:jc w:val="center"/>
              <w:rPr>
                <w:rFonts w:ascii="宋体" w:hAnsi="宋体" w:cs="宋体" w:eastAsia="宋体" w:hint="default"/>
                <w:sz w:val="20"/>
                <w:szCs w:val="20"/>
              </w:rPr>
            </w:pPr>
            <w:r>
              <w:rPr>
                <w:rFonts w:ascii="宋体"/>
                <w:spacing w:val="-20"/>
                <w:sz w:val="20"/>
              </w:rPr>
              <w:t>45%</w:t>
            </w:r>
            <w:r>
              <w:rPr>
                <w:rFonts w:ascii="宋体"/>
                <w:sz w:val="20"/>
              </w:rPr>
            </w:r>
          </w:p>
        </w:tc>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66"/>
              <w:jc w:val="right"/>
              <w:rPr>
                <w:rFonts w:ascii="宋体" w:hAnsi="宋体" w:cs="宋体" w:eastAsia="宋体" w:hint="default"/>
                <w:sz w:val="20"/>
                <w:szCs w:val="20"/>
              </w:rPr>
            </w:pPr>
            <w:r>
              <w:rPr>
                <w:rFonts w:ascii="宋体"/>
                <w:spacing w:val="-21"/>
                <w:sz w:val="20"/>
              </w:rPr>
              <w:t>986,566.96</w:t>
            </w:r>
            <w:r>
              <w:rPr>
                <w:rFonts w:ascii="宋体"/>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spacing w:val="-21"/>
                <w:sz w:val="20"/>
              </w:rPr>
              <w:t>596,072.97</w:t>
            </w:r>
            <w:r>
              <w:rPr>
                <w:rFonts w:ascii="宋体"/>
                <w:sz w:val="20"/>
              </w:rPr>
            </w:r>
          </w:p>
        </w:tc>
      </w:tr>
      <w:tr>
        <w:trPr>
          <w:trHeight w:val="344" w:hRule="exact"/>
        </w:trPr>
        <w:tc>
          <w:tcPr>
            <w:tcW w:w="211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33" w:right="0"/>
              <w:jc w:val="center"/>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542" w:type="dxa"/>
            <w:tcBorders>
              <w:top w:val="nil" w:sz="6" w:space="0" w:color="auto"/>
              <w:left w:val="nil" w:sz="6" w:space="0" w:color="auto"/>
              <w:bottom w:val="single" w:sz="12" w:space="0" w:color="000000"/>
              <w:right w:val="nil" w:sz="6" w:space="0" w:color="auto"/>
            </w:tcBorders>
          </w:tcPr>
          <w:p>
            <w:pPr/>
          </w:p>
        </w:tc>
        <w:tc>
          <w:tcPr>
            <w:tcW w:w="229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66"/>
              <w:jc w:val="right"/>
              <w:rPr>
                <w:rFonts w:ascii="宋体" w:hAnsi="宋体" w:cs="宋体" w:eastAsia="宋体" w:hint="default"/>
                <w:sz w:val="20"/>
                <w:szCs w:val="20"/>
              </w:rPr>
            </w:pPr>
            <w:r>
              <w:rPr>
                <w:rFonts w:ascii="宋体"/>
                <w:b/>
                <w:spacing w:val="-21"/>
                <w:sz w:val="20"/>
              </w:rPr>
              <w:t>295,299,150.34</w:t>
            </w:r>
            <w:r>
              <w:rPr>
                <w:rFonts w:ascii="宋体"/>
                <w:sz w:val="20"/>
              </w:rPr>
            </w:r>
          </w:p>
        </w:tc>
        <w:tc>
          <w:tcPr>
            <w:tcW w:w="159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spacing w:val="-21"/>
                <w:sz w:val="20"/>
              </w:rPr>
              <w:t>321,905,974.96</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29.998104pt;width:428.5pt;height:130.6pt;mso-position-horizontal-relative:page;mso-position-vertical-relative:paragraph;z-index:-878488" coordorigin="1669,600" coordsize="8570,2612">
            <v:group style="position:absolute;left:1688;top:605;width:4220;height:2" coordorigin="1688,605" coordsize="4220,2">
              <v:shape style="position:absolute;left:1688;top:605;width:4220;height:2" coordorigin="1688,605" coordsize="4220,0" path="m1688,605l5908,605e" filled="false" stroked="true" strokeweight=".47998pt" strokecolor="#000000">
                <v:path arrowok="t"/>
              </v:shape>
            </v:group>
            <v:group style="position:absolute;left:1688;top:624;width:4220;height:2" coordorigin="1688,624" coordsize="4220,2">
              <v:shape style="position:absolute;left:1688;top:624;width:4220;height:2" coordorigin="1688,624" coordsize="4220,0" path="m1688,624l5908,624e" filled="false" stroked="true" strokeweight=".47998pt" strokecolor="#000000">
                <v:path arrowok="t"/>
              </v:shape>
              <v:shape style="position:absolute;left:5908;top:629;width:10;height:2" type="#_x0000_t75" stroked="false">
                <v:imagedata r:id="rId107" o:title=""/>
              </v:shape>
            </v:group>
            <v:group style="position:absolute;left:5908;top:605;width:29;height:2" coordorigin="5908,605" coordsize="29,2">
              <v:shape style="position:absolute;left:5908;top:605;width:29;height:2" coordorigin="5908,605" coordsize="29,0" path="m5908,605l5936,605e" filled="false" stroked="true" strokeweight=".47998pt" strokecolor="#000000">
                <v:path arrowok="t"/>
              </v:shape>
            </v:group>
            <v:group style="position:absolute;left:5908;top:624;width:29;height:2" coordorigin="5908,624" coordsize="29,2">
              <v:shape style="position:absolute;left:5908;top:624;width:29;height:2" coordorigin="5908,624" coordsize="29,0" path="m5908,624l5936,624e" filled="false" stroked="true" strokeweight=".47998pt" strokecolor="#000000">
                <v:path arrowok="t"/>
              </v:shape>
            </v:group>
            <v:group style="position:absolute;left:5936;top:605;width:2127;height:2" coordorigin="5936,605" coordsize="2127,2">
              <v:shape style="position:absolute;left:5936;top:605;width:2127;height:2" coordorigin="5936,605" coordsize="2127,0" path="m5936,605l8063,605e" filled="false" stroked="true" strokeweight=".47998pt" strokecolor="#000000">
                <v:path arrowok="t"/>
              </v:shape>
            </v:group>
            <v:group style="position:absolute;left:5936;top:624;width:2127;height:2" coordorigin="5936,624" coordsize="2127,2">
              <v:shape style="position:absolute;left:5936;top:624;width:2127;height:2" coordorigin="5936,624" coordsize="2127,0" path="m5936,624l8063,624e" filled="false" stroked="true" strokeweight=".47998pt" strokecolor="#000000">
                <v:path arrowok="t"/>
              </v:shape>
              <v:shape style="position:absolute;left:8063;top:629;width:10;height:2" type="#_x0000_t75" stroked="false">
                <v:imagedata r:id="rId107" o:title=""/>
              </v:shape>
            </v:group>
            <v:group style="position:absolute;left:8063;top:605;width:29;height:2" coordorigin="8063,605" coordsize="29,2">
              <v:shape style="position:absolute;left:8063;top:605;width:29;height:2" coordorigin="8063,605" coordsize="29,0" path="m8063,605l8092,605e" filled="false" stroked="true" strokeweight=".47998pt" strokecolor="#000000">
                <v:path arrowok="t"/>
              </v:shape>
            </v:group>
            <v:group style="position:absolute;left:8063;top:624;width:29;height:2" coordorigin="8063,624" coordsize="29,2">
              <v:shape style="position:absolute;left:8063;top:624;width:29;height:2" coordorigin="8063,624" coordsize="29,0" path="m8063,624l8092,624e" filled="false" stroked="true" strokeweight=".47998pt" strokecolor="#000000">
                <v:path arrowok="t"/>
              </v:shape>
            </v:group>
            <v:group style="position:absolute;left:8092;top:605;width:2123;height:2" coordorigin="8092,605" coordsize="2123,2">
              <v:shape style="position:absolute;left:8092;top:605;width:2123;height:2" coordorigin="8092,605" coordsize="2123,0" path="m8092,605l10214,605e" filled="false" stroked="true" strokeweight=".47998pt" strokecolor="#000000">
                <v:path arrowok="t"/>
              </v:shape>
            </v:group>
            <v:group style="position:absolute;left:8092;top:624;width:2123;height:2" coordorigin="8092,624" coordsize="2123,2">
              <v:shape style="position:absolute;left:8092;top:624;width:2123;height:2" coordorigin="8092,624" coordsize="2123,0" path="m8092,624l10214,624e" filled="false" stroked="true" strokeweight=".47998pt" strokecolor="#000000">
                <v:path arrowok="t"/>
              </v:shape>
              <v:shape style="position:absolute;left:5893;top:616;width:2194;height:389" type="#_x0000_t75" stroked="false">
                <v:imagedata r:id="rId309" o:title=""/>
              </v:shape>
              <v:shape style="position:absolute;left:1669;top:974;width:8569;height:2237" type="#_x0000_t75" stroked="false">
                <v:imagedata r:id="rId310" o:title=""/>
              </v:shape>
            </v:group>
            <w10:wrap type="none"/>
          </v:group>
        </w:pict>
      </w:r>
      <w:r>
        <w:rPr>
          <w:rFonts w:ascii="宋体" w:hAnsi="宋体" w:cs="宋体" w:eastAsia="宋体" w:hint="default"/>
          <w:sz w:val="22"/>
          <w:szCs w:val="22"/>
        </w:rPr>
        <w:t>33.</w:t>
      </w:r>
      <w:r>
        <w:rPr>
          <w:rFonts w:ascii="宋体" w:hAnsi="宋体" w:cs="宋体" w:eastAsia="宋体" w:hint="default"/>
          <w:spacing w:val="-47"/>
          <w:sz w:val="22"/>
          <w:szCs w:val="22"/>
        </w:rPr>
        <w:t> </w:t>
      </w:r>
      <w:r>
        <w:rPr>
          <w:rFonts w:ascii="宋体" w:hAnsi="宋体" w:cs="宋体" w:eastAsia="宋体" w:hint="default"/>
          <w:sz w:val="22"/>
          <w:szCs w:val="22"/>
        </w:rPr>
        <w:t>营业收入、营业成本</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995"/>
        <w:gridCol w:w="3689"/>
        <w:gridCol w:w="1864"/>
      </w:tblGrid>
      <w:tr>
        <w:trPr>
          <w:trHeight w:val="385"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98"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4"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主营业务收入</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7"/>
              <w:jc w:val="right"/>
              <w:rPr>
                <w:rFonts w:ascii="宋体" w:hAnsi="宋体" w:cs="宋体" w:eastAsia="宋体" w:hint="default"/>
                <w:sz w:val="20"/>
                <w:szCs w:val="20"/>
              </w:rPr>
            </w:pPr>
            <w:r>
              <w:rPr>
                <w:rFonts w:ascii="宋体"/>
                <w:spacing w:val="-21"/>
                <w:sz w:val="20"/>
              </w:rPr>
              <w:t>20,717,278,115.82</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13,353,968,184.28</w:t>
            </w:r>
            <w:r>
              <w:rPr>
                <w:rFonts w:ascii="宋体"/>
                <w:sz w:val="20"/>
              </w:rPr>
            </w:r>
          </w:p>
        </w:tc>
      </w:tr>
      <w:tr>
        <w:trPr>
          <w:trHeight w:val="370"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其他业务收入</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7"/>
              <w:jc w:val="right"/>
              <w:rPr>
                <w:rFonts w:ascii="宋体" w:hAnsi="宋体" w:cs="宋体" w:eastAsia="宋体" w:hint="default"/>
                <w:sz w:val="20"/>
                <w:szCs w:val="20"/>
              </w:rPr>
            </w:pPr>
            <w:r>
              <w:rPr>
                <w:rFonts w:ascii="宋体"/>
                <w:spacing w:val="-21"/>
                <w:sz w:val="20"/>
              </w:rPr>
              <w:t>54,262,922.35</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51,344,673.15</w:t>
            </w:r>
            <w:r>
              <w:rPr>
                <w:rFonts w:ascii="宋体"/>
                <w:sz w:val="20"/>
              </w:rPr>
            </w:r>
          </w:p>
        </w:tc>
      </w:tr>
      <w:tr>
        <w:trPr>
          <w:trHeight w:val="370"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8"/>
              <w:jc w:val="right"/>
              <w:rPr>
                <w:rFonts w:ascii="宋体" w:hAnsi="宋体" w:cs="宋体" w:eastAsia="宋体" w:hint="default"/>
                <w:sz w:val="20"/>
                <w:szCs w:val="20"/>
              </w:rPr>
            </w:pPr>
            <w:r>
              <w:rPr>
                <w:rFonts w:ascii="宋体"/>
                <w:b/>
                <w:spacing w:val="-20"/>
                <w:sz w:val="20"/>
              </w:rPr>
              <w:t>20,771,541,038.17</w:t>
            </w:r>
            <w:r>
              <w:rPr>
                <w:rFonts w:ascii="宋体"/>
                <w:spacing w:val="-20"/>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b/>
                <w:spacing w:val="-20"/>
                <w:sz w:val="20"/>
              </w:rPr>
              <w:t>13,405,312,857.43</w:t>
            </w:r>
            <w:r>
              <w:rPr>
                <w:rFonts w:ascii="宋体"/>
                <w:spacing w:val="-20"/>
                <w:sz w:val="20"/>
              </w:rPr>
            </w:r>
          </w:p>
        </w:tc>
      </w:tr>
      <w:tr>
        <w:trPr>
          <w:trHeight w:val="370"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主营业务成本</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7"/>
              <w:jc w:val="right"/>
              <w:rPr>
                <w:rFonts w:ascii="宋体" w:hAnsi="宋体" w:cs="宋体" w:eastAsia="宋体" w:hint="default"/>
                <w:sz w:val="20"/>
                <w:szCs w:val="20"/>
              </w:rPr>
            </w:pPr>
            <w:r>
              <w:rPr>
                <w:rFonts w:ascii="宋体"/>
                <w:spacing w:val="-21"/>
                <w:sz w:val="20"/>
              </w:rPr>
              <w:t>20,228,208,542.27</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12,880,152,058.00</w:t>
            </w:r>
            <w:r>
              <w:rPr>
                <w:rFonts w:ascii="宋体"/>
                <w:sz w:val="20"/>
              </w:rPr>
            </w:r>
          </w:p>
        </w:tc>
      </w:tr>
      <w:tr>
        <w:trPr>
          <w:trHeight w:val="370"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其他业务成本</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7"/>
              <w:jc w:val="right"/>
              <w:rPr>
                <w:rFonts w:ascii="宋体" w:hAnsi="宋体" w:cs="宋体" w:eastAsia="宋体" w:hint="default"/>
                <w:sz w:val="20"/>
                <w:szCs w:val="20"/>
              </w:rPr>
            </w:pPr>
            <w:r>
              <w:rPr>
                <w:rFonts w:ascii="宋体"/>
                <w:spacing w:val="-21"/>
                <w:sz w:val="20"/>
              </w:rPr>
              <w:t>37,230,883.72</w:t>
            </w:r>
            <w:r>
              <w:rPr>
                <w:rFonts w:ascii="宋体"/>
                <w:sz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34,871,191.21</w:t>
            </w:r>
            <w:r>
              <w:rPr>
                <w:rFonts w:ascii="宋体"/>
                <w:sz w:val="20"/>
              </w:rPr>
            </w:r>
          </w:p>
        </w:tc>
      </w:tr>
      <w:tr>
        <w:trPr>
          <w:trHeight w:val="344" w:hRule="exact"/>
        </w:trPr>
        <w:tc>
          <w:tcPr>
            <w:tcW w:w="299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8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78"/>
              <w:jc w:val="right"/>
              <w:rPr>
                <w:rFonts w:ascii="宋体" w:hAnsi="宋体" w:cs="宋体" w:eastAsia="宋体" w:hint="default"/>
                <w:sz w:val="20"/>
                <w:szCs w:val="20"/>
              </w:rPr>
            </w:pPr>
            <w:r>
              <w:rPr>
                <w:rFonts w:ascii="宋体"/>
                <w:b/>
                <w:spacing w:val="-20"/>
                <w:sz w:val="20"/>
              </w:rPr>
              <w:t>20,265,439,425.99</w:t>
            </w:r>
            <w:r>
              <w:rPr>
                <w:rFonts w:ascii="宋体"/>
                <w:spacing w:val="-20"/>
                <w:sz w:val="20"/>
              </w:rPr>
            </w:r>
          </w:p>
        </w:tc>
        <w:tc>
          <w:tcPr>
            <w:tcW w:w="186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b/>
                <w:spacing w:val="-20"/>
                <w:sz w:val="20"/>
              </w:rPr>
              <w:t>12,915,023,249.21</w:t>
            </w:r>
            <w:r>
              <w:rPr>
                <w:rFonts w:ascii="宋体"/>
                <w:spacing w:val="-20"/>
                <w:sz w:val="20"/>
              </w:rPr>
            </w:r>
          </w:p>
        </w:tc>
      </w:tr>
    </w:tbl>
    <w:p>
      <w:pPr>
        <w:spacing w:line="240" w:lineRule="auto" w:before="2"/>
        <w:rPr>
          <w:rFonts w:ascii="宋体" w:hAnsi="宋体" w:cs="宋体" w:eastAsia="宋体" w:hint="default"/>
          <w:sz w:val="17"/>
          <w:szCs w:val="17"/>
        </w:rPr>
      </w:pPr>
    </w:p>
    <w:p>
      <w:pPr>
        <w:spacing w:before="31"/>
        <w:ind w:left="640"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主营业务—按行业分类</w:t>
      </w:r>
    </w:p>
    <w:p>
      <w:pPr>
        <w:spacing w:line="240" w:lineRule="auto" w:before="6"/>
        <w:rPr>
          <w:rFonts w:ascii="宋体" w:hAnsi="宋体" w:cs="宋体" w:eastAsia="宋体" w:hint="default"/>
          <w:sz w:val="21"/>
          <w:szCs w:val="21"/>
        </w:rPr>
      </w:pPr>
    </w:p>
    <w:p>
      <w:pPr>
        <w:spacing w:line="1530" w:lineRule="exact"/>
        <w:ind w:left="10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35pt;height:76.5pt;mso-position-horizontal-relative:char;mso-position-vertical-relative:line" coordorigin="0,0" coordsize="8567,1530">
            <v:group style="position:absolute;left:26;top:5;width:1655;height:2" coordorigin="26,5" coordsize="1655,2">
              <v:shape style="position:absolute;left:26;top:5;width:1655;height:2" coordorigin="26,5" coordsize="1655,0" path="m26,5l1681,5e" filled="false" stroked="true" strokeweight=".48001pt" strokecolor="#000000">
                <v:path arrowok="t"/>
              </v:shape>
            </v:group>
            <v:group style="position:absolute;left:26;top:24;width:1655;height:2" coordorigin="26,24" coordsize="1655,2">
              <v:shape style="position:absolute;left:26;top:24;width:1655;height:2" coordorigin="26,24" coordsize="1655,0" path="m26,24l1681,24e" filled="false" stroked="true" strokeweight=".47998pt" strokecolor="#000000">
                <v:path arrowok="t"/>
              </v:shape>
              <v:shape style="position:absolute;left:1681;top:29;width:10;height:2" type="#_x0000_t75" stroked="false">
                <v:imagedata r:id="rId107" o:title=""/>
              </v:shape>
            </v:group>
            <v:group style="position:absolute;left:1681;top:5;width:29;height:2" coordorigin="1681,5" coordsize="29,2">
              <v:shape style="position:absolute;left:1681;top:5;width:29;height:2" coordorigin="1681,5" coordsize="29,0" path="m1681,5l1710,5e" filled="false" stroked="true" strokeweight=".48001pt" strokecolor="#000000">
                <v:path arrowok="t"/>
              </v:shape>
            </v:group>
            <v:group style="position:absolute;left:1681;top:24;width:29;height:2" coordorigin="1681,24" coordsize="29,2">
              <v:shape style="position:absolute;left:1681;top:24;width:29;height:2" coordorigin="1681,24" coordsize="29,0" path="m1681,24l1710,24e" filled="false" stroked="true" strokeweight=".47998pt" strokecolor="#000000">
                <v:path arrowok="t"/>
              </v:shape>
            </v:group>
            <v:group style="position:absolute;left:1710;top:5;width:3406;height:2" coordorigin="1710,5" coordsize="3406,2">
              <v:shape style="position:absolute;left:1710;top:5;width:3406;height:2" coordorigin="1710,5" coordsize="3406,0" path="m1710,5l5116,5e" filled="false" stroked="true" strokeweight=".48001pt" strokecolor="#000000">
                <v:path arrowok="t"/>
              </v:shape>
            </v:group>
            <v:group style="position:absolute;left:1710;top:24;width:3406;height:2" coordorigin="1710,24" coordsize="3406,2">
              <v:shape style="position:absolute;left:1710;top:24;width:3406;height:2" coordorigin="1710,24" coordsize="3406,0" path="m1710,24l5116,24e" filled="false" stroked="true" strokeweight=".47998pt" strokecolor="#000000">
                <v:path arrowok="t"/>
              </v:shape>
              <v:shape style="position:absolute;left:5116;top:29;width:10;height:2" type="#_x0000_t75" stroked="false">
                <v:imagedata r:id="rId107" o:title=""/>
              </v:shape>
            </v:group>
            <v:group style="position:absolute;left:5116;top:5;width:29;height:2" coordorigin="5116,5" coordsize="29,2">
              <v:shape style="position:absolute;left:5116;top:5;width:29;height:2" coordorigin="5116,5" coordsize="29,0" path="m5116,5l5144,5e" filled="false" stroked="true" strokeweight=".48001pt" strokecolor="#000000">
                <v:path arrowok="t"/>
              </v:shape>
            </v:group>
            <v:group style="position:absolute;left:5116;top:24;width:29;height:2" coordorigin="5116,24" coordsize="29,2">
              <v:shape style="position:absolute;left:5116;top:24;width:29;height:2" coordorigin="5116,24" coordsize="29,0" path="m5116,24l5144,24e" filled="false" stroked="true" strokeweight=".47998pt" strokecolor="#000000">
                <v:path arrowok="t"/>
              </v:shape>
            </v:group>
            <v:group style="position:absolute;left:5144;top:5;width:3401;height:2" coordorigin="5144,5" coordsize="3401,2">
              <v:shape style="position:absolute;left:5144;top:5;width:3401;height:2" coordorigin="5144,5" coordsize="3401,0" path="m5144,5l8545,5e" filled="false" stroked="true" strokeweight=".48001pt" strokecolor="#000000">
                <v:path arrowok="t"/>
              </v:shape>
            </v:group>
            <v:group style="position:absolute;left:5144;top:24;width:3401;height:2" coordorigin="5144,24" coordsize="3401,2">
              <v:shape style="position:absolute;left:5144;top:24;width:3401;height:2" coordorigin="5144,24" coordsize="3401,0" path="m5144,24l8545,24e" filled="false" stroked="true" strokeweight=".47998pt" strokecolor="#000000">
                <v:path arrowok="t"/>
              </v:shape>
              <v:shape style="position:absolute;left:1667;top:16;width:3473;height:389" type="#_x0000_t75" stroked="false">
                <v:imagedata r:id="rId311" o:title=""/>
              </v:shape>
              <v:shape style="position:absolute;left:1666;top:374;width:6901;height:402" type="#_x0000_t75" stroked="false">
                <v:imagedata r:id="rId312" o:title=""/>
              </v:shape>
            </v:group>
            <v:group style="position:absolute;left:5;top:1525;width:1677;height:2" coordorigin="5,1525" coordsize="1677,2">
              <v:shape style="position:absolute;left:5;top:1525;width:1677;height:2" coordorigin="5,1525" coordsize="1677,0" path="m5,1525l1681,1525e" filled="false" stroked="true" strokeweight=".48001pt" strokecolor="#000000">
                <v:path arrowok="t"/>
              </v:shape>
            </v:group>
            <v:group style="position:absolute;left:5;top:1506;width:1677;height:2" coordorigin="5,1506" coordsize="1677,2">
              <v:shape style="position:absolute;left:5;top:1506;width:1677;height:2" coordorigin="5,1506" coordsize="1677,0" path="m5,1506l1681,1506e" filled="false" stroked="true" strokeweight=".47998pt" strokecolor="#000000">
                <v:path arrowok="t"/>
              </v:shape>
            </v:group>
            <v:group style="position:absolute;left:1681;top:1506;width:29;height:2" coordorigin="1681,1506" coordsize="29,2">
              <v:shape style="position:absolute;left:1681;top:1506;width:29;height:2" coordorigin="1681,1506" coordsize="29,0" path="m1681,1506l1710,1506e" filled="false" stroked="true" strokeweight=".47998pt" strokecolor="#000000">
                <v:path arrowok="t"/>
              </v:shape>
            </v:group>
            <v:group style="position:absolute;left:1681;top:1525;width:1718;height:2" coordorigin="1681,1525" coordsize="1718,2">
              <v:shape style="position:absolute;left:1681;top:1525;width:1718;height:2" coordorigin="1681,1525" coordsize="1718,0" path="m1681,1525l3398,1525e" filled="false" stroked="true" strokeweight=".48001pt" strokecolor="#000000">
                <v:path arrowok="t"/>
              </v:shape>
            </v:group>
            <v:group style="position:absolute;left:1710;top:1506;width:1689;height:2" coordorigin="1710,1506" coordsize="1689,2">
              <v:shape style="position:absolute;left:1710;top:1506;width:1689;height:2" coordorigin="1710,1506" coordsize="1689,0" path="m1710,1506l3398,1506e" filled="false" stroked="true" strokeweight=".47998pt" strokecolor="#000000">
                <v:path arrowok="t"/>
              </v:shape>
            </v:group>
            <v:group style="position:absolute;left:3398;top:1506;width:29;height:2" coordorigin="3398,1506" coordsize="29,2">
              <v:shape style="position:absolute;left:3398;top:1506;width:29;height:2" coordorigin="3398,1506" coordsize="29,0" path="m3398,1506l3427,1506e" filled="false" stroked="true" strokeweight=".47998pt" strokecolor="#000000">
                <v:path arrowok="t"/>
              </v:shape>
            </v:group>
            <v:group style="position:absolute;left:3398;top:1525;width:1718;height:2" coordorigin="3398,1525" coordsize="1718,2">
              <v:shape style="position:absolute;left:3398;top:1525;width:1718;height:2" coordorigin="3398,1525" coordsize="1718,0" path="m3398,1525l5116,1525e" filled="false" stroked="true" strokeweight=".48001pt" strokecolor="#000000">
                <v:path arrowok="t"/>
              </v:shape>
            </v:group>
            <v:group style="position:absolute;left:3427;top:1506;width:1689;height:2" coordorigin="3427,1506" coordsize="1689,2">
              <v:shape style="position:absolute;left:3427;top:1506;width:1689;height:2" coordorigin="3427,1506" coordsize="1689,0" path="m3427,1506l5116,1506e" filled="false" stroked="true" strokeweight=".47998pt" strokecolor="#000000">
                <v:path arrowok="t"/>
              </v:shape>
            </v:group>
            <v:group style="position:absolute;left:5116;top:1506;width:29;height:2" coordorigin="5116,1506" coordsize="29,2">
              <v:shape style="position:absolute;left:5116;top:1506;width:29;height:2" coordorigin="5116,1506" coordsize="29,0" path="m5116,1506l5144,1506e" filled="false" stroked="true" strokeweight=".47998pt" strokecolor="#000000">
                <v:path arrowok="t"/>
              </v:shape>
            </v:group>
            <v:group style="position:absolute;left:5116;top:1525;width:1718;height:2" coordorigin="5116,1525" coordsize="1718,2">
              <v:shape style="position:absolute;left:5116;top:1525;width:1718;height:2" coordorigin="5116,1525" coordsize="1718,0" path="m5116,1525l6833,1525e" filled="false" stroked="true" strokeweight=".48001pt" strokecolor="#000000">
                <v:path arrowok="t"/>
              </v:shape>
            </v:group>
            <v:group style="position:absolute;left:5144;top:1506;width:1689;height:2" coordorigin="5144,1506" coordsize="1689,2">
              <v:shape style="position:absolute;left:5144;top:1506;width:1689;height:2" coordorigin="5144,1506" coordsize="1689,0" path="m5144,1506l6833,1506e" filled="false" stroked="true" strokeweight=".47998pt" strokecolor="#000000">
                <v:path arrowok="t"/>
              </v:shape>
              <v:shape style="position:absolute;left:0;top:746;width:8566;height:755" type="#_x0000_t75" stroked="false">
                <v:imagedata r:id="rId313" o:title=""/>
              </v:shape>
            </v:group>
            <v:group style="position:absolute;left:6833;top:1506;width:29;height:2" coordorigin="6833,1506" coordsize="29,2">
              <v:shape style="position:absolute;left:6833;top:1506;width:29;height:2" coordorigin="6833,1506" coordsize="29,0" path="m6833,1506l6862,1506e" filled="false" stroked="true" strokeweight=".47998pt" strokecolor="#000000">
                <v:path arrowok="t"/>
              </v:shape>
            </v:group>
            <v:group style="position:absolute;left:6833;top:1525;width:1720;height:2" coordorigin="6833,1525" coordsize="1720,2">
              <v:shape style="position:absolute;left:6833;top:1525;width:1720;height:2" coordorigin="6833,1525" coordsize="1720,0" path="m6833,1525l8552,1525e" filled="false" stroked="true" strokeweight=".48001pt" strokecolor="#000000">
                <v:path arrowok="t"/>
              </v:shape>
            </v:group>
            <v:group style="position:absolute;left:6862;top:1506;width:1691;height:2" coordorigin="6862,1506" coordsize="1691,2">
              <v:shape style="position:absolute;left:6862;top:1506;width:1691;height:2" coordorigin="6862,1506" coordsize="1691,0" path="m6862,1506l8552,1506e" filled="false" stroked="true" strokeweight=".47998pt" strokecolor="#000000">
                <v:path arrowok="t"/>
              </v:shape>
              <v:shape style="position:absolute;left:3082;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xbxContent>
                </v:textbox>
                <w10:wrap type="none"/>
              </v:shape>
              <v:shape style="position:absolute;left:6515;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xbxContent>
                </v:textbox>
                <w10:wrap type="none"/>
              </v:shape>
              <v:shape style="position:absolute;left:127;top:315;width:8336;height:1142" type="#_x0000_t202" filled="false" stroked="false">
                <v:textbox inset="0,0,0,0">
                  <w:txbxContent>
                    <w:p>
                      <w:pPr>
                        <w:spacing w:line="17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行业名称</w:t>
                      </w:r>
                      <w:r>
                        <w:rPr>
                          <w:rFonts w:ascii="宋体" w:hAnsi="宋体" w:cs="宋体" w:eastAsia="宋体" w:hint="default"/>
                          <w:sz w:val="20"/>
                          <w:szCs w:val="20"/>
                        </w:rPr>
                      </w:r>
                    </w:p>
                    <w:p>
                      <w:pPr>
                        <w:tabs>
                          <w:tab w:pos="3811" w:val="left" w:leader="none"/>
                          <w:tab w:pos="5529" w:val="left" w:leader="none"/>
                          <w:tab w:pos="7244" w:val="left" w:leader="none"/>
                        </w:tabs>
                        <w:spacing w:line="231" w:lineRule="exact" w:before="0"/>
                        <w:ind w:left="2095" w:right="0" w:firstLine="0"/>
                        <w:jc w:val="left"/>
                        <w:rPr>
                          <w:rFonts w:ascii="宋体" w:hAnsi="宋体" w:cs="宋体" w:eastAsia="宋体" w:hint="default"/>
                          <w:sz w:val="20"/>
                          <w:szCs w:val="20"/>
                        </w:rPr>
                      </w:pPr>
                      <w:r>
                        <w:rPr>
                          <w:rFonts w:ascii="宋体" w:hAnsi="宋体" w:cs="宋体" w:eastAsia="宋体" w:hint="default"/>
                          <w:b/>
                          <w:bCs/>
                          <w:spacing w:val="-31"/>
                          <w:sz w:val="20"/>
                          <w:szCs w:val="20"/>
                        </w:rPr>
                        <w:t>营业收入</w:t>
                        <w:tab/>
                        <w:t>营业成本</w:t>
                        <w:tab/>
                        <w:t>营业收入</w:t>
                        <w:tab/>
                      </w:r>
                      <w:r>
                        <w:rPr>
                          <w:rFonts w:ascii="宋体" w:hAnsi="宋体" w:cs="宋体" w:eastAsia="宋体" w:hint="default"/>
                          <w:b/>
                          <w:bCs/>
                          <w:spacing w:val="-41"/>
                          <w:sz w:val="20"/>
                          <w:szCs w:val="20"/>
                        </w:rPr>
                        <w:t>营业成本</w:t>
                      </w:r>
                      <w:r>
                        <w:rPr>
                          <w:rFonts w:ascii="宋体" w:hAnsi="宋体" w:cs="宋体" w:eastAsia="宋体" w:hint="default"/>
                          <w:sz w:val="20"/>
                          <w:szCs w:val="20"/>
                        </w:rPr>
                      </w:r>
                    </w:p>
                    <w:p>
                      <w:pPr>
                        <w:tabs>
                          <w:tab w:pos="1807" w:val="left" w:leader="none"/>
                          <w:tab w:pos="3523" w:val="left" w:leader="none"/>
                          <w:tab w:pos="5241" w:val="left" w:leader="none"/>
                          <w:tab w:pos="6955" w:val="left" w:leader="none"/>
                        </w:tabs>
                        <w:spacing w:before="109"/>
                        <w:ind w:left="0" w:right="0" w:firstLine="0"/>
                        <w:jc w:val="left"/>
                        <w:rPr>
                          <w:rFonts w:ascii="宋体" w:hAnsi="宋体" w:cs="宋体" w:eastAsia="宋体" w:hint="default"/>
                          <w:sz w:val="20"/>
                          <w:szCs w:val="20"/>
                        </w:rPr>
                      </w:pPr>
                      <w:r>
                        <w:rPr>
                          <w:rFonts w:ascii="宋体" w:hAnsi="宋体" w:cs="宋体" w:eastAsia="宋体" w:hint="default"/>
                          <w:spacing w:val="-34"/>
                          <w:sz w:val="20"/>
                          <w:szCs w:val="20"/>
                        </w:rPr>
                        <w:t>电子产品制造</w:t>
                        <w:tab/>
                      </w:r>
                      <w:r>
                        <w:rPr>
                          <w:rFonts w:ascii="宋体" w:hAnsi="宋体" w:cs="宋体" w:eastAsia="宋体" w:hint="default"/>
                          <w:spacing w:val="-20"/>
                          <w:sz w:val="20"/>
                          <w:szCs w:val="20"/>
                        </w:rPr>
                        <w:t>20,717,278,115.82</w:t>
                        <w:tab/>
                        <w:t>20,228,208,542.27</w:t>
                        <w:tab/>
                        <w:t>13,353,968,184.28</w:t>
                        <w:tab/>
                        <w:t>12,880,152,058.00</w:t>
                      </w:r>
                    </w:p>
                    <w:p>
                      <w:pPr>
                        <w:tabs>
                          <w:tab w:pos="1792" w:val="left" w:leader="none"/>
                          <w:tab w:pos="3508" w:val="left" w:leader="none"/>
                          <w:tab w:pos="5227" w:val="left" w:leader="none"/>
                          <w:tab w:pos="6940"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tab/>
                      </w:r>
                      <w:r>
                        <w:rPr>
                          <w:rFonts w:ascii="宋体" w:hAnsi="宋体" w:cs="宋体" w:eastAsia="宋体" w:hint="default"/>
                          <w:b/>
                          <w:bCs/>
                          <w:spacing w:val="-20"/>
                          <w:sz w:val="20"/>
                          <w:szCs w:val="20"/>
                        </w:rPr>
                        <w:t>20,717,278,115.82</w:t>
                        <w:tab/>
                        <w:t>20,228,208,542.27</w:t>
                        <w:tab/>
                        <w:t>13,353,968,184.28</w:t>
                        <w:tab/>
                        <w:t>12,880,152,058.00</w:t>
                      </w:r>
                      <w:r>
                        <w:rPr>
                          <w:rFonts w:ascii="宋体" w:hAnsi="宋体" w:cs="宋体" w:eastAsia="宋体" w:hint="default"/>
                          <w:spacing w:val="-20"/>
                          <w:sz w:val="20"/>
                          <w:szCs w:val="20"/>
                        </w:rPr>
                      </w:r>
                    </w:p>
                  </w:txbxContent>
                </v:textbox>
                <w10:wrap type="none"/>
              </v:shape>
            </v:group>
          </v:group>
        </w:pict>
      </w:r>
      <w:r>
        <w:rPr>
          <w:rFonts w:ascii="宋体" w:hAnsi="宋体" w:cs="宋体" w:eastAsia="宋体" w:hint="default"/>
          <w:position w:val="-30"/>
          <w:sz w:val="20"/>
          <w:szCs w:val="20"/>
        </w:rPr>
      </w:r>
    </w:p>
    <w:p>
      <w:pPr>
        <w:spacing w:line="240" w:lineRule="auto" w:before="4"/>
        <w:rPr>
          <w:rFonts w:ascii="宋体" w:hAnsi="宋体" w:cs="宋体" w:eastAsia="宋体" w:hint="default"/>
          <w:sz w:val="18"/>
          <w:szCs w:val="18"/>
        </w:rPr>
      </w:pPr>
    </w:p>
    <w:p>
      <w:pPr>
        <w:spacing w:before="31"/>
        <w:ind w:left="640" w:right="83" w:firstLine="0"/>
        <w:jc w:val="left"/>
        <w:rPr>
          <w:rFonts w:ascii="宋体" w:hAnsi="宋体" w:cs="宋体" w:eastAsia="宋体" w:hint="default"/>
          <w:sz w:val="22"/>
          <w:szCs w:val="22"/>
        </w:rPr>
      </w:pPr>
      <w:r>
        <w:rPr/>
        <w:pict>
          <v:group style="position:absolute;margin-left:83.460007pt;margin-top:29.998074pt;width:428.35pt;height:112.1pt;mso-position-horizontal-relative:page;mso-position-vertical-relative:paragraph;z-index:-878392" coordorigin="1669,600" coordsize="8567,2242">
            <v:group style="position:absolute;left:1696;top:605;width:2162;height:2" coordorigin="1696,605" coordsize="2162,2">
              <v:shape style="position:absolute;left:1696;top:605;width:2162;height:2" coordorigin="1696,605" coordsize="2162,0" path="m1696,605l3857,605e" filled="false" stroked="true" strokeweight=".47998pt" strokecolor="#000000">
                <v:path arrowok="t"/>
              </v:shape>
            </v:group>
            <v:group style="position:absolute;left:1696;top:624;width:2162;height:2" coordorigin="1696,624" coordsize="2162,2">
              <v:shape style="position:absolute;left:1696;top:624;width:2162;height:2" coordorigin="1696,624" coordsize="2162,0" path="m1696,624l3857,624e" filled="false" stroked="true" strokeweight=".48001pt" strokecolor="#000000">
                <v:path arrowok="t"/>
              </v:shape>
              <v:shape style="position:absolute;left:3857;top:629;width:10;height:2" type="#_x0000_t75" stroked="false">
                <v:imagedata r:id="rId128" o:title=""/>
              </v:shape>
            </v:group>
            <v:group style="position:absolute;left:3857;top:605;width:29;height:2" coordorigin="3857,605" coordsize="29,2">
              <v:shape style="position:absolute;left:3857;top:605;width:29;height:2" coordorigin="3857,605" coordsize="29,0" path="m3857,605l3886,605e" filled="false" stroked="true" strokeweight=".47998pt" strokecolor="#000000">
                <v:path arrowok="t"/>
              </v:shape>
            </v:group>
            <v:group style="position:absolute;left:3857;top:624;width:29;height:2" coordorigin="3857,624" coordsize="29,2">
              <v:shape style="position:absolute;left:3857;top:624;width:29;height:2" coordorigin="3857,624" coordsize="29,0" path="m3857,624l3886,624e" filled="false" stroked="true" strokeweight=".48001pt" strokecolor="#000000">
                <v:path arrowok="t"/>
              </v:shape>
            </v:group>
            <v:group style="position:absolute;left:3886;top:605;width:3152;height:2" coordorigin="3886,605" coordsize="3152,2">
              <v:shape style="position:absolute;left:3886;top:605;width:3152;height:2" coordorigin="3886,605" coordsize="3152,0" path="m3886,605l7037,605e" filled="false" stroked="true" strokeweight=".47998pt" strokecolor="#000000">
                <v:path arrowok="t"/>
              </v:shape>
            </v:group>
            <v:group style="position:absolute;left:3886;top:624;width:3152;height:2" coordorigin="3886,624" coordsize="3152,2">
              <v:shape style="position:absolute;left:3886;top:624;width:3152;height:2" coordorigin="3886,624" coordsize="3152,0" path="m3886,624l7037,624e" filled="false" stroked="true" strokeweight=".48001pt" strokecolor="#000000">
                <v:path arrowok="t"/>
              </v:shape>
              <v:shape style="position:absolute;left:7037;top:629;width:10;height:2" type="#_x0000_t75" stroked="false">
                <v:imagedata r:id="rId128" o:title=""/>
              </v:shape>
            </v:group>
            <v:group style="position:absolute;left:7037;top:605;width:29;height:2" coordorigin="7037,605" coordsize="29,2">
              <v:shape style="position:absolute;left:7037;top:605;width:29;height:2" coordorigin="7037,605" coordsize="29,0" path="m7037,605l7066,605e" filled="false" stroked="true" strokeweight=".47998pt" strokecolor="#000000">
                <v:path arrowok="t"/>
              </v:shape>
            </v:group>
            <v:group style="position:absolute;left:7037;top:624;width:29;height:2" coordorigin="7037,624" coordsize="29,2">
              <v:shape style="position:absolute;left:7037;top:624;width:29;height:2" coordorigin="7037,624" coordsize="29,0" path="m7037,624l7066,624e" filled="false" stroked="true" strokeweight=".48001pt" strokecolor="#000000">
                <v:path arrowok="t"/>
              </v:shape>
            </v:group>
            <v:group style="position:absolute;left:7066;top:605;width:3149;height:2" coordorigin="7066,605" coordsize="3149,2">
              <v:shape style="position:absolute;left:7066;top:605;width:3149;height:2" coordorigin="7066,605" coordsize="3149,0" path="m7066,605l10214,605e" filled="false" stroked="true" strokeweight=".47998pt" strokecolor="#000000">
                <v:path arrowok="t"/>
              </v:shape>
            </v:group>
            <v:group style="position:absolute;left:7066;top:624;width:3149;height:2" coordorigin="7066,624" coordsize="3149,2">
              <v:shape style="position:absolute;left:7066;top:624;width:3149;height:2" coordorigin="7066,624" coordsize="3149,0" path="m7066,624l10214,624e" filled="false" stroked="true" strokeweight=".48001pt" strokecolor="#000000">
                <v:path arrowok="t"/>
              </v:shape>
              <v:shape style="position:absolute;left:3842;top:616;width:3218;height:389" type="#_x0000_t75" stroked="false">
                <v:imagedata r:id="rId314" o:title=""/>
              </v:shape>
              <v:shape style="position:absolute;left:3841;top:974;width:6395;height:402" type="#_x0000_t75" stroked="false">
                <v:imagedata r:id="rId315" o:title=""/>
              </v:shape>
              <v:shape style="position:absolute;left:1669;top:1348;width:8567;height:1494" type="#_x0000_t75" stroked="false">
                <v:imagedata r:id="rId316" o:title=""/>
              </v:shape>
              <v:shape style="position:absolute;left:5048;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228;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796;top:9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产品名称</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tbl>
      <w:tblPr>
        <w:tblW w:w="0" w:type="auto"/>
        <w:jc w:val="left"/>
        <w:tblInd w:w="113" w:type="dxa"/>
        <w:tblLayout w:type="fixed"/>
        <w:tblCellMar>
          <w:top w:w="0" w:type="dxa"/>
          <w:left w:w="0" w:type="dxa"/>
          <w:bottom w:w="0" w:type="dxa"/>
          <w:right w:w="0" w:type="dxa"/>
        </w:tblCellMar>
        <w:tblLook w:val="01E0"/>
      </w:tblPr>
      <w:tblGrid>
        <w:gridCol w:w="1798"/>
        <w:gridCol w:w="1989"/>
        <w:gridCol w:w="1590"/>
        <w:gridCol w:w="1590"/>
        <w:gridCol w:w="1581"/>
      </w:tblGrid>
      <w:tr>
        <w:trPr>
          <w:trHeight w:val="286" w:hRule="exact"/>
        </w:trPr>
        <w:tc>
          <w:tcPr>
            <w:tcW w:w="1798" w:type="dxa"/>
            <w:tcBorders>
              <w:top w:val="nil" w:sz="6" w:space="0" w:color="auto"/>
              <w:left w:val="nil" w:sz="6" w:space="0" w:color="auto"/>
              <w:bottom w:val="nil" w:sz="6" w:space="0" w:color="auto"/>
              <w:right w:val="nil" w:sz="6" w:space="0" w:color="auto"/>
            </w:tcBorders>
          </w:tcPr>
          <w:p>
            <w:pPr/>
          </w:p>
        </w:tc>
        <w:tc>
          <w:tcPr>
            <w:tcW w:w="1989" w:type="dxa"/>
            <w:tcBorders>
              <w:top w:val="nil" w:sz="6" w:space="0" w:color="auto"/>
              <w:left w:val="nil" w:sz="6" w:space="0" w:color="auto"/>
              <w:bottom w:val="nil" w:sz="6" w:space="0" w:color="auto"/>
              <w:right w:val="nil" w:sz="6" w:space="0" w:color="auto"/>
            </w:tcBorders>
          </w:tcPr>
          <w:p>
            <w:pPr>
              <w:pStyle w:val="TableParagraph"/>
              <w:spacing w:line="200" w:lineRule="exact"/>
              <w:ind w:left="781"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00" w:lineRule="exact"/>
              <w:ind w:left="381"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00" w:lineRule="exact"/>
              <w:ind w:left="381"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00" w:lineRule="exact"/>
              <w:ind w:left="381"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r>
      <w:tr>
        <w:trPr>
          <w:trHeight w:val="370" w:hRule="exact"/>
        </w:trPr>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硬盘相关产品</w:t>
            </w:r>
            <w:r>
              <w:rPr>
                <w:rFonts w:ascii="宋体" w:hAnsi="宋体" w:cs="宋体" w:eastAsia="宋体" w:hint="default"/>
                <w:sz w:val="20"/>
                <w:szCs w:val="20"/>
              </w:rPr>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6"/>
              <w:jc w:val="right"/>
              <w:rPr>
                <w:rFonts w:ascii="宋体" w:hAnsi="宋体" w:cs="宋体" w:eastAsia="宋体" w:hint="default"/>
                <w:sz w:val="20"/>
                <w:szCs w:val="20"/>
              </w:rPr>
            </w:pPr>
            <w:r>
              <w:rPr>
                <w:rFonts w:ascii="宋体"/>
                <w:spacing w:val="-20"/>
                <w:sz w:val="20"/>
              </w:rPr>
              <w:t>8,806,187,964.78</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6"/>
              <w:jc w:val="right"/>
              <w:rPr>
                <w:rFonts w:ascii="宋体" w:hAnsi="宋体" w:cs="宋体" w:eastAsia="宋体" w:hint="default"/>
                <w:sz w:val="20"/>
                <w:szCs w:val="20"/>
              </w:rPr>
            </w:pPr>
            <w:r>
              <w:rPr>
                <w:rFonts w:ascii="宋体"/>
                <w:spacing w:val="-20"/>
                <w:sz w:val="20"/>
              </w:rPr>
              <w:t>8,666,518,176.91</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6"/>
              <w:jc w:val="right"/>
              <w:rPr>
                <w:rFonts w:ascii="宋体" w:hAnsi="宋体" w:cs="宋体" w:eastAsia="宋体" w:hint="default"/>
                <w:sz w:val="20"/>
                <w:szCs w:val="20"/>
              </w:rPr>
            </w:pPr>
            <w:r>
              <w:rPr>
                <w:rFonts w:ascii="宋体"/>
                <w:spacing w:val="-20"/>
                <w:sz w:val="20"/>
              </w:rPr>
              <w:t>7,391,751,879.97</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21"/>
                <w:sz w:val="20"/>
              </w:rPr>
              <w:t>7,128,206,165.98</w:t>
            </w:r>
            <w:r>
              <w:rPr>
                <w:rFonts w:ascii="宋体"/>
                <w:sz w:val="20"/>
              </w:rPr>
            </w:r>
          </w:p>
        </w:tc>
      </w:tr>
      <w:tr>
        <w:trPr>
          <w:trHeight w:val="370" w:hRule="exact"/>
        </w:trPr>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自有产品</w:t>
            </w:r>
            <w:r>
              <w:rPr>
                <w:rFonts w:ascii="宋体" w:hAnsi="宋体" w:cs="宋体" w:eastAsia="宋体" w:hint="default"/>
                <w:sz w:val="20"/>
                <w:szCs w:val="20"/>
              </w:rPr>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5"/>
              <w:jc w:val="right"/>
              <w:rPr>
                <w:rFonts w:ascii="宋体" w:hAnsi="宋体" w:cs="宋体" w:eastAsia="宋体" w:hint="default"/>
                <w:sz w:val="20"/>
                <w:szCs w:val="20"/>
              </w:rPr>
            </w:pPr>
            <w:r>
              <w:rPr>
                <w:rFonts w:ascii="宋体"/>
                <w:spacing w:val="-19"/>
                <w:sz w:val="20"/>
              </w:rPr>
              <w:t>418,572,625.09</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5"/>
              <w:jc w:val="right"/>
              <w:rPr>
                <w:rFonts w:ascii="宋体" w:hAnsi="宋体" w:cs="宋体" w:eastAsia="宋体" w:hint="default"/>
                <w:sz w:val="20"/>
                <w:szCs w:val="20"/>
              </w:rPr>
            </w:pPr>
            <w:r>
              <w:rPr>
                <w:rFonts w:ascii="宋体"/>
                <w:spacing w:val="-19"/>
                <w:sz w:val="20"/>
              </w:rPr>
              <w:t>323,766,408.73</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5"/>
              <w:jc w:val="right"/>
              <w:rPr>
                <w:rFonts w:ascii="宋体" w:hAnsi="宋体" w:cs="宋体" w:eastAsia="宋体" w:hint="default"/>
                <w:sz w:val="20"/>
                <w:szCs w:val="20"/>
              </w:rPr>
            </w:pPr>
            <w:r>
              <w:rPr>
                <w:rFonts w:ascii="宋体"/>
                <w:spacing w:val="-19"/>
                <w:sz w:val="20"/>
              </w:rPr>
              <w:t>286,448,158.76</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218,004,535.97</w:t>
            </w:r>
          </w:p>
        </w:tc>
      </w:tr>
      <w:tr>
        <w:trPr>
          <w:trHeight w:val="370" w:hRule="exact"/>
        </w:trPr>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14"/>
                <w:sz w:val="20"/>
                <w:szCs w:val="20"/>
              </w:rPr>
              <w:t>OEM</w:t>
            </w:r>
            <w:r>
              <w:rPr>
                <w:rFonts w:ascii="宋体" w:hAnsi="宋体" w:cs="宋体" w:eastAsia="宋体" w:hint="default"/>
                <w:spacing w:val="-77"/>
                <w:sz w:val="20"/>
                <w:szCs w:val="20"/>
              </w:rPr>
              <w:t> </w:t>
            </w:r>
            <w:r>
              <w:rPr>
                <w:rFonts w:ascii="宋体" w:hAnsi="宋体" w:cs="宋体" w:eastAsia="宋体" w:hint="default"/>
                <w:spacing w:val="-21"/>
                <w:sz w:val="20"/>
                <w:szCs w:val="20"/>
              </w:rPr>
              <w:t>产品</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11,492,517,525.95</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11,237,923,956.63</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spacing w:val="-20"/>
                <w:sz w:val="20"/>
              </w:rPr>
              <w:t>5,675,768,145.55</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20"/>
                <w:sz w:val="20"/>
              </w:rPr>
              <w:t>5,533,941,356.05</w:t>
            </w:r>
          </w:p>
        </w:tc>
      </w:tr>
      <w:tr>
        <w:trPr>
          <w:trHeight w:val="345" w:hRule="exact"/>
        </w:trPr>
        <w:tc>
          <w:tcPr>
            <w:tcW w:w="179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939"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98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96"/>
              <w:jc w:val="right"/>
              <w:rPr>
                <w:rFonts w:ascii="宋体" w:hAnsi="宋体" w:cs="宋体" w:eastAsia="宋体" w:hint="default"/>
                <w:sz w:val="20"/>
                <w:szCs w:val="20"/>
              </w:rPr>
            </w:pPr>
            <w:r>
              <w:rPr>
                <w:rFonts w:ascii="宋体"/>
                <w:b/>
                <w:spacing w:val="-20"/>
                <w:sz w:val="20"/>
              </w:rPr>
              <w:t>20,717,278,115.82</w:t>
            </w:r>
            <w:r>
              <w:rPr>
                <w:rFonts w:ascii="宋体"/>
                <w:spacing w:val="-20"/>
                <w:sz w:val="20"/>
              </w:rPr>
            </w:r>
          </w:p>
        </w:tc>
        <w:tc>
          <w:tcPr>
            <w:tcW w:w="159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96"/>
              <w:jc w:val="right"/>
              <w:rPr>
                <w:rFonts w:ascii="宋体" w:hAnsi="宋体" w:cs="宋体" w:eastAsia="宋体" w:hint="default"/>
                <w:sz w:val="20"/>
                <w:szCs w:val="20"/>
              </w:rPr>
            </w:pPr>
            <w:r>
              <w:rPr>
                <w:rFonts w:ascii="宋体"/>
                <w:b/>
                <w:spacing w:val="-20"/>
                <w:sz w:val="20"/>
              </w:rPr>
              <w:t>20,228,208,542.27</w:t>
            </w:r>
            <w:r>
              <w:rPr>
                <w:rFonts w:ascii="宋体"/>
                <w:spacing w:val="-20"/>
                <w:sz w:val="20"/>
              </w:rPr>
            </w:r>
          </w:p>
        </w:tc>
        <w:tc>
          <w:tcPr>
            <w:tcW w:w="159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96"/>
              <w:jc w:val="right"/>
              <w:rPr>
                <w:rFonts w:ascii="宋体" w:hAnsi="宋体" w:cs="宋体" w:eastAsia="宋体" w:hint="default"/>
                <w:sz w:val="20"/>
                <w:szCs w:val="20"/>
              </w:rPr>
            </w:pPr>
            <w:r>
              <w:rPr>
                <w:rFonts w:ascii="宋体"/>
                <w:b/>
                <w:spacing w:val="-20"/>
                <w:sz w:val="20"/>
              </w:rPr>
              <w:t>13,353,968,184.28</w:t>
            </w:r>
            <w:r>
              <w:rPr>
                <w:rFonts w:ascii="宋体"/>
                <w:spacing w:val="-20"/>
                <w:sz w:val="20"/>
              </w:rPr>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b/>
                <w:spacing w:val="-20"/>
                <w:sz w:val="20"/>
              </w:rPr>
              <w:t>12,880,152,058.00</w:t>
            </w:r>
            <w:r>
              <w:rPr>
                <w:rFonts w:ascii="宋体"/>
                <w:spacing w:val="-20"/>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640" w:right="83" w:firstLine="0"/>
        <w:jc w:val="left"/>
        <w:rPr>
          <w:rFonts w:ascii="宋体" w:hAnsi="宋体" w:cs="宋体" w:eastAsia="宋体" w:hint="default"/>
          <w:sz w:val="22"/>
          <w:szCs w:val="22"/>
        </w:rPr>
      </w:pPr>
      <w:r>
        <w:rPr/>
        <w:pict>
          <v:group style="position:absolute;margin-left:83.460007pt;margin-top:29.997982pt;width:428.35pt;height:130.6pt;mso-position-horizontal-relative:page;mso-position-vertical-relative:paragraph;z-index:-878296" coordorigin="1669,600" coordsize="8567,2612">
            <v:group style="position:absolute;left:1696;top:605;width:2162;height:2" coordorigin="1696,605" coordsize="2162,2">
              <v:shape style="position:absolute;left:1696;top:605;width:2162;height:2" coordorigin="1696,605" coordsize="2162,0" path="m1696,605l3857,605e" filled="false" stroked="true" strokeweight=".47998pt" strokecolor="#000000">
                <v:path arrowok="t"/>
              </v:shape>
            </v:group>
            <v:group style="position:absolute;left:1696;top:624;width:2162;height:2" coordorigin="1696,624" coordsize="2162,2">
              <v:shape style="position:absolute;left:1696;top:624;width:2162;height:2" coordorigin="1696,624" coordsize="2162,0" path="m1696,624l3857,624e" filled="false" stroked="true" strokeweight=".47998pt" strokecolor="#000000">
                <v:path arrowok="t"/>
              </v:shape>
              <v:shape style="position:absolute;left:3857;top:629;width:10;height:2" type="#_x0000_t75" stroked="false">
                <v:imagedata r:id="rId128" o:title=""/>
              </v:shape>
            </v:group>
            <v:group style="position:absolute;left:3857;top:605;width:29;height:2" coordorigin="3857,605" coordsize="29,2">
              <v:shape style="position:absolute;left:3857;top:605;width:29;height:2" coordorigin="3857,605" coordsize="29,0" path="m3857,605l3886,605e" filled="false" stroked="true" strokeweight=".47998pt" strokecolor="#000000">
                <v:path arrowok="t"/>
              </v:shape>
            </v:group>
            <v:group style="position:absolute;left:3857;top:624;width:29;height:2" coordorigin="3857,624" coordsize="29,2">
              <v:shape style="position:absolute;left:3857;top:624;width:29;height:2" coordorigin="3857,624" coordsize="29,0" path="m3857,624l3886,624e" filled="false" stroked="true" strokeweight=".47998pt" strokecolor="#000000">
                <v:path arrowok="t"/>
              </v:shape>
            </v:group>
            <v:group style="position:absolute;left:3886;top:605;width:3152;height:2" coordorigin="3886,605" coordsize="3152,2">
              <v:shape style="position:absolute;left:3886;top:605;width:3152;height:2" coordorigin="3886,605" coordsize="3152,0" path="m3886,605l7037,605e" filled="false" stroked="true" strokeweight=".47998pt" strokecolor="#000000">
                <v:path arrowok="t"/>
              </v:shape>
            </v:group>
            <v:group style="position:absolute;left:3886;top:624;width:3152;height:2" coordorigin="3886,624" coordsize="3152,2">
              <v:shape style="position:absolute;left:3886;top:624;width:3152;height:2" coordorigin="3886,624" coordsize="3152,0" path="m3886,624l7037,624e" filled="false" stroked="true" strokeweight=".47998pt" strokecolor="#000000">
                <v:path arrowok="t"/>
              </v:shape>
              <v:shape style="position:absolute;left:7037;top:629;width:10;height:2" type="#_x0000_t75" stroked="false">
                <v:imagedata r:id="rId128" o:title=""/>
              </v:shape>
            </v:group>
            <v:group style="position:absolute;left:7037;top:605;width:29;height:2" coordorigin="7037,605" coordsize="29,2">
              <v:shape style="position:absolute;left:7037;top:605;width:29;height:2" coordorigin="7037,605" coordsize="29,0" path="m7037,605l7066,605e" filled="false" stroked="true" strokeweight=".47998pt" strokecolor="#000000">
                <v:path arrowok="t"/>
              </v:shape>
            </v:group>
            <v:group style="position:absolute;left:7037;top:624;width:29;height:2" coordorigin="7037,624" coordsize="29,2">
              <v:shape style="position:absolute;left:7037;top:624;width:29;height:2" coordorigin="7037,624" coordsize="29,0" path="m7037,624l7066,624e" filled="false" stroked="true" strokeweight=".47998pt" strokecolor="#000000">
                <v:path arrowok="t"/>
              </v:shape>
            </v:group>
            <v:group style="position:absolute;left:7066;top:605;width:3149;height:2" coordorigin="7066,605" coordsize="3149,2">
              <v:shape style="position:absolute;left:7066;top:605;width:3149;height:2" coordorigin="7066,605" coordsize="3149,0" path="m7066,605l10214,605e" filled="false" stroked="true" strokeweight=".47998pt" strokecolor="#000000">
                <v:path arrowok="t"/>
              </v:shape>
            </v:group>
            <v:group style="position:absolute;left:7066;top:624;width:3149;height:2" coordorigin="7066,624" coordsize="3149,2">
              <v:shape style="position:absolute;left:7066;top:624;width:3149;height:2" coordorigin="7066,624" coordsize="3149,0" path="m7066,624l10214,624e" filled="false" stroked="true" strokeweight=".47998pt" strokecolor="#000000">
                <v:path arrowok="t"/>
              </v:shape>
              <v:shape style="position:absolute;left:3842;top:616;width:3218;height:389" type="#_x0000_t75" stroked="false">
                <v:imagedata r:id="rId317" o:title=""/>
              </v:shape>
              <v:shape style="position:absolute;left:3841;top:974;width:6395;height:402" type="#_x0000_t75" stroked="false">
                <v:imagedata r:id="rId318" o:title=""/>
              </v:shape>
              <v:shape style="position:absolute;left:1669;top:1348;width:8567;height:1863" type="#_x0000_t75" stroked="false">
                <v:imagedata r:id="rId319" o:title=""/>
              </v:shape>
              <v:shape style="position:absolute;left:5048;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228;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796;top:9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1"/>
          <w:sz w:val="22"/>
          <w:szCs w:val="22"/>
        </w:rPr>
        <w:t> </w:t>
      </w:r>
      <w:r>
        <w:rPr>
          <w:rFonts w:ascii="宋体" w:hAnsi="宋体" w:cs="宋体" w:eastAsia="宋体" w:hint="default"/>
          <w:sz w:val="22"/>
          <w:szCs w:val="22"/>
        </w:rPr>
        <w:t>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tbl>
      <w:tblPr>
        <w:tblW w:w="0" w:type="auto"/>
        <w:jc w:val="left"/>
        <w:tblInd w:w="113" w:type="dxa"/>
        <w:tblLayout w:type="fixed"/>
        <w:tblCellMar>
          <w:top w:w="0" w:type="dxa"/>
          <w:left w:w="0" w:type="dxa"/>
          <w:bottom w:w="0" w:type="dxa"/>
          <w:right w:w="0" w:type="dxa"/>
        </w:tblCellMar>
        <w:tblLook w:val="01E0"/>
      </w:tblPr>
      <w:tblGrid>
        <w:gridCol w:w="2008"/>
        <w:gridCol w:w="1779"/>
        <w:gridCol w:w="1590"/>
        <w:gridCol w:w="1590"/>
        <w:gridCol w:w="1581"/>
      </w:tblGrid>
      <w:tr>
        <w:trPr>
          <w:trHeight w:val="286" w:hRule="exact"/>
        </w:trPr>
        <w:tc>
          <w:tcPr>
            <w:tcW w:w="2008" w:type="dxa"/>
            <w:tcBorders>
              <w:top w:val="nil" w:sz="6" w:space="0" w:color="auto"/>
              <w:left w:val="nil" w:sz="6" w:space="0" w:color="auto"/>
              <w:bottom w:val="nil" w:sz="6" w:space="0" w:color="auto"/>
              <w:right w:val="nil" w:sz="6" w:space="0" w:color="auto"/>
            </w:tcBorders>
          </w:tcPr>
          <w:p>
            <w:pPr/>
          </w:p>
        </w:tc>
        <w:tc>
          <w:tcPr>
            <w:tcW w:w="1779" w:type="dxa"/>
            <w:tcBorders>
              <w:top w:val="nil" w:sz="6" w:space="0" w:color="auto"/>
              <w:left w:val="nil" w:sz="6" w:space="0" w:color="auto"/>
              <w:bottom w:val="nil" w:sz="6" w:space="0" w:color="auto"/>
              <w:right w:val="nil" w:sz="6" w:space="0" w:color="auto"/>
            </w:tcBorders>
          </w:tcPr>
          <w:p>
            <w:pPr>
              <w:pStyle w:val="TableParagraph"/>
              <w:spacing w:line="200" w:lineRule="exact"/>
              <w:ind w:left="571"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00" w:lineRule="exact"/>
              <w:ind w:left="381"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00" w:lineRule="exact"/>
              <w:ind w:left="381"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00" w:lineRule="exact"/>
              <w:ind w:left="381"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r>
      <w:tr>
        <w:trPr>
          <w:trHeight w:val="370" w:hRule="exact"/>
        </w:trPr>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中国（含香港）</w:t>
            </w:r>
            <w:r>
              <w:rPr>
                <w:rFonts w:ascii="宋体" w:hAnsi="宋体" w:cs="宋体" w:eastAsia="宋体" w:hint="default"/>
                <w:sz w:val="20"/>
                <w:szCs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5"/>
              <w:jc w:val="right"/>
              <w:rPr>
                <w:rFonts w:ascii="宋体" w:hAnsi="宋体" w:cs="宋体" w:eastAsia="宋体" w:hint="default"/>
                <w:sz w:val="20"/>
                <w:szCs w:val="20"/>
              </w:rPr>
            </w:pPr>
            <w:r>
              <w:rPr>
                <w:rFonts w:ascii="宋体"/>
                <w:spacing w:val="-19"/>
                <w:sz w:val="20"/>
              </w:rPr>
              <w:t>602,166,526.09</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5"/>
              <w:jc w:val="right"/>
              <w:rPr>
                <w:rFonts w:ascii="宋体" w:hAnsi="宋体" w:cs="宋体" w:eastAsia="宋体" w:hint="default"/>
                <w:sz w:val="20"/>
                <w:szCs w:val="20"/>
              </w:rPr>
            </w:pPr>
            <w:r>
              <w:rPr>
                <w:rFonts w:ascii="宋体"/>
                <w:spacing w:val="-19"/>
                <w:sz w:val="20"/>
              </w:rPr>
              <w:t>465,707,393.67</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5"/>
              <w:jc w:val="right"/>
              <w:rPr>
                <w:rFonts w:ascii="宋体" w:hAnsi="宋体" w:cs="宋体" w:eastAsia="宋体" w:hint="default"/>
                <w:sz w:val="20"/>
                <w:szCs w:val="20"/>
              </w:rPr>
            </w:pPr>
            <w:r>
              <w:rPr>
                <w:rFonts w:ascii="宋体"/>
                <w:spacing w:val="-19"/>
                <w:sz w:val="20"/>
              </w:rPr>
              <w:t>524,280,533.47</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9"/>
                <w:sz w:val="20"/>
              </w:rPr>
              <w:t>446,132,266.18</w:t>
            </w:r>
          </w:p>
        </w:tc>
      </w:tr>
      <w:tr>
        <w:trPr>
          <w:trHeight w:val="370" w:hRule="exact"/>
        </w:trPr>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亚太地区（除中国外）</w:t>
            </w:r>
            <w:r>
              <w:rPr>
                <w:rFonts w:ascii="宋体" w:hAnsi="宋体" w:cs="宋体" w:eastAsia="宋体" w:hint="default"/>
                <w:sz w:val="20"/>
                <w:szCs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spacing w:val="-20"/>
                <w:sz w:val="20"/>
              </w:rPr>
              <w:t>9,284,896,556.18</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spacing w:val="-20"/>
                <w:sz w:val="20"/>
              </w:rPr>
              <w:t>9,028,368,371.72</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spacing w:val="-20"/>
                <w:sz w:val="20"/>
              </w:rPr>
              <w:t>7,419,226,546.83</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21"/>
                <w:sz w:val="20"/>
              </w:rPr>
              <w:t>7,104,173,705.42</w:t>
            </w:r>
            <w:r>
              <w:rPr>
                <w:rFonts w:ascii="宋体"/>
                <w:sz w:val="20"/>
              </w:rPr>
            </w:r>
          </w:p>
        </w:tc>
      </w:tr>
      <w:tr>
        <w:trPr>
          <w:trHeight w:val="370" w:hRule="exact"/>
        </w:trPr>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北美洲</w:t>
            </w:r>
            <w:r>
              <w:rPr>
                <w:rFonts w:ascii="宋体" w:hAnsi="宋体" w:cs="宋体" w:eastAsia="宋体" w:hint="default"/>
                <w:sz w:val="20"/>
                <w:szCs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10,792,497,116.63</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10,704,574,209.63</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spacing w:val="-20"/>
                <w:sz w:val="20"/>
              </w:rPr>
              <w:t>5,390,632,877.33</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21"/>
                <w:sz w:val="20"/>
              </w:rPr>
              <w:t>5,315,469,622.08</w:t>
            </w:r>
            <w:r>
              <w:rPr>
                <w:rFonts w:ascii="宋体"/>
                <w:sz w:val="20"/>
              </w:rPr>
            </w:r>
          </w:p>
        </w:tc>
      </w:tr>
      <w:tr>
        <w:trPr>
          <w:trHeight w:val="370" w:hRule="exact"/>
        </w:trPr>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其他地区</w:t>
            </w:r>
            <w:r>
              <w:rPr>
                <w:rFonts w:ascii="宋体" w:hAnsi="宋体" w:cs="宋体" w:eastAsia="宋体" w:hint="default"/>
                <w:sz w:val="20"/>
                <w:szCs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1"/>
                <w:sz w:val="20"/>
              </w:rPr>
              <w:t>37,717,916.92</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1"/>
                <w:sz w:val="20"/>
              </w:rPr>
              <w:t>29,558,567.25</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1"/>
                <w:sz w:val="20"/>
              </w:rPr>
              <w:t>19,828,226.65</w:t>
            </w:r>
            <w:r>
              <w:rPr>
                <w:rFonts w:ascii="宋体"/>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14,376,464.32</w:t>
            </w:r>
            <w:r>
              <w:rPr>
                <w:rFonts w:ascii="宋体"/>
                <w:sz w:val="20"/>
              </w:rPr>
            </w:r>
          </w:p>
        </w:tc>
      </w:tr>
      <w:tr>
        <w:trPr>
          <w:trHeight w:val="344" w:hRule="exact"/>
        </w:trPr>
        <w:tc>
          <w:tcPr>
            <w:tcW w:w="200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77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b/>
                <w:spacing w:val="-20"/>
                <w:sz w:val="20"/>
              </w:rPr>
              <w:t>20,717,278,115.82</w:t>
            </w:r>
            <w:r>
              <w:rPr>
                <w:rFonts w:ascii="宋体"/>
                <w:spacing w:val="-20"/>
                <w:sz w:val="20"/>
              </w:rPr>
            </w:r>
          </w:p>
        </w:tc>
        <w:tc>
          <w:tcPr>
            <w:tcW w:w="159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b/>
                <w:spacing w:val="-20"/>
                <w:sz w:val="20"/>
              </w:rPr>
              <w:t>20,228,208,542.27</w:t>
            </w:r>
            <w:r>
              <w:rPr>
                <w:rFonts w:ascii="宋体"/>
                <w:spacing w:val="-20"/>
                <w:sz w:val="20"/>
              </w:rPr>
            </w:r>
          </w:p>
        </w:tc>
        <w:tc>
          <w:tcPr>
            <w:tcW w:w="159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b/>
                <w:spacing w:val="-20"/>
                <w:sz w:val="20"/>
              </w:rPr>
              <w:t>13,353,968,184.28</w:t>
            </w:r>
            <w:r>
              <w:rPr>
                <w:rFonts w:ascii="宋体"/>
                <w:spacing w:val="-20"/>
                <w:sz w:val="20"/>
              </w:rPr>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b/>
                <w:spacing w:val="-20"/>
                <w:sz w:val="20"/>
              </w:rPr>
              <w:t>12,880,152,058.00</w:t>
            </w:r>
            <w:r>
              <w:rPr>
                <w:rFonts w:ascii="宋体"/>
                <w:spacing w:val="-20"/>
                <w:sz w:val="20"/>
              </w:rPr>
            </w:r>
          </w:p>
        </w:tc>
      </w:tr>
    </w:tbl>
    <w:p>
      <w:pPr>
        <w:spacing w:line="240" w:lineRule="auto" w:before="2"/>
        <w:rPr>
          <w:rFonts w:ascii="宋体" w:hAnsi="宋体" w:cs="宋体" w:eastAsia="宋体" w:hint="default"/>
          <w:sz w:val="17"/>
          <w:szCs w:val="17"/>
        </w:rPr>
      </w:pPr>
    </w:p>
    <w:p>
      <w:pPr>
        <w:spacing w:before="31"/>
        <w:ind w:left="640" w:right="83" w:firstLine="0"/>
        <w:jc w:val="left"/>
        <w:rPr>
          <w:rFonts w:ascii="宋体" w:hAnsi="宋体" w:cs="宋体" w:eastAsia="宋体" w:hint="default"/>
          <w:sz w:val="22"/>
          <w:szCs w:val="22"/>
        </w:rPr>
      </w:pPr>
      <w:r>
        <w:rPr/>
        <w:pict>
          <v:group style="position:absolute;margin-left:83.460007pt;margin-top:29.997982pt;width:428.5pt;height:130.6pt;mso-position-horizontal-relative:page;mso-position-vertical-relative:paragraph;z-index:-878272" coordorigin="1669,600" coordsize="8570,2612">
            <v:group style="position:absolute;left:1688;top:605;width:3977;height:2" coordorigin="1688,605" coordsize="3977,2">
              <v:shape style="position:absolute;left:1688;top:605;width:3977;height:2" coordorigin="1688,605" coordsize="3977,0" path="m1688,605l5665,605e" filled="false" stroked="true" strokeweight=".47998pt" strokecolor="#000000">
                <v:path arrowok="t"/>
              </v:shape>
            </v:group>
            <v:group style="position:absolute;left:1688;top:624;width:3977;height:2" coordorigin="1688,624" coordsize="3977,2">
              <v:shape style="position:absolute;left:1688;top:624;width:3977;height:2" coordorigin="1688,624" coordsize="3977,0" path="m1688,624l5665,624e" filled="false" stroked="true" strokeweight=".47998pt" strokecolor="#000000">
                <v:path arrowok="t"/>
              </v:shape>
              <v:shape style="position:absolute;left:5665;top:629;width:10;height:2" type="#_x0000_t75" stroked="false">
                <v:imagedata r:id="rId128" o:title=""/>
              </v:shape>
            </v:group>
            <v:group style="position:absolute;left:5665;top:605;width:29;height:2" coordorigin="5665,605" coordsize="29,2">
              <v:shape style="position:absolute;left:5665;top:605;width:29;height:2" coordorigin="5665,605" coordsize="29,0" path="m5665,605l5694,605e" filled="false" stroked="true" strokeweight=".47998pt" strokecolor="#000000">
                <v:path arrowok="t"/>
              </v:shape>
            </v:group>
            <v:group style="position:absolute;left:5665;top:624;width:29;height:2" coordorigin="5665,624" coordsize="29,2">
              <v:shape style="position:absolute;left:5665;top:624;width:29;height:2" coordorigin="5665,624" coordsize="29,0" path="m5665,624l5694,624e" filled="false" stroked="true" strokeweight=".47998pt" strokecolor="#000000">
                <v:path arrowok="t"/>
              </v:shape>
            </v:group>
            <v:group style="position:absolute;left:5694;top:605;width:1678;height:2" coordorigin="5694,605" coordsize="1678,2">
              <v:shape style="position:absolute;left:5694;top:605;width:1678;height:2" coordorigin="5694,605" coordsize="1678,0" path="m5694,605l7372,605e" filled="false" stroked="true" strokeweight=".47998pt" strokecolor="#000000">
                <v:path arrowok="t"/>
              </v:shape>
            </v:group>
            <v:group style="position:absolute;left:5694;top:624;width:1678;height:2" coordorigin="5694,624" coordsize="1678,2">
              <v:shape style="position:absolute;left:5694;top:624;width:1678;height:2" coordorigin="5694,624" coordsize="1678,0" path="m5694,624l7372,624e" filled="false" stroked="true" strokeweight=".47998pt" strokecolor="#000000">
                <v:path arrowok="t"/>
              </v:shape>
              <v:shape style="position:absolute;left:7372;top:629;width:10;height:2" type="#_x0000_t75" stroked="false">
                <v:imagedata r:id="rId128" o:title=""/>
              </v:shape>
            </v:group>
            <v:group style="position:absolute;left:7372;top:605;width:29;height:2" coordorigin="7372,605" coordsize="29,2">
              <v:shape style="position:absolute;left:7372;top:605;width:29;height:2" coordorigin="7372,605" coordsize="29,0" path="m7372,605l7400,605e" filled="false" stroked="true" strokeweight=".47998pt" strokecolor="#000000">
                <v:path arrowok="t"/>
              </v:shape>
            </v:group>
            <v:group style="position:absolute;left:7372;top:624;width:29;height:2" coordorigin="7372,624" coordsize="29,2">
              <v:shape style="position:absolute;left:7372;top:624;width:29;height:2" coordorigin="7372,624" coordsize="29,0" path="m7372,624l7400,624e" filled="false" stroked="true" strokeweight=".47998pt" strokecolor="#000000">
                <v:path arrowok="t"/>
              </v:shape>
            </v:group>
            <v:group style="position:absolute;left:7400;top:605;width:2814;height:2" coordorigin="7400,605" coordsize="2814,2">
              <v:shape style="position:absolute;left:7400;top:605;width:2814;height:2" coordorigin="7400,605" coordsize="2814,0" path="m7400,605l10214,605e" filled="false" stroked="true" strokeweight=".47998pt" strokecolor="#000000">
                <v:path arrowok="t"/>
              </v:shape>
            </v:group>
            <v:group style="position:absolute;left:7400;top:624;width:2814;height:2" coordorigin="7400,624" coordsize="2814,2">
              <v:shape style="position:absolute;left:7400;top:624;width:2814;height:2" coordorigin="7400,624" coordsize="2814,0" path="m7400,624l10214,624e" filled="false" stroked="true" strokeweight=".47998pt" strokecolor="#000000">
                <v:path arrowok="t"/>
              </v:shape>
              <v:shape style="position:absolute;left:5651;top:616;width:1745;height:389" type="#_x0000_t75" stroked="false">
                <v:imagedata r:id="rId320" o:title=""/>
              </v:shape>
              <v:shape style="position:absolute;left:1669;top:974;width:8569;height:2237" type="#_x0000_t75" stroked="false">
                <v:imagedata r:id="rId321" o:title=""/>
              </v:shape>
            </v:group>
            <w10:wrap type="none"/>
          </v:group>
        </w:pict>
      </w:r>
      <w:r>
        <w:rPr>
          <w:rFonts w:ascii="宋体" w:hAnsi="宋体" w:cs="宋体" w:eastAsia="宋体" w:hint="default"/>
          <w:sz w:val="22"/>
          <w:szCs w:val="22"/>
        </w:rPr>
        <w:t>（4）</w:t>
      </w:r>
      <w:r>
        <w:rPr>
          <w:rFonts w:ascii="宋体" w:hAnsi="宋体" w:cs="宋体" w:eastAsia="宋体" w:hint="default"/>
          <w:spacing w:val="-61"/>
          <w:sz w:val="22"/>
          <w:szCs w:val="22"/>
        </w:rPr>
        <w:t> </w:t>
      </w:r>
      <w:r>
        <w:rPr>
          <w:rFonts w:ascii="宋体" w:hAnsi="宋体" w:cs="宋体" w:eastAsia="宋体" w:hint="default"/>
          <w:sz w:val="22"/>
          <w:szCs w:val="22"/>
        </w:rPr>
        <w:t>前五名客户的营业收入情况</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702"/>
        <w:gridCol w:w="2165"/>
        <w:gridCol w:w="2681"/>
      </w:tblGrid>
      <w:tr>
        <w:trPr>
          <w:trHeight w:val="385" w:hRule="exact"/>
        </w:trPr>
        <w:tc>
          <w:tcPr>
            <w:tcW w:w="37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客户名称</w:t>
            </w:r>
            <w:r>
              <w:rPr>
                <w:rFonts w:ascii="宋体" w:hAnsi="宋体" w:cs="宋体" w:eastAsia="宋体" w:hint="default"/>
                <w:sz w:val="20"/>
                <w:szCs w:val="20"/>
              </w:rPr>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25" w:right="0"/>
              <w:jc w:val="left"/>
              <w:rPr>
                <w:rFonts w:ascii="宋体" w:hAnsi="宋体" w:cs="宋体" w:eastAsia="宋体" w:hint="default"/>
                <w:sz w:val="20"/>
                <w:szCs w:val="20"/>
              </w:rPr>
            </w:pPr>
            <w:r>
              <w:rPr>
                <w:rFonts w:ascii="宋体" w:hAnsi="宋体" w:cs="宋体" w:eastAsia="宋体" w:hint="default"/>
                <w:b/>
                <w:bCs/>
                <w:spacing w:val="-41"/>
                <w:sz w:val="20"/>
                <w:szCs w:val="20"/>
              </w:rPr>
              <w:t>营业收入</w:t>
            </w:r>
            <w:r>
              <w:rPr>
                <w:rFonts w:ascii="宋体" w:hAnsi="宋体" w:cs="宋体" w:eastAsia="宋体" w:hint="default"/>
                <w:sz w:val="20"/>
                <w:szCs w:val="20"/>
              </w:rPr>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50" w:right="0"/>
              <w:jc w:val="left"/>
              <w:rPr>
                <w:rFonts w:ascii="宋体" w:hAnsi="宋体" w:cs="宋体" w:eastAsia="宋体" w:hint="default"/>
                <w:sz w:val="20"/>
                <w:szCs w:val="20"/>
              </w:rPr>
            </w:pPr>
            <w:r>
              <w:rPr>
                <w:rFonts w:ascii="宋体" w:hAnsi="宋体" w:cs="宋体" w:eastAsia="宋体" w:hint="default"/>
                <w:b/>
                <w:bCs/>
                <w:spacing w:val="-37"/>
                <w:sz w:val="20"/>
                <w:szCs w:val="20"/>
              </w:rPr>
              <w:t>占全部营业收入的比例（%）</w:t>
            </w:r>
            <w:r>
              <w:rPr>
                <w:rFonts w:ascii="宋体" w:hAnsi="宋体" w:cs="宋体" w:eastAsia="宋体" w:hint="default"/>
                <w:spacing w:val="-37"/>
                <w:sz w:val="20"/>
                <w:szCs w:val="20"/>
              </w:rPr>
            </w:r>
          </w:p>
        </w:tc>
      </w:tr>
      <w:tr>
        <w:trPr>
          <w:trHeight w:val="370" w:hRule="exact"/>
        </w:trPr>
        <w:tc>
          <w:tcPr>
            <w:tcW w:w="37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spacing w:val="-18"/>
                <w:sz w:val="20"/>
              </w:rPr>
              <w:t>Kingston </w:t>
            </w:r>
            <w:r>
              <w:rPr>
                <w:rFonts w:ascii="宋体"/>
                <w:spacing w:val="-19"/>
                <w:sz w:val="20"/>
              </w:rPr>
              <w:t>Technology International</w:t>
            </w:r>
            <w:r>
              <w:rPr>
                <w:rFonts w:ascii="宋体"/>
                <w:spacing w:val="-63"/>
                <w:sz w:val="20"/>
              </w:rPr>
              <w:t> </w:t>
            </w:r>
            <w:r>
              <w:rPr>
                <w:rFonts w:ascii="宋体"/>
                <w:spacing w:val="-16"/>
                <w:sz w:val="20"/>
              </w:rPr>
              <w:t>Ltd.</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69"/>
              <w:jc w:val="right"/>
              <w:rPr>
                <w:rFonts w:ascii="宋体" w:hAnsi="宋体" w:cs="宋体" w:eastAsia="宋体" w:hint="default"/>
                <w:sz w:val="20"/>
                <w:szCs w:val="20"/>
              </w:rPr>
            </w:pPr>
            <w:r>
              <w:rPr>
                <w:rFonts w:ascii="宋体"/>
                <w:spacing w:val="-21"/>
                <w:sz w:val="20"/>
              </w:rPr>
              <w:t>10,731,149,075.70</w:t>
            </w:r>
            <w:r>
              <w:rPr>
                <w:rFonts w:ascii="宋体"/>
                <w:sz w:val="20"/>
              </w:rPr>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51.66%</w:t>
            </w:r>
            <w:r>
              <w:rPr>
                <w:rFonts w:ascii="宋体"/>
                <w:sz w:val="20"/>
              </w:rPr>
            </w:r>
          </w:p>
        </w:tc>
      </w:tr>
      <w:tr>
        <w:trPr>
          <w:trHeight w:val="370" w:hRule="exact"/>
        </w:trPr>
        <w:tc>
          <w:tcPr>
            <w:tcW w:w="37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spacing w:val="-18"/>
                <w:sz w:val="20"/>
              </w:rPr>
              <w:t>Seagate </w:t>
            </w:r>
            <w:r>
              <w:rPr>
                <w:rFonts w:ascii="宋体"/>
                <w:spacing w:val="-19"/>
                <w:sz w:val="20"/>
              </w:rPr>
              <w:t>Singapore </w:t>
            </w:r>
            <w:r>
              <w:rPr>
                <w:rFonts w:ascii="宋体"/>
                <w:spacing w:val="-14"/>
                <w:sz w:val="20"/>
              </w:rPr>
              <w:t>IHQ</w:t>
            </w:r>
            <w:r>
              <w:rPr>
                <w:rFonts w:ascii="宋体"/>
                <w:spacing w:val="-64"/>
                <w:sz w:val="20"/>
              </w:rPr>
              <w:t> </w:t>
            </w:r>
            <w:r>
              <w:rPr>
                <w:rFonts w:ascii="宋体"/>
                <w:spacing w:val="-16"/>
                <w:sz w:val="20"/>
              </w:rPr>
              <w:t>P.L.</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9"/>
              <w:jc w:val="right"/>
              <w:rPr>
                <w:rFonts w:ascii="宋体" w:hAnsi="宋体" w:cs="宋体" w:eastAsia="宋体" w:hint="default"/>
                <w:sz w:val="20"/>
                <w:szCs w:val="20"/>
              </w:rPr>
            </w:pPr>
            <w:r>
              <w:rPr>
                <w:rFonts w:ascii="宋体"/>
                <w:spacing w:val="-20"/>
                <w:sz w:val="20"/>
              </w:rPr>
              <w:t>7,477,010,672.38</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36.00%</w:t>
            </w:r>
            <w:r>
              <w:rPr>
                <w:rFonts w:ascii="宋体"/>
                <w:sz w:val="20"/>
              </w:rPr>
            </w:r>
          </w:p>
        </w:tc>
      </w:tr>
      <w:tr>
        <w:trPr>
          <w:trHeight w:val="370" w:hRule="exact"/>
        </w:trPr>
        <w:tc>
          <w:tcPr>
            <w:tcW w:w="37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spacing w:val="-21"/>
                <w:sz w:val="20"/>
              </w:rPr>
              <w:t>SEAGATE-(SEGARMO)</w:t>
            </w:r>
            <w:r>
              <w:rPr>
                <w:rFonts w:ascii="宋体"/>
                <w:sz w:val="20"/>
              </w:rPr>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8"/>
              <w:jc w:val="right"/>
              <w:rPr>
                <w:rFonts w:ascii="宋体" w:hAnsi="宋体" w:cs="宋体" w:eastAsia="宋体" w:hint="default"/>
                <w:sz w:val="20"/>
                <w:szCs w:val="20"/>
              </w:rPr>
            </w:pPr>
            <w:r>
              <w:rPr>
                <w:rFonts w:ascii="宋体"/>
                <w:spacing w:val="-19"/>
                <w:sz w:val="20"/>
              </w:rPr>
              <w:t>394,347,560.13</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1.90%</w:t>
            </w:r>
          </w:p>
        </w:tc>
      </w:tr>
      <w:tr>
        <w:trPr>
          <w:trHeight w:val="370" w:hRule="exact"/>
        </w:trPr>
        <w:tc>
          <w:tcPr>
            <w:tcW w:w="37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spacing w:val="-18"/>
                <w:sz w:val="20"/>
              </w:rPr>
              <w:t>Hitachi </w:t>
            </w:r>
            <w:r>
              <w:rPr>
                <w:rFonts w:ascii="宋体"/>
                <w:spacing w:val="-17"/>
                <w:sz w:val="20"/>
              </w:rPr>
              <w:t>Global </w:t>
            </w:r>
            <w:r>
              <w:rPr>
                <w:rFonts w:ascii="宋体"/>
                <w:spacing w:val="-18"/>
                <w:sz w:val="20"/>
              </w:rPr>
              <w:t>Storage</w:t>
            </w:r>
            <w:r>
              <w:rPr>
                <w:rFonts w:ascii="宋体"/>
                <w:spacing w:val="-68"/>
                <w:sz w:val="20"/>
              </w:rPr>
              <w:t> </w:t>
            </w:r>
            <w:r>
              <w:rPr>
                <w:rFonts w:ascii="宋体"/>
                <w:spacing w:val="-19"/>
                <w:sz w:val="20"/>
              </w:rPr>
              <w:t>Technologies</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8"/>
              <w:jc w:val="right"/>
              <w:rPr>
                <w:rFonts w:ascii="宋体" w:hAnsi="宋体" w:cs="宋体" w:eastAsia="宋体" w:hint="default"/>
                <w:sz w:val="20"/>
                <w:szCs w:val="20"/>
              </w:rPr>
            </w:pPr>
            <w:r>
              <w:rPr>
                <w:rFonts w:ascii="宋体"/>
                <w:spacing w:val="-19"/>
                <w:sz w:val="20"/>
              </w:rPr>
              <w:t>342,092,394.41</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1.65%</w:t>
            </w:r>
          </w:p>
        </w:tc>
      </w:tr>
      <w:tr>
        <w:trPr>
          <w:trHeight w:val="370" w:hRule="exact"/>
        </w:trPr>
        <w:tc>
          <w:tcPr>
            <w:tcW w:w="37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spacing w:val="-10"/>
                <w:sz w:val="20"/>
              </w:rPr>
              <w:t>WD </w:t>
            </w:r>
            <w:r>
              <w:rPr>
                <w:rFonts w:ascii="宋体"/>
                <w:spacing w:val="-17"/>
                <w:sz w:val="20"/>
              </w:rPr>
              <w:t>Media </w:t>
            </w:r>
            <w:r>
              <w:rPr>
                <w:rFonts w:ascii="宋体"/>
                <w:spacing w:val="-19"/>
                <w:sz w:val="20"/>
              </w:rPr>
              <w:t>(Malaysia)</w:t>
            </w:r>
            <w:r>
              <w:rPr>
                <w:rFonts w:ascii="宋体"/>
                <w:spacing w:val="-75"/>
                <w:sz w:val="20"/>
              </w:rPr>
              <w:t> </w:t>
            </w:r>
            <w:r>
              <w:rPr>
                <w:rFonts w:ascii="宋体"/>
                <w:spacing w:val="-21"/>
                <w:sz w:val="20"/>
              </w:rPr>
              <w:t>Sdn.Bhd</w:t>
            </w:r>
            <w:r>
              <w:rPr>
                <w:rFonts w:ascii="宋体"/>
                <w:sz w:val="20"/>
              </w:rPr>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8"/>
              <w:jc w:val="right"/>
              <w:rPr>
                <w:rFonts w:ascii="宋体" w:hAnsi="宋体" w:cs="宋体" w:eastAsia="宋体" w:hint="default"/>
                <w:sz w:val="20"/>
                <w:szCs w:val="20"/>
              </w:rPr>
            </w:pPr>
            <w:r>
              <w:rPr>
                <w:rFonts w:ascii="宋体"/>
                <w:spacing w:val="-19"/>
                <w:sz w:val="20"/>
              </w:rPr>
              <w:t>336,042,051.64</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spacing w:val="-17"/>
                <w:sz w:val="20"/>
              </w:rPr>
              <w:t>1.62%</w:t>
            </w:r>
          </w:p>
        </w:tc>
      </w:tr>
      <w:tr>
        <w:trPr>
          <w:trHeight w:val="344" w:hRule="exact"/>
        </w:trPr>
        <w:tc>
          <w:tcPr>
            <w:tcW w:w="370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16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50"/>
              <w:jc w:val="right"/>
              <w:rPr>
                <w:rFonts w:ascii="宋体" w:hAnsi="宋体" w:cs="宋体" w:eastAsia="宋体" w:hint="default"/>
                <w:sz w:val="20"/>
                <w:szCs w:val="20"/>
              </w:rPr>
            </w:pPr>
            <w:r>
              <w:rPr>
                <w:rFonts w:ascii="宋体"/>
                <w:b/>
                <w:spacing w:val="-20"/>
                <w:sz w:val="20"/>
              </w:rPr>
              <w:t>19,280,641,754.26</w:t>
            </w:r>
            <w:r>
              <w:rPr>
                <w:rFonts w:ascii="宋体"/>
                <w:spacing w:val="-20"/>
                <w:sz w:val="20"/>
              </w:rPr>
            </w:r>
          </w:p>
        </w:tc>
        <w:tc>
          <w:tcPr>
            <w:tcW w:w="268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b/>
                <w:spacing w:val="-21"/>
                <w:sz w:val="20"/>
              </w:rPr>
              <w:t>92.83%</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6.520004pt;margin-top:29.997952pt;width:422.05pt;height:130.6pt;mso-position-horizontal-relative:page;mso-position-vertical-relative:paragraph;z-index:-878248" coordorigin="1730,600" coordsize="8441,2612">
            <v:group style="position:absolute;left:1750;top:605;width:1748;height:2" coordorigin="1750,605" coordsize="1748,2">
              <v:shape style="position:absolute;left:1750;top:605;width:1748;height:2" coordorigin="1750,605" coordsize="1748,0" path="m1750,605l3497,605e" filled="false" stroked="true" strokeweight=".48001pt" strokecolor="#000000">
                <v:path arrowok="t"/>
              </v:shape>
            </v:group>
            <v:group style="position:absolute;left:1750;top:624;width:1748;height:2" coordorigin="1750,624" coordsize="1748,2">
              <v:shape style="position:absolute;left:1750;top:624;width:1748;height:2" coordorigin="1750,624" coordsize="1748,0" path="m1750,624l3497,624e" filled="false" stroked="true" strokeweight=".47998pt" strokecolor="#000000">
                <v:path arrowok="t"/>
              </v:shape>
              <v:shape style="position:absolute;left:3497;top:629;width:10;height:2" type="#_x0000_t75" stroked="false">
                <v:imagedata r:id="rId107" o:title=""/>
              </v:shape>
            </v:group>
            <v:group style="position:absolute;left:3497;top:605;width:29;height:2" coordorigin="3497,605" coordsize="29,2">
              <v:shape style="position:absolute;left:3497;top:605;width:29;height:2" coordorigin="3497,605" coordsize="29,0" path="m3497,605l3526,605e" filled="false" stroked="true" strokeweight=".48001pt" strokecolor="#000000">
                <v:path arrowok="t"/>
              </v:shape>
            </v:group>
            <v:group style="position:absolute;left:3497;top:624;width:29;height:2" coordorigin="3497,624" coordsize="29,2">
              <v:shape style="position:absolute;left:3497;top:624;width:29;height:2" coordorigin="3497,624" coordsize="29,0" path="m3497,624l3526,624e" filled="false" stroked="true" strokeweight=".47998pt" strokecolor="#000000">
                <v:path arrowok="t"/>
              </v:shape>
            </v:group>
            <v:group style="position:absolute;left:3526;top:605;width:1773;height:2" coordorigin="3526,605" coordsize="1773,2">
              <v:shape style="position:absolute;left:3526;top:605;width:1773;height:2" coordorigin="3526,605" coordsize="1773,0" path="m3526,605l5298,605e" filled="false" stroked="true" strokeweight=".48001pt" strokecolor="#000000">
                <v:path arrowok="t"/>
              </v:shape>
            </v:group>
            <v:group style="position:absolute;left:3526;top:624;width:1773;height:2" coordorigin="3526,624" coordsize="1773,2">
              <v:shape style="position:absolute;left:3526;top:624;width:1773;height:2" coordorigin="3526,624" coordsize="1773,0" path="m3526,624l5298,624e" filled="false" stroked="true" strokeweight=".47998pt" strokecolor="#000000">
                <v:path arrowok="t"/>
              </v:shape>
              <v:shape style="position:absolute;left:5298;top:629;width:10;height:2" type="#_x0000_t75" stroked="false">
                <v:imagedata r:id="rId107" o:title=""/>
              </v:shape>
            </v:group>
            <v:group style="position:absolute;left:5298;top:605;width:29;height:2" coordorigin="5298,605" coordsize="29,2">
              <v:shape style="position:absolute;left:5298;top:605;width:29;height:2" coordorigin="5298,605" coordsize="29,0" path="m5298,605l5327,605e" filled="false" stroked="true" strokeweight=".48001pt" strokecolor="#000000">
                <v:path arrowok="t"/>
              </v:shape>
            </v:group>
            <v:group style="position:absolute;left:5298;top:624;width:29;height:2" coordorigin="5298,624" coordsize="29,2">
              <v:shape style="position:absolute;left:5298;top:624;width:29;height:2" coordorigin="5298,624" coordsize="29,0" path="m5298,624l5327,624e" filled="false" stroked="true" strokeweight=".47998pt" strokecolor="#000000">
                <v:path arrowok="t"/>
              </v:shape>
            </v:group>
            <v:group style="position:absolute;left:5327;top:605;width:1757;height:2" coordorigin="5327,605" coordsize="1757,2">
              <v:shape style="position:absolute;left:5327;top:605;width:1757;height:2" coordorigin="5327,605" coordsize="1757,0" path="m5327,605l7084,605e" filled="false" stroked="true" strokeweight=".48001pt" strokecolor="#000000">
                <v:path arrowok="t"/>
              </v:shape>
            </v:group>
            <v:group style="position:absolute;left:5327;top:624;width:1757;height:2" coordorigin="5327,624" coordsize="1757,2">
              <v:shape style="position:absolute;left:5327;top:624;width:1757;height:2" coordorigin="5327,624" coordsize="1757,0" path="m5327,624l7084,624e" filled="false" stroked="true" strokeweight=".47998pt" strokecolor="#000000">
                <v:path arrowok="t"/>
              </v:shape>
              <v:shape style="position:absolute;left:7084;top:629;width:10;height:2" type="#_x0000_t75" stroked="false">
                <v:imagedata r:id="rId107" o:title=""/>
              </v:shape>
            </v:group>
            <v:group style="position:absolute;left:7084;top:605;width:29;height:2" coordorigin="7084,605" coordsize="29,2">
              <v:shape style="position:absolute;left:7084;top:605;width:29;height:2" coordorigin="7084,605" coordsize="29,0" path="m7084,605l7112,605e" filled="false" stroked="true" strokeweight=".48001pt" strokecolor="#000000">
                <v:path arrowok="t"/>
              </v:shape>
            </v:group>
            <v:group style="position:absolute;left:7084;top:624;width:29;height:2" coordorigin="7084,624" coordsize="29,2">
              <v:shape style="position:absolute;left:7084;top:624;width:29;height:2" coordorigin="7084,624" coordsize="29,0" path="m7084,624l7112,624e" filled="false" stroked="true" strokeweight=".47998pt" strokecolor="#000000">
                <v:path arrowok="t"/>
              </v:shape>
            </v:group>
            <v:group style="position:absolute;left:7112;top:605;width:3041;height:2" coordorigin="7112,605" coordsize="3041,2">
              <v:shape style="position:absolute;left:7112;top:605;width:3041;height:2" coordorigin="7112,605" coordsize="3041,0" path="m7112,605l10153,605e" filled="false" stroked="true" strokeweight=".48001pt" strokecolor="#000000">
                <v:path arrowok="t"/>
              </v:shape>
            </v:group>
            <v:group style="position:absolute;left:7112;top:624;width:3041;height:2" coordorigin="7112,624" coordsize="3041,2">
              <v:shape style="position:absolute;left:7112;top:624;width:3041;height:2" coordorigin="7112,624" coordsize="3041,0" path="m7112,624l10153,624e" filled="false" stroked="true" strokeweight=".47998pt" strokecolor="#000000">
                <v:path arrowok="t"/>
              </v:shape>
              <v:shape style="position:absolute;left:3482;top:616;width:3625;height:389" type="#_x0000_t75" stroked="false">
                <v:imagedata r:id="rId322" o:title=""/>
              </v:shape>
              <v:shape style="position:absolute;left:1730;top:974;width:8441;height:2237" type="#_x0000_t75" stroked="false">
                <v:imagedata r:id="rId323" o:title=""/>
              </v:shape>
            </v:group>
            <w10:wrap type="none"/>
          </v:group>
        </w:pict>
      </w:r>
      <w:r>
        <w:rPr>
          <w:rFonts w:ascii="宋体" w:hAnsi="宋体" w:cs="宋体" w:eastAsia="宋体" w:hint="default"/>
          <w:sz w:val="22"/>
          <w:szCs w:val="22"/>
        </w:rPr>
        <w:t>34.</w:t>
      </w:r>
      <w:r>
        <w:rPr>
          <w:rFonts w:ascii="宋体" w:hAnsi="宋体" w:cs="宋体" w:eastAsia="宋体" w:hint="default"/>
          <w:spacing w:val="-46"/>
          <w:sz w:val="22"/>
          <w:szCs w:val="22"/>
        </w:rPr>
        <w:t> </w:t>
      </w:r>
      <w:r>
        <w:rPr>
          <w:rFonts w:ascii="宋体" w:hAnsi="宋体" w:cs="宋体" w:eastAsia="宋体" w:hint="default"/>
          <w:sz w:val="22"/>
          <w:szCs w:val="22"/>
        </w:rPr>
        <w:t>营业税金及附加</w:t>
      </w:r>
    </w:p>
    <w:p>
      <w:pPr>
        <w:spacing w:line="240" w:lineRule="auto" w:before="13"/>
        <w:rPr>
          <w:rFonts w:ascii="宋体" w:hAnsi="宋体" w:cs="宋体" w:eastAsia="宋体" w:hint="default"/>
          <w:sz w:val="24"/>
          <w:szCs w:val="24"/>
        </w:rPr>
      </w:pPr>
    </w:p>
    <w:tbl>
      <w:tblPr>
        <w:tblW w:w="0" w:type="auto"/>
        <w:jc w:val="left"/>
        <w:tblInd w:w="175" w:type="dxa"/>
        <w:tblLayout w:type="fixed"/>
        <w:tblCellMar>
          <w:top w:w="0" w:type="dxa"/>
          <w:left w:w="0" w:type="dxa"/>
          <w:bottom w:w="0" w:type="dxa"/>
          <w:right w:w="0" w:type="dxa"/>
        </w:tblCellMar>
        <w:tblLook w:val="01E0"/>
      </w:tblPr>
      <w:tblGrid>
        <w:gridCol w:w="1792"/>
        <w:gridCol w:w="2016"/>
        <w:gridCol w:w="1689"/>
        <w:gridCol w:w="2928"/>
      </w:tblGrid>
      <w:tr>
        <w:trPr>
          <w:trHeight w:val="385" w:hRule="exact"/>
        </w:trPr>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51"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0"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1"/>
              <w:jc w:val="center"/>
              <w:rPr>
                <w:rFonts w:ascii="宋体" w:hAnsi="宋体" w:cs="宋体" w:eastAsia="宋体" w:hint="default"/>
                <w:sz w:val="20"/>
                <w:szCs w:val="20"/>
              </w:rPr>
            </w:pPr>
            <w:r>
              <w:rPr>
                <w:rFonts w:ascii="宋体" w:hAnsi="宋体" w:cs="宋体" w:eastAsia="宋体" w:hint="default"/>
                <w:b/>
                <w:bCs/>
                <w:spacing w:val="-41"/>
                <w:sz w:val="20"/>
                <w:szCs w:val="20"/>
              </w:rPr>
              <w:t>计缴标准</w:t>
            </w:r>
            <w:r>
              <w:rPr>
                <w:rFonts w:ascii="宋体" w:hAnsi="宋体" w:cs="宋体" w:eastAsia="宋体" w:hint="default"/>
                <w:sz w:val="20"/>
                <w:szCs w:val="20"/>
              </w:rPr>
            </w:r>
          </w:p>
        </w:tc>
      </w:tr>
      <w:tr>
        <w:trPr>
          <w:trHeight w:val="370" w:hRule="exact"/>
        </w:trPr>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营业税</w:t>
            </w:r>
            <w:r>
              <w:rPr>
                <w:rFonts w:ascii="宋体" w:hAnsi="宋体" w:cs="宋体" w:eastAsia="宋体" w:hint="default"/>
                <w:sz w:val="20"/>
                <w:szCs w:val="20"/>
              </w:rPr>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7"/>
              <w:jc w:val="right"/>
              <w:rPr>
                <w:rFonts w:ascii="宋体" w:hAnsi="宋体" w:cs="宋体" w:eastAsia="宋体" w:hint="default"/>
                <w:sz w:val="20"/>
                <w:szCs w:val="20"/>
              </w:rPr>
            </w:pPr>
            <w:r>
              <w:rPr>
                <w:rFonts w:ascii="宋体"/>
                <w:spacing w:val="-21"/>
                <w:sz w:val="20"/>
              </w:rPr>
              <w:t>2,684,389.24</w:t>
            </w:r>
            <w:r>
              <w:rPr>
                <w:rFonts w:ascii="宋体"/>
                <w:sz w:val="20"/>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9"/>
              <w:jc w:val="right"/>
              <w:rPr>
                <w:rFonts w:ascii="宋体" w:hAnsi="宋体" w:cs="宋体" w:eastAsia="宋体" w:hint="default"/>
                <w:sz w:val="20"/>
                <w:szCs w:val="20"/>
              </w:rPr>
            </w:pPr>
            <w:r>
              <w:rPr>
                <w:rFonts w:ascii="宋体"/>
                <w:spacing w:val="-21"/>
                <w:sz w:val="20"/>
              </w:rPr>
              <w:t>2,683,234.15</w:t>
            </w:r>
            <w:r>
              <w:rPr>
                <w:rFonts w:ascii="宋体"/>
                <w:sz w:val="20"/>
              </w:rPr>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1"/>
              <w:jc w:val="center"/>
              <w:rPr>
                <w:rFonts w:ascii="宋体" w:hAnsi="宋体" w:cs="宋体" w:eastAsia="宋体" w:hint="default"/>
                <w:sz w:val="20"/>
                <w:szCs w:val="20"/>
              </w:rPr>
            </w:pPr>
            <w:r>
              <w:rPr>
                <w:rFonts w:ascii="宋体"/>
                <w:spacing w:val="-20"/>
                <w:sz w:val="20"/>
              </w:rPr>
              <w:t>5%</w:t>
            </w:r>
            <w:r>
              <w:rPr>
                <w:rFonts w:ascii="宋体"/>
                <w:sz w:val="20"/>
              </w:rPr>
            </w:r>
          </w:p>
        </w:tc>
      </w:tr>
      <w:tr>
        <w:trPr>
          <w:trHeight w:val="370" w:hRule="exact"/>
        </w:trPr>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城市维护建设税</w:t>
            </w:r>
            <w:r>
              <w:rPr>
                <w:rFonts w:ascii="宋体" w:hAnsi="宋体" w:cs="宋体" w:eastAsia="宋体" w:hint="default"/>
                <w:sz w:val="20"/>
                <w:szCs w:val="20"/>
              </w:rPr>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7"/>
              <w:jc w:val="right"/>
              <w:rPr>
                <w:rFonts w:ascii="宋体" w:hAnsi="宋体" w:cs="宋体" w:eastAsia="宋体" w:hint="default"/>
                <w:sz w:val="20"/>
                <w:szCs w:val="20"/>
              </w:rPr>
            </w:pPr>
            <w:r>
              <w:rPr>
                <w:rFonts w:ascii="宋体"/>
                <w:spacing w:val="-21"/>
                <w:sz w:val="20"/>
              </w:rPr>
              <w:t>1,068,492.51</w:t>
            </w:r>
            <w:r>
              <w:rPr>
                <w:rFonts w:ascii="宋体"/>
                <w:sz w:val="20"/>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9"/>
              <w:jc w:val="right"/>
              <w:rPr>
                <w:rFonts w:ascii="宋体" w:hAnsi="宋体" w:cs="宋体" w:eastAsia="宋体" w:hint="default"/>
                <w:sz w:val="20"/>
                <w:szCs w:val="20"/>
              </w:rPr>
            </w:pPr>
            <w:r>
              <w:rPr>
                <w:rFonts w:ascii="宋体"/>
                <w:spacing w:val="-21"/>
                <w:sz w:val="20"/>
              </w:rPr>
              <w:t>306,004.91</w:t>
            </w:r>
            <w:r>
              <w:rPr>
                <w:rFonts w:ascii="宋体"/>
                <w:sz w:val="20"/>
              </w:rPr>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2"/>
              <w:jc w:val="center"/>
              <w:rPr>
                <w:rFonts w:ascii="宋体" w:hAnsi="宋体" w:cs="宋体" w:eastAsia="宋体" w:hint="default"/>
                <w:sz w:val="20"/>
                <w:szCs w:val="20"/>
              </w:rPr>
            </w:pPr>
            <w:r>
              <w:rPr>
                <w:rFonts w:ascii="宋体" w:hAnsi="宋体" w:cs="宋体" w:eastAsia="宋体" w:hint="default"/>
                <w:spacing w:val="-25"/>
                <w:sz w:val="20"/>
                <w:szCs w:val="20"/>
              </w:rPr>
              <w:t>7%、1%</w:t>
            </w:r>
            <w:r>
              <w:rPr>
                <w:rFonts w:ascii="宋体" w:hAnsi="宋体" w:cs="宋体" w:eastAsia="宋体" w:hint="default"/>
                <w:sz w:val="20"/>
                <w:szCs w:val="20"/>
              </w:rPr>
            </w:r>
          </w:p>
        </w:tc>
      </w:tr>
      <w:tr>
        <w:trPr>
          <w:trHeight w:val="370" w:hRule="exact"/>
        </w:trPr>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教育费附加</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7"/>
              <w:jc w:val="right"/>
              <w:rPr>
                <w:rFonts w:ascii="宋体" w:hAnsi="宋体" w:cs="宋体" w:eastAsia="宋体" w:hint="default"/>
                <w:sz w:val="20"/>
                <w:szCs w:val="20"/>
              </w:rPr>
            </w:pPr>
            <w:r>
              <w:rPr>
                <w:rFonts w:ascii="宋体"/>
                <w:spacing w:val="-21"/>
                <w:sz w:val="20"/>
              </w:rPr>
              <w:t>962,960.19</w:t>
            </w:r>
            <w:r>
              <w:rPr>
                <w:rFonts w:ascii="宋体"/>
                <w:sz w:val="20"/>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9"/>
              <w:jc w:val="right"/>
              <w:rPr>
                <w:rFonts w:ascii="宋体" w:hAnsi="宋体" w:cs="宋体" w:eastAsia="宋体" w:hint="default"/>
                <w:sz w:val="20"/>
                <w:szCs w:val="20"/>
              </w:rPr>
            </w:pPr>
            <w:r>
              <w:rPr>
                <w:rFonts w:ascii="宋体"/>
                <w:spacing w:val="-18"/>
                <w:sz w:val="20"/>
              </w:rPr>
              <w:t>7,177.24</w:t>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1"/>
              <w:jc w:val="center"/>
              <w:rPr>
                <w:rFonts w:ascii="宋体" w:hAnsi="宋体" w:cs="宋体" w:eastAsia="宋体" w:hint="default"/>
                <w:sz w:val="20"/>
                <w:szCs w:val="20"/>
              </w:rPr>
            </w:pPr>
            <w:r>
              <w:rPr>
                <w:rFonts w:ascii="宋体"/>
                <w:spacing w:val="-20"/>
                <w:sz w:val="20"/>
              </w:rPr>
              <w:t>3%</w:t>
            </w:r>
            <w:r>
              <w:rPr>
                <w:rFonts w:ascii="宋体"/>
                <w:sz w:val="20"/>
              </w:rPr>
            </w:r>
          </w:p>
        </w:tc>
      </w:tr>
      <w:tr>
        <w:trPr>
          <w:trHeight w:val="370" w:hRule="exact"/>
        </w:trPr>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堤围防护费</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7"/>
              <w:jc w:val="right"/>
              <w:rPr>
                <w:rFonts w:ascii="宋体" w:hAnsi="宋体" w:cs="宋体" w:eastAsia="宋体" w:hint="default"/>
                <w:sz w:val="20"/>
                <w:szCs w:val="20"/>
              </w:rPr>
            </w:pPr>
            <w:r>
              <w:rPr>
                <w:rFonts w:ascii="宋体"/>
                <w:spacing w:val="-21"/>
                <w:sz w:val="20"/>
              </w:rPr>
              <w:t>323,500.62</w:t>
            </w:r>
            <w:r>
              <w:rPr>
                <w:rFonts w:ascii="宋体"/>
                <w:sz w:val="20"/>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9"/>
              <w:jc w:val="right"/>
              <w:rPr>
                <w:rFonts w:ascii="宋体" w:hAnsi="宋体" w:cs="宋体" w:eastAsia="宋体" w:hint="default"/>
                <w:sz w:val="20"/>
                <w:szCs w:val="20"/>
              </w:rPr>
            </w:pPr>
            <w:r>
              <w:rPr>
                <w:rFonts w:ascii="宋体"/>
                <w:spacing w:val="-21"/>
                <w:sz w:val="20"/>
              </w:rPr>
              <w:t>183,845.75</w:t>
            </w:r>
            <w:r>
              <w:rPr>
                <w:rFonts w:ascii="宋体"/>
                <w:sz w:val="20"/>
              </w:rPr>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1"/>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75"/>
                <w:sz w:val="20"/>
                <w:szCs w:val="20"/>
              </w:rPr>
              <w:t> </w:t>
            </w:r>
            <w:r>
              <w:rPr>
                <w:rFonts w:ascii="宋体" w:hAnsi="宋体" w:cs="宋体" w:eastAsia="宋体" w:hint="default"/>
                <w:spacing w:val="-23"/>
                <w:sz w:val="20"/>
                <w:szCs w:val="20"/>
              </w:rPr>
              <w:t>亿以下0.01%，1</w:t>
            </w:r>
            <w:r>
              <w:rPr>
                <w:rFonts w:ascii="宋体" w:hAnsi="宋体" w:cs="宋体" w:eastAsia="宋体" w:hint="default"/>
                <w:spacing w:val="-75"/>
                <w:sz w:val="20"/>
                <w:szCs w:val="20"/>
              </w:rPr>
              <w:t> </w:t>
            </w:r>
            <w:r>
              <w:rPr>
                <w:rFonts w:ascii="宋体" w:hAnsi="宋体" w:cs="宋体" w:eastAsia="宋体" w:hint="default"/>
                <w:spacing w:val="-23"/>
                <w:sz w:val="20"/>
                <w:szCs w:val="20"/>
              </w:rPr>
              <w:t>亿以上0.008%</w:t>
            </w:r>
            <w:r>
              <w:rPr>
                <w:rFonts w:ascii="宋体" w:hAnsi="宋体" w:cs="宋体" w:eastAsia="宋体" w:hint="default"/>
                <w:sz w:val="20"/>
                <w:szCs w:val="20"/>
              </w:rPr>
            </w:r>
          </w:p>
        </w:tc>
      </w:tr>
      <w:tr>
        <w:trPr>
          <w:trHeight w:val="370" w:hRule="exact"/>
        </w:trPr>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房产税</w:t>
            </w:r>
            <w:r>
              <w:rPr>
                <w:rFonts w:ascii="宋体" w:hAnsi="宋体" w:cs="宋体" w:eastAsia="宋体" w:hint="default"/>
                <w:sz w:val="20"/>
                <w:szCs w:val="20"/>
              </w:rPr>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7"/>
              <w:jc w:val="right"/>
              <w:rPr>
                <w:rFonts w:ascii="宋体" w:hAnsi="宋体" w:cs="宋体" w:eastAsia="宋体" w:hint="default"/>
                <w:sz w:val="20"/>
                <w:szCs w:val="20"/>
              </w:rPr>
            </w:pPr>
            <w:r>
              <w:rPr>
                <w:rFonts w:ascii="宋体"/>
                <w:spacing w:val="-21"/>
                <w:sz w:val="20"/>
              </w:rPr>
              <w:t>2,067,119.22</w:t>
            </w:r>
            <w:r>
              <w:rPr>
                <w:rFonts w:ascii="宋体"/>
                <w:sz w:val="20"/>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9"/>
              <w:jc w:val="right"/>
              <w:rPr>
                <w:rFonts w:ascii="宋体" w:hAnsi="宋体" w:cs="宋体" w:eastAsia="宋体" w:hint="default"/>
                <w:sz w:val="20"/>
                <w:szCs w:val="20"/>
              </w:rPr>
            </w:pPr>
            <w:r>
              <w:rPr>
                <w:rFonts w:ascii="宋体"/>
                <w:spacing w:val="-21"/>
                <w:sz w:val="20"/>
              </w:rPr>
              <w:t>2,325,520.55</w:t>
            </w:r>
            <w:r>
              <w:rPr>
                <w:rFonts w:ascii="宋体"/>
                <w:sz w:val="20"/>
              </w:rPr>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1"/>
              <w:jc w:val="center"/>
              <w:rPr>
                <w:rFonts w:ascii="宋体" w:hAnsi="宋体" w:cs="宋体" w:eastAsia="宋体" w:hint="default"/>
                <w:sz w:val="20"/>
                <w:szCs w:val="20"/>
              </w:rPr>
            </w:pPr>
            <w:r>
              <w:rPr>
                <w:rFonts w:ascii="宋体"/>
                <w:spacing w:val="-17"/>
                <w:sz w:val="20"/>
              </w:rPr>
              <w:t>1.20%</w:t>
            </w:r>
          </w:p>
        </w:tc>
      </w:tr>
      <w:tr>
        <w:trPr>
          <w:trHeight w:val="344" w:hRule="exact"/>
        </w:trPr>
        <w:tc>
          <w:tcPr>
            <w:tcW w:w="179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8" w:right="0"/>
              <w:jc w:val="center"/>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28"/>
              <w:jc w:val="right"/>
              <w:rPr>
                <w:rFonts w:ascii="宋体" w:hAnsi="宋体" w:cs="宋体" w:eastAsia="宋体" w:hint="default"/>
                <w:sz w:val="20"/>
                <w:szCs w:val="20"/>
              </w:rPr>
            </w:pPr>
            <w:r>
              <w:rPr>
                <w:rFonts w:ascii="宋体"/>
                <w:b/>
                <w:spacing w:val="-19"/>
                <w:sz w:val="20"/>
              </w:rPr>
              <w:t>7,106,461.78</w:t>
            </w:r>
            <w:r>
              <w:rPr>
                <w:rFonts w:ascii="宋体"/>
                <w:spacing w:val="-19"/>
                <w:sz w:val="20"/>
              </w:rPr>
            </w:r>
          </w:p>
        </w:tc>
        <w:tc>
          <w:tcPr>
            <w:tcW w:w="168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31"/>
              <w:jc w:val="right"/>
              <w:rPr>
                <w:rFonts w:ascii="宋体" w:hAnsi="宋体" w:cs="宋体" w:eastAsia="宋体" w:hint="default"/>
                <w:sz w:val="20"/>
                <w:szCs w:val="20"/>
              </w:rPr>
            </w:pPr>
            <w:r>
              <w:rPr>
                <w:rFonts w:ascii="宋体"/>
                <w:b/>
                <w:spacing w:val="-19"/>
                <w:sz w:val="20"/>
              </w:rPr>
              <w:t>5,505,782.60</w:t>
            </w:r>
            <w:r>
              <w:rPr>
                <w:rFonts w:ascii="宋体"/>
                <w:spacing w:val="-19"/>
                <w:sz w:val="20"/>
              </w:rPr>
            </w:r>
          </w:p>
        </w:tc>
        <w:tc>
          <w:tcPr>
            <w:tcW w:w="2928"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29.997961pt;width:428.2pt;height:112.1pt;mso-position-horizontal-relative:page;mso-position-vertical-relative:paragraph;z-index:-878224" coordorigin="1669,600" coordsize="8564,2242">
            <v:group style="position:absolute;left:1688;top:605;width:4510;height:2" coordorigin="1688,605" coordsize="4510,2">
              <v:shape style="position:absolute;left:1688;top:605;width:4510;height:2" coordorigin="1688,605" coordsize="4510,0" path="m1688,605l6198,605e" filled="false" stroked="true" strokeweight=".48pt" strokecolor="#000000">
                <v:path arrowok="t"/>
              </v:shape>
            </v:group>
            <v:group style="position:absolute;left:1688;top:624;width:4510;height:2" coordorigin="1688,624" coordsize="4510,2">
              <v:shape style="position:absolute;left:1688;top:624;width:4510;height:2" coordorigin="1688,624" coordsize="4510,0" path="m1688,624l6198,624e" filled="false" stroked="true" strokeweight=".48pt" strokecolor="#000000">
                <v:path arrowok="t"/>
              </v:shape>
              <v:shape style="position:absolute;left:6198;top:629;width:10;height:2" type="#_x0000_t75" stroked="false">
                <v:imagedata r:id="rId107" o:title=""/>
              </v:shape>
            </v:group>
            <v:group style="position:absolute;left:6198;top:605;width:29;height:2" coordorigin="6198,605" coordsize="29,2">
              <v:shape style="position:absolute;left:6198;top:605;width:29;height:2" coordorigin="6198,605" coordsize="29,0" path="m6198,605l6227,605e" filled="false" stroked="true" strokeweight=".48pt" strokecolor="#000000">
                <v:path arrowok="t"/>
              </v:shape>
            </v:group>
            <v:group style="position:absolute;left:6198;top:624;width:29;height:2" coordorigin="6198,624" coordsize="29,2">
              <v:shape style="position:absolute;left:6198;top:624;width:29;height:2" coordorigin="6198,624" coordsize="29,0" path="m6198,624l6227,624e" filled="false" stroked="true" strokeweight=".48pt" strokecolor="#000000">
                <v:path arrowok="t"/>
              </v:shape>
            </v:group>
            <v:group style="position:absolute;left:6227;top:605;width:2070;height:2" coordorigin="6227,605" coordsize="2070,2">
              <v:shape style="position:absolute;left:6227;top:605;width:2070;height:2" coordorigin="6227,605" coordsize="2070,0" path="m6227,605l8297,605e" filled="false" stroked="true" strokeweight=".48pt" strokecolor="#000000">
                <v:path arrowok="t"/>
              </v:shape>
            </v:group>
            <v:group style="position:absolute;left:6227;top:624;width:2070;height:2" coordorigin="6227,624" coordsize="2070,2">
              <v:shape style="position:absolute;left:6227;top:624;width:2070;height:2" coordorigin="6227,624" coordsize="2070,0" path="m6227,624l8297,624e" filled="false" stroked="true" strokeweight=".48pt" strokecolor="#000000">
                <v:path arrowok="t"/>
              </v:shape>
              <v:shape style="position:absolute;left:8297;top:629;width:10;height:2" type="#_x0000_t75" stroked="false">
                <v:imagedata r:id="rId107" o:title=""/>
              </v:shape>
            </v:group>
            <v:group style="position:absolute;left:8297;top:605;width:29;height:2" coordorigin="8297,605" coordsize="29,2">
              <v:shape style="position:absolute;left:8297;top:605;width:29;height:2" coordorigin="8297,605" coordsize="29,0" path="m8297,605l8326,605e" filled="false" stroked="true" strokeweight=".48pt" strokecolor="#000000">
                <v:path arrowok="t"/>
              </v:shape>
            </v:group>
            <v:group style="position:absolute;left:8297;top:624;width:29;height:2" coordorigin="8297,624" coordsize="29,2">
              <v:shape style="position:absolute;left:8297;top:624;width:29;height:2" coordorigin="8297,624" coordsize="29,0" path="m8297,624l8326,624e" filled="false" stroked="true" strokeweight=".48pt" strokecolor="#000000">
                <v:path arrowok="t"/>
              </v:shape>
            </v:group>
            <v:group style="position:absolute;left:8326;top:605;width:1889;height:2" coordorigin="8326,605" coordsize="1889,2">
              <v:shape style="position:absolute;left:8326;top:605;width:1889;height:2" coordorigin="8326,605" coordsize="1889,0" path="m8326,605l10214,605e" filled="false" stroked="true" strokeweight=".48pt" strokecolor="#000000">
                <v:path arrowok="t"/>
              </v:shape>
            </v:group>
            <v:group style="position:absolute;left:8326;top:624;width:1889;height:2" coordorigin="8326,624" coordsize="1889,2">
              <v:shape style="position:absolute;left:8326;top:624;width:1889;height:2" coordorigin="8326,624" coordsize="1889,0" path="m8326,624l10214,624e" filled="false" stroked="true" strokeweight=".48pt" strokecolor="#000000">
                <v:path arrowok="t"/>
              </v:shape>
              <v:shape style="position:absolute;left:6184;top:616;width:2137;height:389" type="#_x0000_t75" stroked="false">
                <v:imagedata r:id="rId324" o:title=""/>
              </v:shape>
              <v:shape style="position:absolute;left:1669;top:974;width:8563;height:1867" type="#_x0000_t75" stroked="false">
                <v:imagedata r:id="rId325" o:title=""/>
              </v:shape>
            </v:group>
            <w10:wrap type="none"/>
          </v:group>
        </w:pict>
      </w:r>
      <w:r>
        <w:rPr>
          <w:rFonts w:ascii="宋体" w:hAnsi="宋体" w:cs="宋体" w:eastAsia="宋体" w:hint="default"/>
          <w:sz w:val="22"/>
          <w:szCs w:val="22"/>
        </w:rPr>
        <w:t>35.</w:t>
      </w:r>
      <w:r>
        <w:rPr>
          <w:rFonts w:ascii="宋体" w:hAnsi="宋体" w:cs="宋体" w:eastAsia="宋体" w:hint="default"/>
          <w:spacing w:val="-47"/>
          <w:sz w:val="22"/>
          <w:szCs w:val="22"/>
        </w:rPr>
        <w:t> </w:t>
      </w:r>
      <w:r>
        <w:rPr>
          <w:rFonts w:ascii="宋体" w:hAnsi="宋体" w:cs="宋体" w:eastAsia="宋体" w:hint="default"/>
          <w:sz w:val="22"/>
          <w:szCs w:val="22"/>
        </w:rPr>
        <w:t>销售费用</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109"/>
        <w:gridCol w:w="3783"/>
        <w:gridCol w:w="1655"/>
      </w:tblGrid>
      <w:tr>
        <w:trPr>
          <w:trHeight w:val="385"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78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146"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2"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运输费</w:t>
            </w:r>
            <w:r>
              <w:rPr>
                <w:rFonts w:ascii="宋体" w:hAnsi="宋体" w:cs="宋体" w:eastAsia="宋体" w:hint="default"/>
                <w:sz w:val="20"/>
                <w:szCs w:val="20"/>
              </w:rPr>
            </w:r>
          </w:p>
        </w:tc>
        <w:tc>
          <w:tcPr>
            <w:tcW w:w="37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19,585,305.53</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28,120,402.37</w:t>
            </w:r>
            <w:r>
              <w:rPr>
                <w:rFonts w:ascii="宋体"/>
                <w:sz w:val="20"/>
              </w:rPr>
            </w:r>
          </w:p>
        </w:tc>
      </w:tr>
      <w:tr>
        <w:trPr>
          <w:trHeight w:val="370"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21"/>
                <w:sz w:val="20"/>
                <w:szCs w:val="20"/>
              </w:rPr>
              <w:t>工资</w:t>
            </w:r>
          </w:p>
        </w:tc>
        <w:tc>
          <w:tcPr>
            <w:tcW w:w="378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0"/>
              <w:jc w:val="right"/>
              <w:rPr>
                <w:rFonts w:ascii="宋体" w:hAnsi="宋体" w:cs="宋体" w:eastAsia="宋体" w:hint="default"/>
                <w:sz w:val="20"/>
                <w:szCs w:val="20"/>
              </w:rPr>
            </w:pPr>
            <w:r>
              <w:rPr>
                <w:rFonts w:ascii="宋体"/>
                <w:spacing w:val="-21"/>
                <w:sz w:val="20"/>
              </w:rPr>
              <w:t>16,446,413.02</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17,955,245.24</w:t>
            </w:r>
            <w:r>
              <w:rPr>
                <w:rFonts w:ascii="宋体"/>
                <w:sz w:val="20"/>
              </w:rPr>
            </w:r>
          </w:p>
        </w:tc>
      </w:tr>
      <w:tr>
        <w:trPr>
          <w:trHeight w:val="370"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福利费用</w:t>
            </w:r>
            <w:r>
              <w:rPr>
                <w:rFonts w:ascii="宋体" w:hAnsi="宋体" w:cs="宋体" w:eastAsia="宋体" w:hint="default"/>
                <w:sz w:val="20"/>
                <w:szCs w:val="20"/>
              </w:rPr>
            </w:r>
          </w:p>
        </w:tc>
        <w:tc>
          <w:tcPr>
            <w:tcW w:w="37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3,950,636.46</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2,565,360.41</w:t>
            </w:r>
            <w:r>
              <w:rPr>
                <w:rFonts w:ascii="宋体"/>
                <w:sz w:val="20"/>
              </w:rPr>
            </w:r>
          </w:p>
        </w:tc>
      </w:tr>
      <w:tr>
        <w:trPr>
          <w:trHeight w:val="370" w:hRule="exact"/>
        </w:trPr>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技术维护费</w:t>
            </w:r>
          </w:p>
        </w:tc>
        <w:tc>
          <w:tcPr>
            <w:tcW w:w="37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2,179,246.71</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2,690,857.87</w:t>
            </w:r>
            <w:r>
              <w:rPr>
                <w:rFonts w:ascii="宋体"/>
                <w:sz w:val="20"/>
              </w:rPr>
            </w:r>
          </w:p>
        </w:tc>
      </w:tr>
      <w:tr>
        <w:trPr>
          <w:trHeight w:val="345" w:hRule="exact"/>
        </w:trPr>
        <w:tc>
          <w:tcPr>
            <w:tcW w:w="310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差旅费</w:t>
            </w:r>
            <w:r>
              <w:rPr>
                <w:rFonts w:ascii="宋体" w:hAnsi="宋体" w:cs="宋体" w:eastAsia="宋体" w:hint="default"/>
                <w:sz w:val="20"/>
                <w:szCs w:val="20"/>
              </w:rPr>
            </w:r>
          </w:p>
        </w:tc>
        <w:tc>
          <w:tcPr>
            <w:tcW w:w="378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70"/>
              <w:jc w:val="right"/>
              <w:rPr>
                <w:rFonts w:ascii="宋体" w:hAnsi="宋体" w:cs="宋体" w:eastAsia="宋体" w:hint="default"/>
                <w:sz w:val="20"/>
                <w:szCs w:val="20"/>
              </w:rPr>
            </w:pPr>
            <w:r>
              <w:rPr>
                <w:rFonts w:ascii="宋体"/>
                <w:spacing w:val="-21"/>
                <w:sz w:val="20"/>
              </w:rPr>
              <w:t>1,588,092.37</w:t>
            </w:r>
            <w:r>
              <w:rPr>
                <w:rFonts w:ascii="宋体"/>
                <w:sz w:val="20"/>
              </w:rPr>
            </w:r>
          </w:p>
        </w:tc>
        <w:tc>
          <w:tcPr>
            <w:tcW w:w="165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1,503,778.50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2"/>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929"/>
        <w:gridCol w:w="3964"/>
        <w:gridCol w:w="1655"/>
      </w:tblGrid>
      <w:tr>
        <w:trPr>
          <w:trHeight w:val="385"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2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2"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广告费</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994,058.97</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1,005,529.21</w:t>
            </w:r>
            <w:r>
              <w:rPr>
                <w:rFonts w:ascii="宋体"/>
                <w:sz w:val="20"/>
              </w:rPr>
            </w:r>
          </w:p>
        </w:tc>
      </w:tr>
      <w:tr>
        <w:trPr>
          <w:trHeight w:val="37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中介费</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0"/>
              <w:jc w:val="right"/>
              <w:rPr>
                <w:rFonts w:ascii="宋体" w:hAnsi="宋体" w:cs="宋体" w:eastAsia="宋体" w:hint="default"/>
                <w:sz w:val="20"/>
                <w:szCs w:val="20"/>
              </w:rPr>
            </w:pPr>
            <w:r>
              <w:rPr>
                <w:rFonts w:ascii="宋体"/>
                <w:spacing w:val="-21"/>
                <w:sz w:val="20"/>
              </w:rPr>
              <w:t>894,764.71</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408,009.08</w:t>
            </w:r>
            <w:r>
              <w:rPr>
                <w:rFonts w:ascii="宋体"/>
                <w:sz w:val="20"/>
              </w:rPr>
            </w:r>
          </w:p>
        </w:tc>
      </w:tr>
      <w:tr>
        <w:trPr>
          <w:trHeight w:val="37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报关费</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769,283.01</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562,082.77</w:t>
            </w:r>
            <w:r>
              <w:rPr>
                <w:rFonts w:ascii="宋体"/>
                <w:sz w:val="20"/>
              </w:rPr>
            </w:r>
          </w:p>
        </w:tc>
      </w:tr>
      <w:tr>
        <w:trPr>
          <w:trHeight w:val="37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物料费</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562,234.55</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180,665.51</w:t>
            </w:r>
            <w:r>
              <w:rPr>
                <w:rFonts w:ascii="宋体"/>
                <w:sz w:val="20"/>
              </w:rPr>
            </w:r>
          </w:p>
        </w:tc>
      </w:tr>
      <w:tr>
        <w:trPr>
          <w:trHeight w:val="37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招待费</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0"/>
              <w:jc w:val="right"/>
              <w:rPr>
                <w:rFonts w:ascii="宋体" w:hAnsi="宋体" w:cs="宋体" w:eastAsia="宋体" w:hint="default"/>
                <w:sz w:val="20"/>
                <w:szCs w:val="20"/>
              </w:rPr>
            </w:pPr>
            <w:r>
              <w:rPr>
                <w:rFonts w:ascii="宋体"/>
                <w:spacing w:val="-21"/>
                <w:sz w:val="20"/>
              </w:rPr>
              <w:t>455,699.15</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384,542.44</w:t>
            </w:r>
            <w:r>
              <w:rPr>
                <w:rFonts w:ascii="宋体"/>
                <w:sz w:val="20"/>
              </w:rPr>
            </w:r>
          </w:p>
        </w:tc>
      </w:tr>
      <w:tr>
        <w:trPr>
          <w:trHeight w:val="37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折旧费</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143,873.98</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195,632.24</w:t>
            </w:r>
            <w:r>
              <w:rPr>
                <w:rFonts w:ascii="宋体"/>
                <w:sz w:val="20"/>
              </w:rPr>
            </w:r>
          </w:p>
        </w:tc>
      </w:tr>
      <w:tr>
        <w:trPr>
          <w:trHeight w:val="37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其他</w:t>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3,440,054.43</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2,272,565.19</w:t>
            </w:r>
            <w:r>
              <w:rPr>
                <w:rFonts w:ascii="宋体"/>
                <w:sz w:val="20"/>
              </w:rPr>
            </w:r>
          </w:p>
        </w:tc>
      </w:tr>
      <w:tr>
        <w:trPr>
          <w:trHeight w:val="345" w:hRule="exact"/>
        </w:trPr>
        <w:tc>
          <w:tcPr>
            <w:tcW w:w="292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96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70"/>
              <w:jc w:val="right"/>
              <w:rPr>
                <w:rFonts w:ascii="宋体" w:hAnsi="宋体" w:cs="宋体" w:eastAsia="宋体" w:hint="default"/>
                <w:sz w:val="20"/>
                <w:szCs w:val="20"/>
              </w:rPr>
            </w:pPr>
            <w:r>
              <w:rPr>
                <w:rFonts w:ascii="宋体"/>
                <w:b/>
                <w:spacing w:val="-21"/>
                <w:sz w:val="20"/>
              </w:rPr>
              <w:t>51,009,662.89</w:t>
            </w:r>
            <w:r>
              <w:rPr>
                <w:rFonts w:ascii="宋体"/>
                <w:sz w:val="20"/>
              </w:rPr>
            </w:r>
          </w:p>
        </w:tc>
        <w:tc>
          <w:tcPr>
            <w:tcW w:w="165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21"/>
                <w:sz w:val="20"/>
              </w:rPr>
              <w:t>57,844,670.83</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181.022064pt;width:428.2pt;height:167.6pt;mso-position-horizontal-relative:page;mso-position-vertical-relative:paragraph;z-index:-878200" coordorigin="1669,-3620" coordsize="8564,3352">
            <v:group style="position:absolute;left:1688;top:-3616;width:4510;height:2" coordorigin="1688,-3616" coordsize="4510,2">
              <v:shape style="position:absolute;left:1688;top:-3616;width:4510;height:2" coordorigin="1688,-3616" coordsize="4510,0" path="m1688,-3616l6198,-3616e" filled="false" stroked="true" strokeweight=".47998pt" strokecolor="#000000">
                <v:path arrowok="t"/>
              </v:shape>
            </v:group>
            <v:group style="position:absolute;left:1688;top:-3596;width:4510;height:2" coordorigin="1688,-3596" coordsize="4510,2">
              <v:shape style="position:absolute;left:1688;top:-3596;width:4510;height:2" coordorigin="1688,-3596" coordsize="4510,0" path="m1688,-3596l6198,-3596e" filled="false" stroked="true" strokeweight=".47998pt" strokecolor="#000000">
                <v:path arrowok="t"/>
              </v:shape>
              <v:shape style="position:absolute;left:6198;top:-3592;width:10;height:2" type="#_x0000_t75" stroked="false">
                <v:imagedata r:id="rId107" o:title=""/>
              </v:shape>
            </v:group>
            <v:group style="position:absolute;left:6198;top:-3616;width:29;height:2" coordorigin="6198,-3616" coordsize="29,2">
              <v:shape style="position:absolute;left:6198;top:-3616;width:29;height:2" coordorigin="6198,-3616" coordsize="29,0" path="m6198,-3616l6227,-3616e" filled="false" stroked="true" strokeweight=".47998pt" strokecolor="#000000">
                <v:path arrowok="t"/>
              </v:shape>
            </v:group>
            <v:group style="position:absolute;left:6198;top:-3596;width:29;height:2" coordorigin="6198,-3596" coordsize="29,2">
              <v:shape style="position:absolute;left:6198;top:-3596;width:29;height:2" coordorigin="6198,-3596" coordsize="29,0" path="m6198,-3596l6227,-3596e" filled="false" stroked="true" strokeweight=".47998pt" strokecolor="#000000">
                <v:path arrowok="t"/>
              </v:shape>
            </v:group>
            <v:group style="position:absolute;left:6227;top:-3616;width:2070;height:2" coordorigin="6227,-3616" coordsize="2070,2">
              <v:shape style="position:absolute;left:6227;top:-3616;width:2070;height:2" coordorigin="6227,-3616" coordsize="2070,0" path="m6227,-3616l8297,-3616e" filled="false" stroked="true" strokeweight=".47998pt" strokecolor="#000000">
                <v:path arrowok="t"/>
              </v:shape>
            </v:group>
            <v:group style="position:absolute;left:6227;top:-3596;width:2070;height:2" coordorigin="6227,-3596" coordsize="2070,2">
              <v:shape style="position:absolute;left:6227;top:-3596;width:2070;height:2" coordorigin="6227,-3596" coordsize="2070,0" path="m6227,-3596l8297,-3596e" filled="false" stroked="true" strokeweight=".47998pt" strokecolor="#000000">
                <v:path arrowok="t"/>
              </v:shape>
              <v:shape style="position:absolute;left:8297;top:-3592;width:10;height:2" type="#_x0000_t75" stroked="false">
                <v:imagedata r:id="rId107" o:title=""/>
              </v:shape>
            </v:group>
            <v:group style="position:absolute;left:8297;top:-3616;width:29;height:2" coordorigin="8297,-3616" coordsize="29,2">
              <v:shape style="position:absolute;left:8297;top:-3616;width:29;height:2" coordorigin="8297,-3616" coordsize="29,0" path="m8297,-3616l8326,-3616e" filled="false" stroked="true" strokeweight=".47998pt" strokecolor="#000000">
                <v:path arrowok="t"/>
              </v:shape>
            </v:group>
            <v:group style="position:absolute;left:8297;top:-3596;width:29;height:2" coordorigin="8297,-3596" coordsize="29,2">
              <v:shape style="position:absolute;left:8297;top:-3596;width:29;height:2" coordorigin="8297,-3596" coordsize="29,0" path="m8297,-3596l8326,-3596e" filled="false" stroked="true" strokeweight=".47998pt" strokecolor="#000000">
                <v:path arrowok="t"/>
              </v:shape>
            </v:group>
            <v:group style="position:absolute;left:8326;top:-3616;width:1889;height:2" coordorigin="8326,-3616" coordsize="1889,2">
              <v:shape style="position:absolute;left:8326;top:-3616;width:1889;height:2" coordorigin="8326,-3616" coordsize="1889,0" path="m8326,-3616l10214,-3616e" filled="false" stroked="true" strokeweight=".48pt" strokecolor="#000000">
                <v:path arrowok="t"/>
              </v:shape>
            </v:group>
            <v:group style="position:absolute;left:8326;top:-3596;width:1889;height:2" coordorigin="8326,-3596" coordsize="1889,2">
              <v:shape style="position:absolute;left:8326;top:-3596;width:1889;height:2" coordorigin="8326,-3596" coordsize="1889,0" path="m8326,-3596l10214,-3596e" filled="false" stroked="true" strokeweight=".48pt" strokecolor="#000000">
                <v:path arrowok="t"/>
              </v:shape>
              <v:shape style="position:absolute;left:6184;top:-3605;width:2137;height:389" type="#_x0000_t75" stroked="false">
                <v:imagedata r:id="rId326" o:title=""/>
              </v:shape>
              <v:shape style="position:absolute;left:1669;top:-3246;width:8563;height:2977" type="#_x0000_t75" stroked="false">
                <v:imagedata r:id="rId327" o:title=""/>
              </v:shape>
            </v:group>
            <w10:wrap type="none"/>
          </v:group>
        </w:pict>
      </w:r>
      <w:r>
        <w:rPr/>
        <w:pict>
          <v:group style="position:absolute;margin-left:83.460007pt;margin-top:29.997942pt;width:428.2pt;height:426.55pt;mso-position-horizontal-relative:page;mso-position-vertical-relative:paragraph;z-index:-878176" coordorigin="1669,600" coordsize="8564,8531">
            <v:group style="position:absolute;left:1688;top:605;width:4508;height:2" coordorigin="1688,605" coordsize="4508,2">
              <v:shape style="position:absolute;left:1688;top:605;width:4508;height:2" coordorigin="1688,605" coordsize="4508,0" path="m1688,605l6196,605e" filled="false" stroked="true" strokeweight=".47998pt" strokecolor="#000000">
                <v:path arrowok="t"/>
              </v:shape>
            </v:group>
            <v:group style="position:absolute;left:1688;top:624;width:4508;height:2" coordorigin="1688,624" coordsize="4508,2">
              <v:shape style="position:absolute;left:1688;top:624;width:4508;height:2" coordorigin="1688,624" coordsize="4508,0" path="m1688,624l6196,624e" filled="false" stroked="true" strokeweight=".48004pt" strokecolor="#000000">
                <v:path arrowok="t"/>
              </v:shape>
              <v:shape style="position:absolute;left:6196;top:629;width:10;height:2" type="#_x0000_t75" stroked="false">
                <v:imagedata r:id="rId107" o:title=""/>
              </v:shape>
            </v:group>
            <v:group style="position:absolute;left:6196;top:605;width:29;height:2" coordorigin="6196,605" coordsize="29,2">
              <v:shape style="position:absolute;left:6196;top:605;width:29;height:2" coordorigin="6196,605" coordsize="29,0" path="m6196,605l6224,605e" filled="false" stroked="true" strokeweight=".47998pt" strokecolor="#000000">
                <v:path arrowok="t"/>
              </v:shape>
            </v:group>
            <v:group style="position:absolute;left:6196;top:624;width:29;height:2" coordorigin="6196,624" coordsize="29,2">
              <v:shape style="position:absolute;left:6196;top:624;width:29;height:2" coordorigin="6196,624" coordsize="29,0" path="m6196,624l6224,624e" filled="false" stroked="true" strokeweight=".48004pt" strokecolor="#000000">
                <v:path arrowok="t"/>
              </v:shape>
            </v:group>
            <v:group style="position:absolute;left:6224;top:605;width:2073;height:2" coordorigin="6224,605" coordsize="2073,2">
              <v:shape style="position:absolute;left:6224;top:605;width:2073;height:2" coordorigin="6224,605" coordsize="2073,0" path="m6224,605l8297,605e" filled="false" stroked="true" strokeweight=".47998pt" strokecolor="#000000">
                <v:path arrowok="t"/>
              </v:shape>
            </v:group>
            <v:group style="position:absolute;left:6224;top:624;width:2073;height:2" coordorigin="6224,624" coordsize="2073,2">
              <v:shape style="position:absolute;left:6224;top:624;width:2073;height:2" coordorigin="6224,624" coordsize="2073,0" path="m6224,624l8297,624e" filled="false" stroked="true" strokeweight=".48004pt" strokecolor="#000000">
                <v:path arrowok="t"/>
              </v:shape>
              <v:shape style="position:absolute;left:8297;top:629;width:10;height:2" type="#_x0000_t75" stroked="false">
                <v:imagedata r:id="rId107" o:title=""/>
              </v:shape>
            </v:group>
            <v:group style="position:absolute;left:8297;top:605;width:29;height:2" coordorigin="8297,605" coordsize="29,2">
              <v:shape style="position:absolute;left:8297;top:605;width:29;height:2" coordorigin="8297,605" coordsize="29,0" path="m8297,605l8326,605e" filled="false" stroked="true" strokeweight=".47998pt" strokecolor="#000000">
                <v:path arrowok="t"/>
              </v:shape>
            </v:group>
            <v:group style="position:absolute;left:8297;top:624;width:29;height:2" coordorigin="8297,624" coordsize="29,2">
              <v:shape style="position:absolute;left:8297;top:624;width:29;height:2" coordorigin="8297,624" coordsize="29,0" path="m8297,624l8326,624e" filled="false" stroked="true" strokeweight=".48004pt" strokecolor="#000000">
                <v:path arrowok="t"/>
              </v:shape>
            </v:group>
            <v:group style="position:absolute;left:8326;top:605;width:1889;height:2" coordorigin="8326,605" coordsize="1889,2">
              <v:shape style="position:absolute;left:8326;top:605;width:1889;height:2" coordorigin="8326,605" coordsize="1889,0" path="m8326,605l10214,605e" filled="false" stroked="true" strokeweight=".48pt" strokecolor="#000000">
                <v:path arrowok="t"/>
              </v:shape>
            </v:group>
            <v:group style="position:absolute;left:8326;top:624;width:1889;height:2" coordorigin="8326,624" coordsize="1889,2">
              <v:shape style="position:absolute;left:8326;top:624;width:1889;height:2" coordorigin="8326,624" coordsize="1889,0" path="m8326,624l10214,624e" filled="false" stroked="true" strokeweight=".48pt" strokecolor="#000000">
                <v:path arrowok="t"/>
              </v:shape>
              <v:shape style="position:absolute;left:6181;top:616;width:2140;height:389" type="#_x0000_t75" stroked="false">
                <v:imagedata r:id="rId328" o:title=""/>
              </v:shape>
              <v:shape style="position:absolute;left:1669;top:976;width:8563;height:8155" type="#_x0000_t75" stroked="false">
                <v:imagedata r:id="rId329" o:title=""/>
              </v:shape>
            </v:group>
            <w10:wrap type="none"/>
          </v:group>
        </w:pict>
      </w:r>
      <w:r>
        <w:rPr>
          <w:rFonts w:ascii="宋体" w:hAnsi="宋体" w:cs="宋体" w:eastAsia="宋体" w:hint="default"/>
          <w:sz w:val="22"/>
          <w:szCs w:val="22"/>
        </w:rPr>
        <w:t>36.</w:t>
      </w:r>
      <w:r>
        <w:rPr>
          <w:rFonts w:ascii="宋体" w:hAnsi="宋体" w:cs="宋体" w:eastAsia="宋体" w:hint="default"/>
          <w:spacing w:val="-47"/>
          <w:sz w:val="22"/>
          <w:szCs w:val="22"/>
        </w:rPr>
        <w:t> </w:t>
      </w:r>
      <w:r>
        <w:rPr>
          <w:rFonts w:ascii="宋体" w:hAnsi="宋体" w:cs="宋体" w:eastAsia="宋体" w:hint="default"/>
          <w:sz w:val="22"/>
          <w:szCs w:val="22"/>
        </w:rPr>
        <w:t>管理费用</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208"/>
        <w:gridCol w:w="3644"/>
        <w:gridCol w:w="1696"/>
      </w:tblGrid>
      <w:tr>
        <w:trPr>
          <w:trHeight w:val="385"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66"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2"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工资</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69,275,929.20</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60,407,528.29</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研究与开发费用</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49,973,995.50</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25,537,659.59</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福利费用</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0"/>
              <w:jc w:val="right"/>
              <w:rPr>
                <w:rFonts w:ascii="宋体" w:hAnsi="宋体" w:cs="宋体" w:eastAsia="宋体" w:hint="default"/>
                <w:sz w:val="20"/>
                <w:szCs w:val="20"/>
              </w:rPr>
            </w:pPr>
            <w:r>
              <w:rPr>
                <w:rFonts w:ascii="宋体"/>
                <w:spacing w:val="-21"/>
                <w:sz w:val="20"/>
              </w:rPr>
              <w:t>19,138,432.21</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17,047,187.67</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修理费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12,107,455.96</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8,277,985.90</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税金</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11,760,039.96</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8,644,081.62</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租赁费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0"/>
              <w:jc w:val="right"/>
              <w:rPr>
                <w:rFonts w:ascii="宋体" w:hAnsi="宋体" w:cs="宋体" w:eastAsia="宋体" w:hint="default"/>
                <w:sz w:val="20"/>
                <w:szCs w:val="20"/>
              </w:rPr>
            </w:pPr>
            <w:r>
              <w:rPr>
                <w:rFonts w:ascii="宋体"/>
                <w:spacing w:val="-21"/>
                <w:sz w:val="20"/>
              </w:rPr>
              <w:t>10,648,666.59</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2,424,442.99</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水电费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7,641,226.37</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5,820,478.09</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物料费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5,625,486.49</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3,441,232.56</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差旅费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0"/>
              <w:jc w:val="right"/>
              <w:rPr>
                <w:rFonts w:ascii="宋体" w:hAnsi="宋体" w:cs="宋体" w:eastAsia="宋体" w:hint="default"/>
                <w:sz w:val="20"/>
                <w:szCs w:val="20"/>
              </w:rPr>
            </w:pPr>
            <w:r>
              <w:rPr>
                <w:rFonts w:ascii="宋体"/>
                <w:spacing w:val="-21"/>
                <w:sz w:val="20"/>
              </w:rPr>
              <w:t>5,199,666.25</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3,985,185.57</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折旧费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4,793,168.38</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30,679,696.89</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年金</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4,456,704.22</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4,183,549.05</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保安费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0"/>
              <w:jc w:val="right"/>
              <w:rPr>
                <w:rFonts w:ascii="宋体" w:hAnsi="宋体" w:cs="宋体" w:eastAsia="宋体" w:hint="default"/>
                <w:sz w:val="20"/>
                <w:szCs w:val="20"/>
              </w:rPr>
            </w:pPr>
            <w:r>
              <w:rPr>
                <w:rFonts w:ascii="宋体"/>
                <w:spacing w:val="-21"/>
                <w:sz w:val="20"/>
              </w:rPr>
              <w:t>3,890,970.86</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3,414,993.00</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中介机构费</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2,721,005.67</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2,994,802.83</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清洁费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2,547,807.29</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2,010,717.00</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技术服务费</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0"/>
              <w:jc w:val="right"/>
              <w:rPr>
                <w:rFonts w:ascii="宋体" w:hAnsi="宋体" w:cs="宋体" w:eastAsia="宋体" w:hint="default"/>
                <w:sz w:val="20"/>
                <w:szCs w:val="20"/>
              </w:rPr>
            </w:pPr>
            <w:r>
              <w:rPr>
                <w:rFonts w:ascii="宋体"/>
                <w:spacing w:val="-21"/>
                <w:sz w:val="20"/>
              </w:rPr>
              <w:t>2,379,054.22</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2,529,215.66</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职工培训费</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2,214,631.10</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1,226,222.24</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办公费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2,167,609.19</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1,784,547.40</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业务招待费</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0"/>
              <w:jc w:val="right"/>
              <w:rPr>
                <w:rFonts w:ascii="宋体" w:hAnsi="宋体" w:cs="宋体" w:eastAsia="宋体" w:hint="default"/>
                <w:sz w:val="20"/>
                <w:szCs w:val="20"/>
              </w:rPr>
            </w:pPr>
            <w:r>
              <w:rPr>
                <w:rFonts w:ascii="宋体"/>
                <w:spacing w:val="-21"/>
                <w:sz w:val="20"/>
              </w:rPr>
              <w:t>1,461,269.67</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1,275,738.88</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保险费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1,102,847.68</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750,753.25</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董事会费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spacing w:val="-21"/>
                <w:sz w:val="20"/>
              </w:rPr>
              <w:t>682,856.80</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729,523.80</w:t>
            </w:r>
            <w:r>
              <w:rPr>
                <w:rFonts w:ascii="宋体"/>
                <w:sz w:val="20"/>
              </w:rPr>
            </w:r>
          </w:p>
        </w:tc>
      </w:tr>
      <w:tr>
        <w:trPr>
          <w:trHeight w:val="37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21"/>
                <w:sz w:val="20"/>
                <w:szCs w:val="20"/>
              </w:rPr>
              <w:t>其他</w:t>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0"/>
              <w:jc w:val="right"/>
              <w:rPr>
                <w:rFonts w:ascii="宋体" w:hAnsi="宋体" w:cs="宋体" w:eastAsia="宋体" w:hint="default"/>
                <w:sz w:val="20"/>
                <w:szCs w:val="20"/>
              </w:rPr>
            </w:pPr>
            <w:r>
              <w:rPr>
                <w:rFonts w:ascii="宋体"/>
                <w:spacing w:val="-21"/>
                <w:sz w:val="20"/>
              </w:rPr>
              <w:t>19,931,000.01</w:t>
            </w:r>
            <w:r>
              <w:rPr>
                <w:rFonts w:ascii="宋体"/>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9,362,358.35</w:t>
            </w:r>
            <w:r>
              <w:rPr>
                <w:rFonts w:ascii="宋体"/>
                <w:sz w:val="20"/>
              </w:rPr>
            </w:r>
          </w:p>
        </w:tc>
      </w:tr>
      <w:tr>
        <w:trPr>
          <w:trHeight w:val="344" w:hRule="exact"/>
        </w:trPr>
        <w:tc>
          <w:tcPr>
            <w:tcW w:w="320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4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30"/>
              <w:jc w:val="right"/>
              <w:rPr>
                <w:rFonts w:ascii="宋体" w:hAnsi="宋体" w:cs="宋体" w:eastAsia="宋体" w:hint="default"/>
                <w:sz w:val="20"/>
                <w:szCs w:val="20"/>
              </w:rPr>
            </w:pPr>
            <w:r>
              <w:rPr>
                <w:rFonts w:ascii="宋体"/>
                <w:b/>
                <w:spacing w:val="-21"/>
                <w:sz w:val="20"/>
              </w:rPr>
              <w:t>239,719,823.62</w:t>
            </w:r>
            <w:r>
              <w:rPr>
                <w:rFonts w:ascii="宋体"/>
                <w:sz w:val="20"/>
              </w:rPr>
            </w:r>
          </w:p>
        </w:tc>
        <w:tc>
          <w:tcPr>
            <w:tcW w:w="169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196,527,900.63</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544" w:right="83" w:firstLine="0"/>
        <w:jc w:val="left"/>
        <w:rPr>
          <w:rFonts w:ascii="宋体" w:hAnsi="宋体" w:cs="宋体" w:eastAsia="宋体" w:hint="default"/>
          <w:sz w:val="22"/>
          <w:szCs w:val="22"/>
        </w:rPr>
      </w:pPr>
      <w:r>
        <w:rPr/>
        <w:pict>
          <v:group style="position:absolute;margin-left:83.460007pt;margin-top:29.997961pt;width:428.2pt;height:130.6pt;mso-position-horizontal-relative:page;mso-position-vertical-relative:paragraph;z-index:-878056" coordorigin="1669,600" coordsize="8564,2612">
            <v:group style="position:absolute;left:1688;top:605;width:4508;height:2" coordorigin="1688,605" coordsize="4508,2">
              <v:shape style="position:absolute;left:1688;top:605;width:4508;height:2" coordorigin="1688,605" coordsize="4508,0" path="m1688,605l6196,605e" filled="false" stroked="true" strokeweight=".47998pt" strokecolor="#000000">
                <v:path arrowok="t"/>
              </v:shape>
            </v:group>
            <v:group style="position:absolute;left:1688;top:624;width:4508;height:2" coordorigin="1688,624" coordsize="4508,2">
              <v:shape style="position:absolute;left:1688;top:624;width:4508;height:2" coordorigin="1688,624" coordsize="4508,0" path="m1688,624l6196,624e" filled="false" stroked="true" strokeweight=".47998pt" strokecolor="#000000">
                <v:path arrowok="t"/>
              </v:shape>
              <v:shape style="position:absolute;left:6196;top:629;width:10;height:2" type="#_x0000_t75" stroked="false">
                <v:imagedata r:id="rId128" o:title=""/>
              </v:shape>
            </v:group>
            <v:group style="position:absolute;left:6196;top:605;width:29;height:2" coordorigin="6196,605" coordsize="29,2">
              <v:shape style="position:absolute;left:6196;top:605;width:29;height:2" coordorigin="6196,605" coordsize="29,0" path="m6196,605l6224,605e" filled="false" stroked="true" strokeweight=".47998pt" strokecolor="#000000">
                <v:path arrowok="t"/>
              </v:shape>
            </v:group>
            <v:group style="position:absolute;left:6196;top:624;width:29;height:2" coordorigin="6196,624" coordsize="29,2">
              <v:shape style="position:absolute;left:6196;top:624;width:29;height:2" coordorigin="6196,624" coordsize="29,0" path="m6196,624l6224,624e" filled="false" stroked="true" strokeweight=".47998pt" strokecolor="#000000">
                <v:path arrowok="t"/>
              </v:shape>
            </v:group>
            <v:group style="position:absolute;left:6224;top:605;width:2073;height:2" coordorigin="6224,605" coordsize="2073,2">
              <v:shape style="position:absolute;left:6224;top:605;width:2073;height:2" coordorigin="6224,605" coordsize="2073,0" path="m6224,605l8297,605e" filled="false" stroked="true" strokeweight=".47998pt" strokecolor="#000000">
                <v:path arrowok="t"/>
              </v:shape>
            </v:group>
            <v:group style="position:absolute;left:6224;top:624;width:2073;height:2" coordorigin="6224,624" coordsize="2073,2">
              <v:shape style="position:absolute;left:6224;top:624;width:2073;height:2" coordorigin="6224,624" coordsize="2073,0" path="m6224,624l8297,624e" filled="false" stroked="true" strokeweight=".47998pt" strokecolor="#000000">
                <v:path arrowok="t"/>
              </v:shape>
              <v:shape style="position:absolute;left:8297;top:629;width:10;height:2" type="#_x0000_t75" stroked="false">
                <v:imagedata r:id="rId128" o:title=""/>
              </v:shape>
            </v:group>
            <v:group style="position:absolute;left:8297;top:605;width:29;height:2" coordorigin="8297,605" coordsize="29,2">
              <v:shape style="position:absolute;left:8297;top:605;width:29;height:2" coordorigin="8297,605" coordsize="29,0" path="m8297,605l8326,605e" filled="false" stroked="true" strokeweight=".47998pt" strokecolor="#000000">
                <v:path arrowok="t"/>
              </v:shape>
            </v:group>
            <v:group style="position:absolute;left:8297;top:624;width:29;height:2" coordorigin="8297,624" coordsize="29,2">
              <v:shape style="position:absolute;left:8297;top:624;width:29;height:2" coordorigin="8297,624" coordsize="29,0" path="m8297,624l8326,624e" filled="false" stroked="true" strokeweight=".47998pt" strokecolor="#000000">
                <v:path arrowok="t"/>
              </v:shape>
            </v:group>
            <v:group style="position:absolute;left:8326;top:605;width:1889;height:2" coordorigin="8326,605" coordsize="1889,2">
              <v:shape style="position:absolute;left:8326;top:605;width:1889;height:2" coordorigin="8326,605" coordsize="1889,0" path="m8326,605l10214,605e" filled="false" stroked="true" strokeweight=".48pt" strokecolor="#000000">
                <v:path arrowok="t"/>
              </v:shape>
            </v:group>
            <v:group style="position:absolute;left:8326;top:624;width:1889;height:2" coordorigin="8326,624" coordsize="1889,2">
              <v:shape style="position:absolute;left:8326;top:624;width:1889;height:2" coordorigin="8326,624" coordsize="1889,0" path="m8326,624l10214,624e" filled="false" stroked="true" strokeweight=".48pt" strokecolor="#000000">
                <v:path arrowok="t"/>
              </v:shape>
              <v:shape style="position:absolute;left:6181;top:616;width:2140;height:389" type="#_x0000_t75" stroked="false">
                <v:imagedata r:id="rId330" o:title=""/>
              </v:shape>
              <v:shape style="position:absolute;left:1669;top:974;width:8563;height:2237" type="#_x0000_t75" stroked="false">
                <v:imagedata r:id="rId331" o:title=""/>
              </v:shape>
            </v:group>
            <w10:wrap type="none"/>
          </v:group>
        </w:pict>
      </w:r>
      <w:r>
        <w:rPr>
          <w:rFonts w:ascii="宋体" w:hAnsi="宋体" w:cs="宋体" w:eastAsia="宋体" w:hint="default"/>
          <w:sz w:val="22"/>
          <w:szCs w:val="22"/>
        </w:rPr>
        <w:t>37.</w:t>
      </w:r>
      <w:r>
        <w:rPr>
          <w:rFonts w:ascii="宋体" w:hAnsi="宋体" w:cs="宋体" w:eastAsia="宋体" w:hint="default"/>
          <w:spacing w:val="-47"/>
          <w:sz w:val="22"/>
          <w:szCs w:val="22"/>
        </w:rPr>
        <w:t> </w:t>
      </w:r>
      <w:r>
        <w:rPr>
          <w:rFonts w:ascii="宋体" w:hAnsi="宋体" w:cs="宋体" w:eastAsia="宋体" w:hint="default"/>
          <w:sz w:val="22"/>
          <w:szCs w:val="22"/>
        </w:rPr>
        <w:t>财务费用</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248"/>
        <w:gridCol w:w="3644"/>
        <w:gridCol w:w="1655"/>
      </w:tblGrid>
      <w:tr>
        <w:trPr>
          <w:trHeight w:val="385"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0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2"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利息支出</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16,171,387.54</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3,636,622.43</w:t>
            </w:r>
            <w:r>
              <w:rPr>
                <w:rFonts w:ascii="宋体"/>
                <w:sz w:val="20"/>
              </w:rPr>
            </w:r>
          </w:p>
        </w:tc>
      </w:tr>
      <w:tr>
        <w:trPr>
          <w:trHeight w:val="370"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减：利息收入</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0"/>
              <w:jc w:val="right"/>
              <w:rPr>
                <w:rFonts w:ascii="宋体" w:hAnsi="宋体" w:cs="宋体" w:eastAsia="宋体" w:hint="default"/>
                <w:sz w:val="20"/>
                <w:szCs w:val="20"/>
              </w:rPr>
            </w:pPr>
            <w:r>
              <w:rPr>
                <w:rFonts w:ascii="宋体"/>
                <w:spacing w:val="-21"/>
                <w:sz w:val="20"/>
              </w:rPr>
              <w:t>44,298,400.68</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38,740,189.37</w:t>
            </w:r>
            <w:r>
              <w:rPr>
                <w:rFonts w:ascii="宋体"/>
                <w:sz w:val="20"/>
              </w:rPr>
            </w:r>
          </w:p>
        </w:tc>
      </w:tr>
      <w:tr>
        <w:trPr>
          <w:trHeight w:val="370"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加：汇兑损失</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6,787,276.27</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2,760,915.99</w:t>
            </w:r>
            <w:r>
              <w:rPr>
                <w:rFonts w:ascii="宋体"/>
                <w:sz w:val="20"/>
              </w:rPr>
            </w:r>
          </w:p>
        </w:tc>
      </w:tr>
      <w:tr>
        <w:trPr>
          <w:trHeight w:val="370"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加：银行手续费</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1,626,987.31</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加：其他支出</w:t>
            </w:r>
            <w:r>
              <w:rPr>
                <w:rFonts w:ascii="宋体" w:hAnsi="宋体" w:cs="宋体" w:eastAsia="宋体" w:hint="default"/>
                <w:sz w:val="20"/>
                <w:szCs w:val="20"/>
              </w:rPr>
            </w:r>
          </w:p>
        </w:tc>
        <w:tc>
          <w:tcPr>
            <w:tcW w:w="36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0"/>
              <w:jc w:val="right"/>
              <w:rPr>
                <w:rFonts w:ascii="宋体" w:hAnsi="宋体" w:cs="宋体" w:eastAsia="宋体" w:hint="default"/>
                <w:sz w:val="20"/>
                <w:szCs w:val="20"/>
              </w:rPr>
            </w:pPr>
            <w:r>
              <w:rPr>
                <w:rFonts w:ascii="宋体"/>
                <w:spacing w:val="-21"/>
                <w:sz w:val="20"/>
              </w:rPr>
              <w:t>26,868.23</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994,489.29</w:t>
            </w:r>
            <w:r>
              <w:rPr>
                <w:rFonts w:ascii="宋体"/>
                <w:sz w:val="20"/>
              </w:rPr>
            </w:r>
          </w:p>
        </w:tc>
      </w:tr>
      <w:tr>
        <w:trPr>
          <w:trHeight w:val="344" w:hRule="exact"/>
        </w:trPr>
        <w:tc>
          <w:tcPr>
            <w:tcW w:w="324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4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b/>
                <w:spacing w:val="-21"/>
                <w:sz w:val="20"/>
              </w:rPr>
              <w:t>-19,685,881.33</w:t>
            </w:r>
            <w:r>
              <w:rPr>
                <w:rFonts w:ascii="宋体"/>
                <w:sz w:val="20"/>
              </w:rPr>
            </w:r>
          </w:p>
        </w:tc>
        <w:tc>
          <w:tcPr>
            <w:tcW w:w="165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-31,348,161.66</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29.997961pt;width:428.2pt;height:130.6pt;mso-position-horizontal-relative:page;mso-position-vertical-relative:paragraph;z-index:-878032" coordorigin="1669,600" coordsize="8564,2612">
            <v:group style="position:absolute;left:1688;top:605;width:4508;height:2" coordorigin="1688,605" coordsize="4508,2">
              <v:shape style="position:absolute;left:1688;top:605;width:4508;height:2" coordorigin="1688,605" coordsize="4508,0" path="m1688,605l6196,605e" filled="false" stroked="true" strokeweight=".47998pt" strokecolor="#000000">
                <v:path arrowok="t"/>
              </v:shape>
            </v:group>
            <v:group style="position:absolute;left:1688;top:624;width:4508;height:2" coordorigin="1688,624" coordsize="4508,2">
              <v:shape style="position:absolute;left:1688;top:624;width:4508;height:2" coordorigin="1688,624" coordsize="4508,0" path="m1688,624l6196,624e" filled="false" stroked="true" strokeweight=".47998pt" strokecolor="#000000">
                <v:path arrowok="t"/>
              </v:shape>
              <v:shape style="position:absolute;left:6196;top:629;width:10;height:2" type="#_x0000_t75" stroked="false">
                <v:imagedata r:id="rId128" o:title=""/>
              </v:shape>
            </v:group>
            <v:group style="position:absolute;left:6196;top:605;width:29;height:2" coordorigin="6196,605" coordsize="29,2">
              <v:shape style="position:absolute;left:6196;top:605;width:29;height:2" coordorigin="6196,605" coordsize="29,0" path="m6196,605l6224,605e" filled="false" stroked="true" strokeweight=".47998pt" strokecolor="#000000">
                <v:path arrowok="t"/>
              </v:shape>
            </v:group>
            <v:group style="position:absolute;left:6196;top:624;width:29;height:2" coordorigin="6196,624" coordsize="29,2">
              <v:shape style="position:absolute;left:6196;top:624;width:29;height:2" coordorigin="6196,624" coordsize="29,0" path="m6196,624l6224,624e" filled="false" stroked="true" strokeweight=".47998pt" strokecolor="#000000">
                <v:path arrowok="t"/>
              </v:shape>
            </v:group>
            <v:group style="position:absolute;left:6224;top:605;width:2073;height:2" coordorigin="6224,605" coordsize="2073,2">
              <v:shape style="position:absolute;left:6224;top:605;width:2073;height:2" coordorigin="6224,605" coordsize="2073,0" path="m6224,605l8297,605e" filled="false" stroked="true" strokeweight=".47998pt" strokecolor="#000000">
                <v:path arrowok="t"/>
              </v:shape>
            </v:group>
            <v:group style="position:absolute;left:6224;top:624;width:2073;height:2" coordorigin="6224,624" coordsize="2073,2">
              <v:shape style="position:absolute;left:6224;top:624;width:2073;height:2" coordorigin="6224,624" coordsize="2073,0" path="m6224,624l8297,624e" filled="false" stroked="true" strokeweight=".47998pt" strokecolor="#000000">
                <v:path arrowok="t"/>
              </v:shape>
              <v:shape style="position:absolute;left:8297;top:629;width:10;height:2" type="#_x0000_t75" stroked="false">
                <v:imagedata r:id="rId128" o:title=""/>
              </v:shape>
            </v:group>
            <v:group style="position:absolute;left:8297;top:605;width:29;height:2" coordorigin="8297,605" coordsize="29,2">
              <v:shape style="position:absolute;left:8297;top:605;width:29;height:2" coordorigin="8297,605" coordsize="29,0" path="m8297,605l8326,605e" filled="false" stroked="true" strokeweight=".47998pt" strokecolor="#000000">
                <v:path arrowok="t"/>
              </v:shape>
            </v:group>
            <v:group style="position:absolute;left:8297;top:624;width:29;height:2" coordorigin="8297,624" coordsize="29,2">
              <v:shape style="position:absolute;left:8297;top:624;width:29;height:2" coordorigin="8297,624" coordsize="29,0" path="m8297,624l8326,624e" filled="false" stroked="true" strokeweight=".47998pt" strokecolor="#000000">
                <v:path arrowok="t"/>
              </v:shape>
            </v:group>
            <v:group style="position:absolute;left:8326;top:605;width:1889;height:2" coordorigin="8326,605" coordsize="1889,2">
              <v:shape style="position:absolute;left:8326;top:605;width:1889;height:2" coordorigin="8326,605" coordsize="1889,0" path="m8326,605l10214,605e" filled="false" stroked="true" strokeweight=".48pt" strokecolor="#000000">
                <v:path arrowok="t"/>
              </v:shape>
            </v:group>
            <v:group style="position:absolute;left:8326;top:624;width:1889;height:2" coordorigin="8326,624" coordsize="1889,2">
              <v:shape style="position:absolute;left:8326;top:624;width:1889;height:2" coordorigin="8326,624" coordsize="1889,0" path="m8326,624l10214,624e" filled="false" stroked="true" strokeweight=".48pt" strokecolor="#000000">
                <v:path arrowok="t"/>
              </v:shape>
              <v:shape style="position:absolute;left:6181;top:616;width:2140;height:389" type="#_x0000_t75" stroked="false">
                <v:imagedata r:id="rId332" o:title=""/>
              </v:shape>
              <v:shape style="position:absolute;left:1669;top:974;width:8563;height:2237" type="#_x0000_t75" stroked="false">
                <v:imagedata r:id="rId333" o:title=""/>
              </v:shape>
            </v:group>
            <w10:wrap type="none"/>
          </v:group>
        </w:pict>
      </w:r>
      <w:r>
        <w:rPr>
          <w:rFonts w:ascii="宋体" w:hAnsi="宋体" w:cs="宋体" w:eastAsia="宋体" w:hint="default"/>
          <w:sz w:val="22"/>
          <w:szCs w:val="22"/>
        </w:rPr>
        <w:t>38.</w:t>
      </w:r>
      <w:r>
        <w:rPr>
          <w:rFonts w:ascii="宋体" w:hAnsi="宋体" w:cs="宋体" w:eastAsia="宋体" w:hint="default"/>
          <w:spacing w:val="-45"/>
          <w:sz w:val="22"/>
          <w:szCs w:val="22"/>
        </w:rPr>
        <w:t> </w:t>
      </w:r>
      <w:r>
        <w:rPr>
          <w:rFonts w:ascii="宋体" w:hAnsi="宋体" w:cs="宋体" w:eastAsia="宋体" w:hint="default"/>
          <w:sz w:val="22"/>
          <w:szCs w:val="22"/>
        </w:rPr>
        <w:t>资产减值损失</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568"/>
        <w:gridCol w:w="3335"/>
        <w:gridCol w:w="1645"/>
      </w:tblGrid>
      <w:tr>
        <w:trPr>
          <w:trHeight w:val="385" w:hRule="exact"/>
        </w:trPr>
        <w:tc>
          <w:tcPr>
            <w:tcW w:w="35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68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62"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35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坏账损失</w:t>
            </w:r>
            <w:r>
              <w:rPr>
                <w:rFonts w:ascii="宋体" w:hAnsi="宋体" w:cs="宋体" w:eastAsia="宋体" w:hint="default"/>
                <w:sz w:val="20"/>
                <w:szCs w:val="20"/>
              </w:rPr>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0"/>
              <w:jc w:val="right"/>
              <w:rPr>
                <w:rFonts w:ascii="宋体" w:hAnsi="宋体" w:cs="宋体" w:eastAsia="宋体" w:hint="default"/>
                <w:sz w:val="20"/>
                <w:szCs w:val="20"/>
              </w:rPr>
            </w:pPr>
            <w:r>
              <w:rPr>
                <w:rFonts w:ascii="宋体"/>
                <w:spacing w:val="-19"/>
                <w:sz w:val="20"/>
              </w:rPr>
              <w:t>-14,214,682.20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-16,045,549.22</w:t>
            </w:r>
          </w:p>
        </w:tc>
      </w:tr>
      <w:tr>
        <w:trPr>
          <w:trHeight w:val="370" w:hRule="exact"/>
        </w:trPr>
        <w:tc>
          <w:tcPr>
            <w:tcW w:w="35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存货跌价损失</w:t>
            </w:r>
            <w:r>
              <w:rPr>
                <w:rFonts w:ascii="宋体" w:hAnsi="宋体" w:cs="宋体" w:eastAsia="宋体" w:hint="default"/>
                <w:sz w:val="20"/>
                <w:szCs w:val="20"/>
              </w:rPr>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1"/>
              <w:jc w:val="right"/>
              <w:rPr>
                <w:rFonts w:ascii="宋体" w:hAnsi="宋体" w:cs="宋体" w:eastAsia="宋体" w:hint="default"/>
                <w:sz w:val="20"/>
                <w:szCs w:val="20"/>
              </w:rPr>
            </w:pPr>
            <w:r>
              <w:rPr>
                <w:rFonts w:ascii="宋体"/>
                <w:spacing w:val="-21"/>
                <w:sz w:val="20"/>
              </w:rPr>
              <w:t>3,199,675.30</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3,636,767.51</w:t>
            </w:r>
            <w:r>
              <w:rPr>
                <w:rFonts w:ascii="宋体"/>
                <w:sz w:val="20"/>
              </w:rPr>
            </w:r>
          </w:p>
        </w:tc>
      </w:tr>
      <w:tr>
        <w:trPr>
          <w:trHeight w:val="370" w:hRule="exact"/>
        </w:trPr>
        <w:tc>
          <w:tcPr>
            <w:tcW w:w="35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持有至到期投资减值损失</w:t>
            </w:r>
            <w:r>
              <w:rPr>
                <w:rFonts w:ascii="宋体" w:hAnsi="宋体" w:cs="宋体" w:eastAsia="宋体" w:hint="default"/>
                <w:sz w:val="20"/>
                <w:szCs w:val="20"/>
              </w:rPr>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spacing w:val="-21"/>
                <w:sz w:val="20"/>
              </w:rPr>
              <w:t>28,689,034.66</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-18,920,062.89</w:t>
            </w:r>
          </w:p>
        </w:tc>
      </w:tr>
      <w:tr>
        <w:trPr>
          <w:trHeight w:val="370" w:hRule="exact"/>
        </w:trPr>
        <w:tc>
          <w:tcPr>
            <w:tcW w:w="35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长期股权投资减值损失</w:t>
            </w:r>
            <w:r>
              <w:rPr>
                <w:rFonts w:ascii="宋体" w:hAnsi="宋体" w:cs="宋体" w:eastAsia="宋体" w:hint="default"/>
                <w:sz w:val="20"/>
                <w:szCs w:val="20"/>
              </w:rPr>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spacing w:val="-21"/>
                <w:sz w:val="20"/>
              </w:rPr>
              <w:t>2,466,784.58</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35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6"/>
                <w:sz w:val="20"/>
                <w:szCs w:val="20"/>
              </w:rPr>
              <w:t>固定资产减值损失</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1"/>
              <w:jc w:val="right"/>
              <w:rPr>
                <w:rFonts w:ascii="宋体" w:hAnsi="宋体" w:cs="宋体" w:eastAsia="宋体" w:hint="default"/>
                <w:sz w:val="20"/>
                <w:szCs w:val="20"/>
              </w:rPr>
            </w:pPr>
            <w:r>
              <w:rPr>
                <w:rFonts w:ascii="宋体"/>
                <w:spacing w:val="-21"/>
                <w:sz w:val="20"/>
              </w:rPr>
              <w:t>2,528,710.35</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2,738,404.72</w:t>
            </w:r>
            <w:r>
              <w:rPr>
                <w:rFonts w:ascii="宋体"/>
                <w:sz w:val="20"/>
              </w:rPr>
            </w:r>
          </w:p>
        </w:tc>
      </w:tr>
      <w:tr>
        <w:trPr>
          <w:trHeight w:val="344" w:hRule="exact"/>
        </w:trPr>
        <w:tc>
          <w:tcPr>
            <w:tcW w:w="356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33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b/>
                <w:spacing w:val="-21"/>
                <w:sz w:val="20"/>
              </w:rPr>
              <w:t>22,669,522.69</w:t>
            </w:r>
            <w:r>
              <w:rPr>
                <w:rFonts w:ascii="宋体"/>
                <w:sz w:val="20"/>
              </w:rPr>
            </w:r>
          </w:p>
        </w:tc>
        <w:tc>
          <w:tcPr>
            <w:tcW w:w="164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-28,590,439.88</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rFonts w:ascii="宋体" w:hAnsi="宋体" w:cs="宋体" w:eastAsia="宋体" w:hint="default"/>
          <w:sz w:val="22"/>
          <w:szCs w:val="22"/>
        </w:rPr>
        <w:t>39.</w:t>
      </w:r>
      <w:r>
        <w:rPr>
          <w:rFonts w:ascii="宋体" w:hAnsi="宋体" w:cs="宋体" w:eastAsia="宋体" w:hint="default"/>
          <w:spacing w:val="-46"/>
          <w:sz w:val="22"/>
          <w:szCs w:val="22"/>
        </w:rPr>
        <w:t> </w:t>
      </w:r>
      <w:r>
        <w:rPr>
          <w:rFonts w:ascii="宋体" w:hAnsi="宋体" w:cs="宋体" w:eastAsia="宋体" w:hint="default"/>
          <w:sz w:val="22"/>
          <w:szCs w:val="22"/>
        </w:rPr>
        <w:t>公允价值变动收益</w:t>
      </w:r>
    </w:p>
    <w:p>
      <w:pPr>
        <w:spacing w:line="240" w:lineRule="auto" w:before="6"/>
        <w:rPr>
          <w:rFonts w:ascii="宋体" w:hAnsi="宋体" w:cs="宋体" w:eastAsia="宋体" w:hint="default"/>
          <w:sz w:val="21"/>
          <w:szCs w:val="21"/>
        </w:rPr>
      </w:pPr>
    </w:p>
    <w:p>
      <w:pPr>
        <w:spacing w:line="1160" w:lineRule="exact"/>
        <w:ind w:left="1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pt;height:58.05pt;mso-position-horizontal-relative:char;mso-position-vertical-relative:line" coordorigin="0,0" coordsize="8566,1161">
            <v:group style="position:absolute;left:19;top:5;width:4510;height:2" coordorigin="19,5" coordsize="4510,2">
              <v:shape style="position:absolute;left:19;top:5;width:4510;height:2" coordorigin="19,5" coordsize="4510,0" path="m19,5l4529,5e" filled="false" stroked="true" strokeweight=".48001pt" strokecolor="#000000">
                <v:path arrowok="t"/>
              </v:shape>
            </v:group>
            <v:group style="position:absolute;left:19;top:24;width:4510;height:2" coordorigin="19,24" coordsize="4510,2">
              <v:shape style="position:absolute;left:19;top:24;width:4510;height:2" coordorigin="19,24" coordsize="4510,0" path="m19,24l4529,24e" filled="false" stroked="true" strokeweight=".47998pt" strokecolor="#000000">
                <v:path arrowok="t"/>
              </v:shape>
              <v:shape style="position:absolute;left:4529;top:29;width:10;height:2" type="#_x0000_t75" stroked="false">
                <v:imagedata r:id="rId107" o:title=""/>
              </v:shape>
            </v:group>
            <v:group style="position:absolute;left:4529;top:5;width:29;height:2" coordorigin="4529,5" coordsize="29,2">
              <v:shape style="position:absolute;left:4529;top:5;width:29;height:2" coordorigin="4529,5" coordsize="29,0" path="m4529,5l4558,5e" filled="false" stroked="true" strokeweight=".48001pt" strokecolor="#000000">
                <v:path arrowok="t"/>
              </v:shape>
            </v:group>
            <v:group style="position:absolute;left:4529;top:24;width:29;height:2" coordorigin="4529,24" coordsize="29,2">
              <v:shape style="position:absolute;left:4529;top:24;width:29;height:2" coordorigin="4529,24" coordsize="29,0" path="m4529,24l4558,24e" filled="false" stroked="true" strokeweight=".47998pt" strokecolor="#000000">
                <v:path arrowok="t"/>
              </v:shape>
            </v:group>
            <v:group style="position:absolute;left:4558;top:5;width:2075;height:2" coordorigin="4558,5" coordsize="2075,2">
              <v:shape style="position:absolute;left:4558;top:5;width:2075;height:2" coordorigin="4558,5" coordsize="2075,0" path="m4558,5l6632,5e" filled="false" stroked="true" strokeweight=".48001pt" strokecolor="#000000">
                <v:path arrowok="t"/>
              </v:shape>
            </v:group>
            <v:group style="position:absolute;left:4558;top:24;width:2075;height:2" coordorigin="4558,24" coordsize="2075,2">
              <v:shape style="position:absolute;left:4558;top:24;width:2075;height:2" coordorigin="4558,24" coordsize="2075,0" path="m4558,24l6632,24e" filled="false" stroked="true" strokeweight=".47998pt" strokecolor="#000000">
                <v:path arrowok="t"/>
              </v:shape>
              <v:shape style="position:absolute;left:6632;top:29;width:10;height:2" type="#_x0000_t75" stroked="false">
                <v:imagedata r:id="rId107" o:title=""/>
              </v:shape>
            </v:group>
            <v:group style="position:absolute;left:6632;top:5;width:29;height:2" coordorigin="6632,5" coordsize="29,2">
              <v:shape style="position:absolute;left:6632;top:5;width:29;height:2" coordorigin="6632,5" coordsize="29,0" path="m6632,5l6661,5e" filled="false" stroked="true" strokeweight=".48001pt" strokecolor="#000000">
                <v:path arrowok="t"/>
              </v:shape>
            </v:group>
            <v:group style="position:absolute;left:6632;top:24;width:29;height:2" coordorigin="6632,24" coordsize="29,2">
              <v:shape style="position:absolute;left:6632;top:24;width:29;height:2" coordorigin="6632,24" coordsize="29,0" path="m6632,24l6661,24e" filled="false" stroked="true" strokeweight=".47998pt" strokecolor="#000000">
                <v:path arrowok="t"/>
              </v:shape>
            </v:group>
            <v:group style="position:absolute;left:6661;top:5;width:1884;height:2" coordorigin="6661,5" coordsize="1884,2">
              <v:shape style="position:absolute;left:6661;top:5;width:1884;height:2" coordorigin="6661,5" coordsize="1884,0" path="m6661,5l8545,5e" filled="false" stroked="true" strokeweight=".48001pt" strokecolor="#000000">
                <v:path arrowok="t"/>
              </v:shape>
            </v:group>
            <v:group style="position:absolute;left:6661;top:24;width:1884;height:2" coordorigin="6661,24" coordsize="1884,2">
              <v:shape style="position:absolute;left:6661;top:24;width:1884;height:2" coordorigin="6661,24" coordsize="1884,0" path="m6661,24l8545,24e" filled="false" stroked="true" strokeweight=".47998pt" strokecolor="#000000">
                <v:path arrowok="t"/>
              </v:shape>
              <v:shape style="position:absolute;left:4514;top:16;width:2142;height:389" type="#_x0000_t75" stroked="false">
                <v:imagedata r:id="rId334" o:title=""/>
              </v:shape>
            </v:group>
            <v:group style="position:absolute;left:5;top:1156;width:4524;height:2" coordorigin="5,1156" coordsize="4524,2">
              <v:shape style="position:absolute;left:5;top:1156;width:4524;height:2" coordorigin="5,1156" coordsize="4524,0" path="m5,1156l4529,1156e" filled="false" stroked="true" strokeweight=".48001pt" strokecolor="#000000">
                <v:path arrowok="t"/>
              </v:shape>
            </v:group>
            <v:group style="position:absolute;left:5;top:1136;width:4524;height:2" coordorigin="5,1136" coordsize="4524,2">
              <v:shape style="position:absolute;left:5;top:1136;width:4524;height:2" coordorigin="5,1136" coordsize="4524,0" path="m5,1136l4529,1136e" filled="false" stroked="true" strokeweight=".48001pt" strokecolor="#000000">
                <v:path arrowok="t"/>
              </v:shape>
            </v:group>
            <v:group style="position:absolute;left:4529;top:1136;width:29;height:2" coordorigin="4529,1136" coordsize="29,2">
              <v:shape style="position:absolute;left:4529;top:1136;width:29;height:2" coordorigin="4529,1136" coordsize="29,0" path="m4529,1136l4558,1136e" filled="false" stroked="true" strokeweight=".48001pt" strokecolor="#000000">
                <v:path arrowok="t"/>
              </v:shape>
            </v:group>
            <v:group style="position:absolute;left:4529;top:1156;width:2104;height:2" coordorigin="4529,1156" coordsize="2104,2">
              <v:shape style="position:absolute;left:4529;top:1156;width:2104;height:2" coordorigin="4529,1156" coordsize="2104,0" path="m4529,1156l6632,1156e" filled="false" stroked="true" strokeweight=".48001pt" strokecolor="#000000">
                <v:path arrowok="t"/>
              </v:shape>
            </v:group>
            <v:group style="position:absolute;left:4558;top:1136;width:2075;height:2" coordorigin="4558,1136" coordsize="2075,2">
              <v:shape style="position:absolute;left:4558;top:1136;width:2075;height:2" coordorigin="4558,1136" coordsize="2075,0" path="m4558,1136l6632,1136e" filled="false" stroked="true" strokeweight=".48001pt" strokecolor="#000000">
                <v:path arrowok="t"/>
              </v:shape>
              <v:shape style="position:absolute;left:6;top:377;width:8559;height:754" type="#_x0000_t75" stroked="false">
                <v:imagedata r:id="rId335" o:title=""/>
              </v:shape>
            </v:group>
            <v:group style="position:absolute;left:6632;top:1136;width:29;height:2" coordorigin="6632,1136" coordsize="29,2">
              <v:shape style="position:absolute;left:6632;top:1136;width:29;height:2" coordorigin="6632,1136" coordsize="29,0" path="m6632,1136l6661,1136e" filled="false" stroked="true" strokeweight=".48001pt" strokecolor="#000000">
                <v:path arrowok="t"/>
              </v:shape>
            </v:group>
            <v:group style="position:absolute;left:6632;top:1156;width:1920;height:2" coordorigin="6632,1156" coordsize="1920,2">
              <v:shape style="position:absolute;left:6632;top:1156;width:1920;height:2" coordorigin="6632,1156" coordsize="1920,0" path="m6632,1156l8552,1156e" filled="false" stroked="true" strokeweight=".48001pt" strokecolor="#000000">
                <v:path arrowok="t"/>
              </v:shape>
            </v:group>
            <v:group style="position:absolute;left:6661;top:1136;width:1892;height:2" coordorigin="6661,1136" coordsize="1892,2">
              <v:shape style="position:absolute;left:6661;top:1136;width:1892;height:2" coordorigin="6661,1136" coordsize="1892,0" path="m6661,1136l8552,1136e" filled="false" stroked="true" strokeweight=".48001pt" strokecolor="#000000">
                <v:path arrowok="t"/>
              </v:shape>
              <v:shape style="position:absolute;left:127;top:146;width:1119;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exact" w:before="45"/>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交易性金融资产</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5263;top:146;width:1266;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p>
                      <w:pPr>
                        <w:spacing w:before="108"/>
                        <w:ind w:left="464" w:right="0" w:firstLine="0"/>
                        <w:jc w:val="left"/>
                        <w:rPr>
                          <w:rFonts w:ascii="宋体" w:hAnsi="宋体" w:cs="宋体" w:eastAsia="宋体" w:hint="default"/>
                          <w:sz w:val="20"/>
                          <w:szCs w:val="20"/>
                        </w:rPr>
                      </w:pPr>
                      <w:r>
                        <w:rPr>
                          <w:rFonts w:ascii="宋体"/>
                          <w:spacing w:val="-21"/>
                          <w:sz w:val="20"/>
                        </w:rPr>
                        <w:t>-98,817.46</w:t>
                      </w:r>
                      <w:r>
                        <w:rPr>
                          <w:rFonts w:ascii="宋体"/>
                          <w:sz w:val="20"/>
                        </w:rPr>
                      </w:r>
                    </w:p>
                    <w:p>
                      <w:pPr>
                        <w:spacing w:before="109"/>
                        <w:ind w:left="457" w:right="0" w:firstLine="0"/>
                        <w:jc w:val="left"/>
                        <w:rPr>
                          <w:rFonts w:ascii="宋体" w:hAnsi="宋体" w:cs="宋体" w:eastAsia="宋体" w:hint="default"/>
                          <w:sz w:val="20"/>
                          <w:szCs w:val="20"/>
                        </w:rPr>
                      </w:pPr>
                      <w:r>
                        <w:rPr>
                          <w:rFonts w:ascii="宋体"/>
                          <w:b/>
                          <w:spacing w:val="-21"/>
                          <w:sz w:val="20"/>
                        </w:rPr>
                        <w:t>-98,817.46</w:t>
                      </w:r>
                      <w:r>
                        <w:rPr>
                          <w:rFonts w:ascii="宋体"/>
                          <w:sz w:val="20"/>
                        </w:rPr>
                      </w:r>
                    </w:p>
                  </w:txbxContent>
                </v:textbox>
                <w10:wrap type="none"/>
              </v:shape>
              <v:shape style="position:absolute;left:7272;top:146;width:1172;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p>
                      <w:pPr>
                        <w:spacing w:before="108"/>
                        <w:ind w:left="449" w:right="0" w:firstLine="0"/>
                        <w:jc w:val="left"/>
                        <w:rPr>
                          <w:rFonts w:ascii="宋体" w:hAnsi="宋体" w:cs="宋体" w:eastAsia="宋体" w:hint="default"/>
                          <w:sz w:val="20"/>
                          <w:szCs w:val="20"/>
                        </w:rPr>
                      </w:pPr>
                      <w:r>
                        <w:rPr>
                          <w:rFonts w:ascii="宋体"/>
                          <w:spacing w:val="-21"/>
                          <w:sz w:val="20"/>
                        </w:rPr>
                        <w:t>98,817.46</w:t>
                      </w:r>
                      <w:r>
                        <w:rPr>
                          <w:rFonts w:ascii="宋体"/>
                          <w:sz w:val="20"/>
                        </w:rPr>
                      </w:r>
                    </w:p>
                    <w:p>
                      <w:pPr>
                        <w:spacing w:before="109"/>
                        <w:ind w:left="442" w:right="0" w:firstLine="0"/>
                        <w:jc w:val="left"/>
                        <w:rPr>
                          <w:rFonts w:ascii="宋体" w:hAnsi="宋体" w:cs="宋体" w:eastAsia="宋体" w:hint="default"/>
                          <w:sz w:val="20"/>
                          <w:szCs w:val="20"/>
                        </w:rPr>
                      </w:pPr>
                      <w:r>
                        <w:rPr>
                          <w:rFonts w:ascii="宋体"/>
                          <w:b/>
                          <w:spacing w:val="-21"/>
                          <w:sz w:val="20"/>
                        </w:rPr>
                        <w:t>98,817.46</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541" w:right="83" w:firstLine="0"/>
        <w:jc w:val="left"/>
        <w:rPr>
          <w:rFonts w:ascii="宋体" w:hAnsi="宋体" w:cs="宋体" w:eastAsia="宋体" w:hint="default"/>
          <w:sz w:val="22"/>
          <w:szCs w:val="22"/>
        </w:rPr>
      </w:pPr>
      <w:r>
        <w:rPr>
          <w:rFonts w:ascii="宋体" w:hAnsi="宋体" w:cs="宋体" w:eastAsia="宋体" w:hint="default"/>
          <w:sz w:val="22"/>
          <w:szCs w:val="22"/>
        </w:rPr>
        <w:t>40.</w:t>
      </w:r>
      <w:r>
        <w:rPr>
          <w:rFonts w:ascii="宋体" w:hAnsi="宋体" w:cs="宋体" w:eastAsia="宋体" w:hint="default"/>
          <w:spacing w:val="-43"/>
          <w:sz w:val="22"/>
          <w:szCs w:val="22"/>
        </w:rPr>
        <w:t> </w:t>
      </w:r>
      <w:r>
        <w:rPr>
          <w:rFonts w:ascii="宋体" w:hAnsi="宋体" w:cs="宋体" w:eastAsia="宋体" w:hint="default"/>
          <w:sz w:val="22"/>
          <w:szCs w:val="22"/>
        </w:rPr>
        <w:t>投资收益</w:t>
      </w:r>
    </w:p>
    <w:p>
      <w:pPr>
        <w:spacing w:line="240" w:lineRule="auto" w:before="11"/>
        <w:rPr>
          <w:rFonts w:ascii="宋体" w:hAnsi="宋体" w:cs="宋体" w:eastAsia="宋体" w:hint="default"/>
          <w:sz w:val="23"/>
          <w:szCs w:val="23"/>
        </w:rPr>
      </w:pPr>
    </w:p>
    <w:p>
      <w:pPr>
        <w:spacing w:before="0"/>
        <w:ind w:left="640" w:right="83" w:firstLine="0"/>
        <w:jc w:val="left"/>
        <w:rPr>
          <w:rFonts w:ascii="宋体" w:hAnsi="宋体" w:cs="宋体" w:eastAsia="宋体" w:hint="default"/>
          <w:sz w:val="22"/>
          <w:szCs w:val="22"/>
        </w:rPr>
      </w:pPr>
      <w:r>
        <w:rPr/>
        <w:pict>
          <v:group style="position:absolute;margin-left:83.779999pt;margin-top:28.4484pt;width:427.95pt;height:112.1pt;mso-position-horizontal-relative:page;mso-position-vertical-relative:paragraph;z-index:-878008" coordorigin="1676,569" coordsize="8559,2242">
            <v:group style="position:absolute;left:1688;top:574;width:4510;height:2" coordorigin="1688,574" coordsize="4510,2">
              <v:shape style="position:absolute;left:1688;top:574;width:4510;height:2" coordorigin="1688,574" coordsize="4510,0" path="m1688,574l6198,574e" filled="false" stroked="true" strokeweight=".48pt" strokecolor="#000000">
                <v:path arrowok="t"/>
              </v:shape>
            </v:group>
            <v:group style="position:absolute;left:1688;top:593;width:4510;height:2" coordorigin="1688,593" coordsize="4510,2">
              <v:shape style="position:absolute;left:1688;top:593;width:4510;height:2" coordorigin="1688,593" coordsize="4510,0" path="m1688,593l6198,593e" filled="false" stroked="true" strokeweight=".48001pt" strokecolor="#000000">
                <v:path arrowok="t"/>
              </v:shape>
              <v:shape style="position:absolute;left:6198;top:598;width:10;height:2" type="#_x0000_t75" stroked="false">
                <v:imagedata r:id="rId107" o:title=""/>
              </v:shape>
            </v:group>
            <v:group style="position:absolute;left:6198;top:574;width:29;height:2" coordorigin="6198,574" coordsize="29,2">
              <v:shape style="position:absolute;left:6198;top:574;width:29;height:2" coordorigin="6198,574" coordsize="29,0" path="m6198,574l6227,574e" filled="false" stroked="true" strokeweight=".48pt" strokecolor="#000000">
                <v:path arrowok="t"/>
              </v:shape>
            </v:group>
            <v:group style="position:absolute;left:6198;top:593;width:29;height:2" coordorigin="6198,593" coordsize="29,2">
              <v:shape style="position:absolute;left:6198;top:593;width:29;height:2" coordorigin="6198,593" coordsize="29,0" path="m6198,593l6227,593e" filled="false" stroked="true" strokeweight=".48001pt" strokecolor="#000000">
                <v:path arrowok="t"/>
              </v:shape>
            </v:group>
            <v:group style="position:absolute;left:6227;top:574;width:2075;height:2" coordorigin="6227,574" coordsize="2075,2">
              <v:shape style="position:absolute;left:6227;top:574;width:2075;height:2" coordorigin="6227,574" coordsize="2075,0" path="m6227,574l8302,574e" filled="false" stroked="true" strokeweight=".48pt" strokecolor="#000000">
                <v:path arrowok="t"/>
              </v:shape>
            </v:group>
            <v:group style="position:absolute;left:6227;top:593;width:2075;height:2" coordorigin="6227,593" coordsize="2075,2">
              <v:shape style="position:absolute;left:6227;top:593;width:2075;height:2" coordorigin="6227,593" coordsize="2075,0" path="m6227,593l8302,593e" filled="false" stroked="true" strokeweight=".48001pt" strokecolor="#000000">
                <v:path arrowok="t"/>
              </v:shape>
              <v:shape style="position:absolute;left:8302;top:598;width:10;height:2" type="#_x0000_t75" stroked="false">
                <v:imagedata r:id="rId107" o:title=""/>
              </v:shape>
            </v:group>
            <v:group style="position:absolute;left:8302;top:574;width:29;height:2" coordorigin="8302,574" coordsize="29,2">
              <v:shape style="position:absolute;left:8302;top:574;width:29;height:2" coordorigin="8302,574" coordsize="29,0" path="m8302,574l8330,574e" filled="false" stroked="true" strokeweight=".48pt" strokecolor="#000000">
                <v:path arrowok="t"/>
              </v:shape>
            </v:group>
            <v:group style="position:absolute;left:8302;top:593;width:29;height:2" coordorigin="8302,593" coordsize="29,2">
              <v:shape style="position:absolute;left:8302;top:593;width:29;height:2" coordorigin="8302,593" coordsize="29,0" path="m8302,593l8330,593e" filled="false" stroked="true" strokeweight=".48001pt" strokecolor="#000000">
                <v:path arrowok="t"/>
              </v:shape>
            </v:group>
            <v:group style="position:absolute;left:8330;top:574;width:1884;height:2" coordorigin="8330,574" coordsize="1884,2">
              <v:shape style="position:absolute;left:8330;top:574;width:1884;height:2" coordorigin="8330,574" coordsize="1884,0" path="m8330,574l10214,574e" filled="false" stroked="true" strokeweight=".48pt" strokecolor="#000000">
                <v:path arrowok="t"/>
              </v:shape>
            </v:group>
            <v:group style="position:absolute;left:8330;top:593;width:1884;height:2" coordorigin="8330,593" coordsize="1884,2">
              <v:shape style="position:absolute;left:8330;top:593;width:1884;height:2" coordorigin="8330,593" coordsize="1884,0" path="m8330,593l10214,593e" filled="false" stroked="true" strokeweight=".48001pt" strokecolor="#000000">
                <v:path arrowok="t"/>
              </v:shape>
              <v:shape style="position:absolute;left:6184;top:585;width:2142;height:389" type="#_x0000_t75" stroked="false">
                <v:imagedata r:id="rId336" o:title=""/>
              </v:shape>
              <v:shape style="position:absolute;left:1676;top:946;width:8559;height:1864" type="#_x0000_t75" stroked="false">
                <v:imagedata r:id="rId337" o:title=""/>
              </v:shape>
            </v:group>
            <w10:wrap type="none"/>
          </v:group>
        </w:pict>
      </w: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投资收益来源</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970"/>
        <w:gridCol w:w="2937"/>
        <w:gridCol w:w="1641"/>
      </w:tblGrid>
      <w:tr>
        <w:trPr>
          <w:trHeight w:val="385"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93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4" w:right="0"/>
              <w:jc w:val="center"/>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60"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成本法核算的长期股权投资收益</w:t>
            </w:r>
            <w:r>
              <w:rPr>
                <w:rFonts w:ascii="宋体" w:hAnsi="宋体" w:cs="宋体" w:eastAsia="宋体" w:hint="default"/>
                <w:sz w:val="20"/>
                <w:szCs w:val="20"/>
              </w:rPr>
            </w:r>
          </w:p>
        </w:tc>
        <w:tc>
          <w:tcPr>
            <w:tcW w:w="293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spacing w:val="-21"/>
                <w:sz w:val="20"/>
              </w:rPr>
              <w:t>7,207,936.44</w:t>
            </w:r>
            <w:r>
              <w:rPr>
                <w:rFonts w:ascii="宋体"/>
                <w:sz w:val="20"/>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11,015,597.64</w:t>
            </w:r>
            <w:r>
              <w:rPr>
                <w:rFonts w:ascii="宋体"/>
                <w:sz w:val="20"/>
              </w:rPr>
            </w: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权益法核算的长期股权投资收益</w:t>
            </w:r>
            <w:r>
              <w:rPr>
                <w:rFonts w:ascii="宋体" w:hAnsi="宋体" w:cs="宋体" w:eastAsia="宋体" w:hint="default"/>
                <w:sz w:val="20"/>
                <w:szCs w:val="20"/>
              </w:rPr>
            </w:r>
          </w:p>
        </w:tc>
        <w:tc>
          <w:tcPr>
            <w:tcW w:w="293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spacing w:val="-21"/>
                <w:sz w:val="20"/>
              </w:rPr>
              <w:t>63,031,567.92</w:t>
            </w:r>
            <w:r>
              <w:rPr>
                <w:rFonts w:ascii="宋体"/>
                <w:sz w:val="20"/>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3,720,554.73</w:t>
            </w:r>
            <w:r>
              <w:rPr>
                <w:rFonts w:ascii="宋体"/>
                <w:sz w:val="20"/>
              </w:rPr>
            </w: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8"/>
                <w:sz w:val="20"/>
                <w:szCs w:val="20"/>
              </w:rPr>
              <w:t>处置长期股权投资产生的投资收益</w:t>
            </w:r>
          </w:p>
        </w:tc>
        <w:tc>
          <w:tcPr>
            <w:tcW w:w="293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58"/>
              <w:jc w:val="right"/>
              <w:rPr>
                <w:rFonts w:ascii="宋体" w:hAnsi="宋体" w:cs="宋体" w:eastAsia="宋体" w:hint="default"/>
                <w:sz w:val="20"/>
                <w:szCs w:val="20"/>
              </w:rPr>
            </w:pPr>
            <w:r>
              <w:rPr>
                <w:rFonts w:ascii="宋体"/>
                <w:spacing w:val="-19"/>
                <w:sz w:val="20"/>
              </w:rPr>
              <w:t>141,832,232.46</w:t>
            </w:r>
          </w:p>
        </w:tc>
        <w:tc>
          <w:tcPr>
            <w:tcW w:w="1641" w:type="dxa"/>
            <w:tcBorders>
              <w:top w:val="nil" w:sz="6" w:space="0" w:color="auto"/>
              <w:left w:val="nil" w:sz="6" w:space="0" w:color="auto"/>
              <w:bottom w:val="nil" w:sz="6" w:space="0" w:color="auto"/>
              <w:right w:val="nil" w:sz="6" w:space="0" w:color="auto"/>
            </w:tcBorders>
          </w:tcPr>
          <w:p>
            <w:pP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处置交易性金融资产取得的投资收益</w:t>
            </w:r>
            <w:r>
              <w:rPr>
                <w:rFonts w:ascii="宋体" w:hAnsi="宋体" w:cs="宋体" w:eastAsia="宋体" w:hint="default"/>
                <w:sz w:val="20"/>
                <w:szCs w:val="20"/>
              </w:rPr>
            </w:r>
          </w:p>
        </w:tc>
        <w:tc>
          <w:tcPr>
            <w:tcW w:w="293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spacing w:val="-21"/>
                <w:sz w:val="20"/>
              </w:rPr>
              <w:t>267,814.09</w:t>
            </w:r>
            <w:r>
              <w:rPr>
                <w:rFonts w:ascii="宋体"/>
                <w:sz w:val="20"/>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357,099.04</w:t>
            </w:r>
            <w:r>
              <w:rPr>
                <w:rFonts w:ascii="宋体"/>
                <w:sz w:val="20"/>
              </w:rPr>
            </w:r>
          </w:p>
        </w:tc>
      </w:tr>
      <w:tr>
        <w:trPr>
          <w:trHeight w:val="346" w:hRule="exact"/>
        </w:trPr>
        <w:tc>
          <w:tcPr>
            <w:tcW w:w="397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93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b/>
                <w:spacing w:val="-21"/>
                <w:sz w:val="20"/>
              </w:rPr>
              <w:t>212,339,550.91</w:t>
            </w:r>
            <w:r>
              <w:rPr>
                <w:rFonts w:ascii="宋体"/>
                <w:sz w:val="20"/>
              </w:rPr>
            </w:r>
          </w:p>
        </w:tc>
        <w:tc>
          <w:tcPr>
            <w:tcW w:w="164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15,093,251.41</w:t>
            </w:r>
            <w:r>
              <w:rPr>
                <w:rFonts w:ascii="宋体"/>
                <w:sz w:val="20"/>
              </w:rPr>
            </w:r>
          </w:p>
        </w:tc>
      </w:tr>
    </w:tbl>
    <w:p>
      <w:pPr>
        <w:spacing w:line="240" w:lineRule="auto" w:before="2"/>
        <w:rPr>
          <w:rFonts w:ascii="宋体" w:hAnsi="宋体" w:cs="宋体" w:eastAsia="宋体" w:hint="default"/>
          <w:sz w:val="17"/>
          <w:szCs w:val="17"/>
        </w:rPr>
      </w:pPr>
    </w:p>
    <w:p>
      <w:pPr>
        <w:spacing w:before="31"/>
        <w:ind w:left="581" w:right="83" w:firstLine="0"/>
        <w:jc w:val="left"/>
        <w:rPr>
          <w:rFonts w:ascii="宋体" w:hAnsi="宋体" w:cs="宋体" w:eastAsia="宋体" w:hint="default"/>
          <w:sz w:val="22"/>
          <w:szCs w:val="22"/>
        </w:rPr>
      </w:pPr>
      <w:r>
        <w:rPr>
          <w:rFonts w:ascii="宋体" w:hAnsi="宋体" w:cs="宋体" w:eastAsia="宋体" w:hint="default"/>
          <w:sz w:val="22"/>
          <w:szCs w:val="22"/>
        </w:rPr>
        <w:t>注：投资收益汇回的不存在重大限制。</w:t>
      </w:r>
    </w:p>
    <w:p>
      <w:pPr>
        <w:spacing w:after="0"/>
        <w:jc w:val="left"/>
        <w:rPr>
          <w:rFonts w:ascii="宋体" w:hAnsi="宋体" w:cs="宋体" w:eastAsia="宋体" w:hint="default"/>
          <w:sz w:val="22"/>
          <w:szCs w:val="22"/>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581" w:right="83" w:firstLine="0"/>
        <w:jc w:val="left"/>
        <w:rPr>
          <w:rFonts w:ascii="宋体" w:hAnsi="宋体" w:cs="宋体" w:eastAsia="宋体" w:hint="default"/>
          <w:sz w:val="22"/>
          <w:szCs w:val="22"/>
        </w:rPr>
      </w:pPr>
      <w:r>
        <w:rPr>
          <w:rFonts w:ascii="宋体" w:hAnsi="宋体" w:cs="宋体" w:eastAsia="宋体" w:hint="default"/>
          <w:w w:val="99"/>
          <w:sz w:val="22"/>
          <w:szCs w:val="22"/>
        </w:rPr>
        <w:t>2011</w:t>
      </w:r>
      <w:r>
        <w:rPr>
          <w:rFonts w:ascii="宋体" w:hAnsi="宋体" w:cs="宋体" w:eastAsia="宋体" w:hint="default"/>
          <w:spacing w:val="-57"/>
          <w:sz w:val="22"/>
          <w:szCs w:val="22"/>
        </w:rPr>
        <w:t> </w:t>
      </w:r>
      <w:r>
        <w:rPr>
          <w:rFonts w:ascii="宋体" w:hAnsi="宋体" w:cs="宋体" w:eastAsia="宋体" w:hint="default"/>
          <w:w w:val="99"/>
          <w:sz w:val="22"/>
          <w:szCs w:val="22"/>
        </w:rPr>
        <w:t>年</w:t>
      </w:r>
      <w:r>
        <w:rPr>
          <w:rFonts w:ascii="宋体" w:hAnsi="宋体" w:cs="宋体" w:eastAsia="宋体" w:hint="default"/>
          <w:spacing w:val="-58"/>
          <w:sz w:val="22"/>
          <w:szCs w:val="22"/>
        </w:rPr>
        <w:t> </w:t>
      </w:r>
      <w:r>
        <w:rPr>
          <w:rFonts w:ascii="宋体" w:hAnsi="宋体" w:cs="宋体" w:eastAsia="宋体" w:hint="default"/>
          <w:w w:val="99"/>
          <w:sz w:val="22"/>
          <w:szCs w:val="22"/>
        </w:rPr>
        <w:t>5</w:t>
      </w:r>
      <w:r>
        <w:rPr>
          <w:rFonts w:ascii="宋体" w:hAnsi="宋体" w:cs="宋体" w:eastAsia="宋体" w:hint="default"/>
          <w:spacing w:val="-57"/>
          <w:sz w:val="22"/>
          <w:szCs w:val="22"/>
        </w:rPr>
        <w:t> </w:t>
      </w:r>
      <w:r>
        <w:rPr>
          <w:rFonts w:ascii="宋体" w:hAnsi="宋体" w:cs="宋体" w:eastAsia="宋体" w:hint="default"/>
          <w:spacing w:val="-2"/>
          <w:w w:val="99"/>
          <w:sz w:val="22"/>
          <w:szCs w:val="22"/>
        </w:rPr>
        <w:t>月</w:t>
      </w:r>
      <w:r>
        <w:rPr>
          <w:rFonts w:ascii="宋体" w:hAnsi="宋体" w:cs="宋体" w:eastAsia="宋体" w:hint="default"/>
          <w:spacing w:val="-111"/>
          <w:w w:val="99"/>
          <w:sz w:val="22"/>
          <w:szCs w:val="22"/>
        </w:rPr>
        <w:t>、</w:t>
      </w:r>
      <w:r>
        <w:rPr>
          <w:rFonts w:ascii="宋体" w:hAnsi="宋体" w:cs="宋体" w:eastAsia="宋体" w:hint="default"/>
          <w:w w:val="99"/>
          <w:sz w:val="22"/>
          <w:szCs w:val="22"/>
        </w:rPr>
        <w:t>11</w:t>
      </w:r>
      <w:r>
        <w:rPr>
          <w:rFonts w:ascii="宋体" w:hAnsi="宋体" w:cs="宋体" w:eastAsia="宋体" w:hint="default"/>
          <w:spacing w:val="-57"/>
          <w:sz w:val="22"/>
          <w:szCs w:val="22"/>
        </w:rPr>
        <w:t> </w:t>
      </w:r>
      <w:r>
        <w:rPr>
          <w:rFonts w:ascii="宋体" w:hAnsi="宋体" w:cs="宋体" w:eastAsia="宋体" w:hint="default"/>
          <w:w w:val="99"/>
          <w:sz w:val="22"/>
          <w:szCs w:val="22"/>
        </w:rPr>
        <w:t>月开</w:t>
      </w:r>
      <w:r>
        <w:rPr>
          <w:rFonts w:ascii="宋体" w:hAnsi="宋体" w:cs="宋体" w:eastAsia="宋体" w:hint="default"/>
          <w:spacing w:val="1"/>
          <w:w w:val="99"/>
          <w:sz w:val="22"/>
          <w:szCs w:val="22"/>
        </w:rPr>
        <w:t>发</w:t>
      </w:r>
      <w:r>
        <w:rPr>
          <w:rFonts w:ascii="宋体" w:hAnsi="宋体" w:cs="宋体" w:eastAsia="宋体" w:hint="default"/>
          <w:w w:val="99"/>
          <w:sz w:val="22"/>
          <w:szCs w:val="22"/>
        </w:rPr>
        <w:t>香港分</w:t>
      </w:r>
      <w:r>
        <w:rPr>
          <w:rFonts w:ascii="宋体" w:hAnsi="宋体" w:cs="宋体" w:eastAsia="宋体" w:hint="default"/>
          <w:spacing w:val="1"/>
          <w:w w:val="99"/>
          <w:sz w:val="22"/>
          <w:szCs w:val="22"/>
        </w:rPr>
        <w:t>别以</w:t>
      </w:r>
      <w:r>
        <w:rPr>
          <w:rFonts w:ascii="宋体" w:hAnsi="宋体" w:cs="宋体" w:eastAsia="宋体" w:hint="default"/>
          <w:w w:val="99"/>
          <w:sz w:val="22"/>
          <w:szCs w:val="22"/>
        </w:rPr>
        <w:t>每股</w:t>
      </w:r>
      <w:r>
        <w:rPr>
          <w:rFonts w:ascii="宋体" w:hAnsi="宋体" w:cs="宋体" w:eastAsia="宋体" w:hint="default"/>
          <w:spacing w:val="-58"/>
          <w:sz w:val="22"/>
          <w:szCs w:val="22"/>
        </w:rPr>
        <w:t> </w:t>
      </w:r>
      <w:r>
        <w:rPr>
          <w:rFonts w:ascii="宋体" w:hAnsi="宋体" w:cs="宋体" w:eastAsia="宋体" w:hint="default"/>
          <w:w w:val="99"/>
          <w:sz w:val="22"/>
          <w:szCs w:val="22"/>
        </w:rPr>
        <w:t>2.9</w:t>
      </w:r>
      <w:r>
        <w:rPr>
          <w:rFonts w:ascii="宋体" w:hAnsi="宋体" w:cs="宋体" w:eastAsia="宋体" w:hint="default"/>
          <w:spacing w:val="-57"/>
          <w:sz w:val="22"/>
          <w:szCs w:val="22"/>
        </w:rPr>
        <w:t> </w:t>
      </w:r>
      <w:r>
        <w:rPr>
          <w:rFonts w:ascii="宋体" w:hAnsi="宋体" w:cs="宋体" w:eastAsia="宋体" w:hint="default"/>
          <w:w w:val="99"/>
          <w:sz w:val="22"/>
          <w:szCs w:val="22"/>
        </w:rPr>
        <w:t>港币和</w:t>
      </w:r>
      <w:r>
        <w:rPr>
          <w:rFonts w:ascii="宋体" w:hAnsi="宋体" w:cs="宋体" w:eastAsia="宋体" w:hint="default"/>
          <w:spacing w:val="-58"/>
          <w:sz w:val="22"/>
          <w:szCs w:val="22"/>
        </w:rPr>
        <w:t> </w:t>
      </w:r>
      <w:r>
        <w:rPr>
          <w:rFonts w:ascii="宋体" w:hAnsi="宋体" w:cs="宋体" w:eastAsia="宋体" w:hint="default"/>
          <w:w w:val="99"/>
          <w:sz w:val="22"/>
          <w:szCs w:val="22"/>
        </w:rPr>
        <w:t>5.5</w:t>
      </w:r>
      <w:r>
        <w:rPr>
          <w:rFonts w:ascii="宋体" w:hAnsi="宋体" w:cs="宋体" w:eastAsia="宋体" w:hint="default"/>
          <w:sz w:val="22"/>
          <w:szCs w:val="22"/>
        </w:rPr>
        <w:t> </w:t>
      </w:r>
      <w:r>
        <w:rPr>
          <w:rFonts w:ascii="宋体" w:hAnsi="宋体" w:cs="宋体" w:eastAsia="宋体" w:hint="default"/>
          <w:w w:val="99"/>
          <w:sz w:val="22"/>
          <w:szCs w:val="22"/>
        </w:rPr>
        <w:t>港币转让</w:t>
      </w:r>
      <w:r>
        <w:rPr>
          <w:rFonts w:ascii="宋体" w:hAnsi="宋体" w:cs="宋体" w:eastAsia="宋体" w:hint="default"/>
          <w:spacing w:val="1"/>
          <w:w w:val="99"/>
          <w:sz w:val="22"/>
          <w:szCs w:val="22"/>
        </w:rPr>
        <w:t>持有</w:t>
      </w:r>
      <w:r>
        <w:rPr>
          <w:rFonts w:ascii="宋体" w:hAnsi="宋体" w:cs="宋体" w:eastAsia="宋体" w:hint="default"/>
          <w:w w:val="99"/>
          <w:sz w:val="22"/>
          <w:szCs w:val="22"/>
        </w:rPr>
        <w:t>的</w:t>
      </w:r>
      <w:r>
        <w:rPr>
          <w:rFonts w:ascii="宋体" w:hAnsi="宋体" w:cs="宋体" w:eastAsia="宋体" w:hint="default"/>
          <w:spacing w:val="-58"/>
          <w:sz w:val="22"/>
          <w:szCs w:val="22"/>
        </w:rPr>
        <w:t> </w:t>
      </w:r>
      <w:r>
        <w:rPr>
          <w:rFonts w:ascii="宋体" w:hAnsi="宋体" w:cs="宋体" w:eastAsia="宋体" w:hint="default"/>
          <w:w w:val="99"/>
          <w:sz w:val="22"/>
          <w:szCs w:val="22"/>
        </w:rPr>
        <w:t>O-Net</w:t>
      </w:r>
      <w:r>
        <w:rPr>
          <w:rFonts w:ascii="宋体" w:hAnsi="宋体" w:cs="宋体" w:eastAsia="宋体" w:hint="default"/>
          <w:spacing w:val="-55"/>
          <w:sz w:val="22"/>
          <w:szCs w:val="22"/>
        </w:rPr>
        <w:t> </w:t>
      </w:r>
      <w:r>
        <w:rPr>
          <w:rFonts w:ascii="宋体" w:hAnsi="宋体" w:cs="宋体" w:eastAsia="宋体" w:hint="default"/>
          <w:w w:val="99"/>
          <w:sz w:val="22"/>
          <w:szCs w:val="22"/>
        </w:rPr>
        <w:t>Group</w:t>
      </w:r>
      <w:r>
        <w:rPr>
          <w:rFonts w:ascii="宋体" w:hAnsi="宋体" w:cs="宋体" w:eastAsia="宋体" w:hint="default"/>
          <w:sz w:val="22"/>
          <w:szCs w:val="22"/>
        </w:rPr>
      </w:r>
    </w:p>
    <w:p>
      <w:pPr>
        <w:spacing w:before="72"/>
        <w:ind w:left="141" w:right="83" w:firstLine="0"/>
        <w:jc w:val="left"/>
        <w:rPr>
          <w:rFonts w:ascii="宋体" w:hAnsi="宋体" w:cs="宋体" w:eastAsia="宋体" w:hint="default"/>
          <w:sz w:val="22"/>
          <w:szCs w:val="22"/>
        </w:rPr>
      </w:pPr>
      <w:r>
        <w:rPr>
          <w:rFonts w:ascii="宋体" w:hAnsi="宋体" w:cs="宋体" w:eastAsia="宋体" w:hint="default"/>
          <w:sz w:val="22"/>
          <w:szCs w:val="22"/>
        </w:rPr>
        <w:t>13,759,183</w:t>
      </w:r>
      <w:r>
        <w:rPr>
          <w:rFonts w:ascii="宋体" w:hAnsi="宋体" w:cs="宋体" w:eastAsia="宋体" w:hint="default"/>
          <w:spacing w:val="-59"/>
          <w:sz w:val="22"/>
          <w:szCs w:val="22"/>
        </w:rPr>
        <w:t> </w:t>
      </w:r>
      <w:r>
        <w:rPr>
          <w:rFonts w:ascii="宋体" w:hAnsi="宋体" w:cs="宋体" w:eastAsia="宋体" w:hint="default"/>
          <w:sz w:val="22"/>
          <w:szCs w:val="22"/>
        </w:rPr>
        <w:t>股和</w:t>
      </w:r>
      <w:r>
        <w:rPr>
          <w:rFonts w:ascii="宋体" w:hAnsi="宋体" w:cs="宋体" w:eastAsia="宋体" w:hint="default"/>
          <w:spacing w:val="-58"/>
          <w:sz w:val="22"/>
          <w:szCs w:val="22"/>
        </w:rPr>
        <w:t> </w:t>
      </w:r>
      <w:r>
        <w:rPr>
          <w:rFonts w:ascii="宋体" w:hAnsi="宋体" w:cs="宋体" w:eastAsia="宋体" w:hint="default"/>
          <w:sz w:val="22"/>
          <w:szCs w:val="22"/>
        </w:rPr>
        <w:t>25,293,000</w:t>
      </w:r>
      <w:r>
        <w:rPr>
          <w:rFonts w:ascii="宋体" w:hAnsi="宋体" w:cs="宋体" w:eastAsia="宋体" w:hint="default"/>
          <w:spacing w:val="-58"/>
          <w:sz w:val="22"/>
          <w:szCs w:val="22"/>
        </w:rPr>
        <w:t> </w:t>
      </w:r>
      <w:r>
        <w:rPr>
          <w:rFonts w:ascii="宋体" w:hAnsi="宋体" w:cs="宋体" w:eastAsia="宋体" w:hint="default"/>
          <w:sz w:val="22"/>
          <w:szCs w:val="22"/>
        </w:rPr>
        <w:t>股，两次转让收益共计</w:t>
      </w:r>
      <w:r>
        <w:rPr>
          <w:rFonts w:ascii="宋体" w:hAnsi="宋体" w:cs="宋体" w:eastAsia="宋体" w:hint="default"/>
          <w:spacing w:val="-58"/>
          <w:sz w:val="22"/>
          <w:szCs w:val="22"/>
        </w:rPr>
        <w:t> </w:t>
      </w:r>
      <w:r>
        <w:rPr>
          <w:rFonts w:ascii="宋体" w:hAnsi="宋体" w:cs="宋体" w:eastAsia="宋体" w:hint="default"/>
          <w:sz w:val="22"/>
          <w:szCs w:val="22"/>
        </w:rPr>
        <w:t>137,616,684.46</w:t>
      </w:r>
      <w:r>
        <w:rPr>
          <w:rFonts w:ascii="宋体" w:hAnsi="宋体" w:cs="宋体" w:eastAsia="宋体" w:hint="default"/>
          <w:spacing w:val="-58"/>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582" w:right="83" w:firstLine="0"/>
        <w:jc w:val="left"/>
        <w:rPr>
          <w:rFonts w:ascii="宋体" w:hAnsi="宋体" w:cs="宋体" w:eastAsia="宋体" w:hint="default"/>
          <w:sz w:val="22"/>
          <w:szCs w:val="22"/>
        </w:rPr>
      </w:pPr>
      <w:r>
        <w:rPr>
          <w:rFonts w:ascii="宋体" w:hAnsi="宋体" w:cs="宋体" w:eastAsia="宋体" w:hint="default"/>
          <w:sz w:val="22"/>
          <w:szCs w:val="22"/>
        </w:rPr>
        <w:t>2011 年 8 </w:t>
      </w:r>
      <w:r>
        <w:rPr>
          <w:rFonts w:ascii="宋体" w:hAnsi="宋体" w:cs="宋体" w:eastAsia="宋体" w:hint="default"/>
          <w:spacing w:val="8"/>
          <w:sz w:val="22"/>
          <w:szCs w:val="22"/>
        </w:rPr>
        <w:t>月，本公司以 </w:t>
      </w:r>
      <w:r>
        <w:rPr>
          <w:rFonts w:ascii="宋体" w:hAnsi="宋体" w:cs="宋体" w:eastAsia="宋体" w:hint="default"/>
          <w:sz w:val="22"/>
          <w:szCs w:val="22"/>
        </w:rPr>
        <w:t>4,226,000.00 </w:t>
      </w:r>
      <w:r>
        <w:rPr>
          <w:rFonts w:ascii="宋体" w:hAnsi="宋体" w:cs="宋体" w:eastAsia="宋体" w:hint="default"/>
          <w:spacing w:val="8"/>
          <w:sz w:val="22"/>
          <w:szCs w:val="22"/>
        </w:rPr>
        <w:t>元出售长城宽带</w:t>
      </w:r>
      <w:r>
        <w:rPr>
          <w:rFonts w:ascii="宋体" w:hAnsi="宋体" w:cs="宋体" w:eastAsia="宋体" w:hint="default"/>
          <w:spacing w:val="41"/>
          <w:sz w:val="22"/>
          <w:szCs w:val="22"/>
        </w:rPr>
        <w:t> </w:t>
      </w:r>
      <w:r>
        <w:rPr>
          <w:rFonts w:ascii="宋体" w:hAnsi="宋体" w:cs="宋体" w:eastAsia="宋体" w:hint="default"/>
          <w:spacing w:val="7"/>
          <w:sz w:val="22"/>
          <w:szCs w:val="22"/>
        </w:rPr>
        <w:t>5%股权，转让收益共计</w:t>
      </w:r>
    </w:p>
    <w:p>
      <w:pPr>
        <w:spacing w:before="72"/>
        <w:ind w:left="141" w:right="83" w:firstLine="0"/>
        <w:jc w:val="left"/>
        <w:rPr>
          <w:rFonts w:ascii="宋体" w:hAnsi="宋体" w:cs="宋体" w:eastAsia="宋体" w:hint="default"/>
          <w:sz w:val="22"/>
          <w:szCs w:val="22"/>
        </w:rPr>
      </w:pPr>
      <w:r>
        <w:rPr>
          <w:rFonts w:ascii="宋体" w:hAnsi="宋体" w:cs="宋体" w:eastAsia="宋体" w:hint="default"/>
          <w:sz w:val="22"/>
          <w:szCs w:val="22"/>
        </w:rPr>
        <w:t>4,215,548.00</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640" w:right="83" w:firstLine="0"/>
        <w:jc w:val="left"/>
        <w:rPr>
          <w:rFonts w:ascii="宋体" w:hAnsi="宋体" w:cs="宋体" w:eastAsia="宋体" w:hint="default"/>
          <w:sz w:val="22"/>
          <w:szCs w:val="22"/>
        </w:rPr>
      </w:pPr>
      <w:r>
        <w:rPr/>
        <w:pict>
          <v:group style="position:absolute;margin-left:83.460007pt;margin-top:28.449753pt;width:428.2pt;height:119.2pt;mso-position-horizontal-relative:page;mso-position-vertical-relative:paragraph;z-index:-877984" coordorigin="1669,569" coordsize="8564,2384">
            <v:group style="position:absolute;left:1688;top:574;width:2986;height:2" coordorigin="1688,574" coordsize="2986,2">
              <v:shape style="position:absolute;left:1688;top:574;width:2986;height:2" coordorigin="1688,574" coordsize="2986,0" path="m1688,574l4674,574e" filled="false" stroked="true" strokeweight=".48004pt" strokecolor="#000000">
                <v:path arrowok="t"/>
              </v:shape>
            </v:group>
            <v:group style="position:absolute;left:1688;top:593;width:2986;height:2" coordorigin="1688,593" coordsize="2986,2">
              <v:shape style="position:absolute;left:1688;top:593;width:2986;height:2" coordorigin="1688,593" coordsize="2986,0" path="m1688,593l4674,593e" filled="false" stroked="true" strokeweight=".47998pt" strokecolor="#000000">
                <v:path arrowok="t"/>
              </v:shape>
              <v:shape style="position:absolute;left:4674;top:598;width:10;height:2" type="#_x0000_t75" stroked="false">
                <v:imagedata r:id="rId128" o:title=""/>
              </v:shape>
            </v:group>
            <v:group style="position:absolute;left:4674;top:574;width:29;height:2" coordorigin="4674,574" coordsize="29,2">
              <v:shape style="position:absolute;left:4674;top:574;width:29;height:2" coordorigin="4674,574" coordsize="29,0" path="m4674,574l4703,574e" filled="false" stroked="true" strokeweight=".48004pt" strokecolor="#000000">
                <v:path arrowok="t"/>
              </v:shape>
            </v:group>
            <v:group style="position:absolute;left:4674;top:593;width:29;height:2" coordorigin="4674,593" coordsize="29,2">
              <v:shape style="position:absolute;left:4674;top:593;width:29;height:2" coordorigin="4674,593" coordsize="29,0" path="m4674,593l4703,593e" filled="false" stroked="true" strokeweight=".47998pt" strokecolor="#000000">
                <v:path arrowok="t"/>
              </v:shape>
            </v:group>
            <v:group style="position:absolute;left:4703;top:574;width:1532;height:2" coordorigin="4703,574" coordsize="1532,2">
              <v:shape style="position:absolute;left:4703;top:574;width:1532;height:2" coordorigin="4703,574" coordsize="1532,0" path="m4703,574l6234,574e" filled="false" stroked="true" strokeweight=".48004pt" strokecolor="#000000">
                <v:path arrowok="t"/>
              </v:shape>
            </v:group>
            <v:group style="position:absolute;left:4703;top:593;width:1532;height:2" coordorigin="4703,593" coordsize="1532,2">
              <v:shape style="position:absolute;left:4703;top:593;width:1532;height:2" coordorigin="4703,593" coordsize="1532,0" path="m4703,593l6234,593e" filled="false" stroked="true" strokeweight=".47998pt" strokecolor="#000000">
                <v:path arrowok="t"/>
              </v:shape>
              <v:shape style="position:absolute;left:6234;top:598;width:10;height:2" type="#_x0000_t75" stroked="false">
                <v:imagedata r:id="rId128" o:title=""/>
              </v:shape>
            </v:group>
            <v:group style="position:absolute;left:6234;top:574;width:29;height:2" coordorigin="6234,574" coordsize="29,2">
              <v:shape style="position:absolute;left:6234;top:574;width:29;height:2" coordorigin="6234,574" coordsize="29,0" path="m6234,574l6263,574e" filled="false" stroked="true" strokeweight=".48004pt" strokecolor="#000000">
                <v:path arrowok="t"/>
              </v:shape>
            </v:group>
            <v:group style="position:absolute;left:6234;top:593;width:29;height:2" coordorigin="6234,593" coordsize="29,2">
              <v:shape style="position:absolute;left:6234;top:593;width:29;height:2" coordorigin="6234,593" coordsize="29,0" path="m6234,593l6263,593e" filled="false" stroked="true" strokeweight=".47998pt" strokecolor="#000000">
                <v:path arrowok="t"/>
              </v:shape>
            </v:group>
            <v:group style="position:absolute;left:6263;top:574;width:1388;height:2" coordorigin="6263,574" coordsize="1388,2">
              <v:shape style="position:absolute;left:6263;top:574;width:1388;height:2" coordorigin="6263,574" coordsize="1388,0" path="m6263,574l7650,574e" filled="false" stroked="true" strokeweight=".48004pt" strokecolor="#000000">
                <v:path arrowok="t"/>
              </v:shape>
            </v:group>
            <v:group style="position:absolute;left:6263;top:593;width:1388;height:2" coordorigin="6263,593" coordsize="1388,2">
              <v:shape style="position:absolute;left:6263;top:593;width:1388;height:2" coordorigin="6263,593" coordsize="1388,0" path="m6263,593l7650,593e" filled="false" stroked="true" strokeweight=".47998pt" strokecolor="#000000">
                <v:path arrowok="t"/>
              </v:shape>
              <v:shape style="position:absolute;left:7650;top:598;width:10;height:2" type="#_x0000_t75" stroked="false">
                <v:imagedata r:id="rId128" o:title=""/>
              </v:shape>
            </v:group>
            <v:group style="position:absolute;left:7650;top:574;width:29;height:2" coordorigin="7650,574" coordsize="29,2">
              <v:shape style="position:absolute;left:7650;top:574;width:29;height:2" coordorigin="7650,574" coordsize="29,0" path="m7650,574l7679,574e" filled="false" stroked="true" strokeweight=".48004pt" strokecolor="#000000">
                <v:path arrowok="t"/>
              </v:shape>
            </v:group>
            <v:group style="position:absolute;left:7650;top:593;width:29;height:2" coordorigin="7650,593" coordsize="29,2">
              <v:shape style="position:absolute;left:7650;top:593;width:29;height:2" coordorigin="7650,593" coordsize="29,0" path="m7650,593l7679,593e" filled="false" stroked="true" strokeweight=".47998pt" strokecolor="#000000">
                <v:path arrowok="t"/>
              </v:shape>
            </v:group>
            <v:group style="position:absolute;left:7679;top:574;width:2536;height:2" coordorigin="7679,574" coordsize="2536,2">
              <v:shape style="position:absolute;left:7679;top:574;width:2536;height:2" coordorigin="7679,574" coordsize="2536,0" path="m7679,574l10214,574e" filled="false" stroked="true" strokeweight=".48004pt" strokecolor="#000000">
                <v:path arrowok="t"/>
              </v:shape>
            </v:group>
            <v:group style="position:absolute;left:7679;top:593;width:2536;height:2" coordorigin="7679,593" coordsize="2536,2">
              <v:shape style="position:absolute;left:7679;top:593;width:2536;height:2" coordorigin="7679,593" coordsize="2536,0" path="m7679,593l10214,593e" filled="false" stroked="true" strokeweight=".47998pt" strokecolor="#000000">
                <v:path arrowok="t"/>
              </v:shape>
              <v:shape style="position:absolute;left:4655;top:580;width:3024;height:406" type="#_x0000_t75" stroked="false">
                <v:imagedata r:id="rId339" o:title=""/>
              </v:shape>
              <v:shape style="position:absolute;left:1669;top:953;width:8563;height:1999" type="#_x0000_t75" stroked="false">
                <v:imagedata r:id="rId340" o:title=""/>
              </v:shape>
            </v:group>
            <w10:wrap type="none"/>
          </v:group>
        </w:pict>
      </w: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成本法核算的长期股权投资收益</w:t>
      </w:r>
    </w:p>
    <w:p>
      <w:pPr>
        <w:spacing w:line="240" w:lineRule="auto" w:before="3"/>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2773"/>
        <w:gridCol w:w="1877"/>
        <w:gridCol w:w="1342"/>
        <w:gridCol w:w="2557"/>
      </w:tblGrid>
      <w:tr>
        <w:trPr>
          <w:trHeight w:val="785"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355" w:lineRule="auto" w:before="38"/>
              <w:ind w:left="1348" w:right="1060" w:hanging="40"/>
              <w:jc w:val="center"/>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877" w:type="dxa"/>
            <w:tcBorders>
              <w:top w:val="nil" w:sz="6" w:space="0" w:color="auto"/>
              <w:left w:val="nil" w:sz="6" w:space="0" w:color="auto"/>
              <w:bottom w:val="nil" w:sz="6" w:space="0" w:color="auto"/>
              <w:right w:val="nil" w:sz="6" w:space="0" w:color="auto"/>
            </w:tcBorders>
          </w:tcPr>
          <w:p>
            <w:pPr>
              <w:pStyle w:val="TableParagraph"/>
              <w:spacing w:line="355" w:lineRule="auto" w:before="38"/>
              <w:ind w:left="713" w:right="171" w:hanging="23"/>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b/>
                <w:bCs/>
                <w:spacing w:val="-99"/>
                <w:sz w:val="20"/>
                <w:szCs w:val="20"/>
              </w:rPr>
              <w:t> </w:t>
            </w:r>
            <w:r>
              <w:rPr>
                <w:rFonts w:ascii="宋体" w:hAnsi="宋体" w:cs="宋体" w:eastAsia="宋体" w:hint="default"/>
                <w:b/>
                <w:bCs/>
                <w:spacing w:val="-19"/>
                <w:sz w:val="20"/>
                <w:szCs w:val="20"/>
              </w:rPr>
              <w:t>7,207,936.44</w:t>
            </w:r>
            <w:r>
              <w:rPr>
                <w:rFonts w:ascii="宋体" w:hAnsi="宋体" w:cs="宋体" w:eastAsia="宋体" w:hint="default"/>
                <w:spacing w:val="-19"/>
                <w:sz w:val="20"/>
                <w:szCs w:val="20"/>
              </w:rPr>
            </w:r>
          </w:p>
        </w:tc>
        <w:tc>
          <w:tcPr>
            <w:tcW w:w="1342" w:type="dxa"/>
            <w:tcBorders>
              <w:top w:val="nil" w:sz="6" w:space="0" w:color="auto"/>
              <w:left w:val="nil" w:sz="6" w:space="0" w:color="auto"/>
              <w:bottom w:val="nil" w:sz="6" w:space="0" w:color="auto"/>
              <w:right w:val="nil" w:sz="6" w:space="0" w:color="auto"/>
            </w:tcBorders>
          </w:tcPr>
          <w:p>
            <w:pPr>
              <w:pStyle w:val="TableParagraph"/>
              <w:spacing w:line="355" w:lineRule="auto" w:before="38"/>
              <w:ind w:left="173" w:right="115" w:firstLine="128"/>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11,015,597.64</w:t>
            </w:r>
            <w:r>
              <w:rPr>
                <w:rFonts w:ascii="宋体" w:hAnsi="宋体" w:cs="宋体" w:eastAsia="宋体" w:hint="default"/>
                <w:sz w:val="20"/>
                <w:szCs w:val="20"/>
              </w:rPr>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8" w:right="0"/>
              <w:jc w:val="left"/>
              <w:rPr>
                <w:rFonts w:ascii="宋体" w:hAnsi="宋体" w:cs="宋体" w:eastAsia="宋体" w:hint="default"/>
                <w:sz w:val="20"/>
                <w:szCs w:val="20"/>
              </w:rPr>
            </w:pPr>
            <w:r>
              <w:rPr>
                <w:rFonts w:ascii="宋体" w:hAnsi="宋体" w:cs="宋体" w:eastAsia="宋体" w:hint="default"/>
                <w:b/>
                <w:bCs/>
                <w:spacing w:val="-41"/>
                <w:sz w:val="20"/>
                <w:szCs w:val="20"/>
              </w:rPr>
              <w:t>本年比上年增减变动的原因</w:t>
            </w:r>
            <w:r>
              <w:rPr>
                <w:rFonts w:ascii="宋体" w:hAnsi="宋体" w:cs="宋体" w:eastAsia="宋体" w:hint="default"/>
                <w:sz w:val="20"/>
                <w:szCs w:val="20"/>
              </w:rPr>
            </w:r>
          </w:p>
        </w:tc>
      </w:tr>
      <w:tr>
        <w:trPr>
          <w:trHeight w:val="794"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364" w:lineRule="auto" w:before="37"/>
              <w:ind w:left="122" w:right="688"/>
              <w:jc w:val="left"/>
              <w:rPr>
                <w:rFonts w:ascii="宋体" w:hAnsi="宋体" w:cs="宋体" w:eastAsia="宋体" w:hint="default"/>
                <w:sz w:val="20"/>
                <w:szCs w:val="20"/>
              </w:rPr>
            </w:pPr>
            <w:r>
              <w:rPr>
                <w:rFonts w:ascii="宋体" w:hAnsi="宋体" w:cs="宋体" w:eastAsia="宋体" w:hint="default"/>
                <w:spacing w:val="-41"/>
                <w:sz w:val="20"/>
                <w:szCs w:val="20"/>
              </w:rPr>
              <w:t>其中：</w:t>
            </w:r>
            <w:r>
              <w:rPr>
                <w:rFonts w:ascii="宋体" w:hAnsi="宋体" w:cs="宋体" w:eastAsia="宋体" w:hint="default"/>
                <w:spacing w:val="-41"/>
                <w:w w:val="100"/>
                <w:sz w:val="20"/>
                <w:szCs w:val="20"/>
              </w:rPr>
              <w:t> </w:t>
            </w:r>
            <w:r>
              <w:rPr>
                <w:rFonts w:ascii="宋体" w:hAnsi="宋体" w:cs="宋体" w:eastAsia="宋体" w:hint="default"/>
                <w:spacing w:val="-38"/>
                <w:sz w:val="20"/>
                <w:szCs w:val="20"/>
              </w:rPr>
              <w:t>深圳海量存储设备有限公司</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2"/>
              <w:ind w:right="190"/>
              <w:jc w:val="right"/>
              <w:rPr>
                <w:rFonts w:ascii="宋体" w:hAnsi="宋体" w:cs="宋体" w:eastAsia="宋体" w:hint="default"/>
                <w:sz w:val="20"/>
                <w:szCs w:val="20"/>
              </w:rPr>
            </w:pPr>
            <w:r>
              <w:rPr>
                <w:rFonts w:ascii="宋体"/>
                <w:spacing w:val="-21"/>
                <w:sz w:val="20"/>
              </w:rPr>
              <w:t>4,713,949.72</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2"/>
              <w:ind w:right="115"/>
              <w:jc w:val="right"/>
              <w:rPr>
                <w:rFonts w:ascii="宋体" w:hAnsi="宋体" w:cs="宋体" w:eastAsia="宋体" w:hint="default"/>
                <w:sz w:val="20"/>
                <w:szCs w:val="20"/>
              </w:rPr>
            </w:pPr>
            <w:r>
              <w:rPr>
                <w:rFonts w:ascii="宋体"/>
                <w:spacing w:val="-21"/>
                <w:sz w:val="20"/>
              </w:rPr>
              <w:t>10,088,510.70</w:t>
            </w:r>
            <w:r>
              <w:rPr>
                <w:rFonts w:ascii="宋体"/>
                <w:sz w:val="20"/>
              </w:rPr>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9"/>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被投资单位分红</w:t>
            </w:r>
            <w:r>
              <w:rPr>
                <w:rFonts w:ascii="宋体" w:hAnsi="宋体" w:cs="宋体" w:eastAsia="宋体" w:hint="default"/>
                <w:sz w:val="20"/>
                <w:szCs w:val="20"/>
              </w:rPr>
            </w:r>
          </w:p>
        </w:tc>
      </w:tr>
      <w:tr>
        <w:trPr>
          <w:trHeight w:val="391"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pacing w:val="-41"/>
                <w:sz w:val="20"/>
                <w:szCs w:val="20"/>
              </w:rPr>
              <w:t>东方证券股份有限公司</w:t>
            </w:r>
            <w:r>
              <w:rPr>
                <w:rFonts w:ascii="宋体" w:hAnsi="宋体" w:cs="宋体" w:eastAsia="宋体" w:hint="default"/>
                <w:sz w:val="20"/>
                <w:szCs w:val="20"/>
              </w:rPr>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90"/>
              <w:jc w:val="right"/>
              <w:rPr>
                <w:rFonts w:ascii="宋体" w:hAnsi="宋体" w:cs="宋体" w:eastAsia="宋体" w:hint="default"/>
                <w:sz w:val="20"/>
                <w:szCs w:val="20"/>
              </w:rPr>
            </w:pPr>
            <w:r>
              <w:rPr>
                <w:rFonts w:ascii="宋体"/>
                <w:spacing w:val="-21"/>
                <w:sz w:val="20"/>
              </w:rPr>
              <w:t>2,000,000.00</w:t>
            </w:r>
            <w:r>
              <w:rPr>
                <w:rFonts w:ascii="宋体"/>
                <w:sz w:val="20"/>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96"/>
              <w:jc w:val="right"/>
              <w:rPr>
                <w:rFonts w:ascii="宋体" w:hAnsi="宋体" w:cs="宋体" w:eastAsia="宋体" w:hint="default"/>
                <w:sz w:val="20"/>
                <w:szCs w:val="20"/>
              </w:rPr>
            </w:pPr>
            <w:r>
              <w:rPr>
                <w:rFonts w:ascii="宋体"/>
                <w:w w:val="100"/>
                <w:sz w:val="20"/>
              </w:rPr>
              <w:t>-</w:t>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被投资单位分红</w:t>
            </w:r>
            <w:r>
              <w:rPr>
                <w:rFonts w:ascii="宋体" w:hAnsi="宋体" w:cs="宋体" w:eastAsia="宋体" w:hint="default"/>
                <w:sz w:val="20"/>
                <w:szCs w:val="20"/>
              </w:rPr>
            </w:r>
          </w:p>
        </w:tc>
      </w:tr>
      <w:tr>
        <w:trPr>
          <w:trHeight w:val="378" w:hRule="exact"/>
        </w:trPr>
        <w:tc>
          <w:tcPr>
            <w:tcW w:w="2773"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122" w:right="0"/>
              <w:jc w:val="left"/>
              <w:rPr>
                <w:rFonts w:ascii="宋体" w:hAnsi="宋体" w:cs="宋体" w:eastAsia="宋体" w:hint="default"/>
                <w:sz w:val="20"/>
                <w:szCs w:val="20"/>
              </w:rPr>
            </w:pPr>
            <w:r>
              <w:rPr>
                <w:rFonts w:ascii="宋体" w:hAnsi="宋体" w:cs="宋体" w:eastAsia="宋体" w:hint="default"/>
                <w:spacing w:val="-41"/>
                <w:sz w:val="20"/>
                <w:szCs w:val="20"/>
              </w:rPr>
              <w:t>中国光大银行</w:t>
            </w:r>
            <w:r>
              <w:rPr>
                <w:rFonts w:ascii="宋体" w:hAnsi="宋体" w:cs="宋体" w:eastAsia="宋体" w:hint="default"/>
                <w:sz w:val="20"/>
                <w:szCs w:val="20"/>
              </w:rPr>
            </w:r>
          </w:p>
        </w:tc>
        <w:tc>
          <w:tcPr>
            <w:tcW w:w="187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190"/>
              <w:jc w:val="right"/>
              <w:rPr>
                <w:rFonts w:ascii="宋体" w:hAnsi="宋体" w:cs="宋体" w:eastAsia="宋体" w:hint="default"/>
                <w:sz w:val="20"/>
                <w:szCs w:val="20"/>
              </w:rPr>
            </w:pPr>
            <w:r>
              <w:rPr>
                <w:rFonts w:ascii="宋体"/>
                <w:spacing w:val="-21"/>
                <w:sz w:val="20"/>
              </w:rPr>
              <w:t>493,986.72</w:t>
            </w:r>
            <w:r>
              <w:rPr>
                <w:rFonts w:ascii="宋体"/>
                <w:sz w:val="20"/>
              </w:rPr>
            </w: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115"/>
              <w:jc w:val="right"/>
              <w:rPr>
                <w:rFonts w:ascii="宋体" w:hAnsi="宋体" w:cs="宋体" w:eastAsia="宋体" w:hint="default"/>
                <w:sz w:val="20"/>
                <w:szCs w:val="20"/>
              </w:rPr>
            </w:pPr>
            <w:r>
              <w:rPr>
                <w:rFonts w:ascii="宋体"/>
                <w:spacing w:val="-21"/>
                <w:sz w:val="20"/>
              </w:rPr>
              <w:t>927,086.94</w:t>
            </w:r>
            <w:r>
              <w:rPr>
                <w:rFonts w:ascii="宋体"/>
                <w:sz w:val="20"/>
              </w:rPr>
            </w:r>
          </w:p>
        </w:tc>
        <w:tc>
          <w:tcPr>
            <w:tcW w:w="2557"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被投资单位分红</w:t>
            </w:r>
            <w:r>
              <w:rPr>
                <w:rFonts w:ascii="宋体" w:hAnsi="宋体" w:cs="宋体" w:eastAsia="宋体" w:hint="default"/>
                <w:sz w:val="20"/>
                <w:szCs w:val="20"/>
              </w:rPr>
            </w:r>
          </w:p>
        </w:tc>
      </w:tr>
    </w:tbl>
    <w:p>
      <w:pPr>
        <w:spacing w:line="240" w:lineRule="auto" w:before="2"/>
        <w:rPr>
          <w:rFonts w:ascii="宋体" w:hAnsi="宋体" w:cs="宋体" w:eastAsia="宋体" w:hint="default"/>
          <w:sz w:val="17"/>
          <w:szCs w:val="17"/>
        </w:rPr>
      </w:pPr>
    </w:p>
    <w:p>
      <w:pPr>
        <w:spacing w:before="31"/>
        <w:ind w:left="646" w:right="83" w:firstLine="0"/>
        <w:jc w:val="left"/>
        <w:rPr>
          <w:rFonts w:ascii="宋体" w:hAnsi="宋体" w:cs="宋体" w:eastAsia="宋体" w:hint="default"/>
          <w:sz w:val="22"/>
          <w:szCs w:val="22"/>
        </w:rPr>
      </w:pPr>
      <w:r>
        <w:rPr/>
        <w:pict>
          <v:group style="position:absolute;margin-left:83.460007pt;margin-top:29.997946pt;width:428.3pt;height:206.8pt;mso-position-horizontal-relative:page;mso-position-vertical-relative:paragraph;z-index:-877960" coordorigin="1669,600" coordsize="8566,4136">
            <v:group style="position:absolute;left:1688;top:605;width:2844;height:2" coordorigin="1688,605" coordsize="2844,2">
              <v:shape style="position:absolute;left:1688;top:605;width:2844;height:2" coordorigin="1688,605" coordsize="2844,0" path="m1688,605l4532,605e" filled="false" stroked="true" strokeweight=".48001pt" strokecolor="#000000">
                <v:path arrowok="t"/>
              </v:shape>
            </v:group>
            <v:group style="position:absolute;left:1688;top:624;width:2844;height:2" coordorigin="1688,624" coordsize="2844,2">
              <v:shape style="position:absolute;left:1688;top:624;width:2844;height:2" coordorigin="1688,624" coordsize="2844,0" path="m1688,624l4532,624e" filled="false" stroked="true" strokeweight=".48001pt" strokecolor="#000000">
                <v:path arrowok="t"/>
              </v:shape>
              <v:shape style="position:absolute;left:4532;top:629;width:10;height:2" type="#_x0000_t75" stroked="false">
                <v:imagedata r:id="rId128" o:title=""/>
              </v:shape>
            </v:group>
            <v:group style="position:absolute;left:4532;top:605;width:29;height:2" coordorigin="4532,605" coordsize="29,2">
              <v:shape style="position:absolute;left:4532;top:605;width:29;height:2" coordorigin="4532,605" coordsize="29,0" path="m4532,605l4561,605e" filled="false" stroked="true" strokeweight=".48001pt" strokecolor="#000000">
                <v:path arrowok="t"/>
              </v:shape>
            </v:group>
            <v:group style="position:absolute;left:4532;top:624;width:29;height:2" coordorigin="4532,624" coordsize="29,2">
              <v:shape style="position:absolute;left:4532;top:624;width:29;height:2" coordorigin="4532,624" coordsize="29,0" path="m4532,624l4561,624e" filled="false" stroked="true" strokeweight=".48001pt" strokecolor="#000000">
                <v:path arrowok="t"/>
              </v:shape>
            </v:group>
            <v:group style="position:absolute;left:4561;top:605;width:1437;height:2" coordorigin="4561,605" coordsize="1437,2">
              <v:shape style="position:absolute;left:4561;top:605;width:1437;height:2" coordorigin="4561,605" coordsize="1437,0" path="m4561,605l5998,605e" filled="false" stroked="true" strokeweight=".48001pt" strokecolor="#000000">
                <v:path arrowok="t"/>
              </v:shape>
            </v:group>
            <v:group style="position:absolute;left:4561;top:624;width:1437;height:2" coordorigin="4561,624" coordsize="1437,2">
              <v:shape style="position:absolute;left:4561;top:624;width:1437;height:2" coordorigin="4561,624" coordsize="1437,0" path="m4561,624l5998,624e" filled="false" stroked="true" strokeweight=".48001pt" strokecolor="#000000">
                <v:path arrowok="t"/>
              </v:shape>
              <v:shape style="position:absolute;left:5998;top:629;width:10;height:2" type="#_x0000_t75" stroked="false">
                <v:imagedata r:id="rId128" o:title=""/>
              </v:shape>
            </v:group>
            <v:group style="position:absolute;left:5998;top:605;width:29;height:2" coordorigin="5998,605" coordsize="29,2">
              <v:shape style="position:absolute;left:5998;top:605;width:29;height:2" coordorigin="5998,605" coordsize="29,0" path="m5998,605l6026,605e" filled="false" stroked="true" strokeweight=".48001pt" strokecolor="#000000">
                <v:path arrowok="t"/>
              </v:shape>
            </v:group>
            <v:group style="position:absolute;left:5998;top:624;width:29;height:2" coordorigin="5998,624" coordsize="29,2">
              <v:shape style="position:absolute;left:5998;top:624;width:29;height:2" coordorigin="5998,624" coordsize="29,0" path="m5998,624l6026,624e" filled="false" stroked="true" strokeweight=".48001pt" strokecolor="#000000">
                <v:path arrowok="t"/>
              </v:shape>
            </v:group>
            <v:group style="position:absolute;left:6026;top:605;width:1434;height:2" coordorigin="6026,605" coordsize="1434,2">
              <v:shape style="position:absolute;left:6026;top:605;width:1434;height:2" coordorigin="6026,605" coordsize="1434,0" path="m6026,605l7460,605e" filled="false" stroked="true" strokeweight=".48001pt" strokecolor="#000000">
                <v:path arrowok="t"/>
              </v:shape>
            </v:group>
            <v:group style="position:absolute;left:6026;top:624;width:1434;height:2" coordorigin="6026,624" coordsize="1434,2">
              <v:shape style="position:absolute;left:6026;top:624;width:1434;height:2" coordorigin="6026,624" coordsize="1434,0" path="m6026,624l7460,624e" filled="false" stroked="true" strokeweight=".48001pt" strokecolor="#000000">
                <v:path arrowok="t"/>
              </v:shape>
              <v:shape style="position:absolute;left:7460;top:629;width:10;height:2" type="#_x0000_t75" stroked="false">
                <v:imagedata r:id="rId128" o:title=""/>
              </v:shape>
            </v:group>
            <v:group style="position:absolute;left:7460;top:605;width:29;height:2" coordorigin="7460,605" coordsize="29,2">
              <v:shape style="position:absolute;left:7460;top:605;width:29;height:2" coordorigin="7460,605" coordsize="29,0" path="m7460,605l7489,605e" filled="false" stroked="true" strokeweight=".48001pt" strokecolor="#000000">
                <v:path arrowok="t"/>
              </v:shape>
            </v:group>
            <v:group style="position:absolute;left:7460;top:624;width:29;height:2" coordorigin="7460,624" coordsize="29,2">
              <v:shape style="position:absolute;left:7460;top:624;width:29;height:2" coordorigin="7460,624" coordsize="29,0" path="m7460,624l7489,624e" filled="false" stroked="true" strokeweight=".48001pt" strokecolor="#000000">
                <v:path arrowok="t"/>
              </v:shape>
            </v:group>
            <v:group style="position:absolute;left:7489;top:605;width:2726;height:2" coordorigin="7489,605" coordsize="2726,2">
              <v:shape style="position:absolute;left:7489;top:605;width:2726;height:2" coordorigin="7489,605" coordsize="2726,0" path="m7489,605l10214,605e" filled="false" stroked="true" strokeweight=".48001pt" strokecolor="#000000">
                <v:path arrowok="t"/>
              </v:shape>
            </v:group>
            <v:group style="position:absolute;left:7489;top:624;width:2726;height:2" coordorigin="7489,624" coordsize="2726,2">
              <v:shape style="position:absolute;left:7489;top:624;width:2726;height:2" coordorigin="7489,624" coordsize="2726,0" path="m7489,624l10214,624e" filled="false" stroked="true" strokeweight=".48001pt" strokecolor="#000000">
                <v:path arrowok="t"/>
              </v:shape>
              <v:shape style="position:absolute;left:4513;top:611;width:2976;height:406" type="#_x0000_t75" stroked="false">
                <v:imagedata r:id="rId341" o:title=""/>
              </v:shape>
              <v:shape style="position:absolute;left:1669;top:978;width:8566;height:3757" type="#_x0000_t75" stroked="false">
                <v:imagedata r:id="rId342" o:title=""/>
              </v:shape>
            </v:group>
            <w10:wrap type="none"/>
          </v:group>
        </w:pict>
      </w:r>
      <w:r>
        <w:rPr>
          <w:rFonts w:ascii="宋体" w:hAnsi="宋体" w:cs="宋体" w:eastAsia="宋体" w:hint="default"/>
          <w:sz w:val="22"/>
          <w:szCs w:val="22"/>
        </w:rPr>
        <w:t>（3）</w:t>
      </w:r>
      <w:r>
        <w:rPr>
          <w:rFonts w:ascii="宋体" w:hAnsi="宋体" w:cs="宋体" w:eastAsia="宋体" w:hint="default"/>
          <w:spacing w:val="-68"/>
          <w:sz w:val="22"/>
          <w:szCs w:val="22"/>
        </w:rPr>
        <w:t> </w:t>
      </w:r>
      <w:r>
        <w:rPr>
          <w:rFonts w:ascii="宋体" w:hAnsi="宋体" w:cs="宋体" w:eastAsia="宋体" w:hint="default"/>
          <w:sz w:val="22"/>
          <w:szCs w:val="22"/>
        </w:rPr>
        <w:t>权益法核算的长期股权投资收益</w:t>
      </w:r>
    </w:p>
    <w:p>
      <w:pPr>
        <w:spacing w:line="240" w:lineRule="auto" w:before="3"/>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2196"/>
        <w:gridCol w:w="767"/>
        <w:gridCol w:w="1437"/>
        <w:gridCol w:w="1400"/>
        <w:gridCol w:w="2747"/>
      </w:tblGrid>
      <w:tr>
        <w:trPr>
          <w:trHeight w:val="785" w:hRule="exact"/>
        </w:trPr>
        <w:tc>
          <w:tcPr>
            <w:tcW w:w="2196" w:type="dxa"/>
            <w:tcBorders>
              <w:top w:val="nil" w:sz="6" w:space="0" w:color="auto"/>
              <w:left w:val="nil" w:sz="6" w:space="0" w:color="auto"/>
              <w:bottom w:val="nil" w:sz="6" w:space="0" w:color="auto"/>
              <w:right w:val="nil" w:sz="6" w:space="0" w:color="auto"/>
            </w:tcBorders>
          </w:tcPr>
          <w:p>
            <w:pPr>
              <w:pStyle w:val="TableParagraph"/>
              <w:spacing w:line="355" w:lineRule="auto" w:before="38"/>
              <w:ind w:left="1277" w:right="554"/>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767"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355" w:lineRule="auto" w:before="38"/>
              <w:ind w:left="205" w:right="179" w:firstLine="103"/>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b/>
                <w:bCs/>
                <w:spacing w:val="-40"/>
                <w:w w:val="99"/>
                <w:sz w:val="20"/>
                <w:szCs w:val="20"/>
              </w:rPr>
              <w:t> </w:t>
            </w:r>
            <w:r>
              <w:rPr>
                <w:rFonts w:ascii="宋体" w:hAnsi="宋体" w:cs="宋体" w:eastAsia="宋体" w:hint="default"/>
                <w:b/>
                <w:bCs/>
                <w:spacing w:val="-21"/>
                <w:sz w:val="20"/>
                <w:szCs w:val="20"/>
              </w:rPr>
              <w:t>63,031,567.92</w:t>
            </w:r>
            <w:r>
              <w:rPr>
                <w:rFonts w:ascii="宋体" w:hAnsi="宋体" w:cs="宋体" w:eastAsia="宋体" w:hint="default"/>
                <w:sz w:val="20"/>
                <w:szCs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355" w:lineRule="auto" w:before="38"/>
              <w:ind w:left="310" w:right="98" w:firstLine="25"/>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b/>
                <w:bCs/>
                <w:spacing w:val="-40"/>
                <w:w w:val="99"/>
                <w:sz w:val="20"/>
                <w:szCs w:val="20"/>
              </w:rPr>
              <w:t> </w:t>
            </w:r>
            <w:r>
              <w:rPr>
                <w:rFonts w:ascii="宋体" w:hAnsi="宋体" w:cs="宋体" w:eastAsia="宋体" w:hint="default"/>
                <w:b/>
                <w:bCs/>
                <w:spacing w:val="-19"/>
                <w:sz w:val="20"/>
                <w:szCs w:val="20"/>
              </w:rPr>
              <w:t>3,720,554.73</w:t>
            </w:r>
            <w:r>
              <w:rPr>
                <w:rFonts w:ascii="宋体" w:hAnsi="宋体" w:cs="宋体" w:eastAsia="宋体" w:hint="default"/>
                <w:spacing w:val="-19"/>
                <w:sz w:val="20"/>
                <w:szCs w:val="20"/>
              </w:rPr>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02" w:right="0"/>
              <w:jc w:val="left"/>
              <w:rPr>
                <w:rFonts w:ascii="宋体" w:hAnsi="宋体" w:cs="宋体" w:eastAsia="宋体" w:hint="default"/>
                <w:sz w:val="20"/>
                <w:szCs w:val="20"/>
              </w:rPr>
            </w:pPr>
            <w:r>
              <w:rPr>
                <w:rFonts w:ascii="宋体" w:hAnsi="宋体" w:cs="宋体" w:eastAsia="宋体" w:hint="default"/>
                <w:b/>
                <w:bCs/>
                <w:spacing w:val="-41"/>
                <w:sz w:val="20"/>
                <w:szCs w:val="20"/>
              </w:rPr>
              <w:t>本年比上年增减变动的原因</w:t>
            </w:r>
            <w:r>
              <w:rPr>
                <w:rFonts w:ascii="宋体" w:hAnsi="宋体" w:cs="宋体" w:eastAsia="宋体" w:hint="default"/>
                <w:sz w:val="20"/>
                <w:szCs w:val="20"/>
              </w:rPr>
            </w:r>
          </w:p>
        </w:tc>
      </w:tr>
      <w:tr>
        <w:trPr>
          <w:trHeight w:val="379" w:hRule="exact"/>
        </w:trPr>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w:t>
            </w:r>
            <w:r>
              <w:rPr>
                <w:rFonts w:ascii="宋体" w:hAnsi="宋体" w:cs="宋体" w:eastAsia="宋体" w:hint="default"/>
                <w:sz w:val="20"/>
                <w:szCs w:val="20"/>
              </w:rPr>
            </w:r>
          </w:p>
        </w:tc>
        <w:tc>
          <w:tcPr>
            <w:tcW w:w="767"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
        </w:tc>
        <w:tc>
          <w:tcPr>
            <w:tcW w:w="2747" w:type="dxa"/>
            <w:tcBorders>
              <w:top w:val="nil" w:sz="6" w:space="0" w:color="auto"/>
              <w:left w:val="nil" w:sz="6" w:space="0" w:color="auto"/>
              <w:bottom w:val="nil" w:sz="6" w:space="0" w:color="auto"/>
              <w:right w:val="nil" w:sz="6" w:space="0" w:color="auto"/>
            </w:tcBorders>
          </w:tcPr>
          <w:p>
            <w:pPr/>
          </w:p>
        </w:tc>
      </w:tr>
      <w:tr>
        <w:trPr>
          <w:trHeight w:val="361" w:hRule="exact"/>
        </w:trPr>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20"/>
                <w:szCs w:val="20"/>
              </w:rPr>
            </w:pPr>
            <w:r>
              <w:rPr>
                <w:rFonts w:ascii="宋体"/>
                <w:spacing w:val="-17"/>
                <w:sz w:val="20"/>
              </w:rPr>
              <w:t>O-Net </w:t>
            </w:r>
            <w:r>
              <w:rPr>
                <w:rFonts w:ascii="宋体"/>
                <w:spacing w:val="-19"/>
                <w:sz w:val="20"/>
              </w:rPr>
              <w:t>Communications</w:t>
            </w:r>
            <w:r>
              <w:rPr>
                <w:rFonts w:ascii="宋体"/>
                <w:spacing w:val="-51"/>
                <w:sz w:val="20"/>
              </w:rPr>
              <w:t> </w:t>
            </w:r>
            <w:r>
              <w:rPr>
                <w:rFonts w:ascii="宋体"/>
                <w:spacing w:val="-21"/>
                <w:sz w:val="20"/>
              </w:rPr>
              <w:t>Ltd.</w:t>
            </w:r>
            <w:r>
              <w:rPr>
                <w:rFonts w:ascii="宋体"/>
                <w:sz w:val="20"/>
              </w:rPr>
            </w:r>
          </w:p>
        </w:tc>
        <w:tc>
          <w:tcPr>
            <w:tcW w:w="767"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79"/>
              <w:jc w:val="right"/>
              <w:rPr>
                <w:rFonts w:ascii="宋体" w:hAnsi="宋体" w:cs="宋体" w:eastAsia="宋体" w:hint="default"/>
                <w:sz w:val="20"/>
                <w:szCs w:val="20"/>
              </w:rPr>
            </w:pPr>
            <w:r>
              <w:rPr>
                <w:rFonts w:ascii="宋体"/>
                <w:spacing w:val="-21"/>
                <w:sz w:val="20"/>
              </w:rPr>
              <w:t>28,434,705.47</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7"/>
              <w:jc w:val="right"/>
              <w:rPr>
                <w:rFonts w:ascii="宋体" w:hAnsi="宋体" w:cs="宋体" w:eastAsia="宋体" w:hint="default"/>
                <w:sz w:val="20"/>
                <w:szCs w:val="20"/>
              </w:rPr>
            </w:pPr>
            <w:r>
              <w:rPr>
                <w:rFonts w:ascii="宋体"/>
                <w:spacing w:val="-21"/>
                <w:sz w:val="20"/>
              </w:rPr>
              <w:t>32,914,061.53</w:t>
            </w:r>
            <w:r>
              <w:rPr>
                <w:rFonts w:ascii="宋体"/>
                <w:sz w:val="20"/>
              </w:rPr>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98" w:right="0"/>
              <w:jc w:val="left"/>
              <w:rPr>
                <w:rFonts w:ascii="宋体" w:hAnsi="宋体" w:cs="宋体" w:eastAsia="宋体" w:hint="default"/>
                <w:sz w:val="20"/>
                <w:szCs w:val="20"/>
              </w:rPr>
            </w:pPr>
            <w:r>
              <w:rPr>
                <w:rFonts w:ascii="宋体" w:hAnsi="宋体" w:cs="宋体" w:eastAsia="宋体" w:hint="default"/>
                <w:sz w:val="20"/>
                <w:szCs w:val="20"/>
              </w:rPr>
              <w:t>注1</w:t>
            </w:r>
          </w:p>
        </w:tc>
      </w:tr>
      <w:tr>
        <w:trPr>
          <w:trHeight w:val="625" w:hRule="exact"/>
        </w:trPr>
        <w:tc>
          <w:tcPr>
            <w:tcW w:w="2196"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56" w:lineRule="auto"/>
              <w:ind w:left="122" w:right="254"/>
              <w:jc w:val="left"/>
              <w:rPr>
                <w:rFonts w:ascii="宋体" w:hAnsi="宋体" w:cs="宋体" w:eastAsia="宋体" w:hint="default"/>
                <w:sz w:val="20"/>
                <w:szCs w:val="20"/>
              </w:rPr>
            </w:pPr>
            <w:r>
              <w:rPr>
                <w:rFonts w:ascii="宋体"/>
                <w:spacing w:val="-17"/>
                <w:sz w:val="20"/>
              </w:rPr>
              <w:t>O-Net</w:t>
              <w:tab/>
            </w:r>
            <w:r>
              <w:rPr>
                <w:rFonts w:ascii="宋体"/>
                <w:spacing w:val="-19"/>
                <w:sz w:val="20"/>
              </w:rPr>
              <w:t>Communications</w:t>
            </w:r>
            <w:r>
              <w:rPr>
                <w:rFonts w:ascii="宋体"/>
                <w:spacing w:val="-96"/>
                <w:sz w:val="20"/>
              </w:rPr>
              <w:t> </w:t>
            </w:r>
            <w:r>
              <w:rPr>
                <w:rFonts w:ascii="宋体"/>
                <w:spacing w:val="-96"/>
                <w:sz w:val="20"/>
              </w:rPr>
            </w:r>
            <w:r>
              <w:rPr>
                <w:rFonts w:ascii="宋体"/>
                <w:spacing w:val="-21"/>
                <w:sz w:val="20"/>
              </w:rPr>
              <w:t>Limited</w:t>
            </w:r>
            <w:r>
              <w:rPr>
                <w:rFonts w:ascii="宋体"/>
                <w:sz w:val="20"/>
              </w:rPr>
            </w:r>
          </w:p>
        </w:tc>
        <w:tc>
          <w:tcPr>
            <w:tcW w:w="767" w:type="dxa"/>
            <w:tcBorders>
              <w:top w:val="nil" w:sz="6" w:space="0" w:color="auto"/>
              <w:left w:val="nil" w:sz="6" w:space="0" w:color="auto"/>
              <w:bottom w:val="nil" w:sz="6" w:space="0" w:color="auto"/>
              <w:right w:val="nil" w:sz="6" w:space="0" w:color="auto"/>
            </w:tcBorders>
          </w:tcPr>
          <w:p>
            <w:pPr>
              <w:pStyle w:val="TableParagraph"/>
              <w:spacing w:line="257" w:lineRule="exact"/>
              <w:ind w:right="0"/>
              <w:jc w:val="left"/>
              <w:rPr>
                <w:rFonts w:ascii="宋体" w:hAnsi="宋体" w:cs="宋体" w:eastAsia="宋体" w:hint="default"/>
                <w:sz w:val="20"/>
                <w:szCs w:val="20"/>
              </w:rPr>
            </w:pPr>
            <w:r>
              <w:rPr>
                <w:rFonts w:ascii="宋体"/>
                <w:spacing w:val="-21"/>
                <w:sz w:val="20"/>
              </w:rPr>
              <w:t>(Group)</w:t>
            </w:r>
            <w:r>
              <w:rPr>
                <w:rFonts w:ascii="宋体"/>
                <w:sz w:val="20"/>
              </w:rPr>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179"/>
              <w:jc w:val="right"/>
              <w:rPr>
                <w:rFonts w:ascii="宋体" w:hAnsi="宋体" w:cs="宋体" w:eastAsia="宋体" w:hint="default"/>
                <w:sz w:val="20"/>
                <w:szCs w:val="20"/>
              </w:rPr>
            </w:pPr>
            <w:r>
              <w:rPr>
                <w:rFonts w:ascii="宋体"/>
                <w:spacing w:val="-21"/>
                <w:sz w:val="20"/>
              </w:rPr>
              <w:t>30,219,498.47</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97"/>
              <w:jc w:val="right"/>
              <w:rPr>
                <w:rFonts w:ascii="宋体" w:hAnsi="宋体" w:cs="宋体" w:eastAsia="宋体" w:hint="default"/>
                <w:sz w:val="20"/>
                <w:szCs w:val="20"/>
              </w:rPr>
            </w:pPr>
            <w:r>
              <w:rPr>
                <w:rFonts w:ascii="宋体"/>
                <w:w w:val="100"/>
                <w:sz w:val="20"/>
              </w:rPr>
              <w:t>-</w:t>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98" w:right="0"/>
              <w:jc w:val="left"/>
              <w:rPr>
                <w:rFonts w:ascii="宋体" w:hAnsi="宋体" w:cs="宋体" w:eastAsia="宋体" w:hint="default"/>
                <w:sz w:val="20"/>
                <w:szCs w:val="20"/>
              </w:rPr>
            </w:pPr>
            <w:r>
              <w:rPr>
                <w:rFonts w:ascii="宋体" w:hAnsi="宋体" w:cs="宋体" w:eastAsia="宋体" w:hint="default"/>
                <w:sz w:val="20"/>
                <w:szCs w:val="20"/>
              </w:rPr>
              <w:t>注1</w:t>
            </w:r>
          </w:p>
        </w:tc>
      </w:tr>
      <w:tr>
        <w:trPr>
          <w:trHeight w:val="386" w:hRule="exact"/>
        </w:trPr>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20"/>
                <w:szCs w:val="20"/>
              </w:rPr>
            </w:pPr>
            <w:r>
              <w:rPr>
                <w:rFonts w:ascii="宋体"/>
                <w:spacing w:val="-18"/>
                <w:sz w:val="20"/>
              </w:rPr>
              <w:t>Excelstor </w:t>
            </w:r>
            <w:r>
              <w:rPr>
                <w:rFonts w:ascii="宋体"/>
                <w:spacing w:val="-17"/>
                <w:sz w:val="20"/>
              </w:rPr>
              <w:t>Group</w:t>
            </w:r>
            <w:r>
              <w:rPr>
                <w:rFonts w:ascii="宋体"/>
                <w:spacing w:val="-52"/>
                <w:sz w:val="20"/>
              </w:rPr>
              <w:t> </w:t>
            </w:r>
            <w:r>
              <w:rPr>
                <w:rFonts w:ascii="宋体"/>
                <w:spacing w:val="-18"/>
                <w:sz w:val="20"/>
              </w:rPr>
              <w:t>Limited</w:t>
            </w:r>
          </w:p>
        </w:tc>
        <w:tc>
          <w:tcPr>
            <w:tcW w:w="767"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9"/>
              <w:jc w:val="right"/>
              <w:rPr>
                <w:rFonts w:ascii="宋体" w:hAnsi="宋体" w:cs="宋体" w:eastAsia="宋体" w:hint="default"/>
                <w:sz w:val="20"/>
                <w:szCs w:val="20"/>
              </w:rPr>
            </w:pPr>
            <w:r>
              <w:rPr>
                <w:rFonts w:ascii="宋体"/>
                <w:spacing w:val="-21"/>
                <w:sz w:val="20"/>
              </w:rPr>
              <w:t>3,204,186.73</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6"/>
              <w:jc w:val="right"/>
              <w:rPr>
                <w:rFonts w:ascii="宋体" w:hAnsi="宋体" w:cs="宋体" w:eastAsia="宋体" w:hint="default"/>
                <w:sz w:val="20"/>
                <w:szCs w:val="20"/>
              </w:rPr>
            </w:pPr>
            <w:r>
              <w:rPr>
                <w:rFonts w:ascii="宋体"/>
                <w:spacing w:val="-19"/>
                <w:sz w:val="20"/>
              </w:rPr>
              <w:t>-29,925,083.44</w:t>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被投资单位利润增加</w:t>
            </w:r>
            <w:r>
              <w:rPr>
                <w:rFonts w:ascii="宋体" w:hAnsi="宋体" w:cs="宋体" w:eastAsia="宋体" w:hint="default"/>
                <w:sz w:val="20"/>
                <w:szCs w:val="20"/>
              </w:rPr>
            </w:r>
          </w:p>
        </w:tc>
      </w:tr>
      <w:tr>
        <w:trPr>
          <w:trHeight w:val="397" w:hRule="exact"/>
        </w:trPr>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深圳长城科美技术有限公司</w:t>
            </w:r>
          </w:p>
        </w:tc>
        <w:tc>
          <w:tcPr>
            <w:tcW w:w="767"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9"/>
              <w:jc w:val="right"/>
              <w:rPr>
                <w:rFonts w:ascii="宋体" w:hAnsi="宋体" w:cs="宋体" w:eastAsia="宋体" w:hint="default"/>
                <w:sz w:val="20"/>
                <w:szCs w:val="20"/>
              </w:rPr>
            </w:pPr>
            <w:r>
              <w:rPr>
                <w:rFonts w:ascii="宋体"/>
                <w:spacing w:val="-21"/>
                <w:sz w:val="20"/>
              </w:rPr>
              <w:t>2,416,561.47</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7"/>
              <w:jc w:val="right"/>
              <w:rPr>
                <w:rFonts w:ascii="宋体" w:hAnsi="宋体" w:cs="宋体" w:eastAsia="宋体" w:hint="default"/>
                <w:sz w:val="20"/>
                <w:szCs w:val="20"/>
              </w:rPr>
            </w:pPr>
            <w:r>
              <w:rPr>
                <w:rFonts w:ascii="宋体"/>
                <w:spacing w:val="-21"/>
                <w:sz w:val="20"/>
              </w:rPr>
              <w:t>4,976,851.56</w:t>
            </w:r>
            <w:r>
              <w:rPr>
                <w:rFonts w:ascii="宋体"/>
                <w:sz w:val="20"/>
              </w:rPr>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被投资单位利润减少</w:t>
            </w:r>
            <w:r>
              <w:rPr>
                <w:rFonts w:ascii="宋体" w:hAnsi="宋体" w:cs="宋体" w:eastAsia="宋体" w:hint="default"/>
                <w:sz w:val="20"/>
                <w:szCs w:val="20"/>
              </w:rPr>
            </w:r>
          </w:p>
        </w:tc>
      </w:tr>
      <w:tr>
        <w:trPr>
          <w:trHeight w:val="397" w:hRule="exact"/>
        </w:trPr>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5"/>
              <w:jc w:val="left"/>
              <w:rPr>
                <w:rFonts w:ascii="宋体" w:hAnsi="宋体" w:cs="宋体" w:eastAsia="宋体" w:hint="default"/>
                <w:sz w:val="20"/>
                <w:szCs w:val="20"/>
              </w:rPr>
            </w:pPr>
            <w:r>
              <w:rPr>
                <w:rFonts w:ascii="宋体" w:hAnsi="宋体" w:cs="宋体" w:eastAsia="宋体" w:hint="default"/>
                <w:spacing w:val="-41"/>
                <w:sz w:val="20"/>
                <w:szCs w:val="20"/>
              </w:rPr>
              <w:t>深圳市长城科美科技有限公司</w:t>
            </w:r>
            <w:r>
              <w:rPr>
                <w:rFonts w:ascii="宋体" w:hAnsi="宋体" w:cs="宋体" w:eastAsia="宋体" w:hint="default"/>
                <w:sz w:val="20"/>
                <w:szCs w:val="20"/>
              </w:rPr>
            </w:r>
          </w:p>
        </w:tc>
        <w:tc>
          <w:tcPr>
            <w:tcW w:w="767"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9"/>
              <w:jc w:val="right"/>
              <w:rPr>
                <w:rFonts w:ascii="宋体" w:hAnsi="宋体" w:cs="宋体" w:eastAsia="宋体" w:hint="default"/>
                <w:sz w:val="20"/>
                <w:szCs w:val="20"/>
              </w:rPr>
            </w:pPr>
            <w:r>
              <w:rPr>
                <w:rFonts w:ascii="宋体"/>
                <w:spacing w:val="-21"/>
                <w:sz w:val="20"/>
              </w:rPr>
              <w:t>-7,406.95</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7"/>
              <w:jc w:val="right"/>
              <w:rPr>
                <w:rFonts w:ascii="宋体" w:hAnsi="宋体" w:cs="宋体" w:eastAsia="宋体" w:hint="default"/>
                <w:sz w:val="20"/>
                <w:szCs w:val="20"/>
              </w:rPr>
            </w:pPr>
            <w:r>
              <w:rPr>
                <w:rFonts w:ascii="宋体"/>
                <w:spacing w:val="-21"/>
                <w:sz w:val="20"/>
              </w:rPr>
              <w:t>-14,769.00</w:t>
            </w:r>
            <w:r>
              <w:rPr>
                <w:rFonts w:ascii="宋体"/>
                <w:sz w:val="20"/>
              </w:rPr>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被投资单位利润增加</w:t>
            </w:r>
            <w:r>
              <w:rPr>
                <w:rFonts w:ascii="宋体" w:hAnsi="宋体" w:cs="宋体" w:eastAsia="宋体" w:hint="default"/>
                <w:sz w:val="20"/>
                <w:szCs w:val="20"/>
              </w:rPr>
            </w:r>
          </w:p>
        </w:tc>
      </w:tr>
      <w:tr>
        <w:trPr>
          <w:trHeight w:val="397" w:hRule="exact"/>
        </w:trPr>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pacing w:val="-36"/>
                <w:sz w:val="20"/>
                <w:szCs w:val="20"/>
              </w:rPr>
              <w:t>韩国通用科技公司</w:t>
            </w:r>
          </w:p>
        </w:tc>
        <w:tc>
          <w:tcPr>
            <w:tcW w:w="767"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9"/>
              <w:jc w:val="right"/>
              <w:rPr>
                <w:rFonts w:ascii="宋体" w:hAnsi="宋体" w:cs="宋体" w:eastAsia="宋体" w:hint="default"/>
                <w:sz w:val="20"/>
                <w:szCs w:val="20"/>
              </w:rPr>
            </w:pPr>
            <w:r>
              <w:rPr>
                <w:rFonts w:ascii="宋体"/>
                <w:spacing w:val="-21"/>
                <w:sz w:val="20"/>
              </w:rPr>
              <w:t>-1,235,977.27</w:t>
            </w:r>
            <w:r>
              <w:rPr>
                <w:rFonts w:ascii="宋体"/>
                <w:sz w:val="20"/>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7"/>
              <w:jc w:val="right"/>
              <w:rPr>
                <w:rFonts w:ascii="宋体" w:hAnsi="宋体" w:cs="宋体" w:eastAsia="宋体" w:hint="default"/>
                <w:sz w:val="20"/>
                <w:szCs w:val="20"/>
              </w:rPr>
            </w:pPr>
            <w:r>
              <w:rPr>
                <w:rFonts w:ascii="宋体"/>
                <w:spacing w:val="-21"/>
                <w:sz w:val="20"/>
              </w:rPr>
              <w:t>-3,819,475.09</w:t>
            </w:r>
            <w:r>
              <w:rPr>
                <w:rFonts w:ascii="宋体"/>
                <w:sz w:val="20"/>
              </w:rPr>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8" w:right="0"/>
              <w:jc w:val="left"/>
              <w:rPr>
                <w:rFonts w:ascii="宋体" w:hAnsi="宋体" w:cs="宋体" w:eastAsia="宋体" w:hint="default"/>
                <w:sz w:val="20"/>
                <w:szCs w:val="20"/>
              </w:rPr>
            </w:pPr>
            <w:r>
              <w:rPr>
                <w:rFonts w:ascii="宋体" w:hAnsi="宋体" w:cs="宋体" w:eastAsia="宋体" w:hint="default"/>
                <w:spacing w:val="-41"/>
                <w:sz w:val="20"/>
                <w:szCs w:val="20"/>
              </w:rPr>
              <w:t>长期股权投资差额摊销</w:t>
            </w:r>
            <w:r>
              <w:rPr>
                <w:rFonts w:ascii="宋体" w:hAnsi="宋体" w:cs="宋体" w:eastAsia="宋体" w:hint="default"/>
                <w:sz w:val="20"/>
                <w:szCs w:val="20"/>
              </w:rPr>
            </w:r>
          </w:p>
        </w:tc>
      </w:tr>
      <w:tr>
        <w:trPr>
          <w:trHeight w:val="373" w:hRule="exact"/>
        </w:trPr>
        <w:tc>
          <w:tcPr>
            <w:tcW w:w="219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深圳东红开发磁盘有限公司</w:t>
            </w:r>
          </w:p>
        </w:tc>
        <w:tc>
          <w:tcPr>
            <w:tcW w:w="767" w:type="dxa"/>
            <w:tcBorders>
              <w:top w:val="nil" w:sz="6" w:space="0" w:color="auto"/>
              <w:left w:val="nil" w:sz="6" w:space="0" w:color="auto"/>
              <w:bottom w:val="single" w:sz="12" w:space="0" w:color="000000"/>
              <w:right w:val="nil" w:sz="6" w:space="0" w:color="auto"/>
            </w:tcBorders>
          </w:tcPr>
          <w:p>
            <w:pPr/>
          </w:p>
        </w:tc>
        <w:tc>
          <w:tcPr>
            <w:tcW w:w="1437"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59"/>
              <w:jc w:val="right"/>
              <w:rPr>
                <w:rFonts w:ascii="宋体" w:hAnsi="宋体" w:cs="宋体" w:eastAsia="宋体" w:hint="default"/>
                <w:sz w:val="20"/>
                <w:szCs w:val="20"/>
              </w:rPr>
            </w:pPr>
            <w:r>
              <w:rPr>
                <w:rFonts w:ascii="宋体"/>
                <w:w w:val="100"/>
                <w:sz w:val="20"/>
              </w:rPr>
              <w:t>-</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97"/>
              <w:jc w:val="right"/>
              <w:rPr>
                <w:rFonts w:ascii="宋体" w:hAnsi="宋体" w:cs="宋体" w:eastAsia="宋体" w:hint="default"/>
                <w:sz w:val="20"/>
                <w:szCs w:val="20"/>
              </w:rPr>
            </w:pPr>
            <w:r>
              <w:rPr>
                <w:rFonts w:ascii="宋体"/>
                <w:spacing w:val="-19"/>
                <w:sz w:val="20"/>
              </w:rPr>
              <w:t>-411,030.83</w:t>
            </w:r>
          </w:p>
        </w:tc>
        <w:tc>
          <w:tcPr>
            <w:tcW w:w="2747"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98" w:right="0"/>
              <w:jc w:val="left"/>
              <w:rPr>
                <w:rFonts w:ascii="宋体" w:hAnsi="宋体" w:cs="宋体" w:eastAsia="宋体" w:hint="default"/>
                <w:sz w:val="20"/>
                <w:szCs w:val="20"/>
              </w:rPr>
            </w:pPr>
            <w:r>
              <w:rPr>
                <w:rFonts w:ascii="宋体" w:hAnsi="宋体" w:cs="宋体" w:eastAsia="宋体" w:hint="default"/>
                <w:spacing w:val="-41"/>
                <w:sz w:val="20"/>
                <w:szCs w:val="20"/>
              </w:rPr>
              <w:t>长期股权投资账面价值减记为零</w:t>
            </w:r>
            <w:r>
              <w:rPr>
                <w:rFonts w:ascii="宋体" w:hAnsi="宋体" w:cs="宋体" w:eastAsia="宋体" w:hint="default"/>
                <w:sz w:val="20"/>
                <w:szCs w:val="20"/>
              </w:rPr>
            </w:r>
          </w:p>
        </w:tc>
      </w:tr>
    </w:tbl>
    <w:p>
      <w:pPr>
        <w:spacing w:line="240" w:lineRule="auto" w:before="2"/>
        <w:rPr>
          <w:rFonts w:ascii="宋体" w:hAnsi="宋体" w:cs="宋体" w:eastAsia="宋体" w:hint="default"/>
          <w:sz w:val="17"/>
          <w:szCs w:val="17"/>
        </w:rPr>
      </w:pPr>
    </w:p>
    <w:p>
      <w:pPr>
        <w:spacing w:line="300" w:lineRule="auto" w:before="31"/>
        <w:ind w:left="141" w:right="83" w:firstLine="549"/>
        <w:jc w:val="left"/>
        <w:rPr>
          <w:rFonts w:ascii="宋体" w:hAnsi="宋体" w:cs="宋体" w:eastAsia="宋体" w:hint="default"/>
          <w:sz w:val="22"/>
          <w:szCs w:val="22"/>
        </w:rPr>
      </w:pPr>
      <w:r>
        <w:rPr>
          <w:rFonts w:ascii="宋体" w:hAnsi="宋体" w:cs="宋体" w:eastAsia="宋体" w:hint="default"/>
          <w:w w:val="99"/>
          <w:sz w:val="22"/>
          <w:szCs w:val="22"/>
        </w:rPr>
        <w:t>注</w:t>
      </w:r>
      <w:r>
        <w:rPr>
          <w:rFonts w:ascii="宋体" w:hAnsi="宋体" w:cs="宋体" w:eastAsia="宋体" w:hint="default"/>
          <w:spacing w:val="-19"/>
          <w:sz w:val="22"/>
          <w:szCs w:val="22"/>
        </w:rPr>
        <w:t> </w:t>
      </w:r>
      <w:r>
        <w:rPr>
          <w:rFonts w:ascii="宋体" w:hAnsi="宋体" w:cs="宋体" w:eastAsia="宋体" w:hint="default"/>
          <w:w w:val="99"/>
          <w:sz w:val="22"/>
          <w:szCs w:val="22"/>
        </w:rPr>
        <w:t>1、如</w:t>
      </w:r>
      <w:r>
        <w:rPr>
          <w:rFonts w:ascii="宋体" w:hAnsi="宋体" w:cs="宋体" w:eastAsia="宋体" w:hint="default"/>
          <w:spacing w:val="1"/>
          <w:w w:val="99"/>
          <w:sz w:val="22"/>
          <w:szCs w:val="22"/>
        </w:rPr>
        <w:t>附</w:t>
      </w:r>
      <w:r>
        <w:rPr>
          <w:rFonts w:ascii="宋体" w:hAnsi="宋体" w:cs="宋体" w:eastAsia="宋体" w:hint="default"/>
          <w:w w:val="99"/>
          <w:sz w:val="22"/>
          <w:szCs w:val="22"/>
        </w:rPr>
        <w:t>注八、12</w:t>
      </w:r>
      <w:r>
        <w:rPr>
          <w:rFonts w:ascii="宋体" w:hAnsi="宋体" w:cs="宋体" w:eastAsia="宋体" w:hint="default"/>
          <w:spacing w:val="-111"/>
          <w:w w:val="99"/>
          <w:sz w:val="22"/>
          <w:szCs w:val="22"/>
        </w:rPr>
        <w:t>、</w:t>
      </w:r>
      <w:r>
        <w:rPr>
          <w:rFonts w:ascii="宋体" w:hAnsi="宋体" w:cs="宋体" w:eastAsia="宋体" w:hint="default"/>
          <w:w w:val="99"/>
          <w:sz w:val="22"/>
          <w:szCs w:val="22"/>
        </w:rPr>
        <w:t>（2）所述，</w:t>
      </w:r>
      <w:r>
        <w:rPr>
          <w:rFonts w:ascii="宋体" w:hAnsi="宋体" w:cs="宋体" w:eastAsia="宋体" w:hint="default"/>
          <w:sz w:val="22"/>
          <w:szCs w:val="22"/>
        </w:rPr>
        <w:t> </w:t>
      </w:r>
      <w:r>
        <w:rPr>
          <w:rFonts w:ascii="宋体" w:hAnsi="宋体" w:cs="宋体" w:eastAsia="宋体" w:hint="default"/>
          <w:w w:val="99"/>
          <w:sz w:val="22"/>
          <w:szCs w:val="22"/>
        </w:rPr>
        <w:t>O-Net</w:t>
      </w:r>
      <w:r>
        <w:rPr>
          <w:rFonts w:ascii="宋体" w:hAnsi="宋体" w:cs="宋体" w:eastAsia="宋体" w:hint="default"/>
          <w:sz w:val="22"/>
          <w:szCs w:val="22"/>
        </w:rPr>
        <w:t> </w:t>
      </w:r>
      <w:r>
        <w:rPr>
          <w:rFonts w:ascii="宋体" w:hAnsi="宋体" w:cs="宋体" w:eastAsia="宋体" w:hint="default"/>
          <w:w w:val="99"/>
          <w:sz w:val="22"/>
          <w:szCs w:val="22"/>
        </w:rPr>
        <w:t>Group</w:t>
      </w:r>
      <w:r>
        <w:rPr>
          <w:rFonts w:ascii="宋体" w:hAnsi="宋体" w:cs="宋体" w:eastAsia="宋体" w:hint="default"/>
          <w:spacing w:val="-20"/>
          <w:sz w:val="22"/>
          <w:szCs w:val="22"/>
        </w:rPr>
        <w:t> </w:t>
      </w:r>
      <w:r>
        <w:rPr>
          <w:rFonts w:ascii="宋体" w:hAnsi="宋体" w:cs="宋体" w:eastAsia="宋体" w:hint="default"/>
          <w:w w:val="99"/>
          <w:sz w:val="22"/>
          <w:szCs w:val="22"/>
        </w:rPr>
        <w:t>为由</w:t>
      </w:r>
      <w:r>
        <w:rPr>
          <w:rFonts w:ascii="宋体" w:hAnsi="宋体" w:cs="宋体" w:eastAsia="宋体" w:hint="default"/>
          <w:spacing w:val="-19"/>
          <w:sz w:val="22"/>
          <w:szCs w:val="22"/>
        </w:rPr>
        <w:t> </w:t>
      </w:r>
      <w:r>
        <w:rPr>
          <w:rFonts w:ascii="宋体" w:hAnsi="宋体" w:cs="宋体" w:eastAsia="宋体" w:hint="default"/>
          <w:w w:val="99"/>
          <w:sz w:val="22"/>
          <w:szCs w:val="22"/>
        </w:rPr>
        <w:t>O-Net</w:t>
      </w:r>
      <w:r>
        <w:rPr>
          <w:rFonts w:ascii="宋体" w:hAnsi="宋体" w:cs="宋体" w:eastAsia="宋体" w:hint="default"/>
          <w:sz w:val="22"/>
          <w:szCs w:val="22"/>
        </w:rPr>
        <w:t> </w:t>
      </w:r>
      <w:r>
        <w:rPr>
          <w:rFonts w:ascii="宋体" w:hAnsi="宋体" w:cs="宋体" w:eastAsia="宋体" w:hint="default"/>
          <w:w w:val="99"/>
          <w:sz w:val="22"/>
          <w:szCs w:val="22"/>
        </w:rPr>
        <w:t>Cayman</w:t>
      </w:r>
      <w:r>
        <w:rPr>
          <w:rFonts w:ascii="宋体" w:hAnsi="宋体" w:cs="宋体" w:eastAsia="宋体" w:hint="default"/>
          <w:spacing w:val="-19"/>
          <w:sz w:val="22"/>
          <w:szCs w:val="22"/>
        </w:rPr>
        <w:t> </w:t>
      </w:r>
      <w:r>
        <w:rPr>
          <w:rFonts w:ascii="宋体" w:hAnsi="宋体" w:cs="宋体" w:eastAsia="宋体" w:hint="default"/>
          <w:w w:val="99"/>
          <w:sz w:val="22"/>
          <w:szCs w:val="22"/>
        </w:rPr>
        <w:t>分拆而来并于</w:t>
      </w:r>
      <w:r>
        <w:rPr>
          <w:rFonts w:ascii="宋体" w:hAnsi="宋体" w:cs="宋体" w:eastAsia="宋体" w:hint="default"/>
          <w:w w:val="99"/>
          <w:sz w:val="22"/>
          <w:szCs w:val="22"/>
        </w:rPr>
        <w:t> 2010</w:t>
      </w:r>
      <w:r>
        <w:rPr>
          <w:rFonts w:ascii="宋体" w:hAnsi="宋体" w:cs="宋体" w:eastAsia="宋体" w:hint="default"/>
          <w:spacing w:val="-76"/>
          <w:sz w:val="22"/>
          <w:szCs w:val="22"/>
        </w:rPr>
        <w:t> </w:t>
      </w:r>
      <w:r>
        <w:rPr>
          <w:rFonts w:ascii="宋体" w:hAnsi="宋体" w:cs="宋体" w:eastAsia="宋体" w:hint="default"/>
          <w:w w:val="99"/>
          <w:sz w:val="22"/>
          <w:szCs w:val="22"/>
        </w:rPr>
        <w:t>年</w:t>
      </w:r>
      <w:r>
        <w:rPr>
          <w:rFonts w:ascii="宋体" w:hAnsi="宋体" w:cs="宋体" w:eastAsia="宋体" w:hint="default"/>
          <w:spacing w:val="-77"/>
          <w:sz w:val="22"/>
          <w:szCs w:val="22"/>
        </w:rPr>
        <w:t> </w:t>
      </w:r>
      <w:r>
        <w:rPr>
          <w:rFonts w:ascii="宋体" w:hAnsi="宋体" w:cs="宋体" w:eastAsia="宋体" w:hint="default"/>
          <w:w w:val="99"/>
          <w:sz w:val="22"/>
          <w:szCs w:val="22"/>
        </w:rPr>
        <w:t>4</w:t>
      </w:r>
      <w:r>
        <w:rPr>
          <w:rFonts w:ascii="宋体" w:hAnsi="宋体" w:cs="宋体" w:eastAsia="宋体" w:hint="default"/>
          <w:spacing w:val="-76"/>
          <w:sz w:val="22"/>
          <w:szCs w:val="22"/>
        </w:rPr>
        <w:t> </w:t>
      </w:r>
      <w:r>
        <w:rPr>
          <w:rFonts w:ascii="宋体" w:hAnsi="宋体" w:cs="宋体" w:eastAsia="宋体" w:hint="default"/>
          <w:w w:val="99"/>
          <w:sz w:val="22"/>
          <w:szCs w:val="22"/>
        </w:rPr>
        <w:t>月</w:t>
      </w:r>
      <w:r>
        <w:rPr>
          <w:rFonts w:ascii="宋体" w:hAnsi="宋体" w:cs="宋体" w:eastAsia="宋体" w:hint="default"/>
          <w:spacing w:val="-78"/>
          <w:sz w:val="22"/>
          <w:szCs w:val="22"/>
        </w:rPr>
        <w:t> </w:t>
      </w:r>
      <w:r>
        <w:rPr>
          <w:rFonts w:ascii="宋体" w:hAnsi="宋体" w:cs="宋体" w:eastAsia="宋体" w:hint="default"/>
          <w:w w:val="99"/>
          <w:sz w:val="22"/>
          <w:szCs w:val="22"/>
        </w:rPr>
        <w:t>29</w:t>
      </w:r>
      <w:r>
        <w:rPr>
          <w:rFonts w:ascii="宋体" w:hAnsi="宋体" w:cs="宋体" w:eastAsia="宋体" w:hint="default"/>
          <w:spacing w:val="-76"/>
          <w:sz w:val="22"/>
          <w:szCs w:val="22"/>
        </w:rPr>
        <w:t> </w:t>
      </w:r>
      <w:r>
        <w:rPr>
          <w:rFonts w:ascii="宋体" w:hAnsi="宋体" w:cs="宋体" w:eastAsia="宋体" w:hint="default"/>
          <w:w w:val="99"/>
          <w:sz w:val="22"/>
          <w:szCs w:val="22"/>
        </w:rPr>
        <w:t>日在香港联合证券交易所上市交易的公司</w:t>
      </w:r>
      <w:r>
        <w:rPr>
          <w:rFonts w:ascii="宋体" w:hAnsi="宋体" w:cs="宋体" w:eastAsia="宋体" w:hint="default"/>
          <w:spacing w:val="-111"/>
          <w:w w:val="99"/>
          <w:sz w:val="22"/>
          <w:szCs w:val="22"/>
        </w:rPr>
        <w:t>。</w:t>
      </w:r>
      <w:r>
        <w:rPr>
          <w:rFonts w:ascii="宋体" w:hAnsi="宋体" w:cs="宋体" w:eastAsia="宋体" w:hint="default"/>
          <w:w w:val="99"/>
          <w:sz w:val="22"/>
          <w:szCs w:val="22"/>
        </w:rPr>
        <w:t>本年权益法核算的</w:t>
      </w:r>
      <w:r>
        <w:rPr>
          <w:rFonts w:ascii="宋体" w:hAnsi="宋体" w:cs="宋体" w:eastAsia="宋体" w:hint="default"/>
          <w:spacing w:val="-77"/>
          <w:sz w:val="22"/>
          <w:szCs w:val="22"/>
        </w:rPr>
        <w:t> </w:t>
      </w:r>
      <w:r>
        <w:rPr>
          <w:rFonts w:ascii="宋体" w:hAnsi="宋体" w:cs="宋体" w:eastAsia="宋体" w:hint="default"/>
          <w:w w:val="99"/>
          <w:sz w:val="22"/>
          <w:szCs w:val="22"/>
        </w:rPr>
        <w:t>O-Net</w:t>
      </w:r>
      <w:r>
        <w:rPr>
          <w:rFonts w:ascii="宋体" w:hAnsi="宋体" w:cs="宋体" w:eastAsia="宋体" w:hint="default"/>
          <w:spacing w:val="-55"/>
          <w:sz w:val="22"/>
          <w:szCs w:val="22"/>
        </w:rPr>
        <w:t> </w:t>
      </w:r>
      <w:r>
        <w:rPr>
          <w:rFonts w:ascii="宋体" w:hAnsi="宋体" w:cs="宋体" w:eastAsia="宋体" w:hint="default"/>
          <w:spacing w:val="-1"/>
          <w:w w:val="99"/>
          <w:sz w:val="22"/>
          <w:szCs w:val="22"/>
        </w:rPr>
        <w:t>C</w:t>
      </w:r>
      <w:r>
        <w:rPr>
          <w:rFonts w:ascii="宋体" w:hAnsi="宋体" w:cs="宋体" w:eastAsia="宋体" w:hint="default"/>
          <w:w w:val="99"/>
          <w:sz w:val="22"/>
          <w:szCs w:val="22"/>
        </w:rPr>
        <w:t>aym</w:t>
      </w:r>
      <w:r>
        <w:rPr>
          <w:rFonts w:ascii="宋体" w:hAnsi="宋体" w:cs="宋体" w:eastAsia="宋体" w:hint="default"/>
          <w:spacing w:val="-1"/>
          <w:w w:val="99"/>
          <w:sz w:val="22"/>
          <w:szCs w:val="22"/>
        </w:rPr>
        <w:t>a</w:t>
      </w:r>
      <w:r>
        <w:rPr>
          <w:rFonts w:ascii="宋体" w:hAnsi="宋体" w:cs="宋体" w:eastAsia="宋体" w:hint="default"/>
          <w:w w:val="99"/>
          <w:sz w:val="22"/>
          <w:szCs w:val="22"/>
        </w:rPr>
        <w:t>n</w:t>
      </w:r>
      <w:r>
        <w:rPr>
          <w:rFonts w:ascii="宋体" w:hAnsi="宋体" w:cs="宋体" w:eastAsia="宋体" w:hint="default"/>
          <w:sz w:val="22"/>
          <w:szCs w:val="22"/>
        </w:rPr>
      </w:r>
    </w:p>
    <w:p>
      <w:pPr>
        <w:spacing w:line="300" w:lineRule="auto" w:before="17"/>
        <w:ind w:left="141" w:right="83" w:firstLine="0"/>
        <w:jc w:val="left"/>
        <w:rPr>
          <w:rFonts w:ascii="宋体" w:hAnsi="宋体" w:cs="宋体" w:eastAsia="宋体" w:hint="default"/>
          <w:sz w:val="22"/>
          <w:szCs w:val="22"/>
        </w:rPr>
      </w:pPr>
      <w:r>
        <w:rPr>
          <w:rFonts w:ascii="宋体" w:hAnsi="宋体" w:cs="宋体" w:eastAsia="宋体" w:hint="default"/>
          <w:sz w:val="22"/>
          <w:szCs w:val="22"/>
        </w:rPr>
        <w:t>为分拆前</w:t>
      </w:r>
      <w:r>
        <w:rPr>
          <w:rFonts w:ascii="宋体" w:hAnsi="宋体" w:cs="宋体" w:eastAsia="宋体" w:hint="default"/>
          <w:spacing w:val="-54"/>
          <w:sz w:val="22"/>
          <w:szCs w:val="22"/>
        </w:rPr>
        <w:t> </w:t>
      </w:r>
      <w:r>
        <w:rPr>
          <w:rFonts w:ascii="宋体" w:hAnsi="宋体" w:cs="宋体" w:eastAsia="宋体" w:hint="default"/>
          <w:sz w:val="22"/>
          <w:szCs w:val="22"/>
        </w:rPr>
        <w:t>2010</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1-4</w:t>
      </w:r>
      <w:r>
        <w:rPr>
          <w:rFonts w:ascii="宋体" w:hAnsi="宋体" w:cs="宋体" w:eastAsia="宋体" w:hint="default"/>
          <w:spacing w:val="-53"/>
          <w:sz w:val="22"/>
          <w:szCs w:val="22"/>
        </w:rPr>
        <w:t> </w:t>
      </w:r>
      <w:r>
        <w:rPr>
          <w:rFonts w:ascii="宋体" w:hAnsi="宋体" w:cs="宋体" w:eastAsia="宋体" w:hint="default"/>
          <w:sz w:val="22"/>
          <w:szCs w:val="22"/>
        </w:rPr>
        <w:t>月的净利润，权益法核算的</w:t>
      </w:r>
      <w:r>
        <w:rPr>
          <w:rFonts w:ascii="宋体" w:hAnsi="宋体" w:cs="宋体" w:eastAsia="宋体" w:hint="default"/>
          <w:spacing w:val="-54"/>
          <w:sz w:val="22"/>
          <w:szCs w:val="22"/>
        </w:rPr>
        <w:t> </w:t>
      </w:r>
      <w:r>
        <w:rPr>
          <w:rFonts w:ascii="宋体" w:hAnsi="宋体" w:cs="宋体" w:eastAsia="宋体" w:hint="default"/>
          <w:sz w:val="22"/>
          <w:szCs w:val="22"/>
        </w:rPr>
        <w:t>O-Net</w:t>
      </w:r>
      <w:r>
        <w:rPr>
          <w:rFonts w:ascii="宋体" w:hAnsi="宋体" w:cs="宋体" w:eastAsia="宋体" w:hint="default"/>
          <w:spacing w:val="-3"/>
          <w:sz w:val="22"/>
          <w:szCs w:val="22"/>
        </w:rPr>
        <w:t> </w:t>
      </w:r>
      <w:r>
        <w:rPr>
          <w:rFonts w:ascii="宋体" w:hAnsi="宋体" w:cs="宋体" w:eastAsia="宋体" w:hint="default"/>
          <w:sz w:val="22"/>
          <w:szCs w:val="22"/>
        </w:rPr>
        <w:t>Group</w:t>
      </w:r>
      <w:r>
        <w:rPr>
          <w:rFonts w:ascii="宋体" w:hAnsi="宋体" w:cs="宋体" w:eastAsia="宋体" w:hint="default"/>
          <w:spacing w:val="-53"/>
          <w:sz w:val="22"/>
          <w:szCs w:val="22"/>
        </w:rPr>
        <w:t> </w:t>
      </w:r>
      <w:r>
        <w:rPr>
          <w:rFonts w:ascii="宋体" w:hAnsi="宋体" w:cs="宋体" w:eastAsia="宋体" w:hint="default"/>
          <w:sz w:val="22"/>
          <w:szCs w:val="22"/>
        </w:rPr>
        <w:t>为</w:t>
      </w:r>
      <w:r>
        <w:rPr>
          <w:rFonts w:ascii="宋体" w:hAnsi="宋体" w:cs="宋体" w:eastAsia="宋体" w:hint="default"/>
          <w:spacing w:val="-54"/>
          <w:sz w:val="22"/>
          <w:szCs w:val="22"/>
        </w:rPr>
        <w:t> </w:t>
      </w:r>
      <w:r>
        <w:rPr>
          <w:rFonts w:ascii="宋体" w:hAnsi="宋体" w:cs="宋体" w:eastAsia="宋体" w:hint="default"/>
          <w:sz w:val="22"/>
          <w:szCs w:val="22"/>
        </w:rPr>
        <w:t>2010</w:t>
      </w:r>
      <w:r>
        <w:rPr>
          <w:rFonts w:ascii="宋体" w:hAnsi="宋体" w:cs="宋体" w:eastAsia="宋体" w:hint="default"/>
          <w:spacing w:val="-54"/>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5-12</w:t>
      </w:r>
      <w:r>
        <w:rPr>
          <w:rFonts w:ascii="宋体" w:hAnsi="宋体" w:cs="宋体" w:eastAsia="宋体" w:hint="default"/>
          <w:spacing w:val="-53"/>
          <w:sz w:val="22"/>
          <w:szCs w:val="22"/>
        </w:rPr>
        <w:t> </w:t>
      </w:r>
      <w:r>
        <w:rPr>
          <w:rFonts w:ascii="宋体" w:hAnsi="宋体" w:cs="宋体" w:eastAsia="宋体" w:hint="default"/>
          <w:sz w:val="22"/>
          <w:szCs w:val="22"/>
        </w:rPr>
        <w:t>月的净利</w:t>
      </w:r>
      <w:r>
        <w:rPr>
          <w:rFonts w:ascii="宋体" w:hAnsi="宋体" w:cs="宋体" w:eastAsia="宋体" w:hint="default"/>
          <w:w w:val="99"/>
          <w:sz w:val="22"/>
          <w:szCs w:val="22"/>
        </w:rPr>
        <w:t> </w:t>
      </w:r>
      <w:r>
        <w:rPr>
          <w:rFonts w:ascii="宋体" w:hAnsi="宋体" w:cs="宋体" w:eastAsia="宋体" w:hint="default"/>
          <w:sz w:val="22"/>
          <w:szCs w:val="22"/>
        </w:rPr>
        <w:t>润。</w:t>
      </w:r>
    </w:p>
    <w:p>
      <w:pPr>
        <w:spacing w:line="240" w:lineRule="auto" w:before="8"/>
        <w:rPr>
          <w:rFonts w:ascii="宋体" w:hAnsi="宋体" w:cs="宋体" w:eastAsia="宋体" w:hint="default"/>
          <w:sz w:val="19"/>
          <w:szCs w:val="19"/>
        </w:rPr>
      </w:pPr>
    </w:p>
    <w:p>
      <w:pPr>
        <w:spacing w:before="0"/>
        <w:ind w:left="541" w:right="83" w:firstLine="0"/>
        <w:jc w:val="left"/>
        <w:rPr>
          <w:rFonts w:ascii="宋体" w:hAnsi="宋体" w:cs="宋体" w:eastAsia="宋体" w:hint="default"/>
          <w:sz w:val="22"/>
          <w:szCs w:val="22"/>
        </w:rPr>
      </w:pPr>
      <w:r>
        <w:rPr>
          <w:rFonts w:ascii="宋体" w:hAnsi="宋体" w:cs="宋体" w:eastAsia="宋体" w:hint="default"/>
          <w:sz w:val="22"/>
          <w:szCs w:val="22"/>
        </w:rPr>
        <w:t>41.</w:t>
      </w:r>
      <w:r>
        <w:rPr>
          <w:rFonts w:ascii="宋体" w:hAnsi="宋体" w:cs="宋体" w:eastAsia="宋体" w:hint="default"/>
          <w:spacing w:val="-42"/>
          <w:sz w:val="22"/>
          <w:szCs w:val="22"/>
        </w:rPr>
        <w:t> </w:t>
      </w:r>
      <w:r>
        <w:rPr>
          <w:rFonts w:ascii="宋体" w:hAnsi="宋体" w:cs="宋体" w:eastAsia="宋体" w:hint="default"/>
          <w:sz w:val="22"/>
          <w:szCs w:val="22"/>
        </w:rPr>
        <w:t>营业外收入</w:t>
      </w:r>
    </w:p>
    <w:p>
      <w:pPr>
        <w:spacing w:line="240" w:lineRule="auto" w:before="11"/>
        <w:rPr>
          <w:rFonts w:ascii="宋体" w:hAnsi="宋体" w:cs="宋体" w:eastAsia="宋体" w:hint="default"/>
          <w:sz w:val="23"/>
          <w:szCs w:val="23"/>
        </w:rPr>
      </w:pPr>
    </w:p>
    <w:p>
      <w:pPr>
        <w:spacing w:before="0"/>
        <w:ind w:left="640"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营业外收入明细</w:t>
      </w:r>
    </w:p>
    <w:p>
      <w:pPr>
        <w:spacing w:after="0"/>
        <w:jc w:val="left"/>
        <w:rPr>
          <w:rFonts w:ascii="宋体" w:hAnsi="宋体" w:cs="宋体" w:eastAsia="宋体" w:hint="default"/>
          <w:sz w:val="22"/>
          <w:szCs w:val="22"/>
        </w:rPr>
        <w:sectPr>
          <w:headerReference w:type="default" r:id="rId338"/>
          <w:pgSz w:w="11910" w:h="16840"/>
          <w:pgMar w:header="898" w:footer="1053" w:top="1720" w:bottom="1240" w:left="1560" w:right="1520"/>
        </w:sectPr>
      </w:pPr>
    </w:p>
    <w:p>
      <w:pPr>
        <w:spacing w:line="240" w:lineRule="auto" w:before="2"/>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2417"/>
        <w:gridCol w:w="1973"/>
        <w:gridCol w:w="1677"/>
        <w:gridCol w:w="2669"/>
      </w:tblGrid>
      <w:tr>
        <w:trPr>
          <w:trHeight w:val="385"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3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5"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2" w:right="0"/>
              <w:jc w:val="left"/>
              <w:rPr>
                <w:rFonts w:ascii="宋体" w:hAnsi="宋体" w:cs="宋体" w:eastAsia="宋体" w:hint="default"/>
                <w:sz w:val="20"/>
                <w:szCs w:val="20"/>
              </w:rPr>
            </w:pPr>
            <w:r>
              <w:rPr>
                <w:rFonts w:ascii="宋体" w:hAnsi="宋体" w:cs="宋体" w:eastAsia="宋体" w:hint="default"/>
                <w:b/>
                <w:bCs/>
                <w:spacing w:val="-41"/>
                <w:sz w:val="20"/>
                <w:szCs w:val="20"/>
              </w:rPr>
              <w:t>计入本年非经常性损益的金额</w:t>
            </w:r>
            <w:r>
              <w:rPr>
                <w:rFonts w:ascii="宋体" w:hAnsi="宋体" w:cs="宋体" w:eastAsia="宋体" w:hint="default"/>
                <w:sz w:val="20"/>
                <w:szCs w:val="20"/>
              </w:rPr>
            </w:r>
          </w:p>
        </w:tc>
      </w:tr>
      <w:tr>
        <w:trPr>
          <w:trHeight w:val="37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非流动资产处置利得</w:t>
            </w:r>
            <w:r>
              <w:rPr>
                <w:rFonts w:ascii="宋体" w:hAnsi="宋体" w:cs="宋体" w:eastAsia="宋体" w:hint="default"/>
                <w:sz w:val="20"/>
                <w:szCs w:val="20"/>
              </w:rPr>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5"/>
              <w:jc w:val="right"/>
              <w:rPr>
                <w:rFonts w:ascii="宋体" w:hAnsi="宋体" w:cs="宋体" w:eastAsia="宋体" w:hint="default"/>
                <w:sz w:val="20"/>
                <w:szCs w:val="20"/>
              </w:rPr>
            </w:pPr>
            <w:r>
              <w:rPr>
                <w:rFonts w:ascii="宋体"/>
                <w:spacing w:val="-21"/>
                <w:sz w:val="20"/>
              </w:rPr>
              <w:t>75,021.04</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8"/>
              <w:jc w:val="right"/>
              <w:rPr>
                <w:rFonts w:ascii="宋体" w:hAnsi="宋体" w:cs="宋体" w:eastAsia="宋体" w:hint="default"/>
                <w:sz w:val="20"/>
                <w:szCs w:val="20"/>
              </w:rPr>
            </w:pPr>
            <w:r>
              <w:rPr>
                <w:rFonts w:ascii="宋体"/>
                <w:spacing w:val="-21"/>
                <w:sz w:val="20"/>
              </w:rPr>
              <w:t>1,314,889.74</w:t>
            </w:r>
            <w:r>
              <w:rPr>
                <w:rFonts w:ascii="宋体"/>
                <w:sz w:val="20"/>
              </w:rPr>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75,021.04</w:t>
            </w:r>
            <w:r>
              <w:rPr>
                <w:rFonts w:ascii="宋体"/>
                <w:sz w:val="20"/>
              </w:rPr>
            </w:r>
          </w:p>
        </w:tc>
      </w:tr>
      <w:tr>
        <w:trPr>
          <w:trHeight w:val="37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其中：固定资产处置利得</w:t>
            </w:r>
            <w:r>
              <w:rPr>
                <w:rFonts w:ascii="宋体" w:hAnsi="宋体" w:cs="宋体" w:eastAsia="宋体" w:hint="default"/>
                <w:sz w:val="20"/>
                <w:szCs w:val="20"/>
              </w:rPr>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5"/>
              <w:jc w:val="right"/>
              <w:rPr>
                <w:rFonts w:ascii="宋体" w:hAnsi="宋体" w:cs="宋体" w:eastAsia="宋体" w:hint="default"/>
                <w:sz w:val="20"/>
                <w:szCs w:val="20"/>
              </w:rPr>
            </w:pPr>
            <w:r>
              <w:rPr>
                <w:rFonts w:ascii="宋体"/>
                <w:spacing w:val="-21"/>
                <w:sz w:val="20"/>
              </w:rPr>
              <w:t>75,021.04</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8"/>
              <w:jc w:val="right"/>
              <w:rPr>
                <w:rFonts w:ascii="宋体" w:hAnsi="宋体" w:cs="宋体" w:eastAsia="宋体" w:hint="default"/>
                <w:sz w:val="20"/>
                <w:szCs w:val="20"/>
              </w:rPr>
            </w:pPr>
            <w:r>
              <w:rPr>
                <w:rFonts w:ascii="宋体"/>
                <w:spacing w:val="-21"/>
                <w:sz w:val="20"/>
              </w:rPr>
              <w:t>1,314,889.74</w:t>
            </w:r>
            <w:r>
              <w:rPr>
                <w:rFonts w:ascii="宋体"/>
                <w:sz w:val="20"/>
              </w:rPr>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75,021.04</w:t>
            </w:r>
            <w:r>
              <w:rPr>
                <w:rFonts w:ascii="宋体"/>
                <w:sz w:val="20"/>
              </w:rPr>
            </w:r>
          </w:p>
        </w:tc>
      </w:tr>
      <w:tr>
        <w:trPr>
          <w:trHeight w:val="37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政府补助</w:t>
            </w:r>
            <w:r>
              <w:rPr>
                <w:rFonts w:ascii="宋体" w:hAnsi="宋体" w:cs="宋体" w:eastAsia="宋体" w:hint="default"/>
                <w:sz w:val="20"/>
                <w:szCs w:val="20"/>
              </w:rPr>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4"/>
              <w:jc w:val="right"/>
              <w:rPr>
                <w:rFonts w:ascii="宋体" w:hAnsi="宋体" w:cs="宋体" w:eastAsia="宋体" w:hint="default"/>
                <w:sz w:val="20"/>
                <w:szCs w:val="20"/>
              </w:rPr>
            </w:pPr>
            <w:r>
              <w:rPr>
                <w:rFonts w:ascii="宋体"/>
                <w:spacing w:val="-21"/>
                <w:sz w:val="20"/>
              </w:rPr>
              <w:t>9,891,326.76</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8"/>
              <w:jc w:val="right"/>
              <w:rPr>
                <w:rFonts w:ascii="宋体" w:hAnsi="宋体" w:cs="宋体" w:eastAsia="宋体" w:hint="default"/>
                <w:sz w:val="20"/>
                <w:szCs w:val="20"/>
              </w:rPr>
            </w:pPr>
            <w:r>
              <w:rPr>
                <w:rFonts w:ascii="宋体"/>
                <w:spacing w:val="-21"/>
                <w:sz w:val="20"/>
              </w:rPr>
              <w:t>4,718,214.04</w:t>
            </w:r>
            <w:r>
              <w:rPr>
                <w:rFonts w:ascii="宋体"/>
                <w:sz w:val="20"/>
              </w:rPr>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9,891,326.76</w:t>
            </w:r>
            <w:r>
              <w:rPr>
                <w:rFonts w:ascii="宋体"/>
                <w:sz w:val="20"/>
              </w:rPr>
            </w:r>
          </w:p>
        </w:tc>
      </w:tr>
      <w:tr>
        <w:trPr>
          <w:trHeight w:val="37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其他</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4"/>
              <w:jc w:val="right"/>
              <w:rPr>
                <w:rFonts w:ascii="宋体" w:hAnsi="宋体" w:cs="宋体" w:eastAsia="宋体" w:hint="default"/>
                <w:sz w:val="20"/>
                <w:szCs w:val="20"/>
              </w:rPr>
            </w:pPr>
            <w:r>
              <w:rPr>
                <w:rFonts w:ascii="宋体"/>
                <w:spacing w:val="-21"/>
                <w:sz w:val="20"/>
              </w:rPr>
              <w:t>68,791.18</w:t>
            </w:r>
            <w:r>
              <w:rPr>
                <w:rFonts w:ascii="宋体"/>
                <w:sz w:val="20"/>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8"/>
              <w:jc w:val="right"/>
              <w:rPr>
                <w:rFonts w:ascii="宋体" w:hAnsi="宋体" w:cs="宋体" w:eastAsia="宋体" w:hint="default"/>
                <w:sz w:val="20"/>
                <w:szCs w:val="20"/>
              </w:rPr>
            </w:pPr>
            <w:r>
              <w:rPr>
                <w:rFonts w:ascii="宋体"/>
                <w:spacing w:val="-21"/>
                <w:sz w:val="20"/>
              </w:rPr>
              <w:t>37,165.55</w:t>
            </w:r>
            <w:r>
              <w:rPr>
                <w:rFonts w:ascii="宋体"/>
                <w:sz w:val="20"/>
              </w:rPr>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68,791.18</w:t>
            </w:r>
            <w:r>
              <w:rPr>
                <w:rFonts w:ascii="宋体"/>
                <w:sz w:val="20"/>
              </w:rPr>
            </w:r>
          </w:p>
        </w:tc>
      </w:tr>
      <w:tr>
        <w:trPr>
          <w:trHeight w:val="345" w:hRule="exact"/>
        </w:trPr>
        <w:tc>
          <w:tcPr>
            <w:tcW w:w="241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97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35"/>
              <w:jc w:val="right"/>
              <w:rPr>
                <w:rFonts w:ascii="宋体" w:hAnsi="宋体" w:cs="宋体" w:eastAsia="宋体" w:hint="default"/>
                <w:sz w:val="20"/>
                <w:szCs w:val="20"/>
              </w:rPr>
            </w:pPr>
            <w:r>
              <w:rPr>
                <w:rFonts w:ascii="宋体"/>
                <w:b/>
                <w:spacing w:val="-21"/>
                <w:sz w:val="20"/>
              </w:rPr>
              <w:t>10,035,138.98</w:t>
            </w:r>
            <w:r>
              <w:rPr>
                <w:rFonts w:ascii="宋体"/>
                <w:sz w:val="20"/>
              </w:rPr>
            </w:r>
          </w:p>
        </w:tc>
        <w:tc>
          <w:tcPr>
            <w:tcW w:w="167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20"/>
              <w:jc w:val="right"/>
              <w:rPr>
                <w:rFonts w:ascii="宋体" w:hAnsi="宋体" w:cs="宋体" w:eastAsia="宋体" w:hint="default"/>
                <w:sz w:val="20"/>
                <w:szCs w:val="20"/>
              </w:rPr>
            </w:pPr>
            <w:r>
              <w:rPr>
                <w:rFonts w:ascii="宋体"/>
                <w:b/>
                <w:spacing w:val="-19"/>
                <w:sz w:val="20"/>
              </w:rPr>
              <w:t>6,070,269.33</w:t>
            </w:r>
            <w:r>
              <w:rPr>
                <w:rFonts w:ascii="宋体"/>
                <w:spacing w:val="-19"/>
                <w:sz w:val="20"/>
              </w:rPr>
            </w:r>
          </w:p>
        </w:tc>
        <w:tc>
          <w:tcPr>
            <w:tcW w:w="266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spacing w:val="-21"/>
                <w:sz w:val="20"/>
              </w:rPr>
              <w:t>10,035,138.98</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before="31"/>
        <w:ind w:left="740" w:right="113" w:firstLine="0"/>
        <w:jc w:val="left"/>
        <w:rPr>
          <w:rFonts w:ascii="宋体" w:hAnsi="宋体" w:cs="宋体" w:eastAsia="宋体" w:hint="default"/>
          <w:sz w:val="22"/>
          <w:szCs w:val="22"/>
        </w:rPr>
      </w:pPr>
      <w:r>
        <w:rPr/>
        <w:pict>
          <v:group style="position:absolute;margin-left:78.720009pt;margin-top:-151.802551pt;width:437.7pt;height:112.1pt;mso-position-horizontal-relative:page;mso-position-vertical-relative:paragraph;z-index:-877936" coordorigin="1574,-3036" coordsize="8754,2242">
            <v:group style="position:absolute;left:1594;top:-3031;width:2370;height:2" coordorigin="1594,-3031" coordsize="2370,2">
              <v:shape style="position:absolute;left:1594;top:-3031;width:2370;height:2" coordorigin="1594,-3031" coordsize="2370,0" path="m1594,-3031l3964,-3031e" filled="false" stroked="true" strokeweight=".47998pt" strokecolor="#000000">
                <v:path arrowok="t"/>
              </v:shape>
            </v:group>
            <v:group style="position:absolute;left:1594;top:-3012;width:2370;height:2" coordorigin="1594,-3012" coordsize="2370,2">
              <v:shape style="position:absolute;left:1594;top:-3012;width:2370;height:2" coordorigin="1594,-3012" coordsize="2370,0" path="m1594,-3012l3964,-3012e" filled="false" stroked="true" strokeweight=".47998pt" strokecolor="#000000">
                <v:path arrowok="t"/>
              </v:shape>
              <v:shape style="position:absolute;left:3964;top:-3007;width:10;height:2" type="#_x0000_t75" stroked="false">
                <v:imagedata r:id="rId107" o:title=""/>
              </v:shape>
            </v:group>
            <v:group style="position:absolute;left:3964;top:-3031;width:29;height:2" coordorigin="3964,-3031" coordsize="29,2">
              <v:shape style="position:absolute;left:3964;top:-3031;width:29;height:2" coordorigin="3964,-3031" coordsize="29,0" path="m3964,-3031l3992,-3031e" filled="false" stroked="true" strokeweight=".47998pt" strokecolor="#000000">
                <v:path arrowok="t"/>
              </v:shape>
            </v:group>
            <v:group style="position:absolute;left:3964;top:-3012;width:29;height:2" coordorigin="3964,-3012" coordsize="29,2">
              <v:shape style="position:absolute;left:3964;top:-3012;width:29;height:2" coordorigin="3964,-3012" coordsize="29,0" path="m3964,-3012l3992,-3012e" filled="false" stroked="true" strokeweight=".47998pt" strokecolor="#000000">
                <v:path arrowok="t"/>
              </v:shape>
            </v:group>
            <v:group style="position:absolute;left:3992;top:-3031;width:1745;height:2" coordorigin="3992,-3031" coordsize="1745,2">
              <v:shape style="position:absolute;left:3992;top:-3031;width:1745;height:2" coordorigin="3992,-3031" coordsize="1745,0" path="m3992,-3031l5737,-3031e" filled="false" stroked="true" strokeweight=".47998pt" strokecolor="#000000">
                <v:path arrowok="t"/>
              </v:shape>
            </v:group>
            <v:group style="position:absolute;left:3992;top:-3012;width:1745;height:2" coordorigin="3992,-3012" coordsize="1745,2">
              <v:shape style="position:absolute;left:3992;top:-3012;width:1745;height:2" coordorigin="3992,-3012" coordsize="1745,0" path="m3992,-3012l5737,-3012e" filled="false" stroked="true" strokeweight=".47998pt" strokecolor="#000000">
                <v:path arrowok="t"/>
              </v:shape>
              <v:shape style="position:absolute;left:5737;top:-3007;width:10;height:2" type="#_x0000_t75" stroked="false">
                <v:imagedata r:id="rId107" o:title=""/>
              </v:shape>
            </v:group>
            <v:group style="position:absolute;left:5737;top:-3031;width:29;height:2" coordorigin="5737,-3031" coordsize="29,2">
              <v:shape style="position:absolute;left:5737;top:-3031;width:29;height:2" coordorigin="5737,-3031" coordsize="29,0" path="m5737,-3031l5766,-3031e" filled="false" stroked="true" strokeweight=".47998pt" strokecolor="#000000">
                <v:path arrowok="t"/>
              </v:shape>
            </v:group>
            <v:group style="position:absolute;left:5737;top:-3012;width:29;height:2" coordorigin="5737,-3012" coordsize="29,2">
              <v:shape style="position:absolute;left:5737;top:-3012;width:29;height:2" coordorigin="5737,-3012" coordsize="29,0" path="m5737,-3012l5766,-3012e" filled="false" stroked="true" strokeweight=".47998pt" strokecolor="#000000">
                <v:path arrowok="t"/>
              </v:shape>
            </v:group>
            <v:group style="position:absolute;left:5766;top:-3031;width:1744;height:2" coordorigin="5766,-3031" coordsize="1744,2">
              <v:shape style="position:absolute;left:5766;top:-3031;width:1744;height:2" coordorigin="5766,-3031" coordsize="1744,0" path="m5766,-3031l7510,-3031e" filled="false" stroked="true" strokeweight=".47998pt" strokecolor="#000000">
                <v:path arrowok="t"/>
              </v:shape>
            </v:group>
            <v:group style="position:absolute;left:5766;top:-3012;width:1744;height:2" coordorigin="5766,-3012" coordsize="1744,2">
              <v:shape style="position:absolute;left:5766;top:-3012;width:1744;height:2" coordorigin="5766,-3012" coordsize="1744,0" path="m5766,-3012l7510,-3012e" filled="false" stroked="true" strokeweight=".47998pt" strokecolor="#000000">
                <v:path arrowok="t"/>
              </v:shape>
              <v:shape style="position:absolute;left:7510;top:-3007;width:10;height:2" type="#_x0000_t75" stroked="false">
                <v:imagedata r:id="rId107" o:title=""/>
              </v:shape>
            </v:group>
            <v:group style="position:absolute;left:7510;top:-3031;width:29;height:2" coordorigin="7510,-3031" coordsize="29,2">
              <v:shape style="position:absolute;left:7510;top:-3031;width:29;height:2" coordorigin="7510,-3031" coordsize="29,0" path="m7510,-3031l7538,-3031e" filled="false" stroked="true" strokeweight=".47998pt" strokecolor="#000000">
                <v:path arrowok="t"/>
              </v:shape>
            </v:group>
            <v:group style="position:absolute;left:7510;top:-3012;width:29;height:2" coordorigin="7510,-3012" coordsize="29,2">
              <v:shape style="position:absolute;left:7510;top:-3012;width:29;height:2" coordorigin="7510,-3012" coordsize="29,0" path="m7510,-3012l7538,-3012e" filled="false" stroked="true" strokeweight=".47998pt" strokecolor="#000000">
                <v:path arrowok="t"/>
              </v:shape>
            </v:group>
            <v:group style="position:absolute;left:7538;top:-3031;width:2771;height:2" coordorigin="7538,-3031" coordsize="2771,2">
              <v:shape style="position:absolute;left:7538;top:-3031;width:2771;height:2" coordorigin="7538,-3031" coordsize="2771,0" path="m7538,-3031l10309,-3031e" filled="false" stroked="true" strokeweight=".47998pt" strokecolor="#000000">
                <v:path arrowok="t"/>
              </v:shape>
            </v:group>
            <v:group style="position:absolute;left:7538;top:-3012;width:2771;height:2" coordorigin="7538,-3012" coordsize="2771,2">
              <v:shape style="position:absolute;left:7538;top:-3012;width:2771;height:2" coordorigin="7538,-3012" coordsize="2771,0" path="m7538,-3012l10309,-3012e" filled="false" stroked="true" strokeweight=".47998pt" strokecolor="#000000">
                <v:path arrowok="t"/>
              </v:shape>
              <v:shape style="position:absolute;left:3949;top:-3020;width:3584;height:389" type="#_x0000_t75" stroked="false">
                <v:imagedata r:id="rId343" o:title=""/>
              </v:shape>
              <v:shape style="position:absolute;left:1574;top:-2662;width:8754;height:1867" type="#_x0000_t75" stroked="false">
                <v:imagedata r:id="rId344" o:title=""/>
              </v:shape>
            </v:group>
            <w10:wrap type="none"/>
          </v:group>
        </w:pict>
      </w: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政府补助明细</w:t>
      </w:r>
    </w:p>
    <w:p>
      <w:pPr>
        <w:spacing w:line="240" w:lineRule="auto" w:before="8"/>
        <w:rPr>
          <w:rFonts w:ascii="宋体" w:hAnsi="宋体" w:cs="宋体" w:eastAsia="宋体" w:hint="default"/>
          <w:sz w:val="28"/>
          <w:szCs w:val="28"/>
        </w:rPr>
      </w:pPr>
    </w:p>
    <w:p>
      <w:pPr>
        <w:tabs>
          <w:tab w:pos="4118" w:val="left" w:leader="none"/>
          <w:tab w:pos="5421" w:val="left" w:leader="none"/>
          <w:tab w:pos="7200" w:val="left" w:leader="none"/>
        </w:tabs>
        <w:spacing w:line="230" w:lineRule="auto" w:before="0"/>
        <w:ind w:left="6551" w:right="326" w:hanging="6215"/>
        <w:jc w:val="left"/>
        <w:rPr>
          <w:rFonts w:ascii="宋体" w:hAnsi="宋体" w:cs="宋体" w:eastAsia="宋体" w:hint="default"/>
          <w:sz w:val="20"/>
          <w:szCs w:val="20"/>
        </w:rPr>
      </w:pPr>
      <w:r>
        <w:rPr/>
        <w:pict>
          <v:group style="position:absolute;margin-left:83.459991pt;margin-top:-4.687162pt;width:428.3pt;height:486pt;mso-position-horizontal-relative:page;mso-position-vertical-relative:paragraph;z-index:-877912" coordorigin="1669,-94" coordsize="8566,9720">
            <v:group style="position:absolute;left:1688;top:-89;width:3609;height:2" coordorigin="1688,-89" coordsize="3609,2">
              <v:shape style="position:absolute;left:1688;top:-89;width:3609;height:2" coordorigin="1688,-89" coordsize="3609,0" path="m1688,-89l5297,-89e" filled="false" stroked="true" strokeweight=".47998pt" strokecolor="#000000">
                <v:path arrowok="t"/>
              </v:shape>
            </v:group>
            <v:group style="position:absolute;left:1688;top:-70;width:3609;height:2" coordorigin="1688,-70" coordsize="3609,2">
              <v:shape style="position:absolute;left:1688;top:-70;width:3609;height:2" coordorigin="1688,-70" coordsize="3609,0" path="m1688,-70l5297,-70e" filled="false" stroked="true" strokeweight=".47998pt" strokecolor="#000000">
                <v:path arrowok="t"/>
              </v:shape>
              <v:shape style="position:absolute;left:5297;top:-65;width:10;height:2" type="#_x0000_t75" stroked="false">
                <v:imagedata r:id="rId128" o:title=""/>
              </v:shape>
            </v:group>
            <v:group style="position:absolute;left:5297;top:-89;width:29;height:2" coordorigin="5297,-89" coordsize="29,2">
              <v:shape style="position:absolute;left:5297;top:-89;width:29;height:2" coordorigin="5297,-89" coordsize="29,0" path="m5297,-89l5326,-89e" filled="false" stroked="true" strokeweight=".47998pt" strokecolor="#000000">
                <v:path arrowok="t"/>
              </v:shape>
            </v:group>
            <v:group style="position:absolute;left:5297;top:-70;width:29;height:2" coordorigin="5297,-70" coordsize="29,2">
              <v:shape style="position:absolute;left:5297;top:-70;width:29;height:2" coordorigin="5297,-70" coordsize="29,0" path="m5297,-70l5326,-70e" filled="false" stroked="true" strokeweight=".47998pt" strokecolor="#000000">
                <v:path arrowok="t"/>
              </v:shape>
            </v:group>
            <v:group style="position:absolute;left:5326;top:-89;width:1173;height:2" coordorigin="5326,-89" coordsize="1173,2">
              <v:shape style="position:absolute;left:5326;top:-89;width:1173;height:2" coordorigin="5326,-89" coordsize="1173,0" path="m5326,-89l6498,-89e" filled="false" stroked="true" strokeweight=".47998pt" strokecolor="#000000">
                <v:path arrowok="t"/>
              </v:shape>
            </v:group>
            <v:group style="position:absolute;left:5326;top:-70;width:1173;height:2" coordorigin="5326,-70" coordsize="1173,2">
              <v:shape style="position:absolute;left:5326;top:-70;width:1173;height:2" coordorigin="5326,-70" coordsize="1173,0" path="m5326,-70l6498,-70e" filled="false" stroked="true" strokeweight=".47998pt" strokecolor="#000000">
                <v:path arrowok="t"/>
              </v:shape>
              <v:shape style="position:absolute;left:6498;top:-65;width:10;height:2" type="#_x0000_t75" stroked="false">
                <v:imagedata r:id="rId128" o:title=""/>
              </v:shape>
            </v:group>
            <v:group style="position:absolute;left:6498;top:-89;width:29;height:2" coordorigin="6498,-89" coordsize="29,2">
              <v:shape style="position:absolute;left:6498;top:-89;width:29;height:2" coordorigin="6498,-89" coordsize="29,0" path="m6498,-89l6527,-89e" filled="false" stroked="true" strokeweight=".47998pt" strokecolor="#000000">
                <v:path arrowok="t"/>
              </v:shape>
            </v:group>
            <v:group style="position:absolute;left:6498;top:-70;width:29;height:2" coordorigin="6498,-70" coordsize="29,2">
              <v:shape style="position:absolute;left:6498;top:-70;width:29;height:2" coordorigin="6498,-70" coordsize="29,0" path="m6498,-70l6527,-70e" filled="false" stroked="true" strokeweight=".47998pt" strokecolor="#000000">
                <v:path arrowok="t"/>
              </v:shape>
            </v:group>
            <v:group style="position:absolute;left:6527;top:-89;width:1372;height:2" coordorigin="6527,-89" coordsize="1372,2">
              <v:shape style="position:absolute;left:6527;top:-89;width:1372;height:2" coordorigin="6527,-89" coordsize="1372,0" path="m6527,-89l7898,-89e" filled="false" stroked="true" strokeweight=".47998pt" strokecolor="#000000">
                <v:path arrowok="t"/>
              </v:shape>
            </v:group>
            <v:group style="position:absolute;left:6527;top:-70;width:1372;height:2" coordorigin="6527,-70" coordsize="1372,2">
              <v:shape style="position:absolute;left:6527;top:-70;width:1372;height:2" coordorigin="6527,-70" coordsize="1372,0" path="m6527,-70l7898,-70e" filled="false" stroked="true" strokeweight=".47998pt" strokecolor="#000000">
                <v:path arrowok="t"/>
              </v:shape>
              <v:shape style="position:absolute;left:7898;top:-65;width:10;height:2" type="#_x0000_t75" stroked="false">
                <v:imagedata r:id="rId128" o:title=""/>
              </v:shape>
            </v:group>
            <v:group style="position:absolute;left:7898;top:-89;width:29;height:2" coordorigin="7898,-89" coordsize="29,2">
              <v:shape style="position:absolute;left:7898;top:-89;width:29;height:2" coordorigin="7898,-89" coordsize="29,0" path="m7898,-89l7927,-89e" filled="false" stroked="true" strokeweight=".47998pt" strokecolor="#000000">
                <v:path arrowok="t"/>
              </v:shape>
            </v:group>
            <v:group style="position:absolute;left:7898;top:-70;width:29;height:2" coordorigin="7898,-70" coordsize="29,2">
              <v:shape style="position:absolute;left:7898;top:-70;width:29;height:2" coordorigin="7898,-70" coordsize="29,0" path="m7898,-70l7927,-70e" filled="false" stroked="true" strokeweight=".47998pt" strokecolor="#000000">
                <v:path arrowok="t"/>
              </v:shape>
            </v:group>
            <v:group style="position:absolute;left:7927;top:-89;width:2288;height:2" coordorigin="7927,-89" coordsize="2288,2">
              <v:shape style="position:absolute;left:7927;top:-89;width:2288;height:2" coordorigin="7927,-89" coordsize="2288,0" path="m7927,-89l10214,-89e" filled="false" stroked="true" strokeweight=".47998pt" strokecolor="#000000">
                <v:path arrowok="t"/>
              </v:shape>
            </v:group>
            <v:group style="position:absolute;left:7927;top:-70;width:2288;height:2" coordorigin="7927,-70" coordsize="2288,2">
              <v:shape style="position:absolute;left:7927;top:-70;width:2288;height:2" coordorigin="7927,-70" coordsize="2288,0" path="m7927,-70l10214,-70e" filled="false" stroked="true" strokeweight=".47998pt" strokecolor="#000000">
                <v:path arrowok="t"/>
              </v:shape>
              <v:shape style="position:absolute;left:5282;top:-78;width:2640;height:389" type="#_x0000_t75" stroked="false">
                <v:imagedata r:id="rId345" o:title=""/>
              </v:shape>
            </v:group>
            <v:group style="position:absolute;left:1674;top:9621;width:3623;height:2" coordorigin="1674,9621" coordsize="3623,2">
              <v:shape style="position:absolute;left:1674;top:9621;width:3623;height:2" coordorigin="1674,9621" coordsize="3623,0" path="m1674,9621l5297,9621e" filled="false" stroked="true" strokeweight=".48001pt" strokecolor="#000000">
                <v:path arrowok="t"/>
              </v:shape>
            </v:group>
            <v:group style="position:absolute;left:1674;top:9602;width:3623;height:2" coordorigin="1674,9602" coordsize="3623,2">
              <v:shape style="position:absolute;left:1674;top:9602;width:3623;height:2" coordorigin="1674,9602" coordsize="3623,0" path="m1674,9602l5297,9602e" filled="false" stroked="true" strokeweight=".48001pt" strokecolor="#000000">
                <v:path arrowok="t"/>
              </v:shape>
            </v:group>
            <v:group style="position:absolute;left:5297;top:9602;width:29;height:2" coordorigin="5297,9602" coordsize="29,2">
              <v:shape style="position:absolute;left:5297;top:9602;width:29;height:2" coordorigin="5297,9602" coordsize="29,0" path="m5297,9602l5326,9602e" filled="false" stroked="true" strokeweight=".48001pt" strokecolor="#000000">
                <v:path arrowok="t"/>
              </v:shape>
            </v:group>
            <v:group style="position:absolute;left:5297;top:9621;width:1202;height:2" coordorigin="5297,9621" coordsize="1202,2">
              <v:shape style="position:absolute;left:5297;top:9621;width:1202;height:2" coordorigin="5297,9621" coordsize="1202,0" path="m5297,9621l6498,9621e" filled="false" stroked="true" strokeweight=".48001pt" strokecolor="#000000">
                <v:path arrowok="t"/>
              </v:shape>
            </v:group>
            <v:group style="position:absolute;left:5326;top:9602;width:1173;height:2" coordorigin="5326,9602" coordsize="1173,2">
              <v:shape style="position:absolute;left:5326;top:9602;width:1173;height:2" coordorigin="5326,9602" coordsize="1173,0" path="m5326,9602l6498,9602e" filled="false" stroked="true" strokeweight=".48001pt" strokecolor="#000000">
                <v:path arrowok="t"/>
              </v:shape>
            </v:group>
            <v:group style="position:absolute;left:6498;top:9602;width:29;height:2" coordorigin="6498,9602" coordsize="29,2">
              <v:shape style="position:absolute;left:6498;top:9602;width:29;height:2" coordorigin="6498,9602" coordsize="29,0" path="m6498,9602l6527,9602e" filled="false" stroked="true" strokeweight=".48001pt" strokecolor="#000000">
                <v:path arrowok="t"/>
              </v:shape>
            </v:group>
            <v:group style="position:absolute;left:6498;top:9621;width:1401;height:2" coordorigin="6498,9621" coordsize="1401,2">
              <v:shape style="position:absolute;left:6498;top:9621;width:1401;height:2" coordorigin="6498,9621" coordsize="1401,0" path="m6498,9621l7898,9621e" filled="false" stroked="true" strokeweight=".48001pt" strokecolor="#000000">
                <v:path arrowok="t"/>
              </v:shape>
            </v:group>
            <v:group style="position:absolute;left:6527;top:9602;width:1372;height:2" coordorigin="6527,9602" coordsize="1372,2">
              <v:shape style="position:absolute;left:6527;top:9602;width:1372;height:2" coordorigin="6527,9602" coordsize="1372,0" path="m6527,9602l7898,9602e" filled="false" stroked="true" strokeweight=".48001pt" strokecolor="#000000">
                <v:path arrowok="t"/>
              </v:shape>
              <v:shape style="position:absolute;left:1676;top:283;width:8559;height:9314" type="#_x0000_t75" stroked="false">
                <v:imagedata r:id="rId346" o:title=""/>
              </v:shape>
            </v:group>
            <v:group style="position:absolute;left:7898;top:9602;width:29;height:2" coordorigin="7898,9602" coordsize="29,2">
              <v:shape style="position:absolute;left:7898;top:9602;width:29;height:2" coordorigin="7898,9602" coordsize="29,0" path="m7898,9602l7927,9602e" filled="false" stroked="true" strokeweight=".48001pt" strokecolor="#000000">
                <v:path arrowok="t"/>
              </v:shape>
            </v:group>
            <v:group style="position:absolute;left:7898;top:9621;width:2324;height:2" coordorigin="7898,9621" coordsize="2324,2">
              <v:shape style="position:absolute;left:7898;top:9621;width:2324;height:2" coordorigin="7898,9621" coordsize="2324,0" path="m7898,9621l10222,9621e" filled="false" stroked="true" strokeweight=".48001pt" strokecolor="#000000">
                <v:path arrowok="t"/>
              </v:shape>
            </v:group>
            <v:group style="position:absolute;left:7927;top:9602;width:2295;height:2" coordorigin="7927,9602" coordsize="2295,2">
              <v:shape style="position:absolute;left:7927;top:9602;width:2295;height:2" coordorigin="7927,9602" coordsize="2295,0" path="m7927,9602l10222,9602e" filled="false" stroked="true" strokeweight=".48001pt" strokecolor="#000000">
                <v:path arrowok="t"/>
              </v:shape>
            </v:group>
            <w10:wrap type="none"/>
          </v:group>
        </w:pict>
      </w:r>
      <w:r>
        <w:rPr/>
        <w:pict>
          <v:shape style="position:absolute;margin-left:88.07pt;margin-top:30.081579pt;width:304.5pt;height:150.5pt;mso-position-horizontal-relative:page;mso-position-vertical-relative:paragraph;z-index:176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72"/>
                    <w:gridCol w:w="2321"/>
                    <w:gridCol w:w="796"/>
                  </w:tblGrid>
                  <w:tr>
                    <w:trPr>
                      <w:trHeight w:val="465"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41"/>
                            <w:sz w:val="20"/>
                            <w:szCs w:val="20"/>
                          </w:rPr>
                          <w:t>一般贸易征退差补助</w:t>
                        </w:r>
                        <w:r>
                          <w:rPr>
                            <w:rFonts w:ascii="宋体" w:hAnsi="宋体" w:cs="宋体" w:eastAsia="宋体" w:hint="default"/>
                            <w:sz w:val="20"/>
                            <w:szCs w:val="20"/>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0" w:lineRule="exact"/>
                          <w:ind w:right="659"/>
                          <w:jc w:val="right"/>
                          <w:rPr>
                            <w:rFonts w:ascii="宋体" w:hAnsi="宋体" w:cs="宋体" w:eastAsia="宋体" w:hint="default"/>
                            <w:sz w:val="20"/>
                            <w:szCs w:val="20"/>
                          </w:rPr>
                        </w:pPr>
                        <w:r>
                          <w:rPr>
                            <w:rFonts w:ascii="宋体"/>
                            <w:spacing w:val="-21"/>
                            <w:sz w:val="20"/>
                          </w:rPr>
                          <w:t>478,300.00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w w:val="100"/>
                            <w:sz w:val="20"/>
                          </w:rPr>
                          <w:t>-</w:t>
                        </w:r>
                      </w:p>
                    </w:tc>
                  </w:tr>
                  <w:tr>
                    <w:trPr>
                      <w:trHeight w:val="64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pacing w:val="-38"/>
                            <w:sz w:val="20"/>
                            <w:szCs w:val="20"/>
                          </w:rPr>
                          <w:t>财政委特色工业园规划补贴</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659"/>
                          <w:jc w:val="right"/>
                          <w:rPr>
                            <w:rFonts w:ascii="宋体" w:hAnsi="宋体" w:cs="宋体" w:eastAsia="宋体" w:hint="default"/>
                            <w:sz w:val="20"/>
                            <w:szCs w:val="20"/>
                          </w:rPr>
                        </w:pPr>
                        <w:r>
                          <w:rPr>
                            <w:rFonts w:ascii="宋体"/>
                            <w:spacing w:val="-21"/>
                            <w:sz w:val="20"/>
                          </w:rPr>
                          <w:t>2,600,000.00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w w:val="100"/>
                            <w:sz w:val="20"/>
                          </w:rPr>
                          <w:t>-</w:t>
                        </w:r>
                      </w:p>
                    </w:tc>
                  </w:tr>
                  <w:tr>
                    <w:trPr>
                      <w:trHeight w:val="46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35" w:right="0"/>
                          <w:jc w:val="left"/>
                          <w:rPr>
                            <w:rFonts w:ascii="宋体" w:hAnsi="宋体" w:cs="宋体" w:eastAsia="宋体" w:hint="default"/>
                            <w:sz w:val="20"/>
                            <w:szCs w:val="20"/>
                          </w:rPr>
                        </w:pPr>
                        <w:r>
                          <w:rPr>
                            <w:rFonts w:ascii="宋体" w:hAnsi="宋体" w:cs="宋体" w:eastAsia="宋体" w:hint="default"/>
                            <w:spacing w:val="-41"/>
                            <w:sz w:val="20"/>
                            <w:szCs w:val="20"/>
                          </w:rPr>
                          <w:t>福田区总商会发展资助</w:t>
                        </w:r>
                        <w:r>
                          <w:rPr>
                            <w:rFonts w:ascii="宋体" w:hAnsi="宋体" w:cs="宋体" w:eastAsia="宋体" w:hint="default"/>
                            <w:sz w:val="20"/>
                            <w:szCs w:val="20"/>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659"/>
                          <w:jc w:val="right"/>
                          <w:rPr>
                            <w:rFonts w:ascii="宋体" w:hAnsi="宋体" w:cs="宋体" w:eastAsia="宋体" w:hint="default"/>
                            <w:sz w:val="20"/>
                            <w:szCs w:val="20"/>
                          </w:rPr>
                        </w:pPr>
                        <w:r>
                          <w:rPr>
                            <w:rFonts w:ascii="宋体"/>
                            <w:spacing w:val="-21"/>
                            <w:sz w:val="20"/>
                          </w:rPr>
                          <w:t>250,000.00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
                          <w:jc w:val="right"/>
                          <w:rPr>
                            <w:rFonts w:ascii="宋体" w:hAnsi="宋体" w:cs="宋体" w:eastAsia="宋体" w:hint="default"/>
                            <w:sz w:val="20"/>
                            <w:szCs w:val="20"/>
                          </w:rPr>
                        </w:pPr>
                        <w:r>
                          <w:rPr>
                            <w:rFonts w:ascii="宋体"/>
                            <w:w w:val="100"/>
                            <w:sz w:val="20"/>
                          </w:rPr>
                          <w:t>-</w:t>
                        </w:r>
                      </w:p>
                    </w:tc>
                  </w:tr>
                  <w:tr>
                    <w:trPr>
                      <w:trHeight w:val="46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41"/>
                            <w:sz w:val="20"/>
                            <w:szCs w:val="20"/>
                          </w:rPr>
                          <w:t>深圳市节约用水办公室节水奖励</w:t>
                        </w:r>
                        <w:r>
                          <w:rPr>
                            <w:rFonts w:ascii="宋体" w:hAnsi="宋体" w:cs="宋体" w:eastAsia="宋体" w:hint="default"/>
                            <w:sz w:val="20"/>
                            <w:szCs w:val="20"/>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59"/>
                          <w:jc w:val="right"/>
                          <w:rPr>
                            <w:rFonts w:ascii="宋体" w:hAnsi="宋体" w:cs="宋体" w:eastAsia="宋体" w:hint="default"/>
                            <w:sz w:val="20"/>
                            <w:szCs w:val="20"/>
                          </w:rPr>
                        </w:pPr>
                        <w:r>
                          <w:rPr>
                            <w:rFonts w:ascii="宋体"/>
                            <w:spacing w:val="-21"/>
                            <w:sz w:val="20"/>
                          </w:rPr>
                          <w:t>230,000.00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w w:val="100"/>
                            <w:sz w:val="20"/>
                          </w:rPr>
                          <w:t>-</w:t>
                        </w:r>
                      </w:p>
                    </w:tc>
                  </w:tr>
                  <w:tr>
                    <w:trPr>
                      <w:trHeight w:val="58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35" w:right="0"/>
                          <w:jc w:val="left"/>
                          <w:rPr>
                            <w:rFonts w:ascii="宋体" w:hAnsi="宋体" w:cs="宋体" w:eastAsia="宋体" w:hint="default"/>
                            <w:sz w:val="20"/>
                            <w:szCs w:val="20"/>
                          </w:rPr>
                        </w:pPr>
                        <w:r>
                          <w:rPr>
                            <w:rFonts w:ascii="宋体" w:hAnsi="宋体" w:cs="宋体" w:eastAsia="宋体" w:hint="default"/>
                            <w:spacing w:val="-41"/>
                            <w:sz w:val="20"/>
                            <w:szCs w:val="20"/>
                          </w:rPr>
                          <w:t>财政局外贸稳定增长专项资金</w:t>
                        </w:r>
                        <w:r>
                          <w:rPr>
                            <w:rFonts w:ascii="宋体" w:hAnsi="宋体" w:cs="宋体" w:eastAsia="宋体" w:hint="default"/>
                            <w:sz w:val="20"/>
                            <w:szCs w:val="20"/>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659"/>
                          <w:jc w:val="right"/>
                          <w:rPr>
                            <w:rFonts w:ascii="宋体" w:hAnsi="宋体" w:cs="宋体" w:eastAsia="宋体" w:hint="default"/>
                            <w:sz w:val="20"/>
                            <w:szCs w:val="20"/>
                          </w:rPr>
                        </w:pPr>
                        <w:r>
                          <w:rPr>
                            <w:rFonts w:ascii="宋体"/>
                            <w:spacing w:val="-21"/>
                            <w:sz w:val="20"/>
                          </w:rPr>
                          <w:t>1,000,000.00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
                          <w:jc w:val="right"/>
                          <w:rPr>
                            <w:rFonts w:ascii="宋体" w:hAnsi="宋体" w:cs="宋体" w:eastAsia="宋体" w:hint="default"/>
                            <w:sz w:val="20"/>
                            <w:szCs w:val="20"/>
                          </w:rPr>
                        </w:pPr>
                        <w:r>
                          <w:rPr>
                            <w:rFonts w:ascii="宋体"/>
                            <w:w w:val="100"/>
                            <w:sz w:val="20"/>
                          </w:rPr>
                          <w:t>-</w:t>
                        </w:r>
                      </w:p>
                    </w:tc>
                  </w:tr>
                  <w:tr>
                    <w:trPr>
                      <w:trHeight w:val="405"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35" w:right="0"/>
                          <w:jc w:val="left"/>
                          <w:rPr>
                            <w:rFonts w:ascii="宋体" w:hAnsi="宋体" w:cs="宋体" w:eastAsia="宋体" w:hint="default"/>
                            <w:sz w:val="20"/>
                            <w:szCs w:val="20"/>
                          </w:rPr>
                        </w:pPr>
                        <w:r>
                          <w:rPr>
                            <w:rFonts w:ascii="宋体" w:hAnsi="宋体" w:cs="宋体" w:eastAsia="宋体" w:hint="default"/>
                            <w:spacing w:val="-41"/>
                            <w:sz w:val="20"/>
                            <w:szCs w:val="20"/>
                          </w:rPr>
                          <w:t>来深建设者职业技能补贴</w:t>
                        </w:r>
                        <w:r>
                          <w:rPr>
                            <w:rFonts w:ascii="宋体" w:hAnsi="宋体" w:cs="宋体" w:eastAsia="宋体" w:hint="default"/>
                            <w:sz w:val="20"/>
                            <w:szCs w:val="20"/>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659"/>
                          <w:jc w:val="right"/>
                          <w:rPr>
                            <w:rFonts w:ascii="宋体" w:hAnsi="宋体" w:cs="宋体" w:eastAsia="宋体" w:hint="default"/>
                            <w:sz w:val="20"/>
                            <w:szCs w:val="20"/>
                          </w:rPr>
                        </w:pPr>
                        <w:r>
                          <w:rPr>
                            <w:rFonts w:ascii="宋体"/>
                            <w:spacing w:val="-21"/>
                            <w:sz w:val="20"/>
                          </w:rPr>
                          <w:t>493,000.00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宋体" w:hAnsi="宋体" w:cs="宋体" w:eastAsia="宋体" w:hint="default"/>
                            <w:sz w:val="20"/>
                            <w:szCs w:val="20"/>
                          </w:rPr>
                        </w:pPr>
                        <w:r>
                          <w:rPr>
                            <w:rFonts w:ascii="宋体"/>
                            <w:w w:val="100"/>
                            <w:sz w:val="20"/>
                          </w:rPr>
                          <w:t>-</w:t>
                        </w:r>
                      </w:p>
                    </w:tc>
                  </w:tr>
                </w:tbl>
                <w:p>
                  <w:pPr/>
                </w:p>
              </w:txbxContent>
            </v:textbox>
            <w10:wrap type="none"/>
          </v:shape>
        </w:pict>
      </w:r>
      <w:r>
        <w:rPr>
          <w:rFonts w:ascii="宋体" w:hAnsi="宋体" w:cs="宋体" w:eastAsia="宋体" w:hint="default"/>
          <w:b/>
          <w:bCs/>
          <w:spacing w:val="-21"/>
          <w:sz w:val="20"/>
          <w:szCs w:val="20"/>
        </w:rPr>
        <w:t>项目</w:t>
        <w:tab/>
      </w:r>
      <w:r>
        <w:rPr>
          <w:rFonts w:ascii="宋体" w:hAnsi="宋体" w:cs="宋体" w:eastAsia="宋体" w:hint="default"/>
          <w:b/>
          <w:bCs/>
          <w:spacing w:val="-31"/>
          <w:sz w:val="20"/>
          <w:szCs w:val="20"/>
        </w:rPr>
        <w:t>本年金额</w:t>
        <w:tab/>
        <w:t>上年金额</w:t>
        <w:tab/>
        <w:tab/>
      </w:r>
      <w:r>
        <w:rPr>
          <w:rFonts w:ascii="宋体" w:hAnsi="宋体" w:cs="宋体" w:eastAsia="宋体" w:hint="default"/>
          <w:b/>
          <w:bCs/>
          <w:spacing w:val="-41"/>
          <w:sz w:val="20"/>
          <w:szCs w:val="20"/>
        </w:rPr>
        <w:t>来源和依据</w:t>
      </w:r>
      <w:r>
        <w:rPr>
          <w:rFonts w:ascii="宋体" w:hAnsi="宋体" w:cs="宋体" w:eastAsia="宋体" w:hint="default"/>
          <w:b/>
          <w:bCs/>
          <w:spacing w:val="-98"/>
          <w:sz w:val="20"/>
          <w:szCs w:val="20"/>
        </w:rPr>
        <w:t> </w:t>
      </w:r>
      <w:r>
        <w:rPr>
          <w:rFonts w:ascii="宋体" w:hAnsi="宋体" w:cs="宋体" w:eastAsia="宋体" w:hint="default"/>
          <w:b/>
          <w:bCs/>
          <w:spacing w:val="-98"/>
          <w:sz w:val="20"/>
          <w:szCs w:val="20"/>
        </w:rPr>
      </w:r>
      <w:r>
        <w:rPr>
          <w:rFonts w:ascii="宋体" w:hAnsi="宋体" w:cs="宋体" w:eastAsia="宋体" w:hint="default"/>
          <w:spacing w:val="-34"/>
          <w:sz w:val="20"/>
          <w:szCs w:val="20"/>
        </w:rPr>
        <w:t>2009年上半年机电产品及高新</w:t>
      </w:r>
      <w:r>
        <w:rPr>
          <w:rFonts w:ascii="宋体" w:hAnsi="宋体" w:cs="宋体" w:eastAsia="宋体" w:hint="default"/>
          <w:spacing w:val="-41"/>
          <w:w w:val="100"/>
          <w:sz w:val="20"/>
          <w:szCs w:val="20"/>
        </w:rPr>
        <w:t> </w:t>
      </w:r>
      <w:r>
        <w:rPr>
          <w:rFonts w:ascii="宋体" w:hAnsi="宋体" w:cs="宋体" w:eastAsia="宋体" w:hint="default"/>
          <w:spacing w:val="-40"/>
          <w:sz w:val="20"/>
          <w:szCs w:val="20"/>
        </w:rPr>
        <w:t>技术产品第二批获支持企业名</w:t>
      </w:r>
      <w:r>
        <w:rPr>
          <w:rFonts w:ascii="宋体" w:hAnsi="宋体" w:cs="宋体" w:eastAsia="宋体" w:hint="default"/>
          <w:spacing w:val="-39"/>
          <w:w w:val="100"/>
          <w:sz w:val="20"/>
          <w:szCs w:val="20"/>
        </w:rPr>
        <w:t> </w:t>
      </w:r>
      <w:r>
        <w:rPr>
          <w:rFonts w:ascii="宋体" w:hAnsi="宋体" w:cs="宋体" w:eastAsia="宋体" w:hint="default"/>
          <w:sz w:val="20"/>
          <w:szCs w:val="20"/>
        </w:rPr>
        <w:t>单</w:t>
      </w:r>
    </w:p>
    <w:p>
      <w:pPr>
        <w:spacing w:line="240" w:lineRule="exact" w:before="30"/>
        <w:ind w:left="6551" w:right="326" w:firstLine="0"/>
        <w:jc w:val="both"/>
        <w:rPr>
          <w:rFonts w:ascii="宋体" w:hAnsi="宋体" w:cs="宋体" w:eastAsia="宋体" w:hint="default"/>
          <w:sz w:val="20"/>
          <w:szCs w:val="20"/>
        </w:rPr>
      </w:pPr>
      <w:r>
        <w:rPr>
          <w:rFonts w:ascii="宋体" w:hAnsi="宋体" w:cs="宋体" w:eastAsia="宋体" w:hint="default"/>
          <w:spacing w:val="-30"/>
          <w:sz w:val="20"/>
          <w:szCs w:val="20"/>
        </w:rPr>
        <w:t>关于下达 </w:t>
      </w:r>
      <w:r>
        <w:rPr>
          <w:rFonts w:ascii="宋体" w:hAnsi="宋体" w:cs="宋体" w:eastAsia="宋体" w:hint="default"/>
          <w:spacing w:val="-15"/>
          <w:sz w:val="20"/>
          <w:szCs w:val="20"/>
        </w:rPr>
        <w:t>2008</w:t>
      </w:r>
      <w:r>
        <w:rPr>
          <w:rFonts w:ascii="宋体" w:hAnsi="宋体" w:cs="宋体" w:eastAsia="宋体" w:hint="default"/>
          <w:spacing w:val="-63"/>
          <w:sz w:val="20"/>
          <w:szCs w:val="20"/>
        </w:rPr>
        <w:t> </w:t>
      </w:r>
      <w:r>
        <w:rPr>
          <w:rFonts w:ascii="宋体" w:hAnsi="宋体" w:cs="宋体" w:eastAsia="宋体" w:hint="default"/>
          <w:spacing w:val="-39"/>
          <w:sz w:val="20"/>
          <w:szCs w:val="20"/>
        </w:rPr>
        <w:t>年认定的特色</w:t>
      </w:r>
      <w:r>
        <w:rPr>
          <w:rFonts w:ascii="宋体" w:hAnsi="宋体" w:cs="宋体" w:eastAsia="宋体" w:hint="default"/>
          <w:spacing w:val="-39"/>
          <w:w w:val="100"/>
          <w:sz w:val="20"/>
          <w:szCs w:val="20"/>
        </w:rPr>
        <w:t> </w:t>
      </w:r>
      <w:r>
        <w:rPr>
          <w:rFonts w:ascii="宋体" w:hAnsi="宋体" w:cs="宋体" w:eastAsia="宋体" w:hint="default"/>
          <w:spacing w:val="-40"/>
          <w:sz w:val="20"/>
          <w:szCs w:val="20"/>
        </w:rPr>
        <w:t>工业园区第二批资金资助计划</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41"/>
          <w:sz w:val="20"/>
          <w:szCs w:val="20"/>
        </w:rPr>
        <w:t>的通知</w:t>
      </w:r>
      <w:r>
        <w:rPr>
          <w:rFonts w:ascii="宋体" w:hAnsi="宋体" w:cs="宋体" w:eastAsia="宋体" w:hint="default"/>
          <w:sz w:val="20"/>
          <w:szCs w:val="20"/>
        </w:rPr>
      </w:r>
    </w:p>
    <w:p>
      <w:pPr>
        <w:spacing w:line="307" w:lineRule="auto" w:before="64"/>
        <w:ind w:left="6551" w:right="217" w:firstLine="0"/>
        <w:jc w:val="left"/>
        <w:rPr>
          <w:rFonts w:ascii="宋体" w:hAnsi="宋体" w:cs="宋体" w:eastAsia="宋体" w:hint="default"/>
          <w:sz w:val="20"/>
          <w:szCs w:val="20"/>
        </w:rPr>
      </w:pPr>
      <w:r>
        <w:rPr>
          <w:rFonts w:ascii="宋体" w:hAnsi="宋体" w:cs="宋体" w:eastAsia="宋体" w:hint="default"/>
          <w:spacing w:val="-21"/>
          <w:sz w:val="20"/>
          <w:szCs w:val="20"/>
        </w:rPr>
        <w:t>收据</w:t>
      </w:r>
      <w:r>
        <w:rPr>
          <w:rFonts w:ascii="宋体" w:hAnsi="宋体" w:cs="宋体" w:eastAsia="宋体" w:hint="default"/>
          <w:w w:val="100"/>
          <w:sz w:val="20"/>
          <w:szCs w:val="20"/>
        </w:rPr>
        <w:t> </w:t>
      </w:r>
      <w:r>
        <w:rPr>
          <w:rFonts w:ascii="宋体" w:hAnsi="宋体" w:cs="宋体" w:eastAsia="宋体" w:hint="default"/>
          <w:spacing w:val="-38"/>
          <w:sz w:val="20"/>
          <w:szCs w:val="20"/>
        </w:rPr>
        <w:t>深圳市节约用水办公室通知</w:t>
      </w:r>
    </w:p>
    <w:p>
      <w:pPr>
        <w:spacing w:line="223" w:lineRule="auto" w:before="8"/>
        <w:ind w:left="6551" w:right="113" w:firstLine="0"/>
        <w:jc w:val="left"/>
        <w:rPr>
          <w:rFonts w:ascii="宋体" w:hAnsi="宋体" w:cs="宋体" w:eastAsia="宋体" w:hint="default"/>
          <w:sz w:val="20"/>
          <w:szCs w:val="20"/>
        </w:rPr>
      </w:pPr>
      <w:r>
        <w:rPr>
          <w:rFonts w:ascii="宋体" w:hAnsi="宋体" w:cs="宋体" w:eastAsia="宋体" w:hint="default"/>
          <w:spacing w:val="-40"/>
          <w:sz w:val="20"/>
          <w:szCs w:val="20"/>
        </w:rPr>
        <w:t>中央保持外贸稳定增长专项资</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40"/>
          <w:sz w:val="20"/>
          <w:szCs w:val="20"/>
        </w:rPr>
        <w:t>金建设建设境外营销网络支持</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41"/>
          <w:sz w:val="20"/>
          <w:szCs w:val="20"/>
        </w:rPr>
        <w:t>计划公示</w:t>
      </w:r>
      <w:r>
        <w:rPr>
          <w:rFonts w:ascii="宋体" w:hAnsi="宋体" w:cs="宋体" w:eastAsia="宋体" w:hint="default"/>
          <w:spacing w:val="-41"/>
          <w:w w:val="100"/>
          <w:sz w:val="20"/>
          <w:szCs w:val="20"/>
        </w:rPr>
        <w:t> </w:t>
      </w:r>
      <w:r>
        <w:rPr>
          <w:rFonts w:ascii="宋体" w:hAnsi="宋体" w:cs="宋体" w:eastAsia="宋体" w:hint="default"/>
          <w:spacing w:val="-40"/>
          <w:sz w:val="20"/>
          <w:szCs w:val="20"/>
        </w:rPr>
        <w:t>深圳市来深建设者职业技能培</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41"/>
          <w:sz w:val="20"/>
          <w:szCs w:val="20"/>
        </w:rPr>
        <w:t>训补贴明细表</w:t>
      </w:r>
      <w:r>
        <w:rPr>
          <w:rFonts w:ascii="宋体" w:hAnsi="宋体" w:cs="宋体" w:eastAsia="宋体" w:hint="default"/>
          <w:sz w:val="20"/>
          <w:szCs w:val="20"/>
        </w:rPr>
      </w:r>
    </w:p>
    <w:p>
      <w:pPr>
        <w:spacing w:after="0" w:line="223" w:lineRule="auto"/>
        <w:jc w:val="left"/>
        <w:rPr>
          <w:rFonts w:ascii="宋体" w:hAnsi="宋体" w:cs="宋体" w:eastAsia="宋体" w:hint="default"/>
          <w:sz w:val="20"/>
          <w:szCs w:val="20"/>
        </w:rPr>
        <w:sectPr>
          <w:pgSz w:w="11910" w:h="16840"/>
          <w:pgMar w:header="898" w:footer="1053" w:top="1720" w:bottom="1240" w:left="1460" w:right="1460"/>
        </w:sectPr>
      </w:pPr>
    </w:p>
    <w:p>
      <w:pPr>
        <w:spacing w:line="209" w:lineRule="exact" w:before="111"/>
        <w:ind w:left="336" w:right="-19" w:firstLine="0"/>
        <w:jc w:val="left"/>
        <w:rPr>
          <w:rFonts w:ascii="宋体" w:hAnsi="宋体" w:cs="宋体" w:eastAsia="宋体" w:hint="default"/>
          <w:sz w:val="20"/>
          <w:szCs w:val="20"/>
        </w:rPr>
      </w:pPr>
      <w:r>
        <w:rPr>
          <w:rFonts w:ascii="宋体" w:hAnsi="宋体" w:cs="宋体" w:eastAsia="宋体" w:hint="default"/>
          <w:spacing w:val="-40"/>
          <w:sz w:val="20"/>
          <w:szCs w:val="20"/>
        </w:rPr>
        <w:t>深圳市市场监督管理局专利补贴及软件著作权补</w:t>
      </w:r>
      <w:r>
        <w:rPr>
          <w:rFonts w:ascii="宋体" w:hAnsi="宋体" w:cs="宋体" w:eastAsia="宋体" w:hint="default"/>
          <w:sz w:val="20"/>
          <w:szCs w:val="20"/>
        </w:rPr>
      </w:r>
    </w:p>
    <w:p>
      <w:pPr>
        <w:tabs>
          <w:tab w:pos="4212" w:val="left" w:leader="none"/>
          <w:tab w:pos="6255" w:val="left" w:leader="none"/>
        </w:tabs>
        <w:spacing w:line="289" w:lineRule="exact" w:before="0"/>
        <w:ind w:left="336" w:right="-19" w:firstLine="0"/>
        <w:jc w:val="left"/>
        <w:rPr>
          <w:rFonts w:ascii="宋体" w:hAnsi="宋体" w:cs="宋体" w:eastAsia="宋体" w:hint="default"/>
          <w:sz w:val="20"/>
          <w:szCs w:val="20"/>
        </w:rPr>
      </w:pPr>
      <w:r>
        <w:rPr>
          <w:rFonts w:ascii="宋体" w:hAnsi="宋体" w:cs="宋体" w:eastAsia="宋体" w:hint="default"/>
          <w:position w:val="-7"/>
          <w:sz w:val="20"/>
          <w:szCs w:val="20"/>
        </w:rPr>
        <w:t>贴</w:t>
        <w:tab/>
      </w:r>
      <w:r>
        <w:rPr>
          <w:rFonts w:ascii="宋体" w:hAnsi="宋体" w:cs="宋体" w:eastAsia="宋体" w:hint="default"/>
          <w:spacing w:val="-18"/>
          <w:sz w:val="20"/>
          <w:szCs w:val="20"/>
        </w:rPr>
        <w:t>14,800.00</w:t>
        <w:tab/>
      </w:r>
      <w:r>
        <w:rPr>
          <w:rFonts w:ascii="宋体" w:hAnsi="宋体" w:cs="宋体" w:eastAsia="宋体" w:hint="default"/>
          <w:sz w:val="20"/>
          <w:szCs w:val="20"/>
        </w:rPr>
        <w:t>-</w:t>
      </w:r>
    </w:p>
    <w:p>
      <w:pPr>
        <w:spacing w:before="232"/>
        <w:ind w:left="336" w:right="-19" w:firstLine="0"/>
        <w:jc w:val="left"/>
        <w:rPr>
          <w:rFonts w:ascii="宋体" w:hAnsi="宋体" w:cs="宋体" w:eastAsia="宋体" w:hint="default"/>
          <w:sz w:val="20"/>
          <w:szCs w:val="20"/>
        </w:rPr>
      </w:pPr>
      <w:r>
        <w:rPr/>
        <w:pict>
          <v:shape style="position:absolute;margin-left:88.07pt;margin-top:26.668715pt;width:304.5pt;height:168.05pt;mso-position-horizontal-relative:page;mso-position-vertical-relative:paragraph;z-index:177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93"/>
                    <w:gridCol w:w="1901"/>
                    <w:gridCol w:w="796"/>
                  </w:tblGrid>
                  <w:tr>
                    <w:trPr>
                      <w:trHeight w:val="871" w:hRule="exact"/>
                    </w:trPr>
                    <w:tc>
                      <w:tcPr>
                        <w:tcW w:w="3393"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w w:val="100"/>
                            <w:sz w:val="20"/>
                            <w:szCs w:val="20"/>
                          </w:rPr>
                          <w:t>贴</w:t>
                        </w: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pacing w:val="-41"/>
                            <w:sz w:val="20"/>
                            <w:szCs w:val="20"/>
                          </w:rPr>
                          <w:t>市福田贸工局经济发展资金扶持项目</w:t>
                        </w:r>
                        <w:r>
                          <w:rPr>
                            <w:rFonts w:ascii="宋体" w:hAnsi="宋体" w:cs="宋体" w:eastAsia="宋体" w:hint="default"/>
                            <w:sz w:val="20"/>
                            <w:szCs w:val="20"/>
                          </w:rPr>
                        </w:r>
                      </w:p>
                    </w:tc>
                    <w:tc>
                      <w:tcPr>
                        <w:tcW w:w="1901" w:type="dxa"/>
                        <w:tcBorders>
                          <w:top w:val="nil" w:sz="6" w:space="0" w:color="auto"/>
                          <w:left w:val="nil" w:sz="6" w:space="0" w:color="auto"/>
                          <w:bottom w:val="nil" w:sz="6" w:space="0" w:color="auto"/>
                          <w:right w:val="nil" w:sz="6" w:space="0" w:color="auto"/>
                        </w:tcBorders>
                      </w:tcPr>
                      <w:p>
                        <w:pPr>
                          <w:pStyle w:val="TableParagraph"/>
                          <w:spacing w:line="116" w:lineRule="exact"/>
                          <w:ind w:left="598" w:right="0"/>
                          <w:jc w:val="left"/>
                          <w:rPr>
                            <w:rFonts w:ascii="宋体" w:hAnsi="宋体" w:cs="宋体" w:eastAsia="宋体" w:hint="default"/>
                            <w:sz w:val="20"/>
                            <w:szCs w:val="20"/>
                          </w:rPr>
                        </w:pPr>
                        <w:r>
                          <w:rPr>
                            <w:rFonts w:ascii="宋体"/>
                            <w:spacing w:val="-18"/>
                            <w:sz w:val="20"/>
                          </w:rPr>
                          <w:t>2,400.00</w:t>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278" w:right="0"/>
                          <w:jc w:val="left"/>
                          <w:rPr>
                            <w:rFonts w:ascii="宋体" w:hAnsi="宋体" w:cs="宋体" w:eastAsia="宋体" w:hint="default"/>
                            <w:sz w:val="20"/>
                            <w:szCs w:val="20"/>
                          </w:rPr>
                        </w:pPr>
                        <w:r>
                          <w:rPr>
                            <w:rFonts w:ascii="宋体"/>
                            <w:spacing w:val="-21"/>
                            <w:sz w:val="20"/>
                          </w:rPr>
                          <w:t>1,830,200.00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116" w:lineRule="exact"/>
                          <w:ind w:right="33"/>
                          <w:jc w:val="right"/>
                          <w:rPr>
                            <w:rFonts w:ascii="宋体" w:hAnsi="宋体" w:cs="宋体" w:eastAsia="宋体" w:hint="default"/>
                            <w:sz w:val="20"/>
                            <w:szCs w:val="20"/>
                          </w:rPr>
                        </w:pPr>
                        <w:r>
                          <w:rPr>
                            <w:rFonts w:ascii="宋体"/>
                            <w:w w:val="100"/>
                            <w:sz w:val="20"/>
                          </w:rPr>
                          <w:t>-</w:t>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33"/>
                          <w:jc w:val="right"/>
                          <w:rPr>
                            <w:rFonts w:ascii="宋体" w:hAnsi="宋体" w:cs="宋体" w:eastAsia="宋体" w:hint="default"/>
                            <w:sz w:val="20"/>
                            <w:szCs w:val="20"/>
                          </w:rPr>
                        </w:pPr>
                        <w:r>
                          <w:rPr>
                            <w:rFonts w:ascii="宋体"/>
                            <w:w w:val="100"/>
                            <w:sz w:val="20"/>
                          </w:rPr>
                          <w:t>-</w:t>
                        </w:r>
                      </w:p>
                    </w:tc>
                  </w:tr>
                  <w:tr>
                    <w:trPr>
                      <w:trHeight w:val="346" w:hRule="exact"/>
                    </w:trPr>
                    <w:tc>
                      <w:tcPr>
                        <w:tcW w:w="3393"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5" w:right="0"/>
                          <w:jc w:val="left"/>
                          <w:rPr>
                            <w:rFonts w:ascii="宋体" w:hAnsi="宋体" w:cs="宋体" w:eastAsia="宋体" w:hint="default"/>
                            <w:sz w:val="20"/>
                            <w:szCs w:val="20"/>
                          </w:rPr>
                        </w:pPr>
                        <w:r>
                          <w:rPr>
                            <w:rFonts w:ascii="宋体" w:hAnsi="宋体" w:cs="宋体" w:eastAsia="宋体" w:hint="default"/>
                            <w:spacing w:val="-15"/>
                            <w:sz w:val="20"/>
                            <w:szCs w:val="20"/>
                          </w:rPr>
                          <w:t>2009</w:t>
                        </w:r>
                        <w:r>
                          <w:rPr>
                            <w:rFonts w:ascii="宋体" w:hAnsi="宋体" w:cs="宋体" w:eastAsia="宋体" w:hint="default"/>
                            <w:spacing w:val="-70"/>
                            <w:sz w:val="20"/>
                            <w:szCs w:val="20"/>
                          </w:rPr>
                          <w:t> </w:t>
                        </w:r>
                        <w:r>
                          <w:rPr>
                            <w:rFonts w:ascii="宋体" w:hAnsi="宋体" w:cs="宋体" w:eastAsia="宋体" w:hint="default"/>
                            <w:spacing w:val="-38"/>
                            <w:sz w:val="20"/>
                            <w:szCs w:val="20"/>
                          </w:rPr>
                          <w:t>年知识产权优势企业经费补贴</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59"/>
                          <w:jc w:val="right"/>
                          <w:rPr>
                            <w:rFonts w:ascii="宋体" w:hAnsi="宋体" w:cs="宋体" w:eastAsia="宋体" w:hint="default"/>
                            <w:sz w:val="20"/>
                            <w:szCs w:val="20"/>
                          </w:rPr>
                        </w:pPr>
                        <w:r>
                          <w:rPr>
                            <w:rFonts w:ascii="宋体"/>
                            <w:spacing w:val="-21"/>
                            <w:sz w:val="20"/>
                          </w:rPr>
                          <w:t>200,000.00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宋体" w:hAnsi="宋体" w:cs="宋体" w:eastAsia="宋体" w:hint="default"/>
                            <w:sz w:val="20"/>
                            <w:szCs w:val="20"/>
                          </w:rPr>
                        </w:pPr>
                        <w:r>
                          <w:rPr>
                            <w:rFonts w:ascii="宋体"/>
                            <w:w w:val="100"/>
                            <w:sz w:val="20"/>
                          </w:rPr>
                          <w:t>-</w:t>
                        </w:r>
                      </w:p>
                    </w:tc>
                  </w:tr>
                  <w:tr>
                    <w:trPr>
                      <w:trHeight w:val="658" w:hRule="exact"/>
                    </w:trPr>
                    <w:tc>
                      <w:tcPr>
                        <w:tcW w:w="6090" w:type="dxa"/>
                        <w:gridSpan w:val="3"/>
                        <w:tcBorders>
                          <w:top w:val="nil" w:sz="6" w:space="0" w:color="auto"/>
                          <w:left w:val="nil" w:sz="6" w:space="0" w:color="auto"/>
                          <w:bottom w:val="nil" w:sz="6" w:space="0" w:color="auto"/>
                          <w:right w:val="nil" w:sz="6" w:space="0" w:color="auto"/>
                        </w:tcBorders>
                      </w:tcPr>
                      <w:p>
                        <w:pPr>
                          <w:pStyle w:val="TableParagraph"/>
                          <w:spacing w:line="209" w:lineRule="exact" w:before="72"/>
                          <w:ind w:left="35" w:right="0"/>
                          <w:jc w:val="left"/>
                          <w:rPr>
                            <w:rFonts w:ascii="宋体" w:hAnsi="宋体" w:cs="宋体" w:eastAsia="宋体" w:hint="default"/>
                            <w:sz w:val="20"/>
                            <w:szCs w:val="20"/>
                          </w:rPr>
                        </w:pPr>
                        <w:r>
                          <w:rPr>
                            <w:rFonts w:ascii="宋体" w:hAnsi="宋体" w:cs="宋体" w:eastAsia="宋体" w:hint="default"/>
                            <w:spacing w:val="-35"/>
                            <w:sz w:val="20"/>
                            <w:szCs w:val="20"/>
                          </w:rPr>
                          <w:t>福田区城市管理局 </w:t>
                        </w:r>
                        <w:r>
                          <w:rPr>
                            <w:rFonts w:ascii="宋体" w:hAnsi="宋体" w:cs="宋体" w:eastAsia="宋体" w:hint="default"/>
                            <w:spacing w:val="-15"/>
                            <w:sz w:val="20"/>
                            <w:szCs w:val="20"/>
                          </w:rPr>
                          <w:t>2009</w:t>
                        </w:r>
                        <w:r>
                          <w:rPr>
                            <w:rFonts w:ascii="宋体" w:hAnsi="宋体" w:cs="宋体" w:eastAsia="宋体" w:hint="default"/>
                            <w:spacing w:val="-49"/>
                            <w:sz w:val="20"/>
                            <w:szCs w:val="20"/>
                          </w:rPr>
                          <w:t> </w:t>
                        </w:r>
                        <w:r>
                          <w:rPr>
                            <w:rFonts w:ascii="宋体" w:hAnsi="宋体" w:cs="宋体" w:eastAsia="宋体" w:hint="default"/>
                            <w:spacing w:val="-39"/>
                            <w:sz w:val="20"/>
                            <w:szCs w:val="20"/>
                          </w:rPr>
                          <w:t>年度行业卫生标兵单位</w:t>
                        </w:r>
                        <w:r>
                          <w:rPr>
                            <w:rFonts w:ascii="宋体" w:hAnsi="宋体" w:cs="宋体" w:eastAsia="宋体" w:hint="default"/>
                            <w:sz w:val="20"/>
                            <w:szCs w:val="20"/>
                          </w:rPr>
                        </w:r>
                      </w:p>
                      <w:p>
                        <w:pPr>
                          <w:pStyle w:val="TableParagraph"/>
                          <w:tabs>
                            <w:tab w:pos="3991" w:val="left" w:leader="none"/>
                            <w:tab w:pos="5954" w:val="left" w:leader="none"/>
                          </w:tabs>
                          <w:spacing w:line="289" w:lineRule="exact"/>
                          <w:ind w:left="34" w:right="0"/>
                          <w:jc w:val="left"/>
                          <w:rPr>
                            <w:rFonts w:ascii="宋体" w:hAnsi="宋体" w:cs="宋体" w:eastAsia="宋体" w:hint="default"/>
                            <w:sz w:val="20"/>
                            <w:szCs w:val="20"/>
                          </w:rPr>
                        </w:pPr>
                        <w:r>
                          <w:rPr>
                            <w:rFonts w:ascii="宋体" w:hAnsi="宋体" w:cs="宋体" w:eastAsia="宋体" w:hint="default"/>
                            <w:spacing w:val="-21"/>
                            <w:position w:val="-7"/>
                            <w:sz w:val="20"/>
                            <w:szCs w:val="20"/>
                          </w:rPr>
                          <w:t>奖金</w:t>
                          <w:tab/>
                        </w:r>
                        <w:r>
                          <w:rPr>
                            <w:rFonts w:ascii="宋体" w:hAnsi="宋体" w:cs="宋体" w:eastAsia="宋体" w:hint="default"/>
                            <w:spacing w:val="-18"/>
                            <w:sz w:val="20"/>
                            <w:szCs w:val="20"/>
                          </w:rPr>
                          <w:t>5,000.00</w:t>
                          <w:tab/>
                        </w:r>
                        <w:r>
                          <w:rPr>
                            <w:rFonts w:ascii="宋体" w:hAnsi="宋体" w:cs="宋体" w:eastAsia="宋体" w:hint="default"/>
                            <w:sz w:val="20"/>
                            <w:szCs w:val="20"/>
                          </w:rPr>
                          <w:t>-</w:t>
                        </w:r>
                      </w:p>
                    </w:tc>
                  </w:tr>
                  <w:tr>
                    <w:trPr>
                      <w:trHeight w:val="448" w:hRule="exact"/>
                    </w:trPr>
                    <w:tc>
                      <w:tcPr>
                        <w:tcW w:w="33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39"/>
                            <w:sz w:val="20"/>
                            <w:szCs w:val="20"/>
                          </w:rPr>
                          <w:t>福田区劳动局关爱外来建设者系列活动补贴</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659"/>
                          <w:jc w:val="right"/>
                          <w:rPr>
                            <w:rFonts w:ascii="宋体" w:hAnsi="宋体" w:cs="宋体" w:eastAsia="宋体" w:hint="default"/>
                            <w:sz w:val="20"/>
                            <w:szCs w:val="20"/>
                          </w:rPr>
                        </w:pPr>
                        <w:r>
                          <w:rPr>
                            <w:rFonts w:ascii="宋体"/>
                            <w:spacing w:val="-21"/>
                            <w:sz w:val="20"/>
                          </w:rPr>
                          <w:t>20,000.00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20"/>
                            <w:szCs w:val="20"/>
                          </w:rPr>
                        </w:pPr>
                        <w:r>
                          <w:rPr>
                            <w:rFonts w:ascii="宋体"/>
                            <w:w w:val="100"/>
                            <w:sz w:val="20"/>
                          </w:rPr>
                          <w:t>-</w:t>
                        </w:r>
                      </w:p>
                    </w:tc>
                  </w:tr>
                  <w:tr>
                    <w:trPr>
                      <w:trHeight w:val="364" w:hRule="exact"/>
                    </w:trPr>
                    <w:tc>
                      <w:tcPr>
                        <w:tcW w:w="3393"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pacing w:val="-41"/>
                            <w:sz w:val="20"/>
                            <w:szCs w:val="20"/>
                          </w:rPr>
                          <w:t>机电产品及高新技术产品出口资助金</w:t>
                        </w:r>
                        <w:r>
                          <w:rPr>
                            <w:rFonts w:ascii="宋体" w:hAnsi="宋体" w:cs="宋体" w:eastAsia="宋体" w:hint="default"/>
                            <w:sz w:val="20"/>
                            <w:szCs w:val="20"/>
                          </w:rPr>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659"/>
                          <w:jc w:val="right"/>
                          <w:rPr>
                            <w:rFonts w:ascii="宋体" w:hAnsi="宋体" w:cs="宋体" w:eastAsia="宋体" w:hint="default"/>
                            <w:sz w:val="20"/>
                            <w:szCs w:val="20"/>
                          </w:rPr>
                        </w:pPr>
                        <w:r>
                          <w:rPr>
                            <w:rFonts w:ascii="宋体"/>
                            <w:spacing w:val="-21"/>
                            <w:sz w:val="20"/>
                          </w:rPr>
                          <w:t>1,179,189.00</w:t>
                        </w:r>
                        <w:r>
                          <w:rPr>
                            <w:rFonts w:ascii="宋体"/>
                            <w:sz w:val="20"/>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3"/>
                          <w:jc w:val="right"/>
                          <w:rPr>
                            <w:rFonts w:ascii="宋体" w:hAnsi="宋体" w:cs="宋体" w:eastAsia="宋体" w:hint="default"/>
                            <w:sz w:val="20"/>
                            <w:szCs w:val="20"/>
                          </w:rPr>
                        </w:pPr>
                        <w:r>
                          <w:rPr>
                            <w:rFonts w:ascii="宋体"/>
                            <w:w w:val="100"/>
                            <w:sz w:val="20"/>
                          </w:rPr>
                          <w:t>-</w:t>
                        </w:r>
                      </w:p>
                    </w:tc>
                  </w:tr>
                  <w:tr>
                    <w:trPr>
                      <w:trHeight w:val="674" w:hRule="exact"/>
                    </w:trPr>
                    <w:tc>
                      <w:tcPr>
                        <w:tcW w:w="609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tabs>
                            <w:tab w:pos="3830" w:val="left" w:leader="none"/>
                            <w:tab w:pos="5954" w:val="left" w:leader="none"/>
                          </w:tabs>
                          <w:spacing w:line="240" w:lineRule="auto"/>
                          <w:ind w:left="35" w:right="0"/>
                          <w:jc w:val="left"/>
                          <w:rPr>
                            <w:rFonts w:ascii="宋体" w:hAnsi="宋体" w:cs="宋体" w:eastAsia="宋体" w:hint="default"/>
                            <w:sz w:val="20"/>
                            <w:szCs w:val="20"/>
                          </w:rPr>
                        </w:pPr>
                        <w:r>
                          <w:rPr>
                            <w:rFonts w:ascii="宋体" w:hAnsi="宋体" w:cs="宋体" w:eastAsia="宋体" w:hint="default"/>
                            <w:spacing w:val="-38"/>
                            <w:sz w:val="20"/>
                            <w:szCs w:val="20"/>
                          </w:rPr>
                          <w:t>建设境外营销网络支持专项资金</w:t>
                          <w:tab/>
                        </w:r>
                        <w:r>
                          <w:rPr>
                            <w:rFonts w:ascii="宋体" w:hAnsi="宋体" w:cs="宋体" w:eastAsia="宋体" w:hint="default"/>
                            <w:spacing w:val="-19"/>
                            <w:sz w:val="20"/>
                            <w:szCs w:val="20"/>
                          </w:rPr>
                          <w:t>500,000.00</w:t>
                          <w:tab/>
                        </w:r>
                        <w:r>
                          <w:rPr>
                            <w:rFonts w:ascii="宋体" w:hAnsi="宋体" w:cs="宋体" w:eastAsia="宋体" w:hint="default"/>
                            <w:sz w:val="20"/>
                            <w:szCs w:val="20"/>
                          </w:rPr>
                          <w:t>-</w:t>
                        </w:r>
                      </w:p>
                    </w:tc>
                  </w:tr>
                </w:tbl>
                <w:p>
                  <w:pPr/>
                </w:p>
              </w:txbxContent>
            </v:textbox>
            <w10:wrap type="none"/>
          </v:shape>
        </w:pict>
      </w:r>
      <w:r>
        <w:rPr>
          <w:rFonts w:ascii="宋体" w:hAnsi="宋体" w:cs="宋体" w:eastAsia="宋体" w:hint="default"/>
          <w:spacing w:val="-40"/>
          <w:sz w:val="20"/>
          <w:szCs w:val="20"/>
        </w:rPr>
        <w:t>深圳市市场监督管理局专利补贴及软件著作权补</w:t>
      </w:r>
      <w:r>
        <w:rPr>
          <w:rFonts w:ascii="宋体" w:hAnsi="宋体" w:cs="宋体" w:eastAsia="宋体" w:hint="default"/>
          <w:sz w:val="20"/>
          <w:szCs w:val="20"/>
        </w:rPr>
      </w:r>
    </w:p>
    <w:p>
      <w:pPr>
        <w:spacing w:line="240" w:lineRule="exact" w:before="32"/>
        <w:ind w:left="155" w:right="287" w:firstLine="0"/>
        <w:jc w:val="both"/>
        <w:rPr>
          <w:rFonts w:ascii="宋体" w:hAnsi="宋体" w:cs="宋体" w:eastAsia="宋体" w:hint="default"/>
          <w:sz w:val="20"/>
          <w:szCs w:val="20"/>
        </w:rPr>
      </w:pPr>
      <w:r>
        <w:rPr>
          <w:spacing w:val="-34"/>
        </w:rPr>
        <w:br w:type="column"/>
      </w:r>
      <w:r>
        <w:rPr>
          <w:rFonts w:ascii="宋体" w:hAnsi="宋体" w:cs="宋体" w:eastAsia="宋体" w:hint="default"/>
          <w:spacing w:val="-34"/>
          <w:sz w:val="20"/>
          <w:szCs w:val="20"/>
        </w:rPr>
        <w:t>关于公布深圳市 </w:t>
      </w:r>
      <w:r>
        <w:rPr>
          <w:rFonts w:ascii="宋体" w:hAnsi="宋体" w:cs="宋体" w:eastAsia="宋体" w:hint="default"/>
          <w:spacing w:val="-15"/>
          <w:sz w:val="20"/>
          <w:szCs w:val="20"/>
        </w:rPr>
        <w:t>2010</w:t>
      </w:r>
      <w:r>
        <w:rPr>
          <w:rFonts w:ascii="宋体" w:hAnsi="宋体" w:cs="宋体" w:eastAsia="宋体" w:hint="default"/>
          <w:spacing w:val="-55"/>
          <w:sz w:val="20"/>
          <w:szCs w:val="20"/>
        </w:rPr>
        <w:t> </w:t>
      </w:r>
      <w:r>
        <w:rPr>
          <w:rFonts w:ascii="宋体" w:hAnsi="宋体" w:cs="宋体" w:eastAsia="宋体" w:hint="default"/>
          <w:spacing w:val="-26"/>
          <w:sz w:val="20"/>
          <w:szCs w:val="20"/>
        </w:rPr>
        <w:t>年第一</w:t>
      </w:r>
      <w:r>
        <w:rPr>
          <w:rFonts w:ascii="宋体" w:hAnsi="宋体" w:cs="宋体" w:eastAsia="宋体" w:hint="default"/>
          <w:w w:val="100"/>
          <w:sz w:val="20"/>
          <w:szCs w:val="20"/>
        </w:rPr>
        <w:t> </w:t>
      </w:r>
      <w:r>
        <w:rPr>
          <w:rFonts w:ascii="宋体" w:hAnsi="宋体" w:cs="宋体" w:eastAsia="宋体" w:hint="default"/>
          <w:spacing w:val="-40"/>
          <w:sz w:val="20"/>
          <w:szCs w:val="20"/>
        </w:rPr>
        <w:t>批专利申请资助周转金拨款的</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41"/>
          <w:sz w:val="20"/>
          <w:szCs w:val="20"/>
        </w:rPr>
        <w:t>通知</w:t>
      </w:r>
      <w:r>
        <w:rPr>
          <w:rFonts w:ascii="宋体" w:hAnsi="宋体" w:cs="宋体" w:eastAsia="宋体" w:hint="default"/>
          <w:sz w:val="20"/>
          <w:szCs w:val="20"/>
        </w:rPr>
      </w:r>
    </w:p>
    <w:p>
      <w:pPr>
        <w:spacing w:line="240" w:lineRule="exact" w:before="9"/>
        <w:ind w:left="155" w:right="287" w:firstLine="0"/>
        <w:jc w:val="both"/>
        <w:rPr>
          <w:rFonts w:ascii="宋体" w:hAnsi="宋体" w:cs="宋体" w:eastAsia="宋体" w:hint="default"/>
          <w:sz w:val="20"/>
          <w:szCs w:val="20"/>
        </w:rPr>
      </w:pPr>
      <w:r>
        <w:rPr>
          <w:rFonts w:ascii="宋体" w:hAnsi="宋体" w:cs="宋体" w:eastAsia="宋体" w:hint="default"/>
          <w:spacing w:val="-34"/>
          <w:sz w:val="20"/>
          <w:szCs w:val="20"/>
        </w:rPr>
        <w:t>关于公布深圳市 </w:t>
      </w:r>
      <w:r>
        <w:rPr>
          <w:rFonts w:ascii="宋体" w:hAnsi="宋体" w:cs="宋体" w:eastAsia="宋体" w:hint="default"/>
          <w:spacing w:val="-15"/>
          <w:sz w:val="20"/>
          <w:szCs w:val="20"/>
        </w:rPr>
        <w:t>2010</w:t>
      </w:r>
      <w:r>
        <w:rPr>
          <w:rFonts w:ascii="宋体" w:hAnsi="宋体" w:cs="宋体" w:eastAsia="宋体" w:hint="default"/>
          <w:spacing w:val="-55"/>
          <w:sz w:val="20"/>
          <w:szCs w:val="20"/>
        </w:rPr>
        <w:t> </w:t>
      </w:r>
      <w:r>
        <w:rPr>
          <w:rFonts w:ascii="宋体" w:hAnsi="宋体" w:cs="宋体" w:eastAsia="宋体" w:hint="default"/>
          <w:spacing w:val="-26"/>
          <w:sz w:val="20"/>
          <w:szCs w:val="20"/>
        </w:rPr>
        <w:t>年第一</w:t>
      </w:r>
      <w:r>
        <w:rPr>
          <w:rFonts w:ascii="宋体" w:hAnsi="宋体" w:cs="宋体" w:eastAsia="宋体" w:hint="default"/>
          <w:w w:val="100"/>
          <w:sz w:val="20"/>
          <w:szCs w:val="20"/>
        </w:rPr>
        <w:t> </w:t>
      </w:r>
      <w:r>
        <w:rPr>
          <w:rFonts w:ascii="宋体" w:hAnsi="宋体" w:cs="宋体" w:eastAsia="宋体" w:hint="default"/>
          <w:spacing w:val="-40"/>
          <w:sz w:val="20"/>
          <w:szCs w:val="20"/>
        </w:rPr>
        <w:t>批计算机软件著作权登记资助</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41"/>
          <w:sz w:val="20"/>
          <w:szCs w:val="20"/>
        </w:rPr>
        <w:t>拨款项目的通知</w:t>
      </w:r>
      <w:r>
        <w:rPr>
          <w:rFonts w:ascii="宋体" w:hAnsi="宋体" w:cs="宋体" w:eastAsia="宋体" w:hint="default"/>
          <w:sz w:val="20"/>
          <w:szCs w:val="20"/>
        </w:rPr>
      </w:r>
    </w:p>
    <w:p>
      <w:pPr>
        <w:spacing w:line="240" w:lineRule="exact" w:before="9"/>
        <w:ind w:left="155" w:right="326" w:firstLine="0"/>
        <w:jc w:val="both"/>
        <w:rPr>
          <w:rFonts w:ascii="宋体" w:hAnsi="宋体" w:cs="宋体" w:eastAsia="宋体" w:hint="default"/>
          <w:sz w:val="20"/>
          <w:szCs w:val="20"/>
        </w:rPr>
      </w:pPr>
      <w:r>
        <w:rPr>
          <w:rFonts w:ascii="宋体" w:hAnsi="宋体" w:cs="宋体" w:eastAsia="宋体" w:hint="default"/>
          <w:spacing w:val="-40"/>
          <w:sz w:val="20"/>
          <w:szCs w:val="20"/>
        </w:rPr>
        <w:t>福田区经济发展资金拟扶持项</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33"/>
          <w:sz w:val="20"/>
          <w:szCs w:val="20"/>
        </w:rPr>
        <w:t>目公示通告</w:t>
      </w:r>
    </w:p>
    <w:p>
      <w:pPr>
        <w:spacing w:line="240" w:lineRule="exact" w:before="10"/>
        <w:ind w:left="155" w:right="326" w:firstLine="0"/>
        <w:jc w:val="both"/>
        <w:rPr>
          <w:rFonts w:ascii="宋体" w:hAnsi="宋体" w:cs="宋体" w:eastAsia="宋体" w:hint="default"/>
          <w:sz w:val="20"/>
          <w:szCs w:val="20"/>
        </w:rPr>
      </w:pPr>
      <w:r>
        <w:rPr>
          <w:rFonts w:ascii="宋体" w:hAnsi="宋体" w:cs="宋体" w:eastAsia="宋体" w:hint="default"/>
          <w:spacing w:val="-40"/>
          <w:sz w:val="20"/>
          <w:szCs w:val="20"/>
        </w:rPr>
        <w:t>深圳市市场监督管理局文件深</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29"/>
          <w:sz w:val="20"/>
          <w:szCs w:val="20"/>
        </w:rPr>
        <w:t>市监促字（2010）60</w:t>
      </w:r>
      <w:r>
        <w:rPr>
          <w:rFonts w:ascii="宋体" w:hAnsi="宋体" w:cs="宋体" w:eastAsia="宋体" w:hint="default"/>
          <w:spacing w:val="-75"/>
          <w:sz w:val="20"/>
          <w:szCs w:val="20"/>
        </w:rPr>
        <w:t> </w:t>
      </w:r>
      <w:r>
        <w:rPr>
          <w:rFonts w:ascii="宋体" w:hAnsi="宋体" w:cs="宋体" w:eastAsia="宋体" w:hint="default"/>
          <w:sz w:val="20"/>
          <w:szCs w:val="20"/>
        </w:rPr>
        <w:t>号</w:t>
      </w:r>
    </w:p>
    <w:p>
      <w:pPr>
        <w:spacing w:line="240" w:lineRule="exact" w:before="9"/>
        <w:ind w:left="155" w:right="326" w:firstLine="0"/>
        <w:jc w:val="both"/>
        <w:rPr>
          <w:rFonts w:ascii="宋体" w:hAnsi="宋体" w:cs="宋体" w:eastAsia="宋体" w:hint="default"/>
          <w:sz w:val="20"/>
          <w:szCs w:val="20"/>
        </w:rPr>
      </w:pPr>
      <w:r>
        <w:rPr>
          <w:rFonts w:ascii="宋体" w:hAnsi="宋体" w:cs="宋体" w:eastAsia="宋体" w:hint="default"/>
          <w:spacing w:val="-40"/>
          <w:sz w:val="20"/>
          <w:szCs w:val="20"/>
        </w:rPr>
        <w:t>深圳市爱国卫生运动委员会文</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30"/>
          <w:sz w:val="20"/>
          <w:szCs w:val="20"/>
        </w:rPr>
        <w:t>件深爱卫（2010）9</w:t>
      </w:r>
      <w:r>
        <w:rPr>
          <w:rFonts w:ascii="宋体" w:hAnsi="宋体" w:cs="宋体" w:eastAsia="宋体" w:hint="default"/>
          <w:spacing w:val="-74"/>
          <w:sz w:val="20"/>
          <w:szCs w:val="20"/>
        </w:rPr>
        <w:t> </w:t>
      </w:r>
      <w:r>
        <w:rPr>
          <w:rFonts w:ascii="宋体" w:hAnsi="宋体" w:cs="宋体" w:eastAsia="宋体" w:hint="default"/>
          <w:sz w:val="20"/>
          <w:szCs w:val="20"/>
        </w:rPr>
        <w:t>号</w:t>
      </w:r>
    </w:p>
    <w:p>
      <w:pPr>
        <w:spacing w:line="240" w:lineRule="exact" w:before="9"/>
        <w:ind w:left="155" w:right="287" w:firstLine="0"/>
        <w:jc w:val="both"/>
        <w:rPr>
          <w:rFonts w:ascii="宋体" w:hAnsi="宋体" w:cs="宋体" w:eastAsia="宋体" w:hint="default"/>
          <w:sz w:val="20"/>
          <w:szCs w:val="20"/>
        </w:rPr>
      </w:pPr>
      <w:r>
        <w:rPr>
          <w:rFonts w:ascii="宋体" w:hAnsi="宋体" w:cs="宋体" w:eastAsia="宋体" w:hint="default"/>
          <w:spacing w:val="-40"/>
          <w:sz w:val="20"/>
          <w:szCs w:val="20"/>
        </w:rPr>
        <w:t>中国共产党深圳市福田区委员</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33"/>
          <w:sz w:val="20"/>
          <w:szCs w:val="20"/>
        </w:rPr>
        <w:t>会（通报）福委（2010）12</w:t>
      </w:r>
      <w:r>
        <w:rPr>
          <w:rFonts w:ascii="宋体" w:hAnsi="宋体" w:cs="宋体" w:eastAsia="宋体" w:hint="default"/>
          <w:spacing w:val="-67"/>
          <w:sz w:val="20"/>
          <w:szCs w:val="20"/>
        </w:rPr>
        <w:t> </w:t>
      </w:r>
      <w:r>
        <w:rPr>
          <w:rFonts w:ascii="宋体" w:hAnsi="宋体" w:cs="宋体" w:eastAsia="宋体" w:hint="default"/>
          <w:sz w:val="20"/>
          <w:szCs w:val="20"/>
        </w:rPr>
        <w:t>号</w:t>
      </w:r>
    </w:p>
    <w:p>
      <w:pPr>
        <w:spacing w:line="240" w:lineRule="exact" w:before="11"/>
        <w:ind w:left="155" w:right="313" w:firstLine="0"/>
        <w:jc w:val="both"/>
        <w:rPr>
          <w:rFonts w:ascii="宋体" w:hAnsi="宋体" w:cs="宋体" w:eastAsia="宋体" w:hint="default"/>
          <w:sz w:val="20"/>
          <w:szCs w:val="20"/>
        </w:rPr>
      </w:pPr>
      <w:r>
        <w:rPr>
          <w:rFonts w:ascii="宋体" w:hAnsi="宋体" w:cs="宋体" w:eastAsia="宋体" w:hint="default"/>
          <w:spacing w:val="-37"/>
          <w:sz w:val="20"/>
          <w:szCs w:val="20"/>
        </w:rPr>
        <w:t>09年下半年机电产品及高新技</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36"/>
          <w:sz w:val="20"/>
          <w:szCs w:val="20"/>
        </w:rPr>
        <w:t>术产品资助申请书</w:t>
      </w:r>
    </w:p>
    <w:p>
      <w:pPr>
        <w:spacing w:line="219" w:lineRule="exact" w:before="0"/>
        <w:ind w:left="155" w:right="0" w:firstLine="0"/>
        <w:jc w:val="both"/>
        <w:rPr>
          <w:rFonts w:ascii="宋体" w:hAnsi="宋体" w:cs="宋体" w:eastAsia="宋体" w:hint="default"/>
          <w:sz w:val="20"/>
          <w:szCs w:val="20"/>
        </w:rPr>
      </w:pPr>
      <w:r>
        <w:rPr>
          <w:rFonts w:ascii="宋体" w:hAnsi="宋体" w:cs="宋体" w:eastAsia="宋体" w:hint="default"/>
          <w:spacing w:val="-24"/>
          <w:sz w:val="20"/>
          <w:szCs w:val="20"/>
        </w:rPr>
        <w:t>建设境外营销网络支持计划</w:t>
      </w:r>
      <w:r>
        <w:rPr>
          <w:rFonts w:ascii="宋体" w:hAnsi="宋体" w:cs="宋体" w:eastAsia="宋体" w:hint="default"/>
          <w:sz w:val="20"/>
          <w:szCs w:val="20"/>
        </w:rPr>
      </w:r>
    </w:p>
    <w:p>
      <w:pPr>
        <w:spacing w:line="251" w:lineRule="exact" w:before="0"/>
        <w:ind w:left="155" w:right="0" w:firstLine="0"/>
        <w:jc w:val="both"/>
        <w:rPr>
          <w:rFonts w:ascii="宋体" w:hAnsi="宋体" w:cs="宋体" w:eastAsia="宋体" w:hint="default"/>
          <w:sz w:val="20"/>
          <w:szCs w:val="20"/>
        </w:rPr>
      </w:pPr>
      <w:r>
        <w:rPr>
          <w:rFonts w:ascii="宋体" w:hAnsi="宋体" w:cs="宋体" w:eastAsia="宋体" w:hint="default"/>
          <w:spacing w:val="-41"/>
          <w:sz w:val="20"/>
          <w:szCs w:val="20"/>
        </w:rPr>
        <w:t>（第二批）公示</w:t>
      </w:r>
      <w:r>
        <w:rPr>
          <w:rFonts w:ascii="宋体" w:hAnsi="宋体" w:cs="宋体" w:eastAsia="宋体" w:hint="default"/>
          <w:sz w:val="20"/>
          <w:szCs w:val="20"/>
        </w:rPr>
      </w:r>
    </w:p>
    <w:p>
      <w:pPr>
        <w:spacing w:after="0" w:line="251" w:lineRule="exact"/>
        <w:jc w:val="both"/>
        <w:rPr>
          <w:rFonts w:ascii="宋体" w:hAnsi="宋体" w:cs="宋体" w:eastAsia="宋体" w:hint="default"/>
          <w:sz w:val="20"/>
          <w:szCs w:val="20"/>
        </w:rPr>
        <w:sectPr>
          <w:type w:val="continuous"/>
          <w:pgSz w:w="11910" w:h="16840"/>
          <w:pgMar w:top="1600" w:bottom="280" w:left="1460" w:right="1460"/>
          <w:cols w:num="2" w:equalWidth="0">
            <w:col w:w="6357" w:space="40"/>
            <w:col w:w="2593"/>
          </w:cols>
        </w:sectPr>
      </w:pPr>
    </w:p>
    <w:p>
      <w:pPr>
        <w:tabs>
          <w:tab w:pos="4212" w:val="left" w:leader="none"/>
          <w:tab w:pos="4853" w:val="left" w:leader="none"/>
          <w:tab w:pos="5375" w:val="left" w:leader="none"/>
          <w:tab w:pos="6255" w:val="left" w:leader="none"/>
        </w:tabs>
        <w:spacing w:line="295" w:lineRule="auto" w:before="44"/>
        <w:ind w:left="336" w:right="1472" w:firstLine="0"/>
        <w:jc w:val="left"/>
        <w:rPr>
          <w:rFonts w:ascii="宋体" w:hAnsi="宋体" w:cs="宋体" w:eastAsia="宋体" w:hint="default"/>
          <w:sz w:val="20"/>
          <w:szCs w:val="20"/>
        </w:rPr>
      </w:pPr>
      <w:r>
        <w:rPr>
          <w:rFonts w:ascii="宋体" w:hAnsi="宋体" w:cs="宋体" w:eastAsia="宋体" w:hint="default"/>
          <w:spacing w:val="-36"/>
          <w:sz w:val="20"/>
          <w:szCs w:val="20"/>
        </w:rPr>
        <w:t>进口产品贴息资金</w:t>
        <w:tab/>
      </w:r>
      <w:r>
        <w:rPr>
          <w:rFonts w:ascii="宋体" w:hAnsi="宋体" w:cs="宋体" w:eastAsia="宋体" w:hint="default"/>
          <w:spacing w:val="-18"/>
          <w:sz w:val="20"/>
          <w:szCs w:val="20"/>
        </w:rPr>
        <w:t>18,437.76</w:t>
        <w:tab/>
        <w:tab/>
      </w:r>
      <w:r>
        <w:rPr>
          <w:rFonts w:ascii="宋体" w:hAnsi="宋体" w:cs="宋体" w:eastAsia="宋体" w:hint="default"/>
          <w:sz w:val="20"/>
          <w:szCs w:val="20"/>
        </w:rPr>
        <w:t>-</w:t>
      </w:r>
      <w:r>
        <w:rPr>
          <w:rFonts w:ascii="宋体" w:hAnsi="宋体" w:cs="宋体" w:eastAsia="宋体" w:hint="default"/>
          <w:spacing w:val="98"/>
          <w:sz w:val="20"/>
          <w:szCs w:val="20"/>
        </w:rPr>
        <w:t> </w:t>
      </w:r>
      <w:r>
        <w:rPr>
          <w:rFonts w:ascii="宋体" w:hAnsi="宋体" w:cs="宋体" w:eastAsia="宋体" w:hint="default"/>
          <w:spacing w:val="-41"/>
          <w:position w:val="4"/>
          <w:sz w:val="20"/>
          <w:szCs w:val="20"/>
        </w:rPr>
        <w:t>银行收款凭证</w:t>
      </w:r>
      <w:r>
        <w:rPr>
          <w:rFonts w:ascii="宋体" w:hAnsi="宋体" w:cs="宋体" w:eastAsia="宋体" w:hint="default"/>
          <w:spacing w:val="-41"/>
          <w:w w:val="100"/>
          <w:position w:val="4"/>
          <w:sz w:val="20"/>
          <w:szCs w:val="20"/>
        </w:rPr>
        <w:t> </w:t>
      </w:r>
      <w:r>
        <w:rPr>
          <w:rFonts w:ascii="宋体" w:hAnsi="宋体" w:cs="宋体" w:eastAsia="宋体" w:hint="default"/>
          <w:spacing w:val="-38"/>
          <w:sz w:val="20"/>
          <w:szCs w:val="20"/>
        </w:rPr>
        <w:t>财政局市级研发中心建设资助资金</w:t>
        <w:tab/>
        <w:tab/>
      </w:r>
      <w:r>
        <w:rPr>
          <w:rFonts w:ascii="宋体" w:hAnsi="宋体" w:cs="宋体" w:eastAsia="宋体" w:hint="default"/>
          <w:sz w:val="20"/>
          <w:szCs w:val="20"/>
        </w:rPr>
        <w:t>-</w:t>
        <w:tab/>
      </w:r>
      <w:r>
        <w:rPr>
          <w:rFonts w:ascii="宋体" w:hAnsi="宋体" w:cs="宋体" w:eastAsia="宋体" w:hint="default"/>
          <w:spacing w:val="-19"/>
          <w:sz w:val="20"/>
          <w:szCs w:val="20"/>
        </w:rPr>
        <w:t>3,000,000.00 </w:t>
      </w:r>
      <w:r>
        <w:rPr>
          <w:rFonts w:ascii="宋体" w:hAnsi="宋体" w:cs="宋体" w:eastAsia="宋体" w:hint="default"/>
          <w:spacing w:val="24"/>
          <w:sz w:val="20"/>
          <w:szCs w:val="20"/>
        </w:rPr>
        <w:t> </w:t>
      </w:r>
      <w:r>
        <w:rPr>
          <w:rFonts w:ascii="宋体" w:hAnsi="宋体" w:cs="宋体" w:eastAsia="宋体" w:hint="default"/>
          <w:spacing w:val="-41"/>
          <w:position w:val="4"/>
          <w:sz w:val="20"/>
          <w:szCs w:val="20"/>
        </w:rPr>
        <w:t>深圳市财政局</w:t>
      </w:r>
      <w:r>
        <w:rPr>
          <w:rFonts w:ascii="宋体" w:hAnsi="宋体" w:cs="宋体" w:eastAsia="宋体" w:hint="default"/>
          <w:sz w:val="20"/>
          <w:szCs w:val="20"/>
        </w:rPr>
      </w:r>
    </w:p>
    <w:p>
      <w:pPr>
        <w:tabs>
          <w:tab w:pos="4853" w:val="left" w:leader="none"/>
          <w:tab w:pos="5534" w:val="left" w:leader="none"/>
        </w:tabs>
        <w:spacing w:before="12"/>
        <w:ind w:left="336" w:right="113" w:firstLine="0"/>
        <w:jc w:val="left"/>
        <w:rPr>
          <w:rFonts w:ascii="宋体" w:hAnsi="宋体" w:cs="宋体" w:eastAsia="宋体" w:hint="default"/>
          <w:sz w:val="20"/>
          <w:szCs w:val="20"/>
        </w:rPr>
      </w:pPr>
      <w:r>
        <w:rPr>
          <w:rFonts w:ascii="宋体" w:hAnsi="宋体" w:cs="宋体" w:eastAsia="宋体" w:hint="default"/>
          <w:spacing w:val="-38"/>
          <w:sz w:val="20"/>
          <w:szCs w:val="20"/>
        </w:rPr>
        <w:t>财政局特色工业园扶助费</w:t>
        <w:tab/>
      </w:r>
      <w:r>
        <w:rPr>
          <w:rFonts w:ascii="宋体" w:hAnsi="宋体" w:cs="宋体" w:eastAsia="宋体" w:hint="default"/>
          <w:sz w:val="20"/>
          <w:szCs w:val="20"/>
        </w:rPr>
        <w:t>-</w:t>
        <w:tab/>
      </w:r>
      <w:r>
        <w:rPr>
          <w:rFonts w:ascii="宋体" w:hAnsi="宋体" w:cs="宋体" w:eastAsia="宋体" w:hint="default"/>
          <w:spacing w:val="-19"/>
          <w:sz w:val="20"/>
          <w:szCs w:val="20"/>
        </w:rPr>
        <w:t>480,000.00 </w:t>
      </w:r>
      <w:r>
        <w:rPr>
          <w:rFonts w:ascii="宋体" w:hAnsi="宋体" w:cs="宋体" w:eastAsia="宋体" w:hint="default"/>
          <w:spacing w:val="27"/>
          <w:sz w:val="20"/>
          <w:szCs w:val="20"/>
        </w:rPr>
        <w:t> </w:t>
      </w:r>
      <w:r>
        <w:rPr>
          <w:rFonts w:ascii="宋体" w:hAnsi="宋体" w:cs="宋体" w:eastAsia="宋体" w:hint="default"/>
          <w:spacing w:val="-41"/>
          <w:position w:val="4"/>
          <w:sz w:val="20"/>
          <w:szCs w:val="20"/>
        </w:rPr>
        <w:t>深圳市财政局</w:t>
      </w:r>
      <w:r>
        <w:rPr>
          <w:rFonts w:ascii="宋体" w:hAnsi="宋体" w:cs="宋体" w:eastAsia="宋体" w:hint="default"/>
          <w:sz w:val="20"/>
          <w:szCs w:val="20"/>
        </w:rPr>
      </w:r>
    </w:p>
    <w:p>
      <w:pPr>
        <w:tabs>
          <w:tab w:pos="4853" w:val="left" w:leader="none"/>
          <w:tab w:pos="5695" w:val="left" w:leader="none"/>
        </w:tabs>
        <w:spacing w:before="68"/>
        <w:ind w:left="336" w:right="113" w:firstLine="0"/>
        <w:jc w:val="left"/>
        <w:rPr>
          <w:rFonts w:ascii="宋体" w:hAnsi="宋体" w:cs="宋体" w:eastAsia="宋体" w:hint="default"/>
          <w:sz w:val="20"/>
          <w:szCs w:val="20"/>
        </w:rPr>
      </w:pPr>
      <w:r>
        <w:rPr>
          <w:rFonts w:ascii="宋体" w:hAnsi="宋体" w:cs="宋体" w:eastAsia="宋体" w:hint="default"/>
          <w:spacing w:val="-38"/>
          <w:sz w:val="20"/>
          <w:szCs w:val="20"/>
        </w:rPr>
        <w:t>科技局科技发展资金资助款</w:t>
        <w:tab/>
      </w:r>
      <w:r>
        <w:rPr>
          <w:rFonts w:ascii="宋体" w:hAnsi="宋体" w:cs="宋体" w:eastAsia="宋体" w:hint="default"/>
          <w:sz w:val="20"/>
          <w:szCs w:val="20"/>
        </w:rPr>
        <w:t>-</w:t>
        <w:tab/>
      </w:r>
      <w:r>
        <w:rPr>
          <w:rFonts w:ascii="宋体" w:hAnsi="宋体" w:cs="宋体" w:eastAsia="宋体" w:hint="default"/>
          <w:spacing w:val="-18"/>
          <w:sz w:val="20"/>
          <w:szCs w:val="20"/>
        </w:rPr>
        <w:t>6,000.00 </w:t>
      </w:r>
      <w:r>
        <w:rPr>
          <w:rFonts w:ascii="宋体" w:hAnsi="宋体" w:cs="宋体" w:eastAsia="宋体" w:hint="default"/>
          <w:spacing w:val="20"/>
          <w:sz w:val="20"/>
          <w:szCs w:val="20"/>
        </w:rPr>
        <w:t> </w:t>
      </w:r>
      <w:r>
        <w:rPr>
          <w:rFonts w:ascii="宋体" w:hAnsi="宋体" w:cs="宋体" w:eastAsia="宋体" w:hint="default"/>
          <w:spacing w:val="-41"/>
          <w:position w:val="4"/>
          <w:sz w:val="20"/>
          <w:szCs w:val="20"/>
        </w:rPr>
        <w:t>福田区总商会</w:t>
      </w:r>
      <w:r>
        <w:rPr>
          <w:rFonts w:ascii="宋体" w:hAnsi="宋体" w:cs="宋体" w:eastAsia="宋体" w:hint="default"/>
          <w:sz w:val="20"/>
          <w:szCs w:val="20"/>
        </w:rPr>
      </w:r>
    </w:p>
    <w:p>
      <w:pPr>
        <w:spacing w:after="0"/>
        <w:jc w:val="left"/>
        <w:rPr>
          <w:rFonts w:ascii="宋体" w:hAnsi="宋体" w:cs="宋体" w:eastAsia="宋体" w:hint="default"/>
          <w:sz w:val="20"/>
          <w:szCs w:val="20"/>
        </w:rPr>
        <w:sectPr>
          <w:type w:val="continuous"/>
          <w:pgSz w:w="11910" w:h="16840"/>
          <w:pgMar w:top="1600" w:bottom="280" w:left="1460" w:right="1460"/>
        </w:sectPr>
      </w:pPr>
    </w:p>
    <w:p>
      <w:pPr>
        <w:spacing w:line="240" w:lineRule="auto" w:before="9"/>
        <w:rPr>
          <w:rFonts w:ascii="宋体" w:hAnsi="宋体" w:cs="宋体" w:eastAsia="宋体" w:hint="default"/>
          <w:sz w:val="20"/>
          <w:szCs w:val="20"/>
        </w:rPr>
      </w:pPr>
    </w:p>
    <w:p>
      <w:pPr>
        <w:spacing w:line="4720" w:lineRule="exact"/>
        <w:ind w:left="209" w:right="0" w:firstLine="0"/>
        <w:rPr>
          <w:rFonts w:ascii="宋体" w:hAnsi="宋体" w:cs="宋体" w:eastAsia="宋体" w:hint="default"/>
          <w:sz w:val="20"/>
          <w:szCs w:val="20"/>
        </w:rPr>
      </w:pPr>
      <w:r>
        <w:rPr>
          <w:rFonts w:ascii="宋体" w:hAnsi="宋体" w:cs="宋体" w:eastAsia="宋体" w:hint="default"/>
          <w:position w:val="-93"/>
          <w:sz w:val="20"/>
          <w:szCs w:val="20"/>
        </w:rPr>
        <w:pict>
          <v:group style="width:428.3pt;height:236.05pt;mso-position-horizontal-relative:char;mso-position-vertical-relative:line" coordorigin="0,0" coordsize="8566,4721">
            <v:group style="position:absolute;left:19;top:5;width:3609;height:2" coordorigin="19,5" coordsize="3609,2">
              <v:shape style="position:absolute;left:19;top:5;width:3609;height:2" coordorigin="19,5" coordsize="3609,0" path="m19,5l3628,5e" filled="false" stroked="true" strokeweight=".47998pt" strokecolor="#000000">
                <v:path arrowok="t"/>
              </v:shape>
            </v:group>
            <v:group style="position:absolute;left:19;top:24;width:3609;height:2" coordorigin="19,24" coordsize="3609,2">
              <v:shape style="position:absolute;left:19;top:24;width:3609;height:2" coordorigin="19,24" coordsize="3609,0" path="m19,24l3628,24e" filled="false" stroked="true" strokeweight=".47998pt" strokecolor="#000000">
                <v:path arrowok="t"/>
              </v:shape>
              <v:shape style="position:absolute;left:3628;top:29;width:10;height:2" type="#_x0000_t75" stroked="false">
                <v:imagedata r:id="rId107" o:title=""/>
              </v:shape>
            </v:group>
            <v:group style="position:absolute;left:3628;top:5;width:29;height:2" coordorigin="3628,5" coordsize="29,2">
              <v:shape style="position:absolute;left:3628;top:5;width:29;height:2" coordorigin="3628,5" coordsize="29,0" path="m3628,5l3656,5e" filled="false" stroked="true" strokeweight=".47998pt" strokecolor="#000000">
                <v:path arrowok="t"/>
              </v:shape>
            </v:group>
            <v:group style="position:absolute;left:3628;top:24;width:29;height:2" coordorigin="3628,24" coordsize="29,2">
              <v:shape style="position:absolute;left:3628;top:24;width:29;height:2" coordorigin="3628,24" coordsize="29,0" path="m3628,24l3656,24e" filled="false" stroked="true" strokeweight=".47998pt" strokecolor="#000000">
                <v:path arrowok="t"/>
              </v:shape>
            </v:group>
            <v:group style="position:absolute;left:3656;top:5;width:1173;height:2" coordorigin="3656,5" coordsize="1173,2">
              <v:shape style="position:absolute;left:3656;top:5;width:1173;height:2" coordorigin="3656,5" coordsize="1173,0" path="m3656,5l4829,5e" filled="false" stroked="true" strokeweight=".47998pt" strokecolor="#000000">
                <v:path arrowok="t"/>
              </v:shape>
            </v:group>
            <v:group style="position:absolute;left:3656;top:24;width:1173;height:2" coordorigin="3656,24" coordsize="1173,2">
              <v:shape style="position:absolute;left:3656;top:24;width:1173;height:2" coordorigin="3656,24" coordsize="1173,0" path="m3656,24l4829,24e" filled="false" stroked="true" strokeweight=".47998pt" strokecolor="#000000">
                <v:path arrowok="t"/>
              </v:shape>
              <v:shape style="position:absolute;left:4829;top:29;width:10;height:2" type="#_x0000_t75" stroked="false">
                <v:imagedata r:id="rId107" o:title=""/>
              </v:shape>
            </v:group>
            <v:group style="position:absolute;left:4829;top:5;width:29;height:2" coordorigin="4829,5" coordsize="29,2">
              <v:shape style="position:absolute;left:4829;top:5;width:29;height:2" coordorigin="4829,5" coordsize="29,0" path="m4829,5l4858,5e" filled="false" stroked="true" strokeweight=".47998pt" strokecolor="#000000">
                <v:path arrowok="t"/>
              </v:shape>
            </v:group>
            <v:group style="position:absolute;left:4829;top:24;width:29;height:2" coordorigin="4829,24" coordsize="29,2">
              <v:shape style="position:absolute;left:4829;top:24;width:29;height:2" coordorigin="4829,24" coordsize="29,0" path="m4829,24l4858,24e" filled="false" stroked="true" strokeweight=".47998pt" strokecolor="#000000">
                <v:path arrowok="t"/>
              </v:shape>
            </v:group>
            <v:group style="position:absolute;left:4858;top:5;width:1372;height:2" coordorigin="4858,5" coordsize="1372,2">
              <v:shape style="position:absolute;left:4858;top:5;width:1372;height:2" coordorigin="4858,5" coordsize="1372,0" path="m4858,5l6229,5e" filled="false" stroked="true" strokeweight=".47998pt" strokecolor="#000000">
                <v:path arrowok="t"/>
              </v:shape>
            </v:group>
            <v:group style="position:absolute;left:4858;top:24;width:1372;height:2" coordorigin="4858,24" coordsize="1372,2">
              <v:shape style="position:absolute;left:4858;top:24;width:1372;height:2" coordorigin="4858,24" coordsize="1372,0" path="m4858,24l6229,24e" filled="false" stroked="true" strokeweight=".47998pt" strokecolor="#000000">
                <v:path arrowok="t"/>
              </v:shape>
              <v:shape style="position:absolute;left:6229;top:29;width:10;height:2" type="#_x0000_t75" stroked="false">
                <v:imagedata r:id="rId107" o:title=""/>
              </v:shape>
            </v:group>
            <v:group style="position:absolute;left:6229;top:5;width:29;height:2" coordorigin="6229,5" coordsize="29,2">
              <v:shape style="position:absolute;left:6229;top:5;width:29;height:2" coordorigin="6229,5" coordsize="29,0" path="m6229,5l6258,5e" filled="false" stroked="true" strokeweight=".47998pt" strokecolor="#000000">
                <v:path arrowok="t"/>
              </v:shape>
            </v:group>
            <v:group style="position:absolute;left:6229;top:24;width:29;height:2" coordorigin="6229,24" coordsize="29,2">
              <v:shape style="position:absolute;left:6229;top:24;width:29;height:2" coordorigin="6229,24" coordsize="29,0" path="m6229,24l6258,24e" filled="false" stroked="true" strokeweight=".47998pt" strokecolor="#000000">
                <v:path arrowok="t"/>
              </v:shape>
            </v:group>
            <v:group style="position:absolute;left:6258;top:5;width:2288;height:2" coordorigin="6258,5" coordsize="2288,2">
              <v:shape style="position:absolute;left:6258;top:5;width:2288;height:2" coordorigin="6258,5" coordsize="2288,0" path="m6258,5l8545,5e" filled="false" stroked="true" strokeweight=".47998pt" strokecolor="#000000">
                <v:path arrowok="t"/>
              </v:shape>
            </v:group>
            <v:group style="position:absolute;left:6258;top:24;width:2288;height:2" coordorigin="6258,24" coordsize="2288,2">
              <v:shape style="position:absolute;left:6258;top:24;width:2288;height:2" coordorigin="6258,24" coordsize="2288,0" path="m6258,24l8545,24e" filled="false" stroked="true" strokeweight=".47998pt" strokecolor="#000000">
                <v:path arrowok="t"/>
              </v:shape>
              <v:shape style="position:absolute;left:3613;top:16;width:2640;height:389" type="#_x0000_t75" stroked="false">
                <v:imagedata r:id="rId347" o:title=""/>
              </v:shape>
            </v:group>
            <v:group style="position:absolute;left:5;top:4716;width:3623;height:2" coordorigin="5,4716" coordsize="3623,2">
              <v:shape style="position:absolute;left:5;top:4716;width:3623;height:2" coordorigin="5,4716" coordsize="3623,0" path="m5,4716l3628,4716e" filled="false" stroked="true" strokeweight=".48001pt" strokecolor="#000000">
                <v:path arrowok="t"/>
              </v:shape>
            </v:group>
            <v:group style="position:absolute;left:5;top:4697;width:3623;height:2" coordorigin="5,4697" coordsize="3623,2">
              <v:shape style="position:absolute;left:5;top:4697;width:3623;height:2" coordorigin="5,4697" coordsize="3623,0" path="m5,4697l3628,4697e" filled="false" stroked="true" strokeweight=".48001pt" strokecolor="#000000">
                <v:path arrowok="t"/>
              </v:shape>
            </v:group>
            <v:group style="position:absolute;left:3628;top:4697;width:29;height:2" coordorigin="3628,4697" coordsize="29,2">
              <v:shape style="position:absolute;left:3628;top:4697;width:29;height:2" coordorigin="3628,4697" coordsize="29,0" path="m3628,4697l3656,4697e" filled="false" stroked="true" strokeweight=".48001pt" strokecolor="#000000">
                <v:path arrowok="t"/>
              </v:shape>
            </v:group>
            <v:group style="position:absolute;left:3628;top:4716;width:1202;height:2" coordorigin="3628,4716" coordsize="1202,2">
              <v:shape style="position:absolute;left:3628;top:4716;width:1202;height:2" coordorigin="3628,4716" coordsize="1202,0" path="m3628,4716l4829,4716e" filled="false" stroked="true" strokeweight=".48001pt" strokecolor="#000000">
                <v:path arrowok="t"/>
              </v:shape>
            </v:group>
            <v:group style="position:absolute;left:3656;top:4697;width:1173;height:2" coordorigin="3656,4697" coordsize="1173,2">
              <v:shape style="position:absolute;left:3656;top:4697;width:1173;height:2" coordorigin="3656,4697" coordsize="1173,0" path="m3656,4697l4829,4697e" filled="false" stroked="true" strokeweight=".48001pt" strokecolor="#000000">
                <v:path arrowok="t"/>
              </v:shape>
            </v:group>
            <v:group style="position:absolute;left:4829;top:4697;width:29;height:2" coordorigin="4829,4697" coordsize="29,2">
              <v:shape style="position:absolute;left:4829;top:4697;width:29;height:2" coordorigin="4829,4697" coordsize="29,0" path="m4829,4697l4858,4697e" filled="false" stroked="true" strokeweight=".48001pt" strokecolor="#000000">
                <v:path arrowok="t"/>
              </v:shape>
            </v:group>
            <v:group style="position:absolute;left:4829;top:4716;width:1401;height:2" coordorigin="4829,4716" coordsize="1401,2">
              <v:shape style="position:absolute;left:4829;top:4716;width:1401;height:2" coordorigin="4829,4716" coordsize="1401,0" path="m4829,4716l6229,4716e" filled="false" stroked="true" strokeweight=".48001pt" strokecolor="#000000">
                <v:path arrowok="t"/>
              </v:shape>
            </v:group>
            <v:group style="position:absolute;left:4858;top:4697;width:1372;height:2" coordorigin="4858,4697" coordsize="1372,2">
              <v:shape style="position:absolute;left:4858;top:4697;width:1372;height:2" coordorigin="4858,4697" coordsize="1372,0" path="m4858,4697l6229,4697e" filled="false" stroked="true" strokeweight=".48001pt" strokecolor="#000000">
                <v:path arrowok="t"/>
              </v:shape>
              <v:shape style="position:absolute;left:6;top:377;width:8559;height:4315" type="#_x0000_t75" stroked="false">
                <v:imagedata r:id="rId348" o:title=""/>
              </v:shape>
            </v:group>
            <v:group style="position:absolute;left:6229;top:4697;width:29;height:2" coordorigin="6229,4697" coordsize="29,2">
              <v:shape style="position:absolute;left:6229;top:4697;width:29;height:2" coordorigin="6229,4697" coordsize="29,0" path="m6229,4697l6258,4697e" filled="false" stroked="true" strokeweight=".48001pt" strokecolor="#000000">
                <v:path arrowok="t"/>
              </v:shape>
            </v:group>
            <v:group style="position:absolute;left:6229;top:4716;width:2324;height:2" coordorigin="6229,4716" coordsize="2324,2">
              <v:shape style="position:absolute;left:6229;top:4716;width:2324;height:2" coordorigin="6229,4716" coordsize="2324,0" path="m6229,4716l8552,4716e" filled="false" stroked="true" strokeweight=".48001pt" strokecolor="#000000">
                <v:path arrowok="t"/>
              </v:shape>
            </v:group>
            <v:group style="position:absolute;left:6258;top:4697;width:2295;height:2" coordorigin="6258,4697" coordsize="2295,2">
              <v:shape style="position:absolute;left:6258;top:4697;width:2295;height:2" coordorigin="6258,4697" coordsize="2295,0" path="m6258,4697l8552,4697e" filled="false" stroked="true" strokeweight=".48001pt" strokecolor="#000000">
                <v:path arrowok="t"/>
              </v:shape>
              <v:shape style="position:absolute;left:127;top:146;width:2238;height:16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一般贸易征退差补助</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41"/>
                          <w:sz w:val="20"/>
                          <w:szCs w:val="20"/>
                        </w:rPr>
                        <w:t>福田区总商会资助款</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41"/>
                          <w:sz w:val="20"/>
                          <w:szCs w:val="20"/>
                        </w:rPr>
                        <w:t>福田总商会清洁生产企业奖励款</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扶持循环经济资金</w:t>
                      </w:r>
                    </w:p>
                  </w:txbxContent>
                </v:textbox>
                <w10:wrap type="none"/>
              </v:shape>
              <v:shape style="position:absolute;left:3910;top:146;width:835;height:16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line="370" w:lineRule="atLeast" w:before="0"/>
                        <w:ind w:left="13" w:right="0" w:firstLine="721"/>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21"/>
                          <w:sz w:val="20"/>
                        </w:rPr>
                        <w:t>700,000.00</w:t>
                      </w:r>
                      <w:r>
                        <w:rPr>
                          <w:rFonts w:ascii="宋体"/>
                          <w:sz w:val="20"/>
                        </w:rPr>
                      </w:r>
                    </w:p>
                  </w:txbxContent>
                </v:textbox>
                <w10:wrap type="none"/>
              </v:shape>
              <v:shape style="position:absolute;left:5213;top:146;width:935;height:16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p>
                      <w:pPr>
                        <w:spacing w:before="108"/>
                        <w:ind w:left="112" w:right="0" w:firstLine="0"/>
                        <w:jc w:val="left"/>
                        <w:rPr>
                          <w:rFonts w:ascii="宋体" w:hAnsi="宋体" w:cs="宋体" w:eastAsia="宋体" w:hint="default"/>
                          <w:sz w:val="20"/>
                          <w:szCs w:val="20"/>
                        </w:rPr>
                      </w:pPr>
                      <w:r>
                        <w:rPr>
                          <w:rFonts w:ascii="宋体"/>
                          <w:spacing w:val="-21"/>
                          <w:sz w:val="20"/>
                        </w:rPr>
                        <w:t>810,935.00</w:t>
                      </w:r>
                      <w:r>
                        <w:rPr>
                          <w:rFonts w:ascii="宋体"/>
                          <w:sz w:val="20"/>
                        </w:rPr>
                      </w:r>
                    </w:p>
                    <w:p>
                      <w:pPr>
                        <w:spacing w:before="109"/>
                        <w:ind w:left="112" w:right="0" w:firstLine="0"/>
                        <w:jc w:val="left"/>
                        <w:rPr>
                          <w:rFonts w:ascii="宋体" w:hAnsi="宋体" w:cs="宋体" w:eastAsia="宋体" w:hint="default"/>
                          <w:sz w:val="20"/>
                          <w:szCs w:val="20"/>
                        </w:rPr>
                      </w:pPr>
                      <w:r>
                        <w:rPr>
                          <w:rFonts w:ascii="宋体"/>
                          <w:spacing w:val="-21"/>
                          <w:sz w:val="20"/>
                        </w:rPr>
                        <w:t>300,000.00</w:t>
                      </w:r>
                      <w:r>
                        <w:rPr>
                          <w:rFonts w:ascii="宋体"/>
                          <w:sz w:val="20"/>
                        </w:rPr>
                      </w:r>
                    </w:p>
                    <w:p>
                      <w:pPr>
                        <w:spacing w:before="108"/>
                        <w:ind w:left="193" w:right="0" w:firstLine="0"/>
                        <w:jc w:val="left"/>
                        <w:rPr>
                          <w:rFonts w:ascii="宋体" w:hAnsi="宋体" w:cs="宋体" w:eastAsia="宋体" w:hint="default"/>
                          <w:sz w:val="20"/>
                          <w:szCs w:val="20"/>
                        </w:rPr>
                      </w:pPr>
                      <w:r>
                        <w:rPr>
                          <w:rFonts w:ascii="宋体"/>
                          <w:spacing w:val="-21"/>
                          <w:sz w:val="20"/>
                        </w:rPr>
                        <w:t>50,000.00</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127;top:2056;width:255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关爱新生代外来建设者系列活动补贴</w:t>
                      </w:r>
                      <w:r>
                        <w:rPr>
                          <w:rFonts w:ascii="宋体" w:hAnsi="宋体" w:cs="宋体" w:eastAsia="宋体" w:hint="default"/>
                          <w:sz w:val="20"/>
                          <w:szCs w:val="20"/>
                        </w:rPr>
                      </w:r>
                    </w:p>
                  </w:txbxContent>
                </v:textbox>
                <w10:wrap type="none"/>
              </v:shape>
              <v:shape style="position:absolute;left:4003;top:2056;width:7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20,000.00</w:t>
                      </w:r>
                      <w:r>
                        <w:rPr>
                          <w:rFonts w:ascii="宋体"/>
                          <w:sz w:val="20"/>
                        </w:rPr>
                      </w:r>
                    </w:p>
                  </w:txbxContent>
                </v:textbox>
                <w10:wrap type="none"/>
              </v:shape>
              <v:shape style="position:absolute;left:6047;top:205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2486;width:175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省清洁生产企业奖励奖金</w:t>
                      </w:r>
                      <w:r>
                        <w:rPr>
                          <w:rFonts w:ascii="宋体" w:hAnsi="宋体" w:cs="宋体" w:eastAsia="宋体" w:hint="default"/>
                          <w:sz w:val="20"/>
                          <w:szCs w:val="20"/>
                        </w:rPr>
                      </w:r>
                    </w:p>
                  </w:txbxContent>
                </v:textbox>
                <w10:wrap type="none"/>
              </v:shape>
              <v:shape style="position:absolute;left:4003;top:2486;width:7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50,000.00</w:t>
                      </w:r>
                      <w:r>
                        <w:rPr>
                          <w:rFonts w:ascii="宋体"/>
                          <w:sz w:val="20"/>
                        </w:rPr>
                      </w:r>
                    </w:p>
                  </w:txbxContent>
                </v:textbox>
                <w10:wrap type="none"/>
              </v:shape>
              <v:shape style="position:absolute;left:6047;top:248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2915;width:14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保增长、保就业奖励</w:t>
                      </w:r>
                      <w:r>
                        <w:rPr>
                          <w:rFonts w:ascii="宋体" w:hAnsi="宋体" w:cs="宋体" w:eastAsia="宋体" w:hint="default"/>
                          <w:sz w:val="20"/>
                          <w:szCs w:val="20"/>
                        </w:rPr>
                      </w:r>
                    </w:p>
                  </w:txbxContent>
                </v:textbox>
                <w10:wrap type="none"/>
              </v:shape>
              <v:shape style="position:absolute;left:4644;top:291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5406;top:2915;width:7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20,923.00</w:t>
                      </w:r>
                      <w:r>
                        <w:rPr>
                          <w:rFonts w:ascii="宋体"/>
                          <w:sz w:val="20"/>
                        </w:rPr>
                      </w:r>
                    </w:p>
                  </w:txbxContent>
                </v:textbox>
                <w10:wrap type="none"/>
              </v:shape>
              <v:shape style="position:absolute;left:127;top:3526;width:132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园区节能项目补贴</w:t>
                      </w:r>
                    </w:p>
                  </w:txbxContent>
                </v:textbox>
                <w10:wrap type="none"/>
              </v:shape>
              <v:shape style="position:absolute;left:3923;top:352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300,000.00</w:t>
                      </w:r>
                      <w:r>
                        <w:rPr>
                          <w:rFonts w:ascii="宋体"/>
                          <w:sz w:val="20"/>
                        </w:rPr>
                      </w:r>
                    </w:p>
                  </w:txbxContent>
                </v:textbox>
                <w10:wrap type="none"/>
              </v:shape>
              <v:shape style="position:absolute;left:6047;top:352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4076;width:63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雇佣补助</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3754;top:4076;width:990;height:570" type="#_x0000_t202" filled="false" stroked="false">
                <v:textbox inset="0,0,0,0">
                  <w:txbxContent>
                    <w:p>
                      <w:pPr>
                        <w:spacing w:line="200" w:lineRule="exact" w:before="0"/>
                        <w:ind w:left="0" w:right="0" w:firstLine="889"/>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19"/>
                          <w:sz w:val="20"/>
                        </w:rPr>
                        <w:t>9,891,326.76</w:t>
                      </w:r>
                      <w:r>
                        <w:rPr>
                          <w:rFonts w:ascii="宋体"/>
                          <w:spacing w:val="-19"/>
                          <w:sz w:val="20"/>
                        </w:rPr>
                      </w:r>
                    </w:p>
                  </w:txbxContent>
                </v:textbox>
                <w10:wrap type="none"/>
              </v:shape>
              <v:shape style="position:absolute;left:5156;top:146;width:3389;height:4500" type="#_x0000_t202" filled="false" stroked="false">
                <v:textbox inset="0,0,0,0">
                  <w:txbxContent>
                    <w:p>
                      <w:pPr>
                        <w:spacing w:line="200" w:lineRule="exact" w:before="0"/>
                        <w:ind w:left="1834"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来源和依据</w:t>
                      </w:r>
                      <w:r>
                        <w:rPr>
                          <w:rFonts w:ascii="宋体" w:hAnsi="宋体" w:cs="宋体" w:eastAsia="宋体" w:hint="default"/>
                          <w:sz w:val="20"/>
                          <w:szCs w:val="20"/>
                        </w:rPr>
                      </w:r>
                    </w:p>
                    <w:p>
                      <w:pPr>
                        <w:spacing w:line="338" w:lineRule="auto" w:before="72"/>
                        <w:ind w:left="1185" w:right="1241" w:firstLine="0"/>
                        <w:jc w:val="both"/>
                        <w:rPr>
                          <w:rFonts w:ascii="宋体" w:hAnsi="宋体" w:cs="宋体" w:eastAsia="宋体" w:hint="default"/>
                          <w:sz w:val="20"/>
                          <w:szCs w:val="20"/>
                        </w:rPr>
                      </w:pPr>
                      <w:r>
                        <w:rPr>
                          <w:rFonts w:ascii="宋体" w:hAnsi="宋体" w:cs="宋体" w:eastAsia="宋体" w:hint="default"/>
                          <w:spacing w:val="-41"/>
                          <w:sz w:val="20"/>
                          <w:szCs w:val="20"/>
                        </w:rPr>
                        <w:t>深圳市财政局</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41"/>
                          <w:sz w:val="20"/>
                          <w:szCs w:val="20"/>
                        </w:rPr>
                        <w:t>福田区总商会</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41"/>
                          <w:sz w:val="20"/>
                          <w:szCs w:val="20"/>
                        </w:rPr>
                        <w:t>福田区总商会</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41"/>
                          <w:sz w:val="20"/>
                          <w:szCs w:val="20"/>
                        </w:rPr>
                        <w:t>福田区总商会</w:t>
                      </w:r>
                      <w:r>
                        <w:rPr>
                          <w:rFonts w:ascii="宋体" w:hAnsi="宋体" w:cs="宋体" w:eastAsia="宋体" w:hint="default"/>
                          <w:sz w:val="20"/>
                          <w:szCs w:val="20"/>
                        </w:rPr>
                      </w:r>
                    </w:p>
                    <w:p>
                      <w:pPr>
                        <w:spacing w:line="240" w:lineRule="exact" w:before="8"/>
                        <w:ind w:left="1185" w:right="0" w:firstLine="0"/>
                        <w:jc w:val="left"/>
                        <w:rPr>
                          <w:rFonts w:ascii="宋体" w:hAnsi="宋体" w:cs="宋体" w:eastAsia="宋体" w:hint="default"/>
                          <w:sz w:val="20"/>
                          <w:szCs w:val="20"/>
                        </w:rPr>
                      </w:pPr>
                      <w:r>
                        <w:rPr>
                          <w:rFonts w:ascii="宋体" w:hAnsi="宋体" w:cs="宋体" w:eastAsia="宋体" w:hint="default"/>
                          <w:spacing w:val="-38"/>
                          <w:sz w:val="20"/>
                          <w:szCs w:val="20"/>
                        </w:rPr>
                        <w:t>福田区劳动局，福办发【2010】</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10"/>
                          <w:sz w:val="20"/>
                          <w:szCs w:val="20"/>
                        </w:rPr>
                        <w:t>28</w:t>
                      </w:r>
                      <w:r>
                        <w:rPr>
                          <w:rFonts w:ascii="宋体" w:hAnsi="宋体" w:cs="宋体" w:eastAsia="宋体" w:hint="default"/>
                          <w:spacing w:val="-81"/>
                          <w:sz w:val="20"/>
                          <w:szCs w:val="20"/>
                        </w:rPr>
                        <w:t> </w:t>
                      </w:r>
                      <w:r>
                        <w:rPr>
                          <w:rFonts w:ascii="宋体" w:hAnsi="宋体" w:cs="宋体" w:eastAsia="宋体" w:hint="default"/>
                          <w:sz w:val="20"/>
                          <w:szCs w:val="20"/>
                        </w:rPr>
                        <w:t>号</w:t>
                      </w:r>
                    </w:p>
                    <w:p>
                      <w:pPr>
                        <w:spacing w:before="28"/>
                        <w:ind w:left="1185" w:right="0" w:firstLine="0"/>
                        <w:jc w:val="left"/>
                        <w:rPr>
                          <w:rFonts w:ascii="宋体" w:hAnsi="宋体" w:cs="宋体" w:eastAsia="宋体" w:hint="default"/>
                          <w:sz w:val="20"/>
                          <w:szCs w:val="20"/>
                        </w:rPr>
                      </w:pPr>
                      <w:r>
                        <w:rPr>
                          <w:rFonts w:ascii="宋体" w:hAnsi="宋体" w:cs="宋体" w:eastAsia="宋体" w:hint="default"/>
                          <w:spacing w:val="-33"/>
                          <w:sz w:val="20"/>
                          <w:szCs w:val="20"/>
                        </w:rPr>
                        <w:t>深圳财政局</w:t>
                      </w:r>
                    </w:p>
                    <w:p>
                      <w:pPr>
                        <w:spacing w:line="223" w:lineRule="auto" w:before="64"/>
                        <w:ind w:left="1185" w:right="58" w:firstLine="0"/>
                        <w:jc w:val="left"/>
                        <w:rPr>
                          <w:rFonts w:ascii="宋体" w:hAnsi="宋体" w:cs="宋体" w:eastAsia="宋体" w:hint="default"/>
                          <w:sz w:val="20"/>
                          <w:szCs w:val="20"/>
                        </w:rPr>
                      </w:pPr>
                      <w:r>
                        <w:rPr>
                          <w:rFonts w:ascii="宋体" w:hAnsi="宋体" w:cs="宋体" w:eastAsia="宋体" w:hint="default"/>
                          <w:spacing w:val="-24"/>
                          <w:sz w:val="20"/>
                          <w:szCs w:val="20"/>
                        </w:rPr>
                        <w:t>关于拨付09</w:t>
                      </w:r>
                      <w:r>
                        <w:rPr>
                          <w:rFonts w:ascii="宋体" w:hAnsi="宋体" w:cs="宋体" w:eastAsia="宋体" w:hint="default"/>
                          <w:spacing w:val="-78"/>
                          <w:sz w:val="20"/>
                          <w:szCs w:val="20"/>
                        </w:rPr>
                        <w:t> </w:t>
                      </w:r>
                      <w:r>
                        <w:rPr>
                          <w:rFonts w:ascii="宋体" w:hAnsi="宋体" w:cs="宋体" w:eastAsia="宋体" w:hint="default"/>
                          <w:spacing w:val="-43"/>
                          <w:sz w:val="20"/>
                          <w:szCs w:val="20"/>
                        </w:rPr>
                        <w:t>年保增长、保就业</w:t>
                      </w:r>
                      <w:r>
                        <w:rPr>
                          <w:rFonts w:ascii="宋体" w:hAnsi="宋体" w:cs="宋体" w:eastAsia="宋体" w:hint="default"/>
                          <w:w w:val="100"/>
                          <w:sz w:val="20"/>
                          <w:szCs w:val="20"/>
                        </w:rPr>
                        <w:t> </w:t>
                      </w:r>
                      <w:r>
                        <w:rPr>
                          <w:rFonts w:ascii="宋体" w:hAnsi="宋体" w:cs="宋体" w:eastAsia="宋体" w:hint="default"/>
                          <w:spacing w:val="-33"/>
                          <w:sz w:val="20"/>
                          <w:szCs w:val="20"/>
                        </w:rPr>
                        <w:t>奖励的通知</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96"/>
                          <w:sz w:val="20"/>
                          <w:szCs w:val="20"/>
                        </w:rPr>
                      </w:r>
                      <w:r>
                        <w:rPr>
                          <w:rFonts w:ascii="宋体" w:hAnsi="宋体" w:cs="宋体" w:eastAsia="宋体" w:hint="default"/>
                          <w:spacing w:val="-24"/>
                          <w:sz w:val="20"/>
                          <w:szCs w:val="20"/>
                        </w:rPr>
                        <w:t>苏园管[2008]15</w:t>
                      </w:r>
                      <w:r>
                        <w:rPr>
                          <w:rFonts w:ascii="宋体" w:hAnsi="宋体" w:cs="宋体" w:eastAsia="宋体" w:hint="default"/>
                          <w:spacing w:val="-81"/>
                          <w:sz w:val="20"/>
                          <w:szCs w:val="20"/>
                        </w:rPr>
                        <w:t> </w:t>
                      </w:r>
                      <w:r>
                        <w:rPr>
                          <w:rFonts w:ascii="宋体" w:hAnsi="宋体" w:cs="宋体" w:eastAsia="宋体" w:hint="default"/>
                          <w:spacing w:val="-44"/>
                          <w:sz w:val="20"/>
                          <w:szCs w:val="20"/>
                        </w:rPr>
                        <w:t>号《苏州工业</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40"/>
                          <w:sz w:val="20"/>
                          <w:szCs w:val="20"/>
                        </w:rPr>
                        <w:t>园区节能专项资金管理暂行办</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pacing w:val="-41"/>
                          <w:sz w:val="20"/>
                          <w:szCs w:val="20"/>
                        </w:rPr>
                        <w:t>法》</w:t>
                      </w:r>
                      <w:r>
                        <w:rPr>
                          <w:rFonts w:ascii="宋体" w:hAnsi="宋体" w:cs="宋体" w:eastAsia="宋体" w:hint="default"/>
                          <w:sz w:val="20"/>
                          <w:szCs w:val="20"/>
                        </w:rPr>
                      </w:r>
                    </w:p>
                    <w:p>
                      <w:pPr>
                        <w:spacing w:before="86"/>
                        <w:ind w:left="249" w:right="0" w:firstLine="0"/>
                        <w:jc w:val="left"/>
                        <w:rPr>
                          <w:rFonts w:ascii="宋体" w:hAnsi="宋体" w:cs="宋体" w:eastAsia="宋体" w:hint="default"/>
                          <w:sz w:val="20"/>
                          <w:szCs w:val="20"/>
                        </w:rPr>
                      </w:pPr>
                      <w:r>
                        <w:rPr>
                          <w:rFonts w:ascii="宋体" w:hAnsi="宋体" w:cs="宋体" w:eastAsia="宋体" w:hint="default"/>
                          <w:spacing w:val="-18"/>
                          <w:sz w:val="20"/>
                          <w:szCs w:val="20"/>
                        </w:rPr>
                        <w:t>50,356.04 </w:t>
                      </w:r>
                      <w:r>
                        <w:rPr>
                          <w:rFonts w:ascii="宋体" w:hAnsi="宋体" w:cs="宋体" w:eastAsia="宋体" w:hint="default"/>
                          <w:spacing w:val="18"/>
                          <w:sz w:val="20"/>
                          <w:szCs w:val="20"/>
                        </w:rPr>
                        <w:t> </w:t>
                      </w:r>
                      <w:r>
                        <w:rPr>
                          <w:rFonts w:ascii="宋体" w:hAnsi="宋体" w:cs="宋体" w:eastAsia="宋体" w:hint="default"/>
                          <w:spacing w:val="-33"/>
                          <w:sz w:val="20"/>
                          <w:szCs w:val="20"/>
                        </w:rPr>
                        <w:t>新加坡政府</w:t>
                      </w:r>
                    </w:p>
                    <w:p>
                      <w:pPr>
                        <w:spacing w:before="108"/>
                        <w:ind w:left="0" w:right="0" w:firstLine="0"/>
                        <w:jc w:val="left"/>
                        <w:rPr>
                          <w:rFonts w:ascii="宋体" w:hAnsi="宋体" w:cs="宋体" w:eastAsia="宋体" w:hint="default"/>
                          <w:sz w:val="20"/>
                          <w:szCs w:val="20"/>
                        </w:rPr>
                      </w:pPr>
                      <w:r>
                        <w:rPr>
                          <w:rFonts w:ascii="宋体"/>
                          <w:b/>
                          <w:spacing w:val="-19"/>
                          <w:sz w:val="20"/>
                        </w:rPr>
                        <w:t>4,718,214.04</w:t>
                      </w:r>
                      <w:r>
                        <w:rPr>
                          <w:rFonts w:ascii="宋体"/>
                          <w:spacing w:val="-19"/>
                          <w:sz w:val="20"/>
                        </w:rPr>
                      </w:r>
                    </w:p>
                  </w:txbxContent>
                </v:textbox>
                <w10:wrap type="none"/>
              </v:shape>
            </v:group>
          </v:group>
        </w:pict>
      </w:r>
      <w:r>
        <w:rPr>
          <w:rFonts w:ascii="宋体" w:hAnsi="宋体" w:cs="宋体" w:eastAsia="宋体" w:hint="default"/>
          <w:position w:val="-93"/>
          <w:sz w:val="20"/>
          <w:szCs w:val="20"/>
        </w:rPr>
      </w:r>
    </w:p>
    <w:p>
      <w:pPr>
        <w:spacing w:line="240" w:lineRule="auto" w:before="5"/>
        <w:rPr>
          <w:rFonts w:ascii="宋体" w:hAnsi="宋体" w:cs="宋体" w:eastAsia="宋体" w:hint="default"/>
          <w:sz w:val="18"/>
          <w:szCs w:val="18"/>
        </w:rPr>
      </w:pPr>
    </w:p>
    <w:p>
      <w:pPr>
        <w:spacing w:before="31"/>
        <w:ind w:left="644" w:right="113" w:firstLine="0"/>
        <w:jc w:val="left"/>
        <w:rPr>
          <w:rFonts w:ascii="宋体" w:hAnsi="宋体" w:cs="宋体" w:eastAsia="宋体" w:hint="default"/>
          <w:sz w:val="22"/>
          <w:szCs w:val="22"/>
        </w:rPr>
      </w:pPr>
      <w:r>
        <w:rPr/>
        <w:pict>
          <v:group style="position:absolute;margin-left:78.720009pt;margin-top:29.997942pt;width:437.6pt;height:130.6pt;mso-position-horizontal-relative:page;mso-position-vertical-relative:paragraph;z-index:-877288" coordorigin="1574,600" coordsize="8752,2612">
            <v:group style="position:absolute;left:1594;top:605;width:2512;height:2" coordorigin="1594,605" coordsize="2512,2">
              <v:shape style="position:absolute;left:1594;top:605;width:2512;height:2" coordorigin="1594,605" coordsize="2512,0" path="m1594,605l4105,605e" filled="false" stroked="true" strokeweight=".48001pt" strokecolor="#000000">
                <v:path arrowok="t"/>
              </v:shape>
            </v:group>
            <v:group style="position:absolute;left:1594;top:624;width:2512;height:2" coordorigin="1594,624" coordsize="2512,2">
              <v:shape style="position:absolute;left:1594;top:624;width:2512;height:2" coordorigin="1594,624" coordsize="2512,0" path="m1594,624l4105,624e" filled="false" stroked="true" strokeweight=".48001pt" strokecolor="#000000">
                <v:path arrowok="t"/>
              </v:shape>
              <v:shape style="position:absolute;left:4105;top:629;width:10;height:2" type="#_x0000_t75" stroked="false">
                <v:imagedata r:id="rId128" o:title=""/>
              </v:shape>
            </v:group>
            <v:group style="position:absolute;left:4105;top:605;width:29;height:2" coordorigin="4105,605" coordsize="29,2">
              <v:shape style="position:absolute;left:4105;top:605;width:29;height:2" coordorigin="4105,605" coordsize="29,0" path="m4105,605l4134,605e" filled="false" stroked="true" strokeweight=".48001pt" strokecolor="#000000">
                <v:path arrowok="t"/>
              </v:shape>
            </v:group>
            <v:group style="position:absolute;left:4105;top:624;width:29;height:2" coordorigin="4105,624" coordsize="29,2">
              <v:shape style="position:absolute;left:4105;top:624;width:29;height:2" coordorigin="4105,624" coordsize="29,0" path="m4105,624l4134,624e" filled="false" stroked="true" strokeweight=".48001pt" strokecolor="#000000">
                <v:path arrowok="t"/>
              </v:shape>
            </v:group>
            <v:group style="position:absolute;left:4134;top:605;width:1744;height:2" coordorigin="4134,605" coordsize="1744,2">
              <v:shape style="position:absolute;left:4134;top:605;width:1744;height:2" coordorigin="4134,605" coordsize="1744,0" path="m4134,605l5878,605e" filled="false" stroked="true" strokeweight=".48001pt" strokecolor="#000000">
                <v:path arrowok="t"/>
              </v:shape>
            </v:group>
            <v:group style="position:absolute;left:4134;top:624;width:1744;height:2" coordorigin="4134,624" coordsize="1744,2">
              <v:shape style="position:absolute;left:4134;top:624;width:1744;height:2" coordorigin="4134,624" coordsize="1744,0" path="m4134,624l5878,624e" filled="false" stroked="true" strokeweight=".48001pt" strokecolor="#000000">
                <v:path arrowok="t"/>
              </v:shape>
              <v:shape style="position:absolute;left:5878;top:629;width:10;height:2" type="#_x0000_t75" stroked="false">
                <v:imagedata r:id="rId128" o:title=""/>
              </v:shape>
            </v:group>
            <v:group style="position:absolute;left:5878;top:605;width:29;height:2" coordorigin="5878,605" coordsize="29,2">
              <v:shape style="position:absolute;left:5878;top:605;width:29;height:2" coordorigin="5878,605" coordsize="29,0" path="m5878,605l5906,605e" filled="false" stroked="true" strokeweight=".48001pt" strokecolor="#000000">
                <v:path arrowok="t"/>
              </v:shape>
            </v:group>
            <v:group style="position:absolute;left:5878;top:624;width:29;height:2" coordorigin="5878,624" coordsize="29,2">
              <v:shape style="position:absolute;left:5878;top:624;width:29;height:2" coordorigin="5878,624" coordsize="29,0" path="m5878,624l5906,624e" filled="false" stroked="true" strokeweight=".48001pt" strokecolor="#000000">
                <v:path arrowok="t"/>
              </v:shape>
            </v:group>
            <v:group style="position:absolute;left:5906;top:605;width:1745;height:2" coordorigin="5906,605" coordsize="1745,2">
              <v:shape style="position:absolute;left:5906;top:605;width:1745;height:2" coordorigin="5906,605" coordsize="1745,0" path="m5906,605l7651,605e" filled="false" stroked="true" strokeweight=".48001pt" strokecolor="#000000">
                <v:path arrowok="t"/>
              </v:shape>
            </v:group>
            <v:group style="position:absolute;left:5906;top:624;width:1745;height:2" coordorigin="5906,624" coordsize="1745,2">
              <v:shape style="position:absolute;left:5906;top:624;width:1745;height:2" coordorigin="5906,624" coordsize="1745,0" path="m5906,624l7651,624e" filled="false" stroked="true" strokeweight=".48001pt" strokecolor="#000000">
                <v:path arrowok="t"/>
              </v:shape>
              <v:shape style="position:absolute;left:7651;top:629;width:10;height:2" type="#_x0000_t75" stroked="false">
                <v:imagedata r:id="rId128" o:title=""/>
              </v:shape>
            </v:group>
            <v:group style="position:absolute;left:7651;top:605;width:29;height:2" coordorigin="7651,605" coordsize="29,2">
              <v:shape style="position:absolute;left:7651;top:605;width:29;height:2" coordorigin="7651,605" coordsize="29,0" path="m7651,605l7680,605e" filled="false" stroked="true" strokeweight=".48001pt" strokecolor="#000000">
                <v:path arrowok="t"/>
              </v:shape>
            </v:group>
            <v:group style="position:absolute;left:7651;top:624;width:29;height:2" coordorigin="7651,624" coordsize="29,2">
              <v:shape style="position:absolute;left:7651;top:624;width:29;height:2" coordorigin="7651,624" coordsize="29,0" path="m7651,624l7680,624e" filled="false" stroked="true" strokeweight=".48001pt" strokecolor="#000000">
                <v:path arrowok="t"/>
              </v:shape>
            </v:group>
            <v:group style="position:absolute;left:7680;top:605;width:2630;height:2" coordorigin="7680,605" coordsize="2630,2">
              <v:shape style="position:absolute;left:7680;top:605;width:2630;height:2" coordorigin="7680,605" coordsize="2630,0" path="m7680,605l10309,605e" filled="false" stroked="true" strokeweight=".48001pt" strokecolor="#000000">
                <v:path arrowok="t"/>
              </v:shape>
            </v:group>
            <v:group style="position:absolute;left:7680;top:624;width:2630;height:2" coordorigin="7680,624" coordsize="2630,2">
              <v:shape style="position:absolute;left:7680;top:624;width:2630;height:2" coordorigin="7680,624" coordsize="2630,0" path="m7680,624l10309,624e" filled="false" stroked="true" strokeweight=".48001pt" strokecolor="#000000">
                <v:path arrowok="t"/>
              </v:shape>
              <v:shape style="position:absolute;left:4091;top:616;width:3584;height:389" type="#_x0000_t75" stroked="false">
                <v:imagedata r:id="rId349" o:title=""/>
              </v:shape>
              <v:shape style="position:absolute;left:1574;top:976;width:8752;height:2236" type="#_x0000_t75" stroked="false">
                <v:imagedata r:id="rId350" o:title=""/>
              </v:shape>
            </v:group>
            <w10:wrap type="none"/>
          </v:group>
        </w:pict>
      </w:r>
      <w:r>
        <w:rPr>
          <w:rFonts w:ascii="宋体" w:hAnsi="宋体" w:cs="宋体" w:eastAsia="宋体" w:hint="default"/>
          <w:sz w:val="22"/>
          <w:szCs w:val="22"/>
        </w:rPr>
        <w:t>42.</w:t>
      </w:r>
      <w:r>
        <w:rPr>
          <w:rFonts w:ascii="宋体" w:hAnsi="宋体" w:cs="宋体" w:eastAsia="宋体" w:hint="default"/>
          <w:spacing w:val="-46"/>
          <w:sz w:val="22"/>
          <w:szCs w:val="22"/>
        </w:rPr>
        <w:t> </w:t>
      </w:r>
      <w:r>
        <w:rPr>
          <w:rFonts w:ascii="宋体" w:hAnsi="宋体" w:cs="宋体" w:eastAsia="宋体" w:hint="default"/>
          <w:sz w:val="22"/>
          <w:szCs w:val="22"/>
        </w:rPr>
        <w:t>营业外支出</w:t>
      </w:r>
    </w:p>
    <w:p>
      <w:pPr>
        <w:spacing w:line="240" w:lineRule="auto" w:before="13"/>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2488"/>
        <w:gridCol w:w="2044"/>
        <w:gridCol w:w="1643"/>
        <w:gridCol w:w="2562"/>
      </w:tblGrid>
      <w:tr>
        <w:trPr>
          <w:trHeight w:val="385"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0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5"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7" w:right="0"/>
              <w:jc w:val="left"/>
              <w:rPr>
                <w:rFonts w:ascii="宋体" w:hAnsi="宋体" w:cs="宋体" w:eastAsia="宋体" w:hint="default"/>
                <w:sz w:val="20"/>
                <w:szCs w:val="20"/>
              </w:rPr>
            </w:pPr>
            <w:r>
              <w:rPr>
                <w:rFonts w:ascii="宋体" w:hAnsi="宋体" w:cs="宋体" w:eastAsia="宋体" w:hint="default"/>
                <w:b/>
                <w:bCs/>
                <w:spacing w:val="-41"/>
                <w:sz w:val="20"/>
                <w:szCs w:val="20"/>
              </w:rPr>
              <w:t>计入本年非经常性损益的金额</w:t>
            </w:r>
            <w:r>
              <w:rPr>
                <w:rFonts w:ascii="宋体" w:hAnsi="宋体" w:cs="宋体" w:eastAsia="宋体" w:hint="default"/>
                <w:sz w:val="20"/>
                <w:szCs w:val="20"/>
              </w:rPr>
            </w:r>
          </w:p>
        </w:tc>
      </w:tr>
      <w:tr>
        <w:trPr>
          <w:trHeight w:val="370"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非流动资产处置损失</w:t>
            </w:r>
            <w:r>
              <w:rPr>
                <w:rFonts w:ascii="宋体" w:hAnsi="宋体" w:cs="宋体" w:eastAsia="宋体" w:hint="default"/>
                <w:sz w:val="20"/>
                <w:szCs w:val="20"/>
              </w:rPr>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3"/>
              <w:jc w:val="right"/>
              <w:rPr>
                <w:rFonts w:ascii="宋体" w:hAnsi="宋体" w:cs="宋体" w:eastAsia="宋体" w:hint="default"/>
                <w:sz w:val="20"/>
                <w:szCs w:val="20"/>
              </w:rPr>
            </w:pPr>
            <w:r>
              <w:rPr>
                <w:rFonts w:ascii="宋体"/>
                <w:spacing w:val="-21"/>
                <w:sz w:val="20"/>
              </w:rPr>
              <w:t>848,714.73</w:t>
            </w:r>
            <w:r>
              <w:rPr>
                <w:rFonts w:ascii="宋体"/>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5"/>
              <w:jc w:val="right"/>
              <w:rPr>
                <w:rFonts w:ascii="宋体" w:hAnsi="宋体" w:cs="宋体" w:eastAsia="宋体" w:hint="default"/>
                <w:sz w:val="20"/>
                <w:szCs w:val="20"/>
              </w:rPr>
            </w:pPr>
            <w:r>
              <w:rPr>
                <w:rFonts w:ascii="宋体"/>
                <w:spacing w:val="-21"/>
                <w:sz w:val="20"/>
              </w:rPr>
              <w:t>946,533.81</w:t>
            </w:r>
            <w:r>
              <w:rPr>
                <w:rFonts w:ascii="宋体"/>
                <w:sz w:val="20"/>
              </w:rPr>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21"/>
                <w:sz w:val="20"/>
              </w:rPr>
              <w:t>848,714.73</w:t>
            </w:r>
            <w:r>
              <w:rPr>
                <w:rFonts w:ascii="宋体"/>
                <w:sz w:val="20"/>
              </w:rPr>
            </w:r>
          </w:p>
        </w:tc>
      </w:tr>
      <w:tr>
        <w:trPr>
          <w:trHeight w:val="370"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其中：固定资产处置损失</w:t>
            </w:r>
            <w:r>
              <w:rPr>
                <w:rFonts w:ascii="宋体" w:hAnsi="宋体" w:cs="宋体" w:eastAsia="宋体" w:hint="default"/>
                <w:sz w:val="20"/>
                <w:szCs w:val="20"/>
              </w:rPr>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3"/>
              <w:jc w:val="right"/>
              <w:rPr>
                <w:rFonts w:ascii="宋体" w:hAnsi="宋体" w:cs="宋体" w:eastAsia="宋体" w:hint="default"/>
                <w:sz w:val="20"/>
                <w:szCs w:val="20"/>
              </w:rPr>
            </w:pPr>
            <w:r>
              <w:rPr>
                <w:rFonts w:ascii="宋体"/>
                <w:spacing w:val="-21"/>
                <w:sz w:val="20"/>
              </w:rPr>
              <w:t>848,714.73</w:t>
            </w:r>
            <w:r>
              <w:rPr>
                <w:rFonts w:ascii="宋体"/>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5"/>
              <w:jc w:val="right"/>
              <w:rPr>
                <w:rFonts w:ascii="宋体" w:hAnsi="宋体" w:cs="宋体" w:eastAsia="宋体" w:hint="default"/>
                <w:sz w:val="20"/>
                <w:szCs w:val="20"/>
              </w:rPr>
            </w:pPr>
            <w:r>
              <w:rPr>
                <w:rFonts w:ascii="宋体"/>
                <w:spacing w:val="-21"/>
                <w:sz w:val="20"/>
              </w:rPr>
              <w:t>946,533.81</w:t>
            </w:r>
            <w:r>
              <w:rPr>
                <w:rFonts w:ascii="宋体"/>
                <w:sz w:val="20"/>
              </w:rPr>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21"/>
                <w:sz w:val="20"/>
              </w:rPr>
              <w:t>848,714.73</w:t>
            </w:r>
            <w:r>
              <w:rPr>
                <w:rFonts w:ascii="宋体"/>
                <w:sz w:val="20"/>
              </w:rPr>
            </w:r>
          </w:p>
        </w:tc>
      </w:tr>
      <w:tr>
        <w:trPr>
          <w:trHeight w:val="370"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资产报废、毁损损失</w:t>
            </w:r>
            <w:r>
              <w:rPr>
                <w:rFonts w:ascii="宋体" w:hAnsi="宋体" w:cs="宋体" w:eastAsia="宋体" w:hint="default"/>
                <w:sz w:val="20"/>
                <w:szCs w:val="20"/>
              </w:rPr>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3"/>
              <w:jc w:val="right"/>
              <w:rPr>
                <w:rFonts w:ascii="宋体" w:hAnsi="宋体" w:cs="宋体" w:eastAsia="宋体" w:hint="default"/>
                <w:sz w:val="20"/>
                <w:szCs w:val="20"/>
              </w:rPr>
            </w:pPr>
            <w:r>
              <w:rPr>
                <w:rFonts w:ascii="宋体"/>
                <w:spacing w:val="-21"/>
                <w:sz w:val="20"/>
              </w:rPr>
              <w:t>25,766,064.49</w:t>
            </w:r>
            <w:r>
              <w:rPr>
                <w:rFonts w:ascii="宋体"/>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5"/>
              <w:jc w:val="right"/>
              <w:rPr>
                <w:rFonts w:ascii="宋体" w:hAnsi="宋体" w:cs="宋体" w:eastAsia="宋体" w:hint="default"/>
                <w:sz w:val="20"/>
                <w:szCs w:val="20"/>
              </w:rPr>
            </w:pPr>
            <w:r>
              <w:rPr>
                <w:rFonts w:ascii="宋体"/>
                <w:w w:val="100"/>
                <w:sz w:val="20"/>
              </w:rPr>
              <w:t>-</w:t>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21"/>
                <w:sz w:val="20"/>
              </w:rPr>
              <w:t>25,766,064.49</w:t>
            </w:r>
            <w:r>
              <w:rPr>
                <w:rFonts w:ascii="宋体"/>
                <w:sz w:val="20"/>
              </w:rPr>
            </w:r>
          </w:p>
        </w:tc>
      </w:tr>
      <w:tr>
        <w:trPr>
          <w:trHeight w:val="370"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对外捐赠</w:t>
            </w:r>
            <w:r>
              <w:rPr>
                <w:rFonts w:ascii="宋体" w:hAnsi="宋体" w:cs="宋体" w:eastAsia="宋体" w:hint="default"/>
                <w:sz w:val="20"/>
                <w:szCs w:val="20"/>
              </w:rPr>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3"/>
              <w:jc w:val="right"/>
              <w:rPr>
                <w:rFonts w:ascii="宋体" w:hAnsi="宋体" w:cs="宋体" w:eastAsia="宋体" w:hint="default"/>
                <w:sz w:val="20"/>
                <w:szCs w:val="20"/>
              </w:rPr>
            </w:pPr>
            <w:r>
              <w:rPr>
                <w:rFonts w:ascii="宋体"/>
                <w:spacing w:val="-21"/>
                <w:sz w:val="20"/>
              </w:rPr>
              <w:t>1,040,000.00</w:t>
            </w:r>
            <w:r>
              <w:rPr>
                <w:rFonts w:ascii="宋体"/>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5"/>
              <w:jc w:val="right"/>
              <w:rPr>
                <w:rFonts w:ascii="宋体" w:hAnsi="宋体" w:cs="宋体" w:eastAsia="宋体" w:hint="default"/>
                <w:sz w:val="20"/>
                <w:szCs w:val="20"/>
              </w:rPr>
            </w:pPr>
            <w:r>
              <w:rPr>
                <w:rFonts w:ascii="宋体"/>
                <w:spacing w:val="-21"/>
                <w:sz w:val="20"/>
              </w:rPr>
              <w:t>19,517.53</w:t>
            </w:r>
            <w:r>
              <w:rPr>
                <w:rFonts w:ascii="宋体"/>
                <w:sz w:val="20"/>
              </w:rPr>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spacing w:val="-21"/>
                <w:sz w:val="20"/>
              </w:rPr>
              <w:t>1,040,000.00</w:t>
            </w:r>
            <w:r>
              <w:rPr>
                <w:rFonts w:ascii="宋体"/>
                <w:sz w:val="20"/>
              </w:rPr>
            </w:r>
          </w:p>
        </w:tc>
      </w:tr>
      <w:tr>
        <w:trPr>
          <w:trHeight w:val="370"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其他</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3"/>
              <w:jc w:val="right"/>
              <w:rPr>
                <w:rFonts w:ascii="宋体" w:hAnsi="宋体" w:cs="宋体" w:eastAsia="宋体" w:hint="default"/>
                <w:sz w:val="20"/>
                <w:szCs w:val="20"/>
              </w:rPr>
            </w:pPr>
            <w:r>
              <w:rPr>
                <w:rFonts w:ascii="宋体"/>
                <w:spacing w:val="-21"/>
                <w:sz w:val="20"/>
              </w:rPr>
              <w:t>181,741.96</w:t>
            </w:r>
            <w:r>
              <w:rPr>
                <w:rFonts w:ascii="宋体"/>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5"/>
              <w:jc w:val="right"/>
              <w:rPr>
                <w:rFonts w:ascii="宋体" w:hAnsi="宋体" w:cs="宋体" w:eastAsia="宋体" w:hint="default"/>
                <w:sz w:val="20"/>
                <w:szCs w:val="20"/>
              </w:rPr>
            </w:pPr>
            <w:r>
              <w:rPr>
                <w:rFonts w:ascii="宋体"/>
                <w:spacing w:val="-21"/>
                <w:sz w:val="20"/>
              </w:rPr>
              <w:t>255,630.30</w:t>
            </w:r>
            <w:r>
              <w:rPr>
                <w:rFonts w:ascii="宋体"/>
                <w:sz w:val="20"/>
              </w:rPr>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21"/>
                <w:sz w:val="20"/>
              </w:rPr>
              <w:t>181,741.96</w:t>
            </w:r>
            <w:r>
              <w:rPr>
                <w:rFonts w:ascii="宋体"/>
                <w:sz w:val="20"/>
              </w:rPr>
            </w:r>
          </w:p>
        </w:tc>
      </w:tr>
      <w:tr>
        <w:trPr>
          <w:trHeight w:val="346" w:hRule="exact"/>
        </w:trPr>
        <w:tc>
          <w:tcPr>
            <w:tcW w:w="248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04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33"/>
              <w:jc w:val="right"/>
              <w:rPr>
                <w:rFonts w:ascii="宋体" w:hAnsi="宋体" w:cs="宋体" w:eastAsia="宋体" w:hint="default"/>
                <w:sz w:val="20"/>
                <w:szCs w:val="20"/>
              </w:rPr>
            </w:pPr>
            <w:r>
              <w:rPr>
                <w:rFonts w:ascii="宋体"/>
                <w:b/>
                <w:spacing w:val="-21"/>
                <w:sz w:val="20"/>
              </w:rPr>
              <w:t>27,836,521.18</w:t>
            </w:r>
            <w:r>
              <w:rPr>
                <w:rFonts w:ascii="宋体"/>
                <w:sz w:val="20"/>
              </w:rPr>
            </w:r>
          </w:p>
        </w:tc>
        <w:tc>
          <w:tcPr>
            <w:tcW w:w="164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86"/>
              <w:jc w:val="right"/>
              <w:rPr>
                <w:rFonts w:ascii="宋体" w:hAnsi="宋体" w:cs="宋体" w:eastAsia="宋体" w:hint="default"/>
                <w:sz w:val="20"/>
                <w:szCs w:val="20"/>
              </w:rPr>
            </w:pPr>
            <w:r>
              <w:rPr>
                <w:rFonts w:ascii="宋体"/>
                <w:b/>
                <w:spacing w:val="-19"/>
                <w:sz w:val="20"/>
              </w:rPr>
              <w:t>1,221,681.64</w:t>
            </w:r>
            <w:r>
              <w:rPr>
                <w:rFonts w:ascii="宋体"/>
                <w:spacing w:val="-19"/>
                <w:sz w:val="20"/>
              </w:rPr>
            </w:r>
          </w:p>
        </w:tc>
        <w:tc>
          <w:tcPr>
            <w:tcW w:w="256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spacing w:val="-21"/>
                <w:sz w:val="20"/>
              </w:rPr>
              <w:t>27,836,521.18</w:t>
            </w:r>
            <w:r>
              <w:rPr>
                <w:rFonts w:ascii="宋体"/>
                <w:sz w:val="20"/>
              </w:rPr>
            </w:r>
          </w:p>
        </w:tc>
      </w:tr>
    </w:tbl>
    <w:p>
      <w:pPr>
        <w:spacing w:line="240" w:lineRule="auto" w:before="2"/>
        <w:rPr>
          <w:rFonts w:ascii="宋体" w:hAnsi="宋体" w:cs="宋体" w:eastAsia="宋体" w:hint="default"/>
          <w:sz w:val="17"/>
          <w:szCs w:val="17"/>
        </w:rPr>
      </w:pPr>
    </w:p>
    <w:p>
      <w:pPr>
        <w:spacing w:before="31"/>
        <w:ind w:left="641" w:right="113" w:firstLine="0"/>
        <w:jc w:val="left"/>
        <w:rPr>
          <w:rFonts w:ascii="宋体" w:hAnsi="宋体" w:cs="宋体" w:eastAsia="宋体" w:hint="default"/>
          <w:sz w:val="22"/>
          <w:szCs w:val="22"/>
        </w:rPr>
      </w:pPr>
      <w:r>
        <w:rPr>
          <w:rFonts w:ascii="宋体" w:hAnsi="宋体" w:cs="宋体" w:eastAsia="宋体" w:hint="default"/>
          <w:sz w:val="22"/>
          <w:szCs w:val="22"/>
        </w:rPr>
        <w:t>43.</w:t>
      </w:r>
      <w:r>
        <w:rPr>
          <w:rFonts w:ascii="宋体" w:hAnsi="宋体" w:cs="宋体" w:eastAsia="宋体" w:hint="default"/>
          <w:spacing w:val="-42"/>
          <w:sz w:val="22"/>
          <w:szCs w:val="22"/>
        </w:rPr>
        <w:t> </w:t>
      </w:r>
      <w:r>
        <w:rPr>
          <w:rFonts w:ascii="宋体" w:hAnsi="宋体" w:cs="宋体" w:eastAsia="宋体" w:hint="default"/>
          <w:sz w:val="22"/>
          <w:szCs w:val="22"/>
        </w:rPr>
        <w:t>所得税费用</w:t>
      </w:r>
    </w:p>
    <w:p>
      <w:pPr>
        <w:spacing w:line="240" w:lineRule="auto" w:before="11"/>
        <w:rPr>
          <w:rFonts w:ascii="宋体" w:hAnsi="宋体" w:cs="宋体" w:eastAsia="宋体" w:hint="default"/>
          <w:sz w:val="23"/>
          <w:szCs w:val="23"/>
        </w:rPr>
      </w:pPr>
    </w:p>
    <w:p>
      <w:pPr>
        <w:spacing w:before="0"/>
        <w:ind w:left="740" w:right="113" w:firstLine="0"/>
        <w:jc w:val="left"/>
        <w:rPr>
          <w:rFonts w:ascii="宋体" w:hAnsi="宋体" w:cs="宋体" w:eastAsia="宋体" w:hint="default"/>
          <w:sz w:val="22"/>
          <w:szCs w:val="22"/>
        </w:rPr>
      </w:pPr>
      <w:r>
        <w:rPr/>
        <w:pict>
          <v:group style="position:absolute;margin-left:83.460007pt;margin-top:28.448492pt;width:428.2pt;height:75.1pt;mso-position-horizontal-relative:page;mso-position-vertical-relative:paragraph;z-index:-877264" coordorigin="1669,569" coordsize="8564,1502">
            <v:group style="position:absolute;left:1688;top:574;width:4588;height:2" coordorigin="1688,574" coordsize="4588,2">
              <v:shape style="position:absolute;left:1688;top:574;width:4588;height:2" coordorigin="1688,574" coordsize="4588,0" path="m1688,574l6276,574e" filled="false" stroked="true" strokeweight=".48001pt" strokecolor="#000000">
                <v:path arrowok="t"/>
              </v:shape>
            </v:group>
            <v:group style="position:absolute;left:1688;top:593;width:4588;height:2" coordorigin="1688,593" coordsize="4588,2">
              <v:shape style="position:absolute;left:1688;top:593;width:4588;height:2" coordorigin="1688,593" coordsize="4588,0" path="m1688,593l6276,593e" filled="false" stroked="true" strokeweight=".47998pt" strokecolor="#000000">
                <v:path arrowok="t"/>
              </v:shape>
              <v:shape style="position:absolute;left:6276;top:598;width:10;height:2" type="#_x0000_t75" stroked="false">
                <v:imagedata r:id="rId107" o:title=""/>
              </v:shape>
            </v:group>
            <v:group style="position:absolute;left:6276;top:574;width:29;height:2" coordorigin="6276,574" coordsize="29,2">
              <v:shape style="position:absolute;left:6276;top:574;width:29;height:2" coordorigin="6276,574" coordsize="29,0" path="m6276,574l6305,574e" filled="false" stroked="true" strokeweight=".48001pt" strokecolor="#000000">
                <v:path arrowok="t"/>
              </v:shape>
            </v:group>
            <v:group style="position:absolute;left:6276;top:593;width:29;height:2" coordorigin="6276,593" coordsize="29,2">
              <v:shape style="position:absolute;left:6276;top:593;width:29;height:2" coordorigin="6276,593" coordsize="29,0" path="m6276,593l6305,593e" filled="false" stroked="true" strokeweight=".47998pt" strokecolor="#000000">
                <v:path arrowok="t"/>
              </v:shape>
            </v:group>
            <v:group style="position:absolute;left:6305;top:574;width:1994;height:2" coordorigin="6305,574" coordsize="1994,2">
              <v:shape style="position:absolute;left:6305;top:574;width:1994;height:2" coordorigin="6305,574" coordsize="1994,0" path="m6305,574l8298,574e" filled="false" stroked="true" strokeweight=".48001pt" strokecolor="#000000">
                <v:path arrowok="t"/>
              </v:shape>
            </v:group>
            <v:group style="position:absolute;left:6305;top:593;width:1994;height:2" coordorigin="6305,593" coordsize="1994,2">
              <v:shape style="position:absolute;left:6305;top:593;width:1994;height:2" coordorigin="6305,593" coordsize="1994,0" path="m6305,593l8298,593e" filled="false" stroked="true" strokeweight=".47998pt" strokecolor="#000000">
                <v:path arrowok="t"/>
              </v:shape>
              <v:shape style="position:absolute;left:8298;top:598;width:10;height:2" type="#_x0000_t75" stroked="false">
                <v:imagedata r:id="rId107" o:title=""/>
              </v:shape>
            </v:group>
            <v:group style="position:absolute;left:8298;top:574;width:29;height:2" coordorigin="8298,574" coordsize="29,2">
              <v:shape style="position:absolute;left:8298;top:574;width:29;height:2" coordorigin="8298,574" coordsize="29,0" path="m8298,574l8327,574e" filled="false" stroked="true" strokeweight=".48001pt" strokecolor="#000000">
                <v:path arrowok="t"/>
              </v:shape>
            </v:group>
            <v:group style="position:absolute;left:8298;top:593;width:29;height:2" coordorigin="8298,593" coordsize="29,2">
              <v:shape style="position:absolute;left:8298;top:593;width:29;height:2" coordorigin="8298,593" coordsize="29,0" path="m8298,593l8327,593e" filled="false" stroked="true" strokeweight=".47998pt" strokecolor="#000000">
                <v:path arrowok="t"/>
              </v:shape>
            </v:group>
            <v:group style="position:absolute;left:8327;top:574;width:1888;height:2" coordorigin="8327,574" coordsize="1888,2">
              <v:shape style="position:absolute;left:8327;top:574;width:1888;height:2" coordorigin="8327,574" coordsize="1888,0" path="m8327,574l10214,574e" filled="false" stroked="true" strokeweight=".48pt" strokecolor="#000000">
                <v:path arrowok="t"/>
              </v:shape>
            </v:group>
            <v:group style="position:absolute;left:8327;top:593;width:1888;height:2" coordorigin="8327,593" coordsize="1888,2">
              <v:shape style="position:absolute;left:8327;top:593;width:1888;height:2" coordorigin="8327,593" coordsize="1888,0" path="m8327,593l10214,593e" filled="false" stroked="true" strokeweight=".48pt" strokecolor="#000000">
                <v:path arrowok="t"/>
              </v:shape>
              <v:shape style="position:absolute;left:6262;top:585;width:2060;height:389" type="#_x0000_t75" stroked="false">
                <v:imagedata r:id="rId351" o:title=""/>
              </v:shape>
              <v:shape style="position:absolute;left:1669;top:945;width:8563;height:1126" type="#_x0000_t75" stroked="false">
                <v:imagedata r:id="rId352" o:title=""/>
              </v:shape>
            </v:group>
            <w10:wrap type="none"/>
          </v:group>
        </w:pict>
      </w:r>
      <w:r>
        <w:rPr>
          <w:rFonts w:ascii="宋体" w:hAnsi="宋体" w:cs="宋体" w:eastAsia="宋体" w:hint="default"/>
          <w:sz w:val="22"/>
          <w:szCs w:val="22"/>
        </w:rPr>
        <w:t>（1）</w:t>
      </w:r>
      <w:r>
        <w:rPr>
          <w:rFonts w:ascii="宋体" w:hAnsi="宋体" w:cs="宋体" w:eastAsia="宋体" w:hint="default"/>
          <w:spacing w:val="-61"/>
          <w:sz w:val="22"/>
          <w:szCs w:val="22"/>
        </w:rPr>
        <w:t> </w:t>
      </w:r>
      <w:r>
        <w:rPr>
          <w:rFonts w:ascii="宋体" w:hAnsi="宋体" w:cs="宋体" w:eastAsia="宋体" w:hint="default"/>
          <w:sz w:val="22"/>
          <w:szCs w:val="22"/>
        </w:rPr>
        <w:t>所得税费用</w:t>
      </w:r>
    </w:p>
    <w:p>
      <w:pPr>
        <w:spacing w:line="240" w:lineRule="auto" w:before="13"/>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3268"/>
        <w:gridCol w:w="3625"/>
        <w:gridCol w:w="1654"/>
      </w:tblGrid>
      <w:tr>
        <w:trPr>
          <w:trHeight w:val="385" w:hRule="exact"/>
        </w:trPr>
        <w:tc>
          <w:tcPr>
            <w:tcW w:w="32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2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2"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32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当年所得税费用</w:t>
            </w:r>
            <w:r>
              <w:rPr>
                <w:rFonts w:ascii="宋体" w:hAnsi="宋体" w:cs="宋体" w:eastAsia="宋体" w:hint="default"/>
                <w:sz w:val="20"/>
                <w:szCs w:val="20"/>
              </w:rPr>
            </w: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39,643,491.24</w:t>
            </w:r>
            <w:r>
              <w:rPr>
                <w:rFonts w:ascii="宋体"/>
                <w:sz w:val="20"/>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21"/>
                <w:sz w:val="20"/>
              </w:rPr>
              <w:t>38,993,724.28</w:t>
            </w:r>
            <w:r>
              <w:rPr>
                <w:rFonts w:ascii="宋体"/>
                <w:sz w:val="20"/>
              </w:rPr>
            </w:r>
          </w:p>
        </w:tc>
      </w:tr>
      <w:tr>
        <w:trPr>
          <w:trHeight w:val="370" w:hRule="exact"/>
        </w:trPr>
        <w:tc>
          <w:tcPr>
            <w:tcW w:w="32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递延所得税费用</w:t>
            </w:r>
            <w:r>
              <w:rPr>
                <w:rFonts w:ascii="宋体" w:hAnsi="宋体" w:cs="宋体" w:eastAsia="宋体" w:hint="default"/>
                <w:sz w:val="20"/>
                <w:szCs w:val="20"/>
              </w:rPr>
            </w: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spacing w:val="-21"/>
                <w:sz w:val="20"/>
              </w:rPr>
              <w:t>3,736,062.51</w:t>
            </w:r>
            <w:r>
              <w:rPr>
                <w:rFonts w:ascii="宋体"/>
                <w:sz w:val="20"/>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5,460,268.65</w:t>
            </w:r>
            <w:r>
              <w:rPr>
                <w:rFonts w:ascii="宋体"/>
                <w:sz w:val="20"/>
              </w:rPr>
            </w:r>
          </w:p>
        </w:tc>
      </w:tr>
      <w:tr>
        <w:trPr>
          <w:trHeight w:val="346" w:hRule="exact"/>
        </w:trPr>
        <w:tc>
          <w:tcPr>
            <w:tcW w:w="326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2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70"/>
              <w:jc w:val="right"/>
              <w:rPr>
                <w:rFonts w:ascii="宋体" w:hAnsi="宋体" w:cs="宋体" w:eastAsia="宋体" w:hint="default"/>
                <w:sz w:val="20"/>
                <w:szCs w:val="20"/>
              </w:rPr>
            </w:pPr>
            <w:r>
              <w:rPr>
                <w:rFonts w:ascii="宋体"/>
                <w:b/>
                <w:spacing w:val="-21"/>
                <w:sz w:val="20"/>
              </w:rPr>
              <w:t>43,379,553.75</w:t>
            </w:r>
            <w:r>
              <w:rPr>
                <w:rFonts w:ascii="宋体"/>
                <w:sz w:val="20"/>
              </w:rPr>
            </w:r>
          </w:p>
        </w:tc>
        <w:tc>
          <w:tcPr>
            <w:tcW w:w="165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44,453,992.93</w:t>
            </w:r>
            <w:r>
              <w:rPr>
                <w:rFonts w:ascii="宋体"/>
                <w:sz w:val="20"/>
              </w:rPr>
            </w:r>
          </w:p>
        </w:tc>
      </w:tr>
    </w:tbl>
    <w:p>
      <w:pPr>
        <w:spacing w:line="240" w:lineRule="auto" w:before="2"/>
        <w:rPr>
          <w:rFonts w:ascii="宋体" w:hAnsi="宋体" w:cs="宋体" w:eastAsia="宋体" w:hint="default"/>
          <w:sz w:val="17"/>
          <w:szCs w:val="17"/>
        </w:rPr>
      </w:pPr>
    </w:p>
    <w:p>
      <w:pPr>
        <w:spacing w:before="31"/>
        <w:ind w:left="740" w:right="11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当年所得税</w:t>
      </w:r>
    </w:p>
    <w:p>
      <w:pPr>
        <w:spacing w:line="240" w:lineRule="auto" w:before="6"/>
        <w:rPr>
          <w:rFonts w:ascii="宋体" w:hAnsi="宋体" w:cs="宋体" w:eastAsia="宋体" w:hint="default"/>
          <w:sz w:val="21"/>
          <w:szCs w:val="21"/>
        </w:rPr>
      </w:pPr>
    </w:p>
    <w:p>
      <w:pPr>
        <w:spacing w:line="1159" w:lineRule="exact"/>
        <w:ind w:left="2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55pt;height:58pt;mso-position-horizontal-relative:char;mso-position-vertical-relative:line" coordorigin="0,0" coordsize="8571,1160">
            <v:group style="position:absolute;left:19;top:5;width:4798;height:2" coordorigin="19,5" coordsize="4798,2">
              <v:shape style="position:absolute;left:19;top:5;width:4798;height:2" coordorigin="19,5" coordsize="4798,0" path="m19,5l4817,5e" filled="false" stroked="true" strokeweight=".48001pt" strokecolor="#000000">
                <v:path arrowok="t"/>
              </v:shape>
            </v:group>
            <v:group style="position:absolute;left:19;top:24;width:4798;height:2" coordorigin="19,24" coordsize="4798,2">
              <v:shape style="position:absolute;left:19;top:24;width:4798;height:2" coordorigin="19,24" coordsize="4798,0" path="m19,24l4817,24e" filled="false" stroked="true" strokeweight=".47998pt" strokecolor="#000000">
                <v:path arrowok="t"/>
              </v:shape>
            </v:group>
            <v:group style="position:absolute;left:4817;top:5;width:29;height:2" coordorigin="4817,5" coordsize="29,2">
              <v:shape style="position:absolute;left:4817;top:5;width:29;height:2" coordorigin="4817,5" coordsize="29,0" path="m4817,5l4846,5e" filled="false" stroked="true" strokeweight=".48001pt" strokecolor="#000000">
                <v:path arrowok="t"/>
              </v:shape>
            </v:group>
            <v:group style="position:absolute;left:4817;top:24;width:29;height:2" coordorigin="4817,24" coordsize="29,2">
              <v:shape style="position:absolute;left:4817;top:24;width:29;height:2" coordorigin="4817,24" coordsize="29,0" path="m4817,24l4846,24e" filled="false" stroked="true" strokeweight=".47998pt" strokecolor="#000000">
                <v:path arrowok="t"/>
              </v:shape>
            </v:group>
            <v:group style="position:absolute;left:4846;top:5;width:3700;height:2" coordorigin="4846,5" coordsize="3700,2">
              <v:shape style="position:absolute;left:4846;top:5;width:3700;height:2" coordorigin="4846,5" coordsize="3700,0" path="m4846,5l8545,5e" filled="false" stroked="true" strokeweight=".48001pt" strokecolor="#000000">
                <v:path arrowok="t"/>
              </v:shape>
            </v:group>
            <v:group style="position:absolute;left:4846;top:24;width:3700;height:2" coordorigin="4846,24" coordsize="3700,2">
              <v:shape style="position:absolute;left:4846;top:24;width:3700;height:2" coordorigin="4846,24" coordsize="3700,0" path="m4846,24l8545,24e" filled="false" stroked="true" strokeweight=".47998pt" strokecolor="#000000">
                <v:path arrowok="t"/>
              </v:shape>
              <v:shape style="position:absolute;left:4817;top:29;width:10;height:361" type="#_x0000_t75" stroked="false">
                <v:imagedata r:id="rId353" o:title=""/>
              </v:shape>
            </v:group>
            <v:group style="position:absolute;left:5;top:1154;width:4812;height:2" coordorigin="5,1154" coordsize="4812,2">
              <v:shape style="position:absolute;left:5;top:1154;width:4812;height:2" coordorigin="5,1154" coordsize="4812,0" path="m5,1154l4817,1154e" filled="false" stroked="true" strokeweight=".48001pt" strokecolor="#000000">
                <v:path arrowok="t"/>
              </v:shape>
            </v:group>
            <v:group style="position:absolute;left:5;top:1135;width:4812;height:2" coordorigin="5,1135" coordsize="4812,2">
              <v:shape style="position:absolute;left:5;top:1135;width:4812;height:2" coordorigin="5,1135" coordsize="4812,0" path="m5,1135l4817,1135e" filled="false" stroked="true" strokeweight=".47998pt" strokecolor="#000000">
                <v:path arrowok="t"/>
              </v:shape>
              <v:shape style="position:absolute;left:0;top:371;width:8570;height:760" type="#_x0000_t75" stroked="false">
                <v:imagedata r:id="rId354" o:title=""/>
              </v:shape>
            </v:group>
            <v:group style="position:absolute;left:4817;top:1135;width:29;height:2" coordorigin="4817,1135" coordsize="29,2">
              <v:shape style="position:absolute;left:4817;top:1135;width:29;height:2" coordorigin="4817,1135" coordsize="29,0" path="m4817,1135l4846,1135e" filled="false" stroked="true" strokeweight=".47998pt" strokecolor="#000000">
                <v:path arrowok="t"/>
              </v:shape>
            </v:group>
            <v:group style="position:absolute;left:4817;top:1154;width:3736;height:2" coordorigin="4817,1154" coordsize="3736,2">
              <v:shape style="position:absolute;left:4817;top:1154;width:3736;height:2" coordorigin="4817,1154" coordsize="3736,0" path="m4817,1154l8552,1154e" filled="false" stroked="true" strokeweight=".48001pt" strokecolor="#000000">
                <v:path arrowok="t"/>
              </v:shape>
            </v:group>
            <v:group style="position:absolute;left:4846;top:1135;width:3707;height:2" coordorigin="4846,1135" coordsize="3707,2">
              <v:shape style="position:absolute;left:4846;top:1135;width:3707;height:2" coordorigin="4846,1135" coordsize="3707,0" path="m4846,1135l8552,1135e" filled="false" stroked="true" strokeweight=".47998pt" strokecolor="#000000">
                <v:path arrowok="t"/>
              </v:shape>
              <v:shape style="position:absolute;left:127;top:146;width:1599;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atLeast" w:before="0"/>
                        <w:ind w:left="159" w:right="0" w:hanging="160"/>
                        <w:jc w:val="left"/>
                        <w:rPr>
                          <w:rFonts w:ascii="宋体" w:hAnsi="宋体" w:cs="宋体" w:eastAsia="宋体" w:hint="default"/>
                          <w:sz w:val="20"/>
                          <w:szCs w:val="20"/>
                        </w:rPr>
                      </w:pPr>
                      <w:r>
                        <w:rPr>
                          <w:rFonts w:ascii="宋体" w:hAnsi="宋体" w:cs="宋体" w:eastAsia="宋体" w:hint="default"/>
                          <w:spacing w:val="-36"/>
                          <w:sz w:val="20"/>
                          <w:szCs w:val="20"/>
                        </w:rPr>
                        <w:t>本年合并利润总额</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41"/>
                          <w:sz w:val="20"/>
                          <w:szCs w:val="20"/>
                        </w:rPr>
                        <w:t>加：纳税调整增加额</w:t>
                      </w:r>
                      <w:r>
                        <w:rPr>
                          <w:rFonts w:ascii="宋体" w:hAnsi="宋体" w:cs="宋体" w:eastAsia="宋体" w:hint="default"/>
                          <w:sz w:val="20"/>
                          <w:szCs w:val="20"/>
                        </w:rPr>
                      </w:r>
                    </w:p>
                  </w:txbxContent>
                </v:textbox>
                <w10:wrap type="none"/>
              </v:shape>
              <v:shape style="position:absolute;left:6526;top:1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7325;top:515;width:114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399,721,373.78</w:t>
                      </w:r>
                    </w:p>
                    <w:p>
                      <w:pPr>
                        <w:spacing w:before="108"/>
                        <w:ind w:left="77" w:right="0" w:firstLine="0"/>
                        <w:jc w:val="left"/>
                        <w:rPr>
                          <w:rFonts w:ascii="宋体" w:hAnsi="宋体" w:cs="宋体" w:eastAsia="宋体" w:hint="default"/>
                          <w:sz w:val="20"/>
                          <w:szCs w:val="20"/>
                        </w:rPr>
                      </w:pPr>
                      <w:r>
                        <w:rPr>
                          <w:rFonts w:ascii="宋体"/>
                          <w:spacing w:val="-21"/>
                          <w:sz w:val="20"/>
                        </w:rPr>
                        <w:t>86,983,304.04</w:t>
                      </w:r>
                      <w:r>
                        <w:rPr>
                          <w:rFonts w:ascii="宋体"/>
                          <w:sz w:val="20"/>
                        </w:rPr>
                      </w:r>
                    </w:p>
                  </w:txbxContent>
                </v:textbox>
                <w10:wrap type="none"/>
              </v:shape>
            </v:group>
          </v:group>
        </w:pict>
      </w:r>
      <w:r>
        <w:rPr>
          <w:rFonts w:ascii="宋体" w:hAnsi="宋体" w:cs="宋体" w:eastAsia="宋体" w:hint="default"/>
          <w:position w:val="-22"/>
          <w:sz w:val="20"/>
          <w:szCs w:val="20"/>
        </w:rPr>
      </w:r>
    </w:p>
    <w:p>
      <w:pPr>
        <w:spacing w:after="0" w:line="1159" w:lineRule="exact"/>
        <w:rPr>
          <w:rFonts w:ascii="宋体" w:hAnsi="宋体" w:cs="宋体" w:eastAsia="宋体" w:hint="default"/>
          <w:sz w:val="20"/>
          <w:szCs w:val="20"/>
        </w:rPr>
        <w:sectPr>
          <w:pgSz w:w="11910" w:h="16840"/>
          <w:pgMar w:header="898" w:footer="1053" w:top="1720" w:bottom="1240" w:left="1460" w:right="1460"/>
        </w:sectPr>
      </w:pPr>
    </w:p>
    <w:p>
      <w:pPr>
        <w:spacing w:line="240" w:lineRule="auto" w:before="2"/>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4521"/>
        <w:gridCol w:w="4026"/>
      </w:tblGrid>
      <w:tr>
        <w:trPr>
          <w:trHeight w:val="385"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4" w:right="0"/>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41"/>
                <w:sz w:val="20"/>
                <w:szCs w:val="20"/>
              </w:rPr>
              <w:t>减：纳税调整减少额</w:t>
            </w:r>
            <w:r>
              <w:rPr>
                <w:rFonts w:ascii="宋体" w:hAnsi="宋体" w:cs="宋体" w:eastAsia="宋体" w:hint="default"/>
                <w:sz w:val="20"/>
                <w:szCs w:val="20"/>
              </w:rPr>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278,543,867.69</w:t>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1" w:right="0"/>
              <w:jc w:val="left"/>
              <w:rPr>
                <w:rFonts w:ascii="宋体" w:hAnsi="宋体" w:cs="宋体" w:eastAsia="宋体" w:hint="default"/>
                <w:sz w:val="20"/>
                <w:szCs w:val="20"/>
              </w:rPr>
            </w:pPr>
            <w:r>
              <w:rPr>
                <w:rFonts w:ascii="宋体" w:hAnsi="宋体" w:cs="宋体" w:eastAsia="宋体" w:hint="default"/>
                <w:spacing w:val="-38"/>
                <w:sz w:val="20"/>
                <w:szCs w:val="20"/>
              </w:rPr>
              <w:t>加：境外应税所得弥补境内亏损</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w w:val="100"/>
                <w:sz w:val="20"/>
              </w:rPr>
              <w:t>-</w:t>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1" w:right="0"/>
              <w:jc w:val="left"/>
              <w:rPr>
                <w:rFonts w:ascii="宋体" w:hAnsi="宋体" w:cs="宋体" w:eastAsia="宋体" w:hint="default"/>
                <w:sz w:val="20"/>
                <w:szCs w:val="20"/>
              </w:rPr>
            </w:pPr>
            <w:r>
              <w:rPr>
                <w:rFonts w:ascii="宋体" w:hAnsi="宋体" w:cs="宋体" w:eastAsia="宋体" w:hint="default"/>
                <w:spacing w:val="-41"/>
                <w:sz w:val="20"/>
                <w:szCs w:val="20"/>
              </w:rPr>
              <w:t>减：弥补以前年度亏损</w:t>
            </w:r>
            <w:r>
              <w:rPr>
                <w:rFonts w:ascii="宋体" w:hAnsi="宋体" w:cs="宋体" w:eastAsia="宋体" w:hint="default"/>
                <w:sz w:val="20"/>
                <w:szCs w:val="20"/>
              </w:rPr>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675,393.39</w:t>
            </w:r>
            <w:r>
              <w:rPr>
                <w:rFonts w:ascii="宋体"/>
                <w:sz w:val="20"/>
              </w:rPr>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41"/>
                <w:sz w:val="20"/>
                <w:szCs w:val="20"/>
              </w:rPr>
              <w:t>加：子公司本年亏损额</w:t>
            </w:r>
            <w:r>
              <w:rPr>
                <w:rFonts w:ascii="宋体" w:hAnsi="宋体" w:cs="宋体" w:eastAsia="宋体" w:hint="default"/>
                <w:sz w:val="20"/>
                <w:szCs w:val="20"/>
              </w:rPr>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66,401,450.34</w:t>
            </w:r>
            <w:r>
              <w:rPr>
                <w:rFonts w:ascii="宋体"/>
                <w:sz w:val="20"/>
              </w:rPr>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6"/>
                <w:sz w:val="20"/>
                <w:szCs w:val="20"/>
              </w:rPr>
              <w:t>本年应纳税所得额</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9"/>
                <w:sz w:val="20"/>
              </w:rPr>
              <w:t>273,886,867.08</w:t>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法定所得税税率</w:t>
            </w:r>
            <w:r>
              <w:rPr>
                <w:rFonts w:ascii="宋体" w:hAnsi="宋体" w:cs="宋体" w:eastAsia="宋体" w:hint="default"/>
                <w:sz w:val="20"/>
                <w:szCs w:val="20"/>
              </w:rPr>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hAnsi="宋体" w:cs="宋体" w:eastAsia="宋体" w:hint="default"/>
                <w:spacing w:val="-23"/>
                <w:sz w:val="20"/>
                <w:szCs w:val="20"/>
              </w:rPr>
              <w:t>25%、22%、11%、16.5%</w:t>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本年应纳所得税额</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44,778,267.51</w:t>
            </w:r>
            <w:r>
              <w:rPr>
                <w:rFonts w:ascii="宋体"/>
                <w:sz w:val="20"/>
              </w:rPr>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1" w:right="0"/>
              <w:jc w:val="left"/>
              <w:rPr>
                <w:rFonts w:ascii="宋体" w:hAnsi="宋体" w:cs="宋体" w:eastAsia="宋体" w:hint="default"/>
                <w:sz w:val="20"/>
                <w:szCs w:val="20"/>
              </w:rPr>
            </w:pPr>
            <w:r>
              <w:rPr>
                <w:rFonts w:ascii="宋体" w:hAnsi="宋体" w:cs="宋体" w:eastAsia="宋体" w:hint="default"/>
                <w:spacing w:val="-36"/>
                <w:sz w:val="20"/>
                <w:szCs w:val="20"/>
              </w:rPr>
              <w:t>减：减免所得税额</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4,426,022.78</w:t>
            </w:r>
            <w:r>
              <w:rPr>
                <w:rFonts w:ascii="宋体"/>
                <w:sz w:val="20"/>
              </w:rPr>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36"/>
                <w:sz w:val="20"/>
                <w:szCs w:val="20"/>
              </w:rPr>
              <w:t>减：抵免所得税额</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w w:val="100"/>
                <w:sz w:val="20"/>
              </w:rPr>
              <w:t>-</w:t>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本年应纳税额</w:t>
            </w:r>
            <w:r>
              <w:rPr>
                <w:rFonts w:ascii="宋体" w:hAnsi="宋体" w:cs="宋体" w:eastAsia="宋体" w:hint="default"/>
                <w:sz w:val="20"/>
                <w:szCs w:val="20"/>
              </w:rPr>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40,352,244.73</w:t>
            </w:r>
            <w:r>
              <w:rPr>
                <w:rFonts w:ascii="宋体"/>
                <w:sz w:val="20"/>
              </w:rPr>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1" w:right="0"/>
              <w:jc w:val="left"/>
              <w:rPr>
                <w:rFonts w:ascii="宋体" w:hAnsi="宋体" w:cs="宋体" w:eastAsia="宋体" w:hint="default"/>
                <w:sz w:val="20"/>
                <w:szCs w:val="20"/>
              </w:rPr>
            </w:pPr>
            <w:r>
              <w:rPr>
                <w:rFonts w:ascii="宋体" w:hAnsi="宋体" w:cs="宋体" w:eastAsia="宋体" w:hint="default"/>
                <w:spacing w:val="-38"/>
                <w:sz w:val="20"/>
                <w:szCs w:val="20"/>
              </w:rPr>
              <w:t>加：境外所得应纳所得税额</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w w:val="100"/>
                <w:sz w:val="20"/>
              </w:rPr>
              <w:t>-</w:t>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38"/>
                <w:sz w:val="20"/>
                <w:szCs w:val="20"/>
              </w:rPr>
              <w:t>减：境外所得抵免所得税额</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w w:val="100"/>
                <w:sz w:val="20"/>
              </w:rPr>
              <w:t>-</w:t>
            </w:r>
          </w:p>
        </w:tc>
      </w:tr>
      <w:tr>
        <w:trPr>
          <w:trHeight w:val="370" w:hRule="exact"/>
        </w:trPr>
        <w:tc>
          <w:tcPr>
            <w:tcW w:w="45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1" w:right="0"/>
              <w:jc w:val="left"/>
              <w:rPr>
                <w:rFonts w:ascii="宋体" w:hAnsi="宋体" w:cs="宋体" w:eastAsia="宋体" w:hint="default"/>
                <w:sz w:val="20"/>
                <w:szCs w:val="20"/>
              </w:rPr>
            </w:pPr>
            <w:r>
              <w:rPr>
                <w:rFonts w:ascii="宋体" w:hAnsi="宋体" w:cs="宋体" w:eastAsia="宋体" w:hint="default"/>
                <w:spacing w:val="-36"/>
                <w:sz w:val="20"/>
                <w:szCs w:val="20"/>
              </w:rPr>
              <w:t>加：其他调整因素</w:t>
            </w:r>
          </w:p>
        </w:tc>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-708,753.49</w:t>
            </w:r>
          </w:p>
        </w:tc>
      </w:tr>
      <w:tr>
        <w:trPr>
          <w:trHeight w:val="345" w:hRule="exact"/>
        </w:trPr>
        <w:tc>
          <w:tcPr>
            <w:tcW w:w="452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当年所得税</w:t>
            </w:r>
          </w:p>
        </w:tc>
        <w:tc>
          <w:tcPr>
            <w:tcW w:w="402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39,643,491.24</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292.022034pt;width:428.55pt;height:278.6pt;mso-position-horizontal-relative:page;mso-position-vertical-relative:paragraph;z-index:-877240" coordorigin="1669,-5840" coordsize="8571,5572">
            <v:group style="position:absolute;left:1688;top:-5836;width:4798;height:2" coordorigin="1688,-5836" coordsize="4798,2">
              <v:shape style="position:absolute;left:1688;top:-5836;width:4798;height:2" coordorigin="1688,-5836" coordsize="4798,0" path="m1688,-5836l6486,-5836e" filled="false" stroked="true" strokeweight=".47998pt" strokecolor="#000000">
                <v:path arrowok="t"/>
              </v:shape>
            </v:group>
            <v:group style="position:absolute;left:1688;top:-5816;width:4798;height:2" coordorigin="1688,-5816" coordsize="4798,2">
              <v:shape style="position:absolute;left:1688;top:-5816;width:4798;height:2" coordorigin="1688,-5816" coordsize="4798,0" path="m1688,-5816l6486,-5816e" filled="false" stroked="true" strokeweight=".47998pt" strokecolor="#000000">
                <v:path arrowok="t"/>
              </v:shape>
            </v:group>
            <v:group style="position:absolute;left:6486;top:-5836;width:29;height:2" coordorigin="6486,-5836" coordsize="29,2">
              <v:shape style="position:absolute;left:6486;top:-5836;width:29;height:2" coordorigin="6486,-5836" coordsize="29,0" path="m6486,-5836l6515,-5836e" filled="false" stroked="true" strokeweight=".47998pt" strokecolor="#000000">
                <v:path arrowok="t"/>
              </v:shape>
            </v:group>
            <v:group style="position:absolute;left:6486;top:-5816;width:29;height:2" coordorigin="6486,-5816" coordsize="29,2">
              <v:shape style="position:absolute;left:6486;top:-5816;width:29;height:2" coordorigin="6486,-5816" coordsize="29,0" path="m6486,-5816l6515,-5816e" filled="false" stroked="true" strokeweight=".47998pt" strokecolor="#000000">
                <v:path arrowok="t"/>
              </v:shape>
            </v:group>
            <v:group style="position:absolute;left:6515;top:-5836;width:3700;height:2" coordorigin="6515,-5836" coordsize="3700,2">
              <v:shape style="position:absolute;left:6515;top:-5836;width:3700;height:2" coordorigin="6515,-5836" coordsize="3700,0" path="m6515,-5836l10214,-5836e" filled="false" stroked="true" strokeweight=".47998pt" strokecolor="#000000">
                <v:path arrowok="t"/>
              </v:shape>
            </v:group>
            <v:group style="position:absolute;left:6515;top:-5816;width:3700;height:2" coordorigin="6515,-5816" coordsize="3700,2">
              <v:shape style="position:absolute;left:6515;top:-5816;width:3700;height:2" coordorigin="6515,-5816" coordsize="3700,0" path="m6515,-5816l10214,-5816e" filled="false" stroked="true" strokeweight=".47998pt" strokecolor="#000000">
                <v:path arrowok="t"/>
              </v:shape>
              <v:shape style="position:absolute;left:6486;top:-5812;width:10;height:361" type="#_x0000_t75" stroked="false">
                <v:imagedata r:id="rId355" o:title=""/>
              </v:shape>
              <v:shape style="position:absolute;left:1669;top:-5470;width:8570;height:5201" type="#_x0000_t75" stroked="false">
                <v:imagedata r:id="rId356" o:title=""/>
              </v:shape>
            </v:group>
            <w10:wrap type="none"/>
          </v:group>
        </w:pict>
      </w:r>
      <w:r>
        <w:rPr/>
        <w:pict>
          <v:group style="position:absolute;margin-left:83.460007pt;margin-top:29.997961pt;width:428.3pt;height:345.1pt;mso-position-horizontal-relative:page;mso-position-vertical-relative:paragraph;z-index:-876832" coordorigin="1669,600" coordsize="8566,6902">
            <v:group style="position:absolute;left:1688;top:605;width:3120;height:2" coordorigin="1688,605" coordsize="3120,2">
              <v:shape style="position:absolute;left:1688;top:605;width:3120;height:2" coordorigin="1688,605" coordsize="3120,0" path="m1688,605l4808,605e" filled="false" stroked="true" strokeweight=".47998pt" strokecolor="#000000">
                <v:path arrowok="t"/>
              </v:shape>
            </v:group>
            <v:group style="position:absolute;left:1688;top:624;width:3120;height:2" coordorigin="1688,624" coordsize="3120,2">
              <v:shape style="position:absolute;left:1688;top:624;width:3120;height:2" coordorigin="1688,624" coordsize="3120,0" path="m1688,624l4808,624e" filled="false" stroked="true" strokeweight=".48001pt" strokecolor="#000000">
                <v:path arrowok="t"/>
              </v:shape>
              <v:shape style="position:absolute;left:4808;top:629;width:10;height:2" type="#_x0000_t75" stroked="false">
                <v:imagedata r:id="rId128" o:title=""/>
              </v:shape>
            </v:group>
            <v:group style="position:absolute;left:4808;top:605;width:29;height:2" coordorigin="4808,605" coordsize="29,2">
              <v:shape style="position:absolute;left:4808;top:605;width:29;height:2" coordorigin="4808,605" coordsize="29,0" path="m4808,605l4837,605e" filled="false" stroked="true" strokeweight=".47998pt" strokecolor="#000000">
                <v:path arrowok="t"/>
              </v:shape>
            </v:group>
            <v:group style="position:absolute;left:4808;top:624;width:29;height:2" coordorigin="4808,624" coordsize="29,2">
              <v:shape style="position:absolute;left:4808;top:624;width:29;height:2" coordorigin="4808,624" coordsize="29,0" path="m4808,624l4837,624e" filled="false" stroked="true" strokeweight=".48001pt" strokecolor="#000000">
                <v:path arrowok="t"/>
              </v:shape>
            </v:group>
            <v:group style="position:absolute;left:4837;top:605;width:2708;height:2" coordorigin="4837,605" coordsize="2708,2">
              <v:shape style="position:absolute;left:4837;top:605;width:2708;height:2" coordorigin="4837,605" coordsize="2708,0" path="m4837,605l7544,605e" filled="false" stroked="true" strokeweight=".47998pt" strokecolor="#000000">
                <v:path arrowok="t"/>
              </v:shape>
            </v:group>
            <v:group style="position:absolute;left:4837;top:624;width:2708;height:2" coordorigin="4837,624" coordsize="2708,2">
              <v:shape style="position:absolute;left:4837;top:624;width:2708;height:2" coordorigin="4837,624" coordsize="2708,0" path="m4837,624l7544,624e" filled="false" stroked="true" strokeweight=".48001pt" strokecolor="#000000">
                <v:path arrowok="t"/>
              </v:shape>
              <v:shape style="position:absolute;left:7544;top:629;width:10;height:2" type="#_x0000_t75" stroked="false">
                <v:imagedata r:id="rId128" o:title=""/>
              </v:shape>
            </v:group>
            <v:group style="position:absolute;left:7544;top:605;width:29;height:2" coordorigin="7544,605" coordsize="29,2">
              <v:shape style="position:absolute;left:7544;top:605;width:29;height:2" coordorigin="7544,605" coordsize="29,0" path="m7544,605l7573,605e" filled="false" stroked="true" strokeweight=".47998pt" strokecolor="#000000">
                <v:path arrowok="t"/>
              </v:shape>
            </v:group>
            <v:group style="position:absolute;left:7544;top:624;width:29;height:2" coordorigin="7544,624" coordsize="29,2">
              <v:shape style="position:absolute;left:7544;top:624;width:29;height:2" coordorigin="7544,624" coordsize="29,0" path="m7544,624l7573,624e" filled="false" stroked="true" strokeweight=".48001pt" strokecolor="#000000">
                <v:path arrowok="t"/>
              </v:shape>
            </v:group>
            <v:group style="position:absolute;left:7573;top:605;width:1308;height:2" coordorigin="7573,605" coordsize="1308,2">
              <v:shape style="position:absolute;left:7573;top:605;width:1308;height:2" coordorigin="7573,605" coordsize="1308,0" path="m7573,605l8881,605e" filled="false" stroked="true" strokeweight=".47998pt" strokecolor="#000000">
                <v:path arrowok="t"/>
              </v:shape>
            </v:group>
            <v:group style="position:absolute;left:7573;top:624;width:1308;height:2" coordorigin="7573,624" coordsize="1308,2">
              <v:shape style="position:absolute;left:7573;top:624;width:1308;height:2" coordorigin="7573,624" coordsize="1308,0" path="m7573,624l8881,624e" filled="false" stroked="true" strokeweight=".48001pt" strokecolor="#000000">
                <v:path arrowok="t"/>
              </v:shape>
              <v:shape style="position:absolute;left:8881;top:629;width:10;height:2" type="#_x0000_t75" stroked="false">
                <v:imagedata r:id="rId128" o:title=""/>
              </v:shape>
            </v:group>
            <v:group style="position:absolute;left:8881;top:605;width:29;height:2" coordorigin="8881,605" coordsize="29,2">
              <v:shape style="position:absolute;left:8881;top:605;width:29;height:2" coordorigin="8881,605" coordsize="29,0" path="m8881,605l8910,605e" filled="false" stroked="true" strokeweight=".47998pt" strokecolor="#000000">
                <v:path arrowok="t"/>
              </v:shape>
            </v:group>
            <v:group style="position:absolute;left:8881;top:624;width:29;height:2" coordorigin="8881,624" coordsize="29,2">
              <v:shape style="position:absolute;left:8881;top:624;width:29;height:2" coordorigin="8881,624" coordsize="29,0" path="m8881,624l8910,624e" filled="false" stroked="true" strokeweight=".48001pt" strokecolor="#000000">
                <v:path arrowok="t"/>
              </v:shape>
            </v:group>
            <v:group style="position:absolute;left:8910;top:605;width:1305;height:2" coordorigin="8910,605" coordsize="1305,2">
              <v:shape style="position:absolute;left:8910;top:605;width:1305;height:2" coordorigin="8910,605" coordsize="1305,0" path="m8910,605l10214,605e" filled="false" stroked="true" strokeweight=".47998pt" strokecolor="#000000">
                <v:path arrowok="t"/>
              </v:shape>
            </v:group>
            <v:group style="position:absolute;left:8910;top:624;width:1305;height:2" coordorigin="8910,624" coordsize="1305,2">
              <v:shape style="position:absolute;left:8910;top:624;width:1305;height:2" coordorigin="8910,624" coordsize="1305,0" path="m8910,624l10214,624e" filled="false" stroked="true" strokeweight=".48001pt" strokecolor="#000000">
                <v:path arrowok="t"/>
              </v:shape>
              <v:shape style="position:absolute;left:4794;top:616;width:4111;height:389" type="#_x0000_t75" stroked="false">
                <v:imagedata r:id="rId357" o:title=""/>
              </v:shape>
              <v:shape style="position:absolute;left:1669;top:976;width:8566;height:6526" type="#_x0000_t75" stroked="false">
                <v:imagedata r:id="rId358" o:title=""/>
              </v:shape>
              <v:shape style="position:absolute;left:1796;top:746;width:2911;height:3126" type="#_x0000_t202" filled="false" stroked="false">
                <v:textbox inset="0,0,0,0">
                  <w:txbxContent>
                    <w:p>
                      <w:pPr>
                        <w:spacing w:line="200" w:lineRule="exact" w:before="0"/>
                        <w:ind w:left="1293"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21" w:lineRule="auto" w:before="84"/>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归属于母公司股东的净利润</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41"/>
                          <w:sz w:val="20"/>
                          <w:szCs w:val="20"/>
                        </w:rPr>
                        <w:t>归属于母公司的非经常性损益</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40"/>
                          <w:sz w:val="20"/>
                          <w:szCs w:val="20"/>
                        </w:rPr>
                        <w:t>归属于母公司股东、扣除非经常性损益后</w:t>
                      </w:r>
                      <w:r>
                        <w:rPr>
                          <w:rFonts w:ascii="宋体" w:hAnsi="宋体" w:cs="宋体" w:eastAsia="宋体" w:hint="default"/>
                          <w:sz w:val="20"/>
                          <w:szCs w:val="20"/>
                        </w:rPr>
                      </w:r>
                    </w:p>
                    <w:p>
                      <w:pPr>
                        <w:spacing w:line="212"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的净利润</w:t>
                      </w:r>
                      <w:r>
                        <w:rPr>
                          <w:rFonts w:ascii="宋体" w:hAnsi="宋体" w:cs="宋体" w:eastAsia="宋体" w:hint="default"/>
                          <w:sz w:val="20"/>
                          <w:szCs w:val="20"/>
                        </w:rPr>
                      </w:r>
                    </w:p>
                    <w:p>
                      <w:pPr>
                        <w:spacing w:line="278" w:lineRule="auto" w:before="6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年初股份总数</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40"/>
                          <w:sz w:val="20"/>
                          <w:szCs w:val="20"/>
                        </w:rPr>
                        <w:t>公积金转增股本或股票股利分配等增加股</w:t>
                      </w:r>
                      <w:r>
                        <w:rPr>
                          <w:rFonts w:ascii="宋体" w:hAnsi="宋体" w:cs="宋体" w:eastAsia="宋体" w:hint="default"/>
                          <w:spacing w:val="-80"/>
                          <w:sz w:val="20"/>
                          <w:szCs w:val="20"/>
                        </w:rPr>
                        <w:t> </w:t>
                      </w:r>
                      <w:r>
                        <w:rPr>
                          <w:rFonts w:ascii="宋体" w:hAnsi="宋体" w:cs="宋体" w:eastAsia="宋体" w:hint="default"/>
                          <w:spacing w:val="-80"/>
                          <w:sz w:val="20"/>
                          <w:szCs w:val="20"/>
                        </w:rPr>
                      </w:r>
                      <w:r>
                        <w:rPr>
                          <w:rFonts w:ascii="宋体" w:hAnsi="宋体" w:cs="宋体" w:eastAsia="宋体" w:hint="default"/>
                          <w:spacing w:val="-33"/>
                          <w:sz w:val="20"/>
                          <w:szCs w:val="20"/>
                        </w:rPr>
                        <w:t>份数（Ⅰ）</w:t>
                      </w:r>
                    </w:p>
                    <w:p>
                      <w:pPr>
                        <w:spacing w:line="330" w:lineRule="exact" w:before="6"/>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发行新股或债转股等增加股份数（Ⅱ）</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40"/>
                          <w:sz w:val="20"/>
                          <w:szCs w:val="20"/>
                        </w:rPr>
                        <w:t>增加股份（Ⅱ）下一月份起至年末的累计</w:t>
                      </w:r>
                      <w:r>
                        <w:rPr>
                          <w:rFonts w:ascii="宋体" w:hAnsi="宋体" w:cs="宋体" w:eastAsia="宋体" w:hint="default"/>
                          <w:sz w:val="20"/>
                          <w:szCs w:val="20"/>
                        </w:rPr>
                      </w:r>
                    </w:p>
                  </w:txbxContent>
                </v:textbox>
                <w10:wrap type="none"/>
              </v:shape>
              <v:shape style="position:absolute;left:6020;top:746;width:322;height:94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序号</w:t>
                      </w:r>
                      <w:r>
                        <w:rPr>
                          <w:rFonts w:ascii="宋体" w:hAnsi="宋体" w:cs="宋体" w:eastAsia="宋体" w:hint="default"/>
                          <w:sz w:val="20"/>
                          <w:szCs w:val="20"/>
                        </w:rPr>
                      </w:r>
                    </w:p>
                    <w:p>
                      <w:pPr>
                        <w:spacing w:before="108"/>
                        <w:ind w:left="18" w:right="0" w:firstLine="0"/>
                        <w:jc w:val="center"/>
                        <w:rPr>
                          <w:rFonts w:ascii="宋体" w:hAnsi="宋体" w:cs="宋体" w:eastAsia="宋体" w:hint="default"/>
                          <w:sz w:val="20"/>
                          <w:szCs w:val="20"/>
                        </w:rPr>
                      </w:pPr>
                      <w:r>
                        <w:rPr>
                          <w:rFonts w:ascii="宋体"/>
                          <w:w w:val="100"/>
                          <w:sz w:val="20"/>
                        </w:rPr>
                        <w:t>1</w:t>
                      </w:r>
                    </w:p>
                    <w:p>
                      <w:pPr>
                        <w:spacing w:before="108"/>
                        <w:ind w:left="18" w:right="0" w:firstLine="0"/>
                        <w:jc w:val="center"/>
                        <w:rPr>
                          <w:rFonts w:ascii="宋体" w:hAnsi="宋体" w:cs="宋体" w:eastAsia="宋体" w:hint="default"/>
                          <w:sz w:val="20"/>
                          <w:szCs w:val="20"/>
                        </w:rPr>
                      </w:pPr>
                      <w:r>
                        <w:rPr>
                          <w:rFonts w:ascii="宋体"/>
                          <w:w w:val="100"/>
                          <w:sz w:val="20"/>
                        </w:rPr>
                        <w:t>2</w:t>
                      </w:r>
                    </w:p>
                  </w:txbxContent>
                </v:textbox>
                <w10:wrap type="none"/>
              </v:shape>
              <v:shape style="position:absolute;left:7657;top:746;width:2478;height:940" type="#_x0000_t202" filled="false" stroked="false">
                <v:textbox inset="0,0,0,0">
                  <w:txbxContent>
                    <w:p>
                      <w:pPr>
                        <w:tabs>
                          <w:tab w:pos="1314" w:val="left" w:leader="none"/>
                        </w:tabs>
                        <w:spacing w:line="200" w:lineRule="exact" w:before="0"/>
                        <w:ind w:left="-23" w:right="0" w:firstLine="0"/>
                        <w:jc w:val="center"/>
                        <w:rPr>
                          <w:rFonts w:ascii="宋体" w:hAnsi="宋体" w:cs="宋体" w:eastAsia="宋体" w:hint="default"/>
                          <w:sz w:val="20"/>
                          <w:szCs w:val="20"/>
                        </w:rPr>
                      </w:pPr>
                      <w:r>
                        <w:rPr>
                          <w:rFonts w:ascii="宋体" w:hAnsi="宋体" w:cs="宋体" w:eastAsia="宋体" w:hint="default"/>
                          <w:b/>
                          <w:bCs/>
                          <w:spacing w:val="-31"/>
                          <w:sz w:val="20"/>
                          <w:szCs w:val="20"/>
                        </w:rPr>
                        <w:t>本年金额</w:t>
                        <w:tab/>
                      </w:r>
                      <w:r>
                        <w:rPr>
                          <w:rFonts w:ascii="宋体" w:hAnsi="宋体" w:cs="宋体" w:eastAsia="宋体" w:hint="default"/>
                          <w:b/>
                          <w:bCs/>
                          <w:spacing w:val="-41"/>
                          <w:sz w:val="20"/>
                          <w:szCs w:val="20"/>
                        </w:rPr>
                        <w:t>上年金额</w:t>
                      </w:r>
                      <w:r>
                        <w:rPr>
                          <w:rFonts w:ascii="宋体" w:hAnsi="宋体" w:cs="宋体" w:eastAsia="宋体" w:hint="default"/>
                          <w:sz w:val="20"/>
                          <w:szCs w:val="20"/>
                        </w:rPr>
                      </w:r>
                    </w:p>
                    <w:p>
                      <w:pPr>
                        <w:spacing w:before="108"/>
                        <w:ind w:left="0" w:right="0" w:firstLine="0"/>
                        <w:jc w:val="center"/>
                        <w:rPr>
                          <w:rFonts w:ascii="宋体" w:hAnsi="宋体" w:cs="宋体" w:eastAsia="宋体" w:hint="default"/>
                          <w:sz w:val="20"/>
                          <w:szCs w:val="20"/>
                        </w:rPr>
                      </w:pPr>
                      <w:r>
                        <w:rPr>
                          <w:rFonts w:ascii="宋体"/>
                          <w:spacing w:val="-19"/>
                          <w:sz w:val="20"/>
                        </w:rPr>
                        <w:t>384,257,878.66 </w:t>
                      </w:r>
                      <w:r>
                        <w:rPr>
                          <w:rFonts w:ascii="宋体"/>
                          <w:spacing w:val="24"/>
                          <w:sz w:val="20"/>
                        </w:rPr>
                        <w:t> </w:t>
                      </w:r>
                      <w:r>
                        <w:rPr>
                          <w:rFonts w:ascii="宋体"/>
                          <w:spacing w:val="-19"/>
                          <w:sz w:val="20"/>
                        </w:rPr>
                        <w:t>258,619,909.73</w:t>
                      </w:r>
                    </w:p>
                    <w:p>
                      <w:pPr>
                        <w:tabs>
                          <w:tab w:pos="1393" w:val="left" w:leader="none"/>
                        </w:tabs>
                        <w:spacing w:before="108"/>
                        <w:ind w:left="57" w:right="0" w:firstLine="0"/>
                        <w:jc w:val="center"/>
                        <w:rPr>
                          <w:rFonts w:ascii="宋体" w:hAnsi="宋体" w:cs="宋体" w:eastAsia="宋体" w:hint="default"/>
                          <w:sz w:val="20"/>
                          <w:szCs w:val="20"/>
                        </w:rPr>
                      </w:pPr>
                      <w:r>
                        <w:rPr>
                          <w:rFonts w:ascii="宋体"/>
                          <w:spacing w:val="-19"/>
                          <w:sz w:val="20"/>
                        </w:rPr>
                        <w:t>93,521,094.73</w:t>
                        <w:tab/>
                      </w:r>
                      <w:r>
                        <w:rPr>
                          <w:rFonts w:ascii="宋体"/>
                          <w:spacing w:val="-21"/>
                          <w:sz w:val="20"/>
                        </w:rPr>
                        <w:t>12,889,707.06</w:t>
                      </w:r>
                      <w:r>
                        <w:rPr>
                          <w:rFonts w:ascii="宋体"/>
                          <w:sz w:val="20"/>
                        </w:rPr>
                      </w:r>
                    </w:p>
                  </w:txbxContent>
                </v:textbox>
                <w10:wrap type="none"/>
              </v:shape>
              <v:shape style="position:absolute;left:5981;top:1955;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3=1-2</w:t>
                      </w:r>
                    </w:p>
                  </w:txbxContent>
                </v:textbox>
                <w10:wrap type="none"/>
              </v:shape>
              <v:shape style="position:absolute;left:7657;top:1955;width:114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290,736,783.93</w:t>
                      </w:r>
                    </w:p>
                  </w:txbxContent>
                </v:textbox>
                <w10:wrap type="none"/>
              </v:shape>
              <v:shape style="position:absolute;left:8994;top:1955;width:114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245,730,202.67</w:t>
                      </w:r>
                    </w:p>
                  </w:txbxContent>
                </v:textbox>
                <w10:wrap type="none"/>
              </v:shape>
              <v:shape style="position:absolute;left:6140;top:242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4</w:t>
                      </w:r>
                    </w:p>
                  </w:txbxContent>
                </v:textbox>
                <w10:wrap type="none"/>
              </v:shape>
              <v:shape style="position:absolute;left:7896;top:2426;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879,518,521</w:t>
                      </w:r>
                    </w:p>
                  </w:txbxContent>
                </v:textbox>
                <w10:wrap type="none"/>
              </v:shape>
              <v:shape style="position:absolute;left:9233;top:2426;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879,518,521</w:t>
                      </w:r>
                    </w:p>
                  </w:txbxContent>
                </v:textbox>
                <w10:wrap type="none"/>
              </v:shape>
              <v:shape style="position:absolute;left:6140;top:289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5</w:t>
                      </w:r>
                    </w:p>
                  </w:txbxContent>
                </v:textbox>
                <w10:wrap type="none"/>
              </v:shape>
              <v:shape style="position:absolute;left:7896;top:2895;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439,759,260</w:t>
                      </w:r>
                    </w:p>
                  </w:txbxContent>
                </v:textbox>
                <w10:wrap type="none"/>
              </v:shape>
              <v:shape style="position:absolute;left:9233;top:2895;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439,759,260</w:t>
                      </w:r>
                    </w:p>
                  </w:txbxContent>
                </v:textbox>
                <w10:wrap type="none"/>
              </v:shape>
              <v:shape style="position:absolute;left:6140;top:336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6</w:t>
                      </w:r>
                    </w:p>
                  </w:txbxContent>
                </v:textbox>
                <w10:wrap type="none"/>
              </v:shape>
              <v:shape style="position:absolute;left:8696;top:336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0033;top:336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140;top:3835;width:3993;height:201" type="#_x0000_t202" filled="false" stroked="false">
                <v:textbox inset="0,0,0,0">
                  <w:txbxContent>
                    <w:p>
                      <w:pPr>
                        <w:tabs>
                          <w:tab w:pos="2555" w:val="left" w:leader="none"/>
                          <w:tab w:pos="3892" w:val="left" w:leader="none"/>
                        </w:tabs>
                        <w:spacing w:line="200" w:lineRule="exact" w:before="0"/>
                        <w:ind w:left="0" w:right="0" w:firstLine="0"/>
                        <w:jc w:val="left"/>
                        <w:rPr>
                          <w:rFonts w:ascii="宋体" w:hAnsi="宋体" w:cs="宋体" w:eastAsia="宋体" w:hint="default"/>
                          <w:sz w:val="20"/>
                          <w:szCs w:val="20"/>
                        </w:rPr>
                      </w:pPr>
                      <w:r>
                        <w:rPr>
                          <w:rFonts w:ascii="宋体"/>
                          <w:sz w:val="20"/>
                        </w:rPr>
                        <w:t>7</w:t>
                        <w:tab/>
                        <w:t>-</w:t>
                        <w:tab/>
                        <w:t>-</w:t>
                      </w:r>
                    </w:p>
                  </w:txbxContent>
                </v:textbox>
                <w10:wrap type="none"/>
              </v:shape>
            </v:group>
            <w10:wrap type="none"/>
          </v:group>
        </w:pict>
      </w:r>
      <w:r>
        <w:rPr>
          <w:rFonts w:ascii="宋体" w:hAnsi="宋体" w:cs="宋体" w:eastAsia="宋体" w:hint="default"/>
          <w:sz w:val="22"/>
          <w:szCs w:val="22"/>
        </w:rPr>
        <w:t>44.</w:t>
      </w:r>
      <w:r>
        <w:rPr>
          <w:rFonts w:ascii="宋体" w:hAnsi="宋体" w:cs="宋体" w:eastAsia="宋体" w:hint="default"/>
          <w:spacing w:val="-46"/>
          <w:sz w:val="22"/>
          <w:szCs w:val="22"/>
        </w:rPr>
        <w:t> </w:t>
      </w:r>
      <w:r>
        <w:rPr>
          <w:rFonts w:ascii="宋体" w:hAnsi="宋体" w:cs="宋体" w:eastAsia="宋体" w:hint="default"/>
          <w:sz w:val="22"/>
          <w:szCs w:val="22"/>
        </w:rPr>
        <w:t>基本每股收益和稀释每股收益的计算过程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tbl>
      <w:tblPr>
        <w:tblW w:w="0" w:type="auto"/>
        <w:jc w:val="left"/>
        <w:tblInd w:w="113" w:type="dxa"/>
        <w:tblLayout w:type="fixed"/>
        <w:tblCellMar>
          <w:top w:w="0" w:type="dxa"/>
          <w:left w:w="0" w:type="dxa"/>
          <w:bottom w:w="0" w:type="dxa"/>
          <w:right w:w="0" w:type="dxa"/>
        </w:tblCellMar>
        <w:tblLook w:val="01E0"/>
      </w:tblPr>
      <w:tblGrid>
        <w:gridCol w:w="3508"/>
        <w:gridCol w:w="2518"/>
        <w:gridCol w:w="1234"/>
        <w:gridCol w:w="1287"/>
      </w:tblGrid>
      <w:tr>
        <w:trPr>
          <w:trHeight w:val="626" w:hRule="exact"/>
        </w:trPr>
        <w:tc>
          <w:tcPr>
            <w:tcW w:w="3508"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pacing w:val="-41"/>
                <w:sz w:val="20"/>
                <w:szCs w:val="20"/>
              </w:rPr>
              <w:t>月数</w:t>
            </w:r>
            <w:r>
              <w:rPr>
                <w:rFonts w:ascii="宋体" w:hAnsi="宋体" w:cs="宋体" w:eastAsia="宋体" w:hint="default"/>
                <w:sz w:val="20"/>
                <w:szCs w:val="20"/>
              </w:rPr>
            </w:r>
          </w:p>
          <w:p>
            <w:pPr>
              <w:pStyle w:val="TableParagraph"/>
              <w:spacing w:line="240" w:lineRule="auto" w:before="67"/>
              <w:ind w:left="122" w:right="0"/>
              <w:jc w:val="left"/>
              <w:rPr>
                <w:rFonts w:ascii="宋体" w:hAnsi="宋体" w:cs="宋体" w:eastAsia="宋体" w:hint="default"/>
                <w:sz w:val="20"/>
                <w:szCs w:val="20"/>
              </w:rPr>
            </w:pPr>
            <w:r>
              <w:rPr>
                <w:rFonts w:ascii="宋体" w:hAnsi="宋体" w:cs="宋体" w:eastAsia="宋体" w:hint="default"/>
                <w:spacing w:val="-41"/>
                <w:sz w:val="20"/>
                <w:szCs w:val="20"/>
              </w:rPr>
              <w:t>因回购等减少股份数</w:t>
            </w:r>
            <w:r>
              <w:rPr>
                <w:rFonts w:ascii="宋体" w:hAnsi="宋体" w:cs="宋体" w:eastAsia="宋体" w:hint="default"/>
                <w:sz w:val="20"/>
                <w:szCs w:val="20"/>
              </w:rPr>
            </w: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499"/>
              <w:jc w:val="center"/>
              <w:rPr>
                <w:rFonts w:ascii="宋体" w:hAnsi="宋体" w:cs="宋体" w:eastAsia="宋体" w:hint="default"/>
                <w:sz w:val="20"/>
                <w:szCs w:val="20"/>
              </w:rPr>
            </w:pPr>
            <w:r>
              <w:rPr>
                <w:rFonts w:ascii="宋体"/>
                <w:w w:val="100"/>
                <w:sz w:val="20"/>
              </w:rPr>
              <w:t>8</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20"/>
                <w:szCs w:val="20"/>
              </w:rPr>
            </w:pPr>
            <w:r>
              <w:rPr>
                <w:rFonts w:ascii="宋体"/>
                <w:w w:val="100"/>
                <w:sz w:val="20"/>
              </w:rPr>
              <w:t>-</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86"/>
              <w:jc w:val="right"/>
              <w:rPr>
                <w:rFonts w:ascii="宋体" w:hAnsi="宋体" w:cs="宋体" w:eastAsia="宋体" w:hint="default"/>
                <w:sz w:val="20"/>
                <w:szCs w:val="20"/>
              </w:rPr>
            </w:pPr>
            <w:r>
              <w:rPr>
                <w:rFonts w:ascii="宋体"/>
                <w:w w:val="100"/>
                <w:sz w:val="20"/>
              </w:rPr>
              <w:t>-</w:t>
            </w:r>
          </w:p>
        </w:tc>
      </w:tr>
      <w:tr>
        <w:trPr>
          <w:trHeight w:val="370" w:hRule="exact"/>
        </w:trPr>
        <w:tc>
          <w:tcPr>
            <w:tcW w:w="350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0"/>
                <w:szCs w:val="20"/>
              </w:rPr>
            </w:pPr>
            <w:r>
              <w:rPr>
                <w:rFonts w:ascii="宋体" w:hAnsi="宋体" w:cs="宋体" w:eastAsia="宋体" w:hint="default"/>
                <w:spacing w:val="-41"/>
                <w:sz w:val="20"/>
                <w:szCs w:val="20"/>
              </w:rPr>
              <w:t>减少股份下一月份起至年末的累计月数</w:t>
            </w:r>
            <w:r>
              <w:rPr>
                <w:rFonts w:ascii="宋体" w:hAnsi="宋体" w:cs="宋体" w:eastAsia="宋体" w:hint="default"/>
                <w:sz w:val="20"/>
                <w:szCs w:val="20"/>
              </w:rPr>
            </w: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99"/>
              <w:jc w:val="center"/>
              <w:rPr>
                <w:rFonts w:ascii="宋体" w:hAnsi="宋体" w:cs="宋体" w:eastAsia="宋体" w:hint="default"/>
                <w:sz w:val="20"/>
                <w:szCs w:val="20"/>
              </w:rPr>
            </w:pPr>
            <w:r>
              <w:rPr>
                <w:rFonts w:ascii="宋体"/>
                <w:w w:val="100"/>
                <w:sz w:val="20"/>
              </w:rPr>
              <w:t>9</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5"/>
              <w:jc w:val="right"/>
              <w:rPr>
                <w:rFonts w:ascii="宋体" w:hAnsi="宋体" w:cs="宋体" w:eastAsia="宋体" w:hint="default"/>
                <w:sz w:val="20"/>
                <w:szCs w:val="20"/>
              </w:rPr>
            </w:pPr>
            <w:r>
              <w:rPr>
                <w:rFonts w:ascii="宋体"/>
                <w:w w:val="100"/>
                <w:sz w:val="20"/>
              </w:rPr>
              <w:t>-</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86"/>
              <w:jc w:val="right"/>
              <w:rPr>
                <w:rFonts w:ascii="宋体" w:hAnsi="宋体" w:cs="宋体" w:eastAsia="宋体" w:hint="default"/>
                <w:sz w:val="20"/>
                <w:szCs w:val="20"/>
              </w:rPr>
            </w:pPr>
            <w:r>
              <w:rPr>
                <w:rFonts w:ascii="宋体"/>
                <w:w w:val="100"/>
                <w:sz w:val="20"/>
              </w:rPr>
              <w:t>-</w:t>
            </w:r>
          </w:p>
        </w:tc>
      </w:tr>
      <w:tr>
        <w:trPr>
          <w:trHeight w:val="370" w:hRule="exact"/>
        </w:trPr>
        <w:tc>
          <w:tcPr>
            <w:tcW w:w="350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pacing w:val="-41"/>
                <w:sz w:val="20"/>
                <w:szCs w:val="20"/>
              </w:rPr>
              <w:t>缩股减少股份数</w:t>
            </w:r>
            <w:r>
              <w:rPr>
                <w:rFonts w:ascii="宋体" w:hAnsi="宋体" w:cs="宋体" w:eastAsia="宋体" w:hint="default"/>
                <w:sz w:val="20"/>
                <w:szCs w:val="20"/>
              </w:rPr>
            </w: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19"/>
              <w:jc w:val="center"/>
              <w:rPr>
                <w:rFonts w:ascii="宋体" w:hAnsi="宋体" w:cs="宋体" w:eastAsia="宋体" w:hint="default"/>
                <w:sz w:val="20"/>
                <w:szCs w:val="20"/>
              </w:rPr>
            </w:pPr>
            <w:r>
              <w:rPr>
                <w:rFonts w:ascii="宋体"/>
                <w:spacing w:val="-20"/>
                <w:sz w:val="20"/>
              </w:rPr>
              <w:t>10</w:t>
            </w:r>
            <w:r>
              <w:rPr>
                <w:rFonts w:ascii="宋体"/>
                <w:sz w:val="20"/>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5"/>
              <w:jc w:val="right"/>
              <w:rPr>
                <w:rFonts w:ascii="宋体" w:hAnsi="宋体" w:cs="宋体" w:eastAsia="宋体" w:hint="default"/>
                <w:sz w:val="20"/>
                <w:szCs w:val="20"/>
              </w:rPr>
            </w:pPr>
            <w:r>
              <w:rPr>
                <w:rFonts w:ascii="宋体"/>
                <w:w w:val="100"/>
                <w:sz w:val="20"/>
              </w:rPr>
              <w:t>-</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86"/>
              <w:jc w:val="right"/>
              <w:rPr>
                <w:rFonts w:ascii="宋体" w:hAnsi="宋体" w:cs="宋体" w:eastAsia="宋体" w:hint="default"/>
                <w:sz w:val="20"/>
                <w:szCs w:val="20"/>
              </w:rPr>
            </w:pPr>
            <w:r>
              <w:rPr>
                <w:rFonts w:ascii="宋体"/>
                <w:w w:val="100"/>
                <w:sz w:val="20"/>
              </w:rPr>
              <w:t>-</w:t>
            </w:r>
          </w:p>
        </w:tc>
      </w:tr>
      <w:tr>
        <w:trPr>
          <w:trHeight w:val="297" w:hRule="exact"/>
        </w:trPr>
        <w:tc>
          <w:tcPr>
            <w:tcW w:w="350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pacing w:val="-41"/>
                <w:sz w:val="20"/>
                <w:szCs w:val="20"/>
              </w:rPr>
              <w:t>报告期月份数</w:t>
            </w:r>
            <w:r>
              <w:rPr>
                <w:rFonts w:ascii="宋体" w:hAnsi="宋体" w:cs="宋体" w:eastAsia="宋体" w:hint="default"/>
                <w:sz w:val="20"/>
                <w:szCs w:val="20"/>
              </w:rPr>
            </w: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19"/>
              <w:jc w:val="center"/>
              <w:rPr>
                <w:rFonts w:ascii="宋体" w:hAnsi="宋体" w:cs="宋体" w:eastAsia="宋体" w:hint="default"/>
                <w:sz w:val="20"/>
                <w:szCs w:val="20"/>
              </w:rPr>
            </w:pPr>
            <w:r>
              <w:rPr>
                <w:rFonts w:ascii="宋体"/>
                <w:spacing w:val="-20"/>
                <w:sz w:val="20"/>
              </w:rPr>
              <w:t>11</w:t>
            </w:r>
            <w:r>
              <w:rPr>
                <w:rFonts w:ascii="宋体"/>
                <w:sz w:val="20"/>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5"/>
              <w:jc w:val="right"/>
              <w:rPr>
                <w:rFonts w:ascii="宋体" w:hAnsi="宋体" w:cs="宋体" w:eastAsia="宋体" w:hint="default"/>
                <w:sz w:val="20"/>
                <w:szCs w:val="20"/>
              </w:rPr>
            </w:pPr>
            <w:r>
              <w:rPr>
                <w:rFonts w:ascii="宋体"/>
                <w:spacing w:val="-20"/>
                <w:sz w:val="20"/>
              </w:rPr>
              <w:t>12</w:t>
            </w:r>
            <w:r>
              <w:rPr>
                <w:rFonts w:ascii="宋体"/>
                <w:sz w:val="20"/>
              </w:rPr>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0"/>
                <w:szCs w:val="20"/>
              </w:rPr>
            </w:pPr>
            <w:r>
              <w:rPr>
                <w:rFonts w:ascii="宋体"/>
                <w:spacing w:val="-20"/>
                <w:sz w:val="20"/>
              </w:rPr>
              <w:t>12</w:t>
            </w:r>
            <w:r>
              <w:rPr>
                <w:rFonts w:ascii="宋体"/>
                <w:sz w:val="20"/>
              </w:rPr>
            </w:r>
          </w:p>
        </w:tc>
      </w:tr>
      <w:tr>
        <w:trPr>
          <w:trHeight w:val="361" w:hRule="exact"/>
        </w:trPr>
        <w:tc>
          <w:tcPr>
            <w:tcW w:w="3508" w:type="dxa"/>
            <w:tcBorders>
              <w:top w:val="nil" w:sz="6" w:space="0" w:color="auto"/>
              <w:left w:val="nil" w:sz="6" w:space="0" w:color="auto"/>
              <w:bottom w:val="nil" w:sz="6" w:space="0" w:color="auto"/>
              <w:right w:val="nil" w:sz="6" w:space="0" w:color="auto"/>
            </w:tcBorders>
          </w:tcPr>
          <w:p>
            <w:pP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76"/>
              <w:jc w:val="right"/>
              <w:rPr>
                <w:rFonts w:ascii="宋体" w:hAnsi="宋体" w:cs="宋体" w:eastAsia="宋体" w:hint="default"/>
                <w:sz w:val="20"/>
                <w:szCs w:val="20"/>
              </w:rPr>
            </w:pPr>
            <w:r>
              <w:rPr>
                <w:rFonts w:ascii="宋体" w:hAnsi="宋体" w:cs="宋体" w:eastAsia="宋体" w:hint="default"/>
                <w:spacing w:val="-19"/>
                <w:sz w:val="20"/>
                <w:szCs w:val="20"/>
              </w:rPr>
              <w:t>12=4+5+6×7÷11</w:t>
            </w:r>
          </w:p>
        </w:tc>
        <w:tc>
          <w:tcPr>
            <w:tcW w:w="1234" w:type="dxa"/>
            <w:tcBorders>
              <w:top w:val="nil" w:sz="6" w:space="0" w:color="auto"/>
              <w:left w:val="nil" w:sz="6" w:space="0" w:color="auto"/>
              <w:bottom w:val="nil" w:sz="6" w:space="0" w:color="auto"/>
              <w:right w:val="nil" w:sz="6" w:space="0" w:color="auto"/>
            </w:tcBorders>
          </w:tcPr>
          <w:p>
            <w:pPr/>
          </w:p>
        </w:tc>
        <w:tc>
          <w:tcPr>
            <w:tcW w:w="1287" w:type="dxa"/>
            <w:tcBorders>
              <w:top w:val="nil" w:sz="6" w:space="0" w:color="auto"/>
              <w:left w:val="nil" w:sz="6" w:space="0" w:color="auto"/>
              <w:bottom w:val="nil" w:sz="6" w:space="0" w:color="auto"/>
              <w:right w:val="nil" w:sz="6" w:space="0" w:color="auto"/>
            </w:tcBorders>
          </w:tcPr>
          <w:p>
            <w:pPr/>
          </w:p>
        </w:tc>
      </w:tr>
      <w:tr>
        <w:trPr>
          <w:trHeight w:val="190" w:hRule="exact"/>
        </w:trPr>
        <w:tc>
          <w:tcPr>
            <w:tcW w:w="7260" w:type="dxa"/>
            <w:gridSpan w:val="3"/>
            <w:tcBorders>
              <w:top w:val="nil" w:sz="6" w:space="0" w:color="auto"/>
              <w:left w:val="nil" w:sz="6" w:space="0" w:color="auto"/>
              <w:bottom w:val="nil" w:sz="6" w:space="0" w:color="auto"/>
              <w:right w:val="nil" w:sz="6" w:space="0" w:color="auto"/>
            </w:tcBorders>
          </w:tcPr>
          <w:p>
            <w:pPr>
              <w:pStyle w:val="TableParagraph"/>
              <w:tabs>
                <w:tab w:pos="6061" w:val="left" w:leader="none"/>
              </w:tabs>
              <w:spacing w:line="196" w:lineRule="exact"/>
              <w:ind w:left="122" w:right="0"/>
              <w:jc w:val="left"/>
              <w:rPr>
                <w:rFonts w:ascii="宋体" w:hAnsi="宋体" w:cs="宋体" w:eastAsia="宋体" w:hint="default"/>
                <w:sz w:val="20"/>
                <w:szCs w:val="20"/>
              </w:rPr>
            </w:pPr>
            <w:r>
              <w:rPr>
                <w:rFonts w:ascii="宋体" w:hAnsi="宋体" w:cs="宋体" w:eastAsia="宋体" w:hint="default"/>
                <w:spacing w:val="-38"/>
                <w:sz w:val="20"/>
                <w:szCs w:val="20"/>
              </w:rPr>
              <w:t>发行在外的普通股加权平均数</w:t>
              <w:tab/>
            </w:r>
            <w:r>
              <w:rPr>
                <w:rFonts w:ascii="宋体" w:hAnsi="宋体" w:cs="宋体" w:eastAsia="宋体" w:hint="default"/>
                <w:spacing w:val="-21"/>
                <w:position w:val="-1"/>
                <w:sz w:val="20"/>
                <w:szCs w:val="20"/>
              </w:rPr>
              <w:t>1,319,277,781</w:t>
            </w:r>
            <w:r>
              <w:rPr>
                <w:rFonts w:ascii="宋体" w:hAnsi="宋体" w:cs="宋体" w:eastAsia="宋体" w:hint="default"/>
                <w:sz w:val="20"/>
                <w:szCs w:val="20"/>
              </w:rPr>
            </w:r>
          </w:p>
        </w:tc>
        <w:tc>
          <w:tcPr>
            <w:tcW w:w="1287" w:type="dxa"/>
            <w:tcBorders>
              <w:top w:val="nil" w:sz="6" w:space="0" w:color="auto"/>
              <w:left w:val="nil" w:sz="6" w:space="0" w:color="auto"/>
              <w:bottom w:val="nil" w:sz="6" w:space="0" w:color="auto"/>
              <w:right w:val="nil" w:sz="6" w:space="0" w:color="auto"/>
            </w:tcBorders>
          </w:tcPr>
          <w:p>
            <w:pPr>
              <w:pStyle w:val="TableParagraph"/>
              <w:spacing w:line="200" w:lineRule="exact"/>
              <w:ind w:right="107"/>
              <w:jc w:val="right"/>
              <w:rPr>
                <w:rFonts w:ascii="宋体" w:hAnsi="宋体" w:cs="宋体" w:eastAsia="宋体" w:hint="default"/>
                <w:sz w:val="20"/>
                <w:szCs w:val="20"/>
              </w:rPr>
            </w:pPr>
            <w:r>
              <w:rPr>
                <w:rFonts w:ascii="宋体"/>
                <w:spacing w:val="-21"/>
                <w:sz w:val="20"/>
              </w:rPr>
              <w:t>1,319,277,781</w:t>
            </w:r>
            <w:r>
              <w:rPr>
                <w:rFonts w:ascii="宋体"/>
                <w:sz w:val="20"/>
              </w:rPr>
            </w:r>
          </w:p>
        </w:tc>
      </w:tr>
      <w:tr>
        <w:trPr>
          <w:trHeight w:val="253" w:hRule="exact"/>
        </w:trPr>
        <w:tc>
          <w:tcPr>
            <w:tcW w:w="3508" w:type="dxa"/>
            <w:tcBorders>
              <w:top w:val="nil" w:sz="6" w:space="0" w:color="auto"/>
              <w:left w:val="nil" w:sz="6" w:space="0" w:color="auto"/>
              <w:bottom w:val="nil" w:sz="6" w:space="0" w:color="auto"/>
              <w:right w:val="nil" w:sz="6" w:space="0" w:color="auto"/>
            </w:tcBorders>
          </w:tcPr>
          <w:p>
            <w:pPr/>
          </w:p>
        </w:tc>
        <w:tc>
          <w:tcPr>
            <w:tcW w:w="2518" w:type="dxa"/>
            <w:tcBorders>
              <w:top w:val="nil" w:sz="6" w:space="0" w:color="auto"/>
              <w:left w:val="nil" w:sz="6" w:space="0" w:color="auto"/>
              <w:bottom w:val="nil" w:sz="6" w:space="0" w:color="auto"/>
              <w:right w:val="nil" w:sz="6" w:space="0" w:color="auto"/>
            </w:tcBorders>
          </w:tcPr>
          <w:p>
            <w:pPr>
              <w:pStyle w:val="TableParagraph"/>
              <w:spacing w:line="180" w:lineRule="exact"/>
              <w:ind w:right="876"/>
              <w:jc w:val="right"/>
              <w:rPr>
                <w:rFonts w:ascii="宋体" w:hAnsi="宋体" w:cs="宋体" w:eastAsia="宋体" w:hint="default"/>
                <w:sz w:val="20"/>
                <w:szCs w:val="20"/>
              </w:rPr>
            </w:pPr>
            <w:r>
              <w:rPr>
                <w:rFonts w:ascii="宋体" w:hAnsi="宋体" w:cs="宋体" w:eastAsia="宋体" w:hint="default"/>
                <w:spacing w:val="-19"/>
                <w:sz w:val="20"/>
                <w:szCs w:val="20"/>
              </w:rPr>
              <w:t>-8×9÷11-10</w:t>
            </w:r>
          </w:p>
        </w:tc>
        <w:tc>
          <w:tcPr>
            <w:tcW w:w="1234" w:type="dxa"/>
            <w:tcBorders>
              <w:top w:val="nil" w:sz="6" w:space="0" w:color="auto"/>
              <w:left w:val="nil" w:sz="6" w:space="0" w:color="auto"/>
              <w:bottom w:val="nil" w:sz="6" w:space="0" w:color="auto"/>
              <w:right w:val="nil" w:sz="6" w:space="0" w:color="auto"/>
            </w:tcBorders>
          </w:tcPr>
          <w:p>
            <w:pPr/>
          </w:p>
        </w:tc>
        <w:tc>
          <w:tcPr>
            <w:tcW w:w="1287" w:type="dxa"/>
            <w:tcBorders>
              <w:top w:val="nil" w:sz="6" w:space="0" w:color="auto"/>
              <w:left w:val="nil" w:sz="6" w:space="0" w:color="auto"/>
              <w:bottom w:val="nil" w:sz="6" w:space="0" w:color="auto"/>
              <w:right w:val="nil" w:sz="6" w:space="0" w:color="auto"/>
            </w:tcBorders>
          </w:tcPr>
          <w:p>
            <w:pPr/>
          </w:p>
        </w:tc>
      </w:tr>
      <w:tr>
        <w:trPr>
          <w:trHeight w:val="370" w:hRule="exact"/>
        </w:trPr>
        <w:tc>
          <w:tcPr>
            <w:tcW w:w="350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基本每股收益（Ⅰ）</w:t>
            </w:r>
            <w:r>
              <w:rPr>
                <w:rFonts w:ascii="宋体" w:hAnsi="宋体" w:cs="宋体" w:eastAsia="宋体" w:hint="default"/>
                <w:sz w:val="20"/>
                <w:szCs w:val="20"/>
              </w:rPr>
            </w: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67" w:right="0"/>
              <w:jc w:val="left"/>
              <w:rPr>
                <w:rFonts w:ascii="宋体" w:hAnsi="宋体" w:cs="宋体" w:eastAsia="宋体" w:hint="default"/>
                <w:sz w:val="20"/>
                <w:szCs w:val="20"/>
              </w:rPr>
            </w:pPr>
            <w:r>
              <w:rPr>
                <w:rFonts w:ascii="宋体" w:hAnsi="宋体" w:cs="宋体" w:eastAsia="宋体" w:hint="default"/>
                <w:spacing w:val="-21"/>
                <w:sz w:val="20"/>
                <w:szCs w:val="20"/>
              </w:rPr>
              <w:t>13=1÷12</w:t>
            </w:r>
            <w:r>
              <w:rPr>
                <w:rFonts w:ascii="宋体" w:hAnsi="宋体" w:cs="宋体" w:eastAsia="宋体" w:hint="default"/>
                <w:sz w:val="20"/>
                <w:szCs w:val="20"/>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5"/>
              <w:jc w:val="right"/>
              <w:rPr>
                <w:rFonts w:ascii="宋体" w:hAnsi="宋体" w:cs="宋体" w:eastAsia="宋体" w:hint="default"/>
                <w:sz w:val="20"/>
                <w:szCs w:val="20"/>
              </w:rPr>
            </w:pPr>
            <w:r>
              <w:rPr>
                <w:rFonts w:ascii="宋体"/>
                <w:spacing w:val="-21"/>
                <w:sz w:val="20"/>
              </w:rPr>
              <w:t>0.2913</w:t>
            </w:r>
            <w:r>
              <w:rPr>
                <w:rFonts w:ascii="宋体"/>
                <w:sz w:val="20"/>
              </w:rPr>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0"/>
                <w:szCs w:val="20"/>
              </w:rPr>
            </w:pPr>
            <w:r>
              <w:rPr>
                <w:rFonts w:ascii="宋体"/>
                <w:spacing w:val="-21"/>
                <w:sz w:val="20"/>
              </w:rPr>
              <w:t>0.1960</w:t>
            </w:r>
            <w:r>
              <w:rPr>
                <w:rFonts w:ascii="宋体"/>
                <w:sz w:val="20"/>
              </w:rPr>
            </w:r>
          </w:p>
        </w:tc>
      </w:tr>
      <w:tr>
        <w:trPr>
          <w:trHeight w:val="370" w:hRule="exact"/>
        </w:trPr>
        <w:tc>
          <w:tcPr>
            <w:tcW w:w="350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基本每股收益（Ⅱ）</w:t>
            </w:r>
            <w:r>
              <w:rPr>
                <w:rFonts w:ascii="宋体" w:hAnsi="宋体" w:cs="宋体" w:eastAsia="宋体" w:hint="default"/>
                <w:sz w:val="20"/>
                <w:szCs w:val="20"/>
              </w:rPr>
            </w: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67" w:right="0"/>
              <w:jc w:val="left"/>
              <w:rPr>
                <w:rFonts w:ascii="宋体" w:hAnsi="宋体" w:cs="宋体" w:eastAsia="宋体" w:hint="default"/>
                <w:sz w:val="20"/>
                <w:szCs w:val="20"/>
              </w:rPr>
            </w:pPr>
            <w:r>
              <w:rPr>
                <w:rFonts w:ascii="宋体" w:hAnsi="宋体" w:cs="宋体" w:eastAsia="宋体" w:hint="default"/>
                <w:spacing w:val="-21"/>
                <w:sz w:val="20"/>
                <w:szCs w:val="20"/>
              </w:rPr>
              <w:t>14=3÷12</w:t>
            </w:r>
            <w:r>
              <w:rPr>
                <w:rFonts w:ascii="宋体" w:hAnsi="宋体" w:cs="宋体" w:eastAsia="宋体" w:hint="default"/>
                <w:sz w:val="20"/>
                <w:szCs w:val="20"/>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5"/>
              <w:jc w:val="right"/>
              <w:rPr>
                <w:rFonts w:ascii="宋体" w:hAnsi="宋体" w:cs="宋体" w:eastAsia="宋体" w:hint="default"/>
                <w:sz w:val="20"/>
                <w:szCs w:val="20"/>
              </w:rPr>
            </w:pPr>
            <w:r>
              <w:rPr>
                <w:rFonts w:ascii="宋体"/>
                <w:spacing w:val="-21"/>
                <w:sz w:val="20"/>
              </w:rPr>
              <w:t>0.2204</w:t>
            </w:r>
            <w:r>
              <w:rPr>
                <w:rFonts w:ascii="宋体"/>
                <w:sz w:val="20"/>
              </w:rPr>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0"/>
                <w:szCs w:val="20"/>
              </w:rPr>
            </w:pPr>
            <w:r>
              <w:rPr>
                <w:rFonts w:ascii="宋体"/>
                <w:spacing w:val="-21"/>
                <w:sz w:val="20"/>
              </w:rPr>
              <w:t>0.1863</w:t>
            </w:r>
            <w:r>
              <w:rPr>
                <w:rFonts w:ascii="宋体"/>
                <w:sz w:val="20"/>
              </w:rPr>
            </w:r>
          </w:p>
        </w:tc>
      </w:tr>
      <w:tr>
        <w:trPr>
          <w:trHeight w:val="357" w:hRule="exact"/>
        </w:trPr>
        <w:tc>
          <w:tcPr>
            <w:tcW w:w="3508"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22" w:right="0"/>
              <w:jc w:val="left"/>
              <w:rPr>
                <w:rFonts w:ascii="宋体" w:hAnsi="宋体" w:cs="宋体" w:eastAsia="宋体" w:hint="default"/>
                <w:sz w:val="20"/>
                <w:szCs w:val="20"/>
              </w:rPr>
            </w:pPr>
            <w:r>
              <w:rPr>
                <w:rFonts w:ascii="宋体" w:hAnsi="宋体" w:cs="宋体" w:eastAsia="宋体" w:hint="default"/>
                <w:spacing w:val="-41"/>
                <w:sz w:val="20"/>
                <w:szCs w:val="20"/>
              </w:rPr>
              <w:t>已确认为费用的稀释性潜在普通股利息</w:t>
            </w:r>
            <w:r>
              <w:rPr>
                <w:rFonts w:ascii="宋体" w:hAnsi="宋体" w:cs="宋体" w:eastAsia="宋体" w:hint="default"/>
                <w:sz w:val="20"/>
                <w:szCs w:val="20"/>
              </w:rPr>
            </w:r>
          </w:p>
        </w:tc>
        <w:tc>
          <w:tcPr>
            <w:tcW w:w="2518"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517"/>
              <w:jc w:val="center"/>
              <w:rPr>
                <w:rFonts w:ascii="宋体" w:hAnsi="宋体" w:cs="宋体" w:eastAsia="宋体" w:hint="default"/>
                <w:sz w:val="20"/>
                <w:szCs w:val="20"/>
              </w:rPr>
            </w:pPr>
            <w:r>
              <w:rPr>
                <w:rFonts w:ascii="宋体"/>
                <w:spacing w:val="-20"/>
                <w:sz w:val="20"/>
              </w:rPr>
              <w:t>15</w:t>
            </w:r>
            <w:r>
              <w:rPr>
                <w:rFonts w:ascii="宋体"/>
                <w:sz w:val="20"/>
              </w:rPr>
            </w: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35"/>
              <w:jc w:val="right"/>
              <w:rPr>
                <w:rFonts w:ascii="宋体" w:hAnsi="宋体" w:cs="宋体" w:eastAsia="宋体" w:hint="default"/>
                <w:sz w:val="20"/>
                <w:szCs w:val="20"/>
              </w:rPr>
            </w:pPr>
            <w:r>
              <w:rPr>
                <w:rFonts w:ascii="宋体"/>
                <w:w w:val="100"/>
                <w:sz w:val="20"/>
              </w:rPr>
              <w:t>-</w:t>
            </w:r>
          </w:p>
        </w:tc>
        <w:tc>
          <w:tcPr>
            <w:tcW w:w="1287"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86"/>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113" w:type="dxa"/>
        <w:tblLayout w:type="fixed"/>
        <w:tblCellMar>
          <w:top w:w="0" w:type="dxa"/>
          <w:left w:w="0" w:type="dxa"/>
          <w:bottom w:w="0" w:type="dxa"/>
          <w:right w:w="0" w:type="dxa"/>
        </w:tblCellMar>
        <w:tblLook w:val="01E0"/>
      </w:tblPr>
      <w:tblGrid>
        <w:gridCol w:w="6205"/>
        <w:gridCol w:w="1336"/>
        <w:gridCol w:w="1007"/>
      </w:tblGrid>
      <w:tr>
        <w:trPr>
          <w:trHeight w:val="286" w:hRule="exact"/>
        </w:trPr>
        <w:tc>
          <w:tcPr>
            <w:tcW w:w="6205" w:type="dxa"/>
            <w:tcBorders>
              <w:top w:val="nil" w:sz="6" w:space="0" w:color="auto"/>
              <w:left w:val="nil" w:sz="6" w:space="0" w:color="auto"/>
              <w:bottom w:val="nil" w:sz="6" w:space="0" w:color="auto"/>
              <w:right w:val="nil" w:sz="6" w:space="0" w:color="auto"/>
            </w:tcBorders>
          </w:tcPr>
          <w:p>
            <w:pPr>
              <w:pStyle w:val="TableParagraph"/>
              <w:tabs>
                <w:tab w:pos="4587" w:val="right" w:leader="none"/>
              </w:tabs>
              <w:spacing w:line="196" w:lineRule="exact"/>
              <w:ind w:left="122" w:right="0"/>
              <w:jc w:val="left"/>
              <w:rPr>
                <w:rFonts w:ascii="宋体" w:hAnsi="宋体" w:cs="宋体" w:eastAsia="宋体" w:hint="default"/>
                <w:sz w:val="20"/>
                <w:szCs w:val="20"/>
              </w:rPr>
            </w:pPr>
            <w:r>
              <w:rPr>
                <w:rFonts w:ascii="宋体" w:hAnsi="宋体" w:cs="宋体" w:eastAsia="宋体" w:hint="default"/>
                <w:spacing w:val="-41"/>
                <w:sz w:val="20"/>
                <w:szCs w:val="20"/>
              </w:rPr>
              <w:t>转换费用</w:t>
            </w:r>
            <w:r>
              <w:rPr>
                <w:rFonts w:ascii="Times New Roman" w:hAnsi="Times New Roman" w:cs="Times New Roman" w:eastAsia="Times New Roman" w:hint="default"/>
                <w:spacing w:val="-41"/>
                <w:position w:val="-1"/>
                <w:sz w:val="20"/>
                <w:szCs w:val="20"/>
              </w:rPr>
              <w:tab/>
            </w:r>
            <w:r>
              <w:rPr>
                <w:rFonts w:ascii="宋体" w:hAnsi="宋体" w:cs="宋体" w:eastAsia="宋体" w:hint="default"/>
                <w:spacing w:val="-20"/>
                <w:position w:val="-1"/>
                <w:sz w:val="20"/>
                <w:szCs w:val="20"/>
              </w:rPr>
              <w:t>16</w:t>
            </w:r>
            <w:r>
              <w:rPr>
                <w:rFonts w:ascii="宋体" w:hAnsi="宋体" w:cs="宋体" w:eastAsia="宋体" w:hint="default"/>
                <w:sz w:val="20"/>
                <w:szCs w:val="20"/>
              </w:rPr>
            </w:r>
          </w:p>
        </w:tc>
        <w:tc>
          <w:tcPr>
            <w:tcW w:w="1336" w:type="dxa"/>
            <w:tcBorders>
              <w:top w:val="nil" w:sz="6" w:space="0" w:color="auto"/>
              <w:left w:val="nil" w:sz="6" w:space="0" w:color="auto"/>
              <w:bottom w:val="nil" w:sz="6" w:space="0" w:color="auto"/>
              <w:right w:val="nil" w:sz="6" w:space="0" w:color="auto"/>
            </w:tcBorders>
          </w:tcPr>
          <w:p>
            <w:pPr>
              <w:pStyle w:val="TableParagraph"/>
              <w:spacing w:line="200" w:lineRule="exact"/>
              <w:ind w:right="415"/>
              <w:jc w:val="right"/>
              <w:rPr>
                <w:rFonts w:ascii="宋体" w:hAnsi="宋体" w:cs="宋体" w:eastAsia="宋体" w:hint="default"/>
                <w:sz w:val="20"/>
                <w:szCs w:val="20"/>
              </w:rPr>
            </w:pPr>
            <w:r>
              <w:rPr>
                <w:rFonts w:ascii="宋体"/>
                <w:w w:val="100"/>
                <w:sz w:val="20"/>
              </w:rPr>
              <w:t>-</w:t>
            </w:r>
          </w:p>
        </w:tc>
        <w:tc>
          <w:tcPr>
            <w:tcW w:w="1007" w:type="dxa"/>
            <w:tcBorders>
              <w:top w:val="nil" w:sz="6" w:space="0" w:color="auto"/>
              <w:left w:val="nil" w:sz="6" w:space="0" w:color="auto"/>
              <w:bottom w:val="nil" w:sz="6" w:space="0" w:color="auto"/>
              <w:right w:val="nil" w:sz="6" w:space="0" w:color="auto"/>
            </w:tcBorders>
          </w:tcPr>
          <w:p>
            <w:pPr>
              <w:pStyle w:val="TableParagraph"/>
              <w:spacing w:line="200" w:lineRule="exact"/>
              <w:ind w:right="86"/>
              <w:jc w:val="right"/>
              <w:rPr>
                <w:rFonts w:ascii="宋体" w:hAnsi="宋体" w:cs="宋体" w:eastAsia="宋体" w:hint="default"/>
                <w:sz w:val="20"/>
                <w:szCs w:val="20"/>
              </w:rPr>
            </w:pPr>
            <w:r>
              <w:rPr>
                <w:rFonts w:ascii="宋体"/>
                <w:w w:val="100"/>
                <w:sz w:val="20"/>
              </w:rPr>
              <w:t>-</w:t>
            </w:r>
          </w:p>
        </w:tc>
      </w:tr>
      <w:tr>
        <w:trPr>
          <w:trHeight w:val="409" w:hRule="exact"/>
        </w:trPr>
        <w:tc>
          <w:tcPr>
            <w:tcW w:w="6205" w:type="dxa"/>
            <w:tcBorders>
              <w:top w:val="nil" w:sz="6" w:space="0" w:color="auto"/>
              <w:left w:val="nil" w:sz="6" w:space="0" w:color="auto"/>
              <w:bottom w:val="nil" w:sz="6" w:space="0" w:color="auto"/>
              <w:right w:val="nil" w:sz="6" w:space="0" w:color="auto"/>
            </w:tcBorders>
          </w:tcPr>
          <w:p>
            <w:pPr>
              <w:pStyle w:val="TableParagraph"/>
              <w:tabs>
                <w:tab w:pos="4587" w:val="right" w:leader="none"/>
              </w:tabs>
              <w:spacing w:line="240" w:lineRule="auto"/>
              <w:ind w:left="122" w:right="0"/>
              <w:jc w:val="left"/>
              <w:rPr>
                <w:rFonts w:ascii="宋体" w:hAnsi="宋体" w:cs="宋体" w:eastAsia="宋体" w:hint="default"/>
                <w:sz w:val="20"/>
                <w:szCs w:val="20"/>
              </w:rPr>
            </w:pPr>
            <w:r>
              <w:rPr>
                <w:rFonts w:ascii="宋体" w:hAnsi="宋体" w:cs="宋体" w:eastAsia="宋体" w:hint="default"/>
                <w:spacing w:val="-41"/>
                <w:sz w:val="20"/>
                <w:szCs w:val="20"/>
              </w:rPr>
              <w:t>所得税率</w:t>
            </w:r>
            <w:r>
              <w:rPr>
                <w:rFonts w:ascii="Times New Roman" w:hAnsi="Times New Roman" w:cs="Times New Roman" w:eastAsia="Times New Roman" w:hint="default"/>
                <w:spacing w:val="-41"/>
                <w:position w:val="-1"/>
                <w:sz w:val="20"/>
                <w:szCs w:val="20"/>
              </w:rPr>
              <w:tab/>
            </w:r>
            <w:r>
              <w:rPr>
                <w:rFonts w:ascii="宋体" w:hAnsi="宋体" w:cs="宋体" w:eastAsia="宋体" w:hint="default"/>
                <w:spacing w:val="-20"/>
                <w:position w:val="-1"/>
                <w:sz w:val="20"/>
                <w:szCs w:val="20"/>
              </w:rPr>
              <w:t>17</w:t>
            </w:r>
            <w:r>
              <w:rPr>
                <w:rFonts w:ascii="宋体" w:hAnsi="宋体" w:cs="宋体" w:eastAsia="宋体" w:hint="default"/>
                <w:sz w:val="20"/>
                <w:szCs w:val="20"/>
              </w:rPr>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5"/>
              <w:jc w:val="right"/>
              <w:rPr>
                <w:rFonts w:ascii="宋体" w:hAnsi="宋体" w:cs="宋体" w:eastAsia="宋体" w:hint="default"/>
                <w:sz w:val="20"/>
                <w:szCs w:val="20"/>
              </w:rPr>
            </w:pPr>
            <w:r>
              <w:rPr>
                <w:rFonts w:ascii="宋体"/>
                <w:w w:val="100"/>
                <w:sz w:val="20"/>
              </w:rPr>
              <w:t>-</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w w:val="100"/>
                <w:sz w:val="20"/>
              </w:rPr>
              <w:t>-</w:t>
            </w:r>
          </w:p>
        </w:tc>
      </w:tr>
      <w:tr>
        <w:trPr>
          <w:trHeight w:val="469" w:hRule="exact"/>
        </w:trPr>
        <w:tc>
          <w:tcPr>
            <w:tcW w:w="6205" w:type="dxa"/>
            <w:tcBorders>
              <w:top w:val="nil" w:sz="6" w:space="0" w:color="auto"/>
              <w:left w:val="nil" w:sz="6" w:space="0" w:color="auto"/>
              <w:bottom w:val="nil" w:sz="6" w:space="0" w:color="auto"/>
              <w:right w:val="nil" w:sz="6" w:space="0" w:color="auto"/>
            </w:tcBorders>
          </w:tcPr>
          <w:p>
            <w:pPr>
              <w:pStyle w:val="TableParagraph"/>
              <w:spacing w:line="122" w:lineRule="exact"/>
              <w:ind w:left="122" w:right="0"/>
              <w:jc w:val="left"/>
              <w:rPr>
                <w:rFonts w:ascii="宋体" w:hAnsi="宋体" w:cs="宋体" w:eastAsia="宋体" w:hint="default"/>
                <w:sz w:val="20"/>
                <w:szCs w:val="20"/>
              </w:rPr>
            </w:pPr>
            <w:r>
              <w:rPr>
                <w:rFonts w:ascii="宋体" w:hAnsi="宋体" w:cs="宋体" w:eastAsia="宋体" w:hint="default"/>
                <w:spacing w:val="-40"/>
                <w:sz w:val="20"/>
                <w:szCs w:val="20"/>
              </w:rPr>
              <w:t>认股权证、期权行权、可转换债券等增加</w:t>
            </w:r>
            <w:r>
              <w:rPr>
                <w:rFonts w:ascii="宋体" w:hAnsi="宋体" w:cs="宋体" w:eastAsia="宋体" w:hint="default"/>
                <w:sz w:val="20"/>
                <w:szCs w:val="20"/>
              </w:rPr>
            </w:r>
          </w:p>
          <w:p>
            <w:pPr>
              <w:pStyle w:val="TableParagraph"/>
              <w:spacing w:line="201" w:lineRule="exact"/>
              <w:ind w:right="1615"/>
              <w:jc w:val="right"/>
              <w:rPr>
                <w:rFonts w:ascii="宋体" w:hAnsi="宋体" w:cs="宋体" w:eastAsia="宋体" w:hint="default"/>
                <w:sz w:val="20"/>
                <w:szCs w:val="20"/>
              </w:rPr>
            </w:pPr>
            <w:r>
              <w:rPr>
                <w:rFonts w:ascii="宋体"/>
                <w:spacing w:val="-20"/>
                <w:sz w:val="20"/>
              </w:rPr>
              <w:t>18</w:t>
            </w:r>
            <w:r>
              <w:rPr>
                <w:rFonts w:ascii="宋体"/>
                <w:sz w:val="20"/>
              </w:rPr>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15"/>
              <w:jc w:val="right"/>
              <w:rPr>
                <w:rFonts w:ascii="宋体" w:hAnsi="宋体" w:cs="宋体" w:eastAsia="宋体" w:hint="default"/>
                <w:sz w:val="20"/>
                <w:szCs w:val="20"/>
              </w:rPr>
            </w:pPr>
            <w:r>
              <w:rPr>
                <w:rFonts w:ascii="宋体"/>
                <w:w w:val="100"/>
                <w:sz w:val="20"/>
              </w:rPr>
              <w:t>-</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86"/>
              <w:jc w:val="right"/>
              <w:rPr>
                <w:rFonts w:ascii="宋体" w:hAnsi="宋体" w:cs="宋体" w:eastAsia="宋体" w:hint="default"/>
                <w:sz w:val="20"/>
                <w:szCs w:val="20"/>
              </w:rPr>
            </w:pPr>
            <w:r>
              <w:rPr>
                <w:rFonts w:ascii="宋体"/>
                <w:w w:val="100"/>
                <w:sz w:val="20"/>
              </w:rPr>
              <w:t>-</w:t>
            </w:r>
          </w:p>
        </w:tc>
      </w:tr>
      <w:tr>
        <w:trPr>
          <w:trHeight w:val="420" w:hRule="exact"/>
        </w:trPr>
        <w:tc>
          <w:tcPr>
            <w:tcW w:w="6205" w:type="dxa"/>
            <w:tcBorders>
              <w:top w:val="nil" w:sz="6" w:space="0" w:color="auto"/>
              <w:left w:val="nil" w:sz="6" w:space="0" w:color="auto"/>
              <w:bottom w:val="nil" w:sz="6" w:space="0" w:color="auto"/>
              <w:right w:val="nil" w:sz="6" w:space="0" w:color="auto"/>
            </w:tcBorders>
          </w:tcPr>
          <w:p>
            <w:pPr>
              <w:pStyle w:val="TableParagraph"/>
              <w:tabs>
                <w:tab w:pos="3247" w:val="left" w:leader="none"/>
              </w:tabs>
              <w:spacing w:line="240" w:lineRule="auto" w:before="61"/>
              <w:ind w:left="122" w:right="0"/>
              <w:jc w:val="left"/>
              <w:rPr>
                <w:rFonts w:ascii="宋体" w:hAnsi="宋体" w:cs="宋体" w:eastAsia="宋体" w:hint="default"/>
                <w:sz w:val="20"/>
                <w:szCs w:val="20"/>
              </w:rPr>
            </w:pPr>
            <w:r>
              <w:rPr>
                <w:rFonts w:ascii="宋体" w:hAnsi="宋体" w:cs="宋体" w:eastAsia="宋体" w:hint="default"/>
                <w:b/>
                <w:bCs/>
                <w:spacing w:val="-37"/>
                <w:sz w:val="20"/>
                <w:szCs w:val="20"/>
              </w:rPr>
              <w:t>稀释每股收益（Ⅰ）</w:t>
              <w:tab/>
            </w:r>
            <w:r>
              <w:rPr>
                <w:rFonts w:ascii="宋体" w:hAnsi="宋体" w:cs="宋体" w:eastAsia="宋体" w:hint="default"/>
                <w:spacing w:val="-20"/>
                <w:sz w:val="20"/>
                <w:szCs w:val="20"/>
              </w:rPr>
              <w:t>19=[1+(15-16)×(1-17)]÷(12+18)</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35"/>
              <w:jc w:val="right"/>
              <w:rPr>
                <w:rFonts w:ascii="宋体" w:hAnsi="宋体" w:cs="宋体" w:eastAsia="宋体" w:hint="default"/>
                <w:sz w:val="20"/>
                <w:szCs w:val="20"/>
              </w:rPr>
            </w:pPr>
            <w:r>
              <w:rPr>
                <w:rFonts w:ascii="宋体"/>
                <w:spacing w:val="-21"/>
                <w:sz w:val="20"/>
              </w:rPr>
              <w:t>0.2913</w:t>
            </w:r>
            <w:r>
              <w:rPr>
                <w:rFonts w:ascii="宋体"/>
                <w:sz w:val="20"/>
              </w:rPr>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7"/>
              <w:jc w:val="right"/>
              <w:rPr>
                <w:rFonts w:ascii="宋体" w:hAnsi="宋体" w:cs="宋体" w:eastAsia="宋体" w:hint="default"/>
                <w:sz w:val="20"/>
                <w:szCs w:val="20"/>
              </w:rPr>
            </w:pPr>
            <w:r>
              <w:rPr>
                <w:rFonts w:ascii="宋体"/>
                <w:spacing w:val="-21"/>
                <w:sz w:val="20"/>
              </w:rPr>
              <w:t>0.1960</w:t>
            </w:r>
            <w:r>
              <w:rPr>
                <w:rFonts w:ascii="宋体"/>
                <w:sz w:val="20"/>
              </w:rPr>
            </w:r>
          </w:p>
        </w:tc>
      </w:tr>
      <w:tr>
        <w:trPr>
          <w:trHeight w:val="358" w:hRule="exact"/>
        </w:trPr>
        <w:tc>
          <w:tcPr>
            <w:tcW w:w="6205" w:type="dxa"/>
            <w:tcBorders>
              <w:top w:val="nil" w:sz="6" w:space="0" w:color="auto"/>
              <w:left w:val="nil" w:sz="6" w:space="0" w:color="auto"/>
              <w:bottom w:val="single" w:sz="12" w:space="0" w:color="000000"/>
              <w:right w:val="nil" w:sz="6" w:space="0" w:color="auto"/>
            </w:tcBorders>
          </w:tcPr>
          <w:p>
            <w:pPr>
              <w:pStyle w:val="TableParagraph"/>
              <w:tabs>
                <w:tab w:pos="3247" w:val="left" w:leader="none"/>
              </w:tabs>
              <w:spacing w:line="240" w:lineRule="auto" w:before="11"/>
              <w:ind w:left="122" w:right="0"/>
              <w:jc w:val="left"/>
              <w:rPr>
                <w:rFonts w:ascii="宋体" w:hAnsi="宋体" w:cs="宋体" w:eastAsia="宋体" w:hint="default"/>
                <w:sz w:val="20"/>
                <w:szCs w:val="20"/>
              </w:rPr>
            </w:pPr>
            <w:r>
              <w:rPr>
                <w:rFonts w:ascii="宋体" w:hAnsi="宋体" w:cs="宋体" w:eastAsia="宋体" w:hint="default"/>
                <w:b/>
                <w:bCs/>
                <w:spacing w:val="-37"/>
                <w:sz w:val="20"/>
                <w:szCs w:val="20"/>
              </w:rPr>
              <w:t>稀释每股收益（Ⅱ）</w:t>
              <w:tab/>
            </w:r>
            <w:r>
              <w:rPr>
                <w:rFonts w:ascii="宋体" w:hAnsi="宋体" w:cs="宋体" w:eastAsia="宋体" w:hint="default"/>
                <w:spacing w:val="-20"/>
                <w:sz w:val="20"/>
                <w:szCs w:val="20"/>
              </w:rPr>
              <w:t>19=[3+(15-16)×(1-17)]÷(12+18)</w:t>
            </w:r>
          </w:p>
        </w:tc>
        <w:tc>
          <w:tcPr>
            <w:tcW w:w="133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435"/>
              <w:jc w:val="right"/>
              <w:rPr>
                <w:rFonts w:ascii="宋体" w:hAnsi="宋体" w:cs="宋体" w:eastAsia="宋体" w:hint="default"/>
                <w:sz w:val="20"/>
                <w:szCs w:val="20"/>
              </w:rPr>
            </w:pPr>
            <w:r>
              <w:rPr>
                <w:rFonts w:ascii="宋体"/>
                <w:spacing w:val="-21"/>
                <w:sz w:val="20"/>
              </w:rPr>
              <w:t>0.2204</w:t>
            </w:r>
            <w:r>
              <w:rPr>
                <w:rFonts w:ascii="宋体"/>
                <w:sz w:val="20"/>
              </w:rPr>
            </w:r>
          </w:p>
        </w:tc>
        <w:tc>
          <w:tcPr>
            <w:tcW w:w="100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107"/>
              <w:jc w:val="right"/>
              <w:rPr>
                <w:rFonts w:ascii="宋体" w:hAnsi="宋体" w:cs="宋体" w:eastAsia="宋体" w:hint="default"/>
                <w:sz w:val="20"/>
                <w:szCs w:val="20"/>
              </w:rPr>
            </w:pPr>
            <w:r>
              <w:rPr>
                <w:rFonts w:ascii="宋体"/>
                <w:spacing w:val="-21"/>
                <w:sz w:val="20"/>
              </w:rPr>
              <w:t>0.1863</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135.541992pt;width:428.3pt;height:122.1pt;mso-position-horizontal-relative:page;mso-position-vertical-relative:paragraph;z-index:-876688" coordorigin="1669,-2711" coordsize="8566,2442">
            <v:group style="position:absolute;left:1688;top:-2706;width:3120;height:2" coordorigin="1688,-2706" coordsize="3120,2">
              <v:shape style="position:absolute;left:1688;top:-2706;width:3120;height:2" coordorigin="1688,-2706" coordsize="3120,0" path="m1688,-2706l4808,-2706e" filled="false" stroked="true" strokeweight=".47998pt" strokecolor="#000000">
                <v:path arrowok="t"/>
              </v:shape>
            </v:group>
            <v:group style="position:absolute;left:1688;top:-2687;width:3120;height:2" coordorigin="1688,-2687" coordsize="3120,2">
              <v:shape style="position:absolute;left:1688;top:-2687;width:3120;height:2" coordorigin="1688,-2687" coordsize="3120,0" path="m1688,-2687l4808,-2687e" filled="false" stroked="true" strokeweight=".47998pt" strokecolor="#000000">
                <v:path arrowok="t"/>
              </v:shape>
              <v:shape style="position:absolute;left:4808;top:-2682;width:10;height:2" type="#_x0000_t75" stroked="false">
                <v:imagedata r:id="rId107" o:title=""/>
              </v:shape>
            </v:group>
            <v:group style="position:absolute;left:4808;top:-2706;width:29;height:2" coordorigin="4808,-2706" coordsize="29,2">
              <v:shape style="position:absolute;left:4808;top:-2706;width:29;height:2" coordorigin="4808,-2706" coordsize="29,0" path="m4808,-2706l4837,-2706e" filled="false" stroked="true" strokeweight=".47998pt" strokecolor="#000000">
                <v:path arrowok="t"/>
              </v:shape>
            </v:group>
            <v:group style="position:absolute;left:4808;top:-2687;width:29;height:2" coordorigin="4808,-2687" coordsize="29,2">
              <v:shape style="position:absolute;left:4808;top:-2687;width:29;height:2" coordorigin="4808,-2687" coordsize="29,0" path="m4808,-2687l4837,-2687e" filled="false" stroked="true" strokeweight=".47998pt" strokecolor="#000000">
                <v:path arrowok="t"/>
              </v:shape>
            </v:group>
            <v:group style="position:absolute;left:4837;top:-2706;width:2708;height:2" coordorigin="4837,-2706" coordsize="2708,2">
              <v:shape style="position:absolute;left:4837;top:-2706;width:2708;height:2" coordorigin="4837,-2706" coordsize="2708,0" path="m4837,-2706l7544,-2706e" filled="false" stroked="true" strokeweight=".47998pt" strokecolor="#000000">
                <v:path arrowok="t"/>
              </v:shape>
            </v:group>
            <v:group style="position:absolute;left:4837;top:-2687;width:2708;height:2" coordorigin="4837,-2687" coordsize="2708,2">
              <v:shape style="position:absolute;left:4837;top:-2687;width:2708;height:2" coordorigin="4837,-2687" coordsize="2708,0" path="m4837,-2687l7544,-2687e" filled="false" stroked="true" strokeweight=".47998pt" strokecolor="#000000">
                <v:path arrowok="t"/>
              </v:shape>
              <v:shape style="position:absolute;left:7544;top:-2682;width:10;height:2" type="#_x0000_t75" stroked="false">
                <v:imagedata r:id="rId107" o:title=""/>
              </v:shape>
            </v:group>
            <v:group style="position:absolute;left:7544;top:-2706;width:29;height:2" coordorigin="7544,-2706" coordsize="29,2">
              <v:shape style="position:absolute;left:7544;top:-2706;width:29;height:2" coordorigin="7544,-2706" coordsize="29,0" path="m7544,-2706l7573,-2706e" filled="false" stroked="true" strokeweight=".47998pt" strokecolor="#000000">
                <v:path arrowok="t"/>
              </v:shape>
            </v:group>
            <v:group style="position:absolute;left:7544;top:-2687;width:29;height:2" coordorigin="7544,-2687" coordsize="29,2">
              <v:shape style="position:absolute;left:7544;top:-2687;width:29;height:2" coordorigin="7544,-2687" coordsize="29,0" path="m7544,-2687l7573,-2687e" filled="false" stroked="true" strokeweight=".47998pt" strokecolor="#000000">
                <v:path arrowok="t"/>
              </v:shape>
            </v:group>
            <v:group style="position:absolute;left:7573;top:-2706;width:1308;height:2" coordorigin="7573,-2706" coordsize="1308,2">
              <v:shape style="position:absolute;left:7573;top:-2706;width:1308;height:2" coordorigin="7573,-2706" coordsize="1308,0" path="m7573,-2706l8881,-2706e" filled="false" stroked="true" strokeweight=".47998pt" strokecolor="#000000">
                <v:path arrowok="t"/>
              </v:shape>
            </v:group>
            <v:group style="position:absolute;left:7573;top:-2687;width:1308;height:2" coordorigin="7573,-2687" coordsize="1308,2">
              <v:shape style="position:absolute;left:7573;top:-2687;width:1308;height:2" coordorigin="7573,-2687" coordsize="1308,0" path="m7573,-2687l8881,-2687e" filled="false" stroked="true" strokeweight=".47998pt" strokecolor="#000000">
                <v:path arrowok="t"/>
              </v:shape>
              <v:shape style="position:absolute;left:8881;top:-2682;width:10;height:2" type="#_x0000_t75" stroked="false">
                <v:imagedata r:id="rId107" o:title=""/>
              </v:shape>
            </v:group>
            <v:group style="position:absolute;left:8881;top:-2706;width:29;height:2" coordorigin="8881,-2706" coordsize="29,2">
              <v:shape style="position:absolute;left:8881;top:-2706;width:29;height:2" coordorigin="8881,-2706" coordsize="29,0" path="m8881,-2706l8910,-2706e" filled="false" stroked="true" strokeweight=".47998pt" strokecolor="#000000">
                <v:path arrowok="t"/>
              </v:shape>
            </v:group>
            <v:group style="position:absolute;left:8881;top:-2687;width:29;height:2" coordorigin="8881,-2687" coordsize="29,2">
              <v:shape style="position:absolute;left:8881;top:-2687;width:29;height:2" coordorigin="8881,-2687" coordsize="29,0" path="m8881,-2687l8910,-2687e" filled="false" stroked="true" strokeweight=".47998pt" strokecolor="#000000">
                <v:path arrowok="t"/>
              </v:shape>
            </v:group>
            <v:group style="position:absolute;left:8910;top:-2706;width:1305;height:2" coordorigin="8910,-2706" coordsize="1305,2">
              <v:shape style="position:absolute;left:8910;top:-2706;width:1305;height:2" coordorigin="8910,-2706" coordsize="1305,0" path="m8910,-2706l10214,-2706e" filled="false" stroked="true" strokeweight=".47998pt" strokecolor="#000000">
                <v:path arrowok="t"/>
              </v:shape>
            </v:group>
            <v:group style="position:absolute;left:8910;top:-2687;width:1305;height:2" coordorigin="8910,-2687" coordsize="1305,2">
              <v:shape style="position:absolute;left:8910;top:-2687;width:1305;height:2" coordorigin="8910,-2687" coordsize="1305,0" path="m8910,-2687l10214,-2687e" filled="false" stroked="true" strokeweight=".47998pt" strokecolor="#000000">
                <v:path arrowok="t"/>
              </v:shape>
              <v:shape style="position:absolute;left:4794;top:-2695;width:4111;height:389" type="#_x0000_t75" stroked="false">
                <v:imagedata r:id="rId359" o:title=""/>
              </v:shape>
              <v:shape style="position:absolute;left:1669;top:-2336;width:8566;height:2068" type="#_x0000_t75" stroked="false">
                <v:imagedata r:id="rId360" o:title=""/>
              </v:shape>
              <v:shape style="position:absolute;left:3090;top:-2565;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6020;top:-2565;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序号</w:t>
                      </w:r>
                      <w:r>
                        <w:rPr>
                          <w:rFonts w:ascii="宋体" w:hAnsi="宋体" w:cs="宋体" w:eastAsia="宋体" w:hint="default"/>
                          <w:sz w:val="20"/>
                          <w:szCs w:val="20"/>
                        </w:rPr>
                      </w:r>
                    </w:p>
                  </w:txbxContent>
                </v:textbox>
                <w10:wrap type="none"/>
              </v:shape>
              <v:shape style="position:absolute;left:7895;top:-256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xbxContent>
                </v:textbox>
                <w10:wrap type="none"/>
              </v:shape>
              <v:shape style="position:absolute;left:9232;top:-256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xbxContent>
                </v:textbox>
                <w10:wrap type="none"/>
              </v:shape>
              <v:shape style="position:absolute;left:1796;top:-1239;width:14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的普通股加权平均数</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45.</w:t>
      </w:r>
      <w:r>
        <w:rPr>
          <w:rFonts w:ascii="宋体" w:hAnsi="宋体" w:cs="宋体" w:eastAsia="宋体" w:hint="default"/>
          <w:spacing w:val="-45"/>
          <w:sz w:val="22"/>
          <w:szCs w:val="22"/>
        </w:rPr>
        <w:t> </w:t>
      </w:r>
      <w:r>
        <w:rPr>
          <w:rFonts w:ascii="宋体" w:hAnsi="宋体" w:cs="宋体" w:eastAsia="宋体" w:hint="default"/>
          <w:sz w:val="22"/>
          <w:szCs w:val="22"/>
        </w:rPr>
        <w:t>其他综合收益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tbl>
      <w:tblPr>
        <w:tblW w:w="0" w:type="auto"/>
        <w:jc w:val="left"/>
        <w:tblInd w:w="201" w:type="dxa"/>
        <w:tblLayout w:type="fixed"/>
        <w:tblCellMar>
          <w:top w:w="0" w:type="dxa"/>
          <w:left w:w="0" w:type="dxa"/>
          <w:bottom w:w="0" w:type="dxa"/>
          <w:right w:w="0" w:type="dxa"/>
        </w:tblCellMar>
        <w:tblLook w:val="01E0"/>
      </w:tblPr>
      <w:tblGrid>
        <w:gridCol w:w="4907"/>
        <w:gridCol w:w="1990"/>
        <w:gridCol w:w="1490"/>
      </w:tblGrid>
      <w:tr>
        <w:trPr>
          <w:trHeight w:val="325"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50" w:lineRule="exact"/>
              <w:ind w:right="431"/>
              <w:jc w:val="right"/>
              <w:rPr>
                <w:rFonts w:ascii="宋体" w:hAnsi="宋体" w:cs="宋体" w:eastAsia="宋体" w:hint="default"/>
                <w:sz w:val="20"/>
                <w:szCs w:val="20"/>
              </w:rPr>
            </w:pPr>
            <w:r>
              <w:rPr>
                <w:rFonts w:ascii="宋体" w:hAnsi="宋体" w:cs="宋体" w:eastAsia="宋体" w:hint="default"/>
                <w:spacing w:val="-2"/>
                <w:sz w:val="20"/>
                <w:szCs w:val="20"/>
              </w:rPr>
              <w:t>前期计入其他综合收益当期转入损益的净额</w:t>
            </w:r>
          </w:p>
        </w:tc>
        <w:tc>
          <w:tcPr>
            <w:tcW w:w="1990" w:type="dxa"/>
            <w:tcBorders>
              <w:top w:val="nil" w:sz="6" w:space="0" w:color="auto"/>
              <w:left w:val="nil" w:sz="6" w:space="0" w:color="auto"/>
              <w:bottom w:val="nil" w:sz="6" w:space="0" w:color="auto"/>
              <w:right w:val="nil" w:sz="6" w:space="0" w:color="auto"/>
            </w:tcBorders>
          </w:tcPr>
          <w:p>
            <w:pPr>
              <w:pStyle w:val="TableParagraph"/>
              <w:spacing w:line="250" w:lineRule="exact"/>
              <w:ind w:right="152"/>
              <w:jc w:val="right"/>
              <w:rPr>
                <w:rFonts w:ascii="宋体" w:hAnsi="宋体" w:cs="宋体" w:eastAsia="宋体" w:hint="default"/>
                <w:sz w:val="20"/>
                <w:szCs w:val="20"/>
              </w:rPr>
            </w:pPr>
            <w:r>
              <w:rPr>
                <w:rFonts w:ascii="宋体"/>
                <w:spacing w:val="-1"/>
                <w:sz w:val="20"/>
              </w:rPr>
              <w:t>30,948,194.87</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50" w:lineRule="exact"/>
              <w:ind w:right="34"/>
              <w:jc w:val="right"/>
              <w:rPr>
                <w:rFonts w:ascii="宋体" w:hAnsi="宋体" w:cs="宋体" w:eastAsia="宋体" w:hint="default"/>
                <w:sz w:val="20"/>
                <w:szCs w:val="20"/>
              </w:rPr>
            </w:pPr>
            <w:r>
              <w:rPr>
                <w:rFonts w:ascii="宋体"/>
                <w:b/>
                <w:w w:val="99"/>
                <w:sz w:val="20"/>
              </w:rPr>
              <w:t>-</w:t>
            </w:r>
            <w:r>
              <w:rPr>
                <w:rFonts w:ascii="宋体"/>
                <w:sz w:val="20"/>
              </w:rPr>
            </w:r>
          </w:p>
        </w:tc>
      </w:tr>
      <w:tr>
        <w:trPr>
          <w:trHeight w:val="365"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小计</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53"/>
              <w:jc w:val="right"/>
              <w:rPr>
                <w:rFonts w:ascii="宋体" w:hAnsi="宋体" w:cs="宋体" w:eastAsia="宋体" w:hint="default"/>
                <w:sz w:val="20"/>
                <w:szCs w:val="20"/>
              </w:rPr>
            </w:pPr>
            <w:r>
              <w:rPr>
                <w:rFonts w:ascii="宋体"/>
                <w:spacing w:val="-1"/>
                <w:sz w:val="20"/>
              </w:rPr>
              <w:t>191,991,904.11</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
              <w:jc w:val="right"/>
              <w:rPr>
                <w:rFonts w:ascii="宋体" w:hAnsi="宋体" w:cs="宋体" w:eastAsia="宋体" w:hint="default"/>
                <w:sz w:val="20"/>
                <w:szCs w:val="20"/>
              </w:rPr>
            </w:pPr>
            <w:r>
              <w:rPr>
                <w:rFonts w:ascii="宋体"/>
                <w:w w:val="100"/>
                <w:sz w:val="20"/>
              </w:rPr>
              <w:t>-</w:t>
            </w:r>
          </w:p>
        </w:tc>
      </w:tr>
      <w:tr>
        <w:trPr>
          <w:trHeight w:val="335"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z w:val="20"/>
                <w:szCs w:val="20"/>
              </w:rPr>
              <w:t>3．现金流量套期工具产生的利得（损失）金额</w:t>
            </w:r>
          </w:p>
        </w:tc>
        <w:tc>
          <w:tcPr>
            <w:tcW w:w="1990" w:type="dxa"/>
            <w:tcBorders>
              <w:top w:val="nil" w:sz="6" w:space="0" w:color="auto"/>
              <w:left w:val="nil" w:sz="6" w:space="0" w:color="auto"/>
              <w:bottom w:val="nil" w:sz="6" w:space="0" w:color="auto"/>
              <w:right w:val="nil" w:sz="6" w:space="0" w:color="auto"/>
            </w:tcBorders>
          </w:tcPr>
          <w:p>
            <w:pPr>
              <w:pStyle w:val="TableParagraph"/>
              <w:spacing w:line="260" w:lineRule="exact"/>
              <w:ind w:right="154"/>
              <w:jc w:val="right"/>
              <w:rPr>
                <w:rFonts w:ascii="宋体" w:hAnsi="宋体" w:cs="宋体" w:eastAsia="宋体" w:hint="default"/>
                <w:sz w:val="20"/>
                <w:szCs w:val="20"/>
              </w:rPr>
            </w:pPr>
            <w:r>
              <w:rPr>
                <w:rFonts w:ascii="宋体"/>
                <w:b/>
                <w:w w:val="99"/>
                <w:sz w:val="20"/>
              </w:rPr>
              <w:t>-</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60" w:lineRule="exact"/>
              <w:ind w:right="34"/>
              <w:jc w:val="right"/>
              <w:rPr>
                <w:rFonts w:ascii="宋体" w:hAnsi="宋体" w:cs="宋体" w:eastAsia="宋体" w:hint="default"/>
                <w:sz w:val="20"/>
                <w:szCs w:val="20"/>
              </w:rPr>
            </w:pPr>
            <w:r>
              <w:rPr>
                <w:rFonts w:ascii="宋体"/>
                <w:b/>
                <w:w w:val="99"/>
                <w:sz w:val="20"/>
              </w:rPr>
              <w:t>-</w:t>
            </w:r>
            <w:r>
              <w:rPr>
                <w:rFonts w:ascii="宋体"/>
                <w:sz w:val="20"/>
              </w:rPr>
            </w:r>
          </w:p>
        </w:tc>
      </w:tr>
      <w:tr>
        <w:trPr>
          <w:trHeight w:val="350"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35" w:right="0"/>
              <w:jc w:val="left"/>
              <w:rPr>
                <w:rFonts w:ascii="宋体" w:hAnsi="宋体" w:cs="宋体" w:eastAsia="宋体" w:hint="default"/>
                <w:sz w:val="20"/>
                <w:szCs w:val="20"/>
              </w:rPr>
            </w:pPr>
            <w:r>
              <w:rPr>
                <w:rFonts w:ascii="宋体" w:hAnsi="宋体" w:cs="宋体" w:eastAsia="宋体" w:hint="default"/>
                <w:sz w:val="20"/>
                <w:szCs w:val="20"/>
              </w:rPr>
              <w:t>减：现金流量套期工具产生的所得税影响</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b/>
                <w:w w:val="99"/>
                <w:sz w:val="20"/>
              </w:rPr>
              <w:t>-</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w w:val="99"/>
                <w:sz w:val="20"/>
              </w:rPr>
              <w:t>-</w:t>
            </w:r>
            <w:r>
              <w:rPr>
                <w:rFonts w:ascii="宋体"/>
                <w:sz w:val="20"/>
              </w:rPr>
            </w:r>
          </w:p>
        </w:tc>
      </w:tr>
      <w:tr>
        <w:trPr>
          <w:trHeight w:val="350"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31"/>
              <w:jc w:val="right"/>
              <w:rPr>
                <w:rFonts w:ascii="宋体" w:hAnsi="宋体" w:cs="宋体" w:eastAsia="宋体" w:hint="default"/>
                <w:sz w:val="20"/>
                <w:szCs w:val="20"/>
              </w:rPr>
            </w:pPr>
            <w:r>
              <w:rPr>
                <w:rFonts w:ascii="宋体" w:hAnsi="宋体" w:cs="宋体" w:eastAsia="宋体" w:hint="default"/>
                <w:spacing w:val="-1"/>
                <w:sz w:val="20"/>
                <w:szCs w:val="20"/>
              </w:rPr>
              <w:t>前期计入其他综合收益当期转入损益的净额</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b/>
                <w:w w:val="99"/>
                <w:sz w:val="20"/>
              </w:rPr>
              <w:t>-</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w w:val="99"/>
                <w:sz w:val="20"/>
              </w:rPr>
              <w:t>-</w:t>
            </w:r>
            <w:r>
              <w:rPr>
                <w:rFonts w:ascii="宋体"/>
                <w:sz w:val="20"/>
              </w:rPr>
            </w:r>
          </w:p>
        </w:tc>
      </w:tr>
      <w:tr>
        <w:trPr>
          <w:trHeight w:val="350"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34" w:right="0"/>
              <w:jc w:val="left"/>
              <w:rPr>
                <w:rFonts w:ascii="宋体" w:hAnsi="宋体" w:cs="宋体" w:eastAsia="宋体" w:hint="default"/>
                <w:sz w:val="20"/>
                <w:szCs w:val="20"/>
              </w:rPr>
            </w:pPr>
            <w:r>
              <w:rPr>
                <w:rFonts w:ascii="宋体" w:hAnsi="宋体" w:cs="宋体" w:eastAsia="宋体" w:hint="default"/>
                <w:sz w:val="20"/>
                <w:szCs w:val="20"/>
              </w:rPr>
              <w:t>转为被套期项目初始确认金额的调整额</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b/>
                <w:w w:val="99"/>
                <w:sz w:val="20"/>
              </w:rPr>
              <w:t>-</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w w:val="99"/>
                <w:sz w:val="20"/>
              </w:rPr>
              <w:t>-</w:t>
            </w:r>
            <w:r>
              <w:rPr>
                <w:rFonts w:ascii="宋体"/>
                <w:sz w:val="20"/>
              </w:rPr>
            </w:r>
          </w:p>
        </w:tc>
      </w:tr>
      <w:tr>
        <w:trPr>
          <w:trHeight w:val="350"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小计</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4"/>
              <w:jc w:val="right"/>
              <w:rPr>
                <w:rFonts w:ascii="宋体" w:hAnsi="宋体" w:cs="宋体" w:eastAsia="宋体" w:hint="default"/>
                <w:sz w:val="20"/>
                <w:szCs w:val="20"/>
              </w:rPr>
            </w:pPr>
            <w:r>
              <w:rPr>
                <w:rFonts w:ascii="宋体"/>
                <w:b/>
                <w:w w:val="99"/>
                <w:sz w:val="20"/>
              </w:rPr>
              <w:t>-</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b/>
                <w:w w:val="99"/>
                <w:sz w:val="20"/>
              </w:rPr>
              <w:t>-</w:t>
            </w:r>
            <w:r>
              <w:rPr>
                <w:rFonts w:ascii="宋体"/>
                <w:sz w:val="20"/>
              </w:rPr>
            </w:r>
          </w:p>
        </w:tc>
      </w:tr>
      <w:tr>
        <w:trPr>
          <w:trHeight w:val="385" w:hRule="exact"/>
        </w:trPr>
        <w:tc>
          <w:tcPr>
            <w:tcW w:w="4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4．外币财务报表折算差额</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53"/>
              <w:jc w:val="right"/>
              <w:rPr>
                <w:rFonts w:ascii="宋体" w:hAnsi="宋体" w:cs="宋体" w:eastAsia="宋体" w:hint="default"/>
                <w:sz w:val="20"/>
                <w:szCs w:val="20"/>
              </w:rPr>
            </w:pPr>
            <w:r>
              <w:rPr>
                <w:rFonts w:ascii="宋体"/>
                <w:spacing w:val="-1"/>
                <w:sz w:val="20"/>
              </w:rPr>
              <w:t>-28,366,011.58</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
              <w:jc w:val="right"/>
              <w:rPr>
                <w:rFonts w:ascii="宋体" w:hAnsi="宋体" w:cs="宋体" w:eastAsia="宋体" w:hint="default"/>
                <w:sz w:val="20"/>
                <w:szCs w:val="20"/>
              </w:rPr>
            </w:pPr>
            <w:r>
              <w:rPr>
                <w:rFonts w:ascii="宋体"/>
                <w:spacing w:val="-1"/>
                <w:sz w:val="20"/>
              </w:rPr>
              <w:t>-4,861,886.08</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before="31"/>
        <w:ind w:left="541" w:right="83" w:firstLine="0"/>
        <w:jc w:val="left"/>
        <w:rPr>
          <w:rFonts w:ascii="宋体" w:hAnsi="宋体" w:cs="宋体" w:eastAsia="宋体" w:hint="default"/>
          <w:sz w:val="22"/>
          <w:szCs w:val="22"/>
        </w:rPr>
      </w:pPr>
      <w:r>
        <w:rPr/>
        <w:pict>
          <v:group style="position:absolute;margin-left:83.459991pt;margin-top:-421.502075pt;width:428.5pt;height:409.5pt;mso-position-horizontal-relative:page;mso-position-vertical-relative:paragraph;z-index:-876376" coordorigin="1669,-8430" coordsize="8570,8190">
            <v:group style="position:absolute;left:1688;top:-8425;width:5291;height:2" coordorigin="1688,-8425" coordsize="5291,2">
              <v:shape style="position:absolute;left:1688;top:-8425;width:5291;height:2" coordorigin="1688,-8425" coordsize="5291,0" path="m1688,-8425l6979,-8425e" filled="false" stroked="true" strokeweight=".48004pt" strokecolor="#000000">
                <v:path arrowok="t"/>
              </v:shape>
            </v:group>
            <v:group style="position:absolute;left:1688;top:-8406;width:5291;height:2" coordorigin="1688,-8406" coordsize="5291,2">
              <v:shape style="position:absolute;left:1688;top:-8406;width:5291;height:2" coordorigin="1688,-8406" coordsize="5291,0" path="m1688,-8406l6979,-8406e" filled="false" stroked="true" strokeweight=".47998pt" strokecolor="#000000">
                <v:path arrowok="t"/>
              </v:shape>
              <v:shape style="position:absolute;left:6979;top:-8401;width:10;height:2" type="#_x0000_t75" stroked="false">
                <v:imagedata r:id="rId128" o:title=""/>
              </v:shape>
            </v:group>
            <v:group style="position:absolute;left:6979;top:-8425;width:29;height:2" coordorigin="6979,-8425" coordsize="29,2">
              <v:shape style="position:absolute;left:6979;top:-8425;width:29;height:2" coordorigin="6979,-8425" coordsize="29,0" path="m6979,-8425l7008,-8425e" filled="false" stroked="true" strokeweight=".48004pt" strokecolor="#000000">
                <v:path arrowok="t"/>
              </v:shape>
            </v:group>
            <v:group style="position:absolute;left:6979;top:-8406;width:29;height:2" coordorigin="6979,-8406" coordsize="29,2">
              <v:shape style="position:absolute;left:6979;top:-8406;width:29;height:2" coordorigin="6979,-8406" coordsize="29,0" path="m6979,-8406l7008,-8406e" filled="false" stroked="true" strokeweight=".47998pt" strokecolor="#000000">
                <v:path arrowok="t"/>
              </v:shape>
            </v:group>
            <v:group style="position:absolute;left:7008;top:-8425;width:1599;height:2" coordorigin="7008,-8425" coordsize="1599,2">
              <v:shape style="position:absolute;left:7008;top:-8425;width:1599;height:2" coordorigin="7008,-8425" coordsize="1599,0" path="m7008,-8425l8606,-8425e" filled="false" stroked="true" strokeweight=".48pt" strokecolor="#000000">
                <v:path arrowok="t"/>
              </v:shape>
            </v:group>
            <v:group style="position:absolute;left:7008;top:-8406;width:1599;height:2" coordorigin="7008,-8406" coordsize="1599,2">
              <v:shape style="position:absolute;left:7008;top:-8406;width:1599;height:2" coordorigin="7008,-8406" coordsize="1599,0" path="m7008,-8406l8606,-8406e" filled="false" stroked="true" strokeweight=".48pt" strokecolor="#000000">
                <v:path arrowok="t"/>
              </v:shape>
              <v:shape style="position:absolute;left:8606;top:-8401;width:10;height:2" type="#_x0000_t75" stroked="false">
                <v:imagedata r:id="rId128" o:title=""/>
              </v:shape>
            </v:group>
            <v:group style="position:absolute;left:8606;top:-8425;width:29;height:2" coordorigin="8606,-8425" coordsize="29,2">
              <v:shape style="position:absolute;left:8606;top:-8425;width:29;height:2" coordorigin="8606,-8425" coordsize="29,0" path="m8606,-8425l8635,-8425e" filled="false" stroked="true" strokeweight=".48004pt" strokecolor="#000000">
                <v:path arrowok="t"/>
              </v:shape>
            </v:group>
            <v:group style="position:absolute;left:8606;top:-8406;width:29;height:2" coordorigin="8606,-8406" coordsize="29,2">
              <v:shape style="position:absolute;left:8606;top:-8406;width:29;height:2" coordorigin="8606,-8406" coordsize="29,0" path="m8606,-8406l8635,-8406e" filled="false" stroked="true" strokeweight=".47998pt" strokecolor="#000000">
                <v:path arrowok="t"/>
              </v:shape>
            </v:group>
            <v:group style="position:absolute;left:8635;top:-8425;width:1580;height:2" coordorigin="8635,-8425" coordsize="1580,2">
              <v:shape style="position:absolute;left:8635;top:-8425;width:1580;height:2" coordorigin="8635,-8425" coordsize="1580,0" path="m8635,-8425l10214,-8425e" filled="false" stroked="true" strokeweight=".48004pt" strokecolor="#000000">
                <v:path arrowok="t"/>
              </v:shape>
            </v:group>
            <v:group style="position:absolute;left:8635;top:-8406;width:1580;height:2" coordorigin="8635,-8406" coordsize="1580,2">
              <v:shape style="position:absolute;left:8635;top:-8406;width:1580;height:2" coordorigin="8635,-8406" coordsize="1580,0" path="m8635,-8406l10214,-8406e" filled="false" stroked="true" strokeweight=".47998pt" strokecolor="#000000">
                <v:path arrowok="t"/>
              </v:shape>
              <v:shape style="position:absolute;left:6966;top:-8413;width:1663;height:366" type="#_x0000_t75" stroked="false">
                <v:imagedata r:id="rId361" o:title=""/>
              </v:shape>
            </v:group>
            <v:group style="position:absolute;left:1674;top:-245;width:5306;height:2" coordorigin="1674,-245" coordsize="5306,2">
              <v:shape style="position:absolute;left:1674;top:-245;width:5306;height:2" coordorigin="1674,-245" coordsize="5306,0" path="m1674,-245l6979,-245e" filled="false" stroked="true" strokeweight=".48001pt" strokecolor="#000000">
                <v:path arrowok="t"/>
              </v:shape>
            </v:group>
            <v:group style="position:absolute;left:1674;top:-264;width:5306;height:2" coordorigin="1674,-264" coordsize="5306,2">
              <v:shape style="position:absolute;left:1674;top:-264;width:5306;height:2" coordorigin="1674,-264" coordsize="5306,0" path="m1674,-264l6979,-264e" filled="false" stroked="true" strokeweight=".48pt" strokecolor="#000000">
                <v:path arrowok="t"/>
              </v:shape>
            </v:group>
            <v:group style="position:absolute;left:6979;top:-264;width:29;height:2" coordorigin="6979,-264" coordsize="29,2">
              <v:shape style="position:absolute;left:6979;top:-264;width:29;height:2" coordorigin="6979,-264" coordsize="29,0" path="m6979,-264l7008,-264e" filled="false" stroked="true" strokeweight=".48pt" strokecolor="#000000">
                <v:path arrowok="t"/>
              </v:shape>
            </v:group>
            <v:group style="position:absolute;left:6979;top:-245;width:29;height:2" coordorigin="6979,-245" coordsize="29,2">
              <v:shape style="position:absolute;left:6979;top:-245;width:29;height:2" coordorigin="6979,-245" coordsize="29,0" path="m6979,-245l7008,-245e" filled="false" stroked="true" strokeweight=".48001pt" strokecolor="#000000">
                <v:path arrowok="t"/>
              </v:shape>
            </v:group>
            <v:group style="position:absolute;left:7008;top:-245;width:1599;height:2" coordorigin="7008,-245" coordsize="1599,2">
              <v:shape style="position:absolute;left:7008;top:-245;width:1599;height:2" coordorigin="7008,-245" coordsize="1599,0" path="m7008,-245l8606,-245e" filled="false" stroked="true" strokeweight=".48pt" strokecolor="#000000">
                <v:path arrowok="t"/>
              </v:shape>
            </v:group>
            <v:group style="position:absolute;left:7008;top:-264;width:1599;height:2" coordorigin="7008,-264" coordsize="1599,2">
              <v:shape style="position:absolute;left:7008;top:-264;width:1599;height:2" coordorigin="7008,-264" coordsize="1599,0" path="m7008,-264l8606,-264e" filled="false" stroked="true" strokeweight=".48pt" strokecolor="#000000">
                <v:path arrowok="t"/>
              </v:shape>
              <v:shape style="position:absolute;left:1669;top:-8075;width:8569;height:7806" type="#_x0000_t75" stroked="false">
                <v:imagedata r:id="rId362" o:title=""/>
              </v:shape>
            </v:group>
            <v:group style="position:absolute;left:8606;top:-264;width:29;height:2" coordorigin="8606,-264" coordsize="29,2">
              <v:shape style="position:absolute;left:8606;top:-264;width:29;height:2" coordorigin="8606,-264" coordsize="29,0" path="m8606,-264l8635,-264e" filled="false" stroked="true" strokeweight=".48pt" strokecolor="#000000">
                <v:path arrowok="t"/>
              </v:shape>
            </v:group>
            <v:group style="position:absolute;left:8606;top:-245;width:1616;height:2" coordorigin="8606,-245" coordsize="1616,2">
              <v:shape style="position:absolute;left:8606;top:-245;width:1616;height:2" coordorigin="8606,-245" coordsize="1616,0" path="m8606,-245l10222,-245e" filled="false" stroked="true" strokeweight=".48001pt" strokecolor="#000000">
                <v:path arrowok="t"/>
              </v:shape>
            </v:group>
            <v:group style="position:absolute;left:8635;top:-264;width:1587;height:2" coordorigin="8635,-264" coordsize="1587,2">
              <v:shape style="position:absolute;left:8635;top:-264;width:1587;height:2" coordorigin="8635,-264" coordsize="1587,0" path="m8635,-264l10222,-264e" filled="false" stroked="true" strokeweight=".48pt" strokecolor="#000000">
                <v:path arrowok="t"/>
              </v:shape>
              <v:shape style="position:absolute;left:1796;top:-8348;width:5080;height:28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87"/>
                        <w:ind w:left="300" w:right="976" w:hanging="300"/>
                        <w:jc w:val="left"/>
                        <w:rPr>
                          <w:rFonts w:ascii="宋体" w:hAnsi="宋体" w:cs="宋体" w:eastAsia="宋体" w:hint="default"/>
                          <w:sz w:val="20"/>
                          <w:szCs w:val="20"/>
                        </w:rPr>
                      </w:pPr>
                      <w:r>
                        <w:rPr>
                          <w:rFonts w:ascii="宋体" w:hAnsi="宋体" w:cs="宋体" w:eastAsia="宋体" w:hint="default"/>
                          <w:spacing w:val="-1"/>
                          <w:sz w:val="20"/>
                          <w:szCs w:val="20"/>
                        </w:rPr>
                        <w:t>1．可供出售金融资产产生的利得（损失）金额</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z w:val="20"/>
                          <w:szCs w:val="20"/>
                        </w:rPr>
                        <w:t>减：可供出售金融资产产生的所得税影响</w:t>
                      </w:r>
                    </w:p>
                    <w:p>
                      <w:pPr>
                        <w:spacing w:before="19"/>
                        <w:ind w:left="638" w:right="0" w:firstLine="0"/>
                        <w:jc w:val="left"/>
                        <w:rPr>
                          <w:rFonts w:ascii="宋体" w:hAnsi="宋体" w:cs="宋体" w:eastAsia="宋体" w:hint="default"/>
                          <w:sz w:val="20"/>
                          <w:szCs w:val="20"/>
                        </w:rPr>
                      </w:pPr>
                      <w:r>
                        <w:rPr>
                          <w:rFonts w:ascii="宋体" w:hAnsi="宋体" w:cs="宋体" w:eastAsia="宋体" w:hint="default"/>
                          <w:sz w:val="20"/>
                          <w:szCs w:val="20"/>
                        </w:rPr>
                        <w:t>前期计入其他综合收益当期转入损益的净额</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小计</w:t>
                      </w:r>
                    </w:p>
                    <w:p>
                      <w:pPr>
                        <w:spacing w:line="259" w:lineRule="auto" w:before="8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2．按照权益法核算的在被投资单位其他综合收益中所享有</w:t>
                      </w:r>
                      <w:r>
                        <w:rPr>
                          <w:rFonts w:ascii="宋体" w:hAnsi="宋体" w:cs="宋体" w:eastAsia="宋体" w:hint="default"/>
                          <w:spacing w:val="-76"/>
                          <w:sz w:val="20"/>
                          <w:szCs w:val="20"/>
                        </w:rPr>
                        <w:t> </w:t>
                      </w:r>
                      <w:r>
                        <w:rPr>
                          <w:rFonts w:ascii="宋体" w:hAnsi="宋体" w:cs="宋体" w:eastAsia="宋体" w:hint="default"/>
                          <w:spacing w:val="-76"/>
                          <w:sz w:val="20"/>
                          <w:szCs w:val="20"/>
                        </w:rPr>
                      </w:r>
                      <w:r>
                        <w:rPr>
                          <w:rFonts w:ascii="宋体" w:hAnsi="宋体" w:cs="宋体" w:eastAsia="宋体" w:hint="default"/>
                          <w:sz w:val="20"/>
                          <w:szCs w:val="20"/>
                        </w:rPr>
                        <w:t>的份额</w:t>
                      </w:r>
                      <w:r>
                        <w:rPr>
                          <w:rFonts w:ascii="宋体" w:hAnsi="宋体" w:cs="宋体" w:eastAsia="宋体" w:hint="default"/>
                          <w:w w:val="100"/>
                          <w:sz w:val="20"/>
                          <w:szCs w:val="20"/>
                        </w:rPr>
                        <w:t> </w:t>
                      </w:r>
                      <w:r>
                        <w:rPr>
                          <w:rFonts w:ascii="宋体" w:hAnsi="宋体" w:cs="宋体" w:eastAsia="宋体" w:hint="default"/>
                          <w:spacing w:val="2"/>
                          <w:sz w:val="20"/>
                          <w:szCs w:val="20"/>
                        </w:rPr>
                        <w:t>减：按照权益法核算的在被投资单位其他综合收益中所享</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z w:val="20"/>
                          <w:szCs w:val="20"/>
                        </w:rPr>
                        <w:t>有的份额产生的所得税影响</w:t>
                      </w:r>
                    </w:p>
                  </w:txbxContent>
                </v:textbox>
                <w10:wrap type="none"/>
              </v:shape>
              <v:shape style="position:absolute;left:7102;top:-8348;width:1401;height:1630" type="#_x0000_t202" filled="false" stroked="false">
                <v:textbox inset="0,0,0,0">
                  <w:txbxContent>
                    <w:p>
                      <w:pPr>
                        <w:spacing w:line="200" w:lineRule="exact" w:before="0"/>
                        <w:ind w:left="-11" w:right="0" w:firstLine="0"/>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17"/>
                        <w:ind w:left="-1" w:right="0" w:firstLine="0"/>
                        <w:jc w:val="center"/>
                        <w:rPr>
                          <w:rFonts w:ascii="宋体" w:hAnsi="宋体" w:cs="宋体" w:eastAsia="宋体" w:hint="default"/>
                          <w:sz w:val="20"/>
                          <w:szCs w:val="20"/>
                        </w:rPr>
                      </w:pPr>
                      <w:r>
                        <w:rPr>
                          <w:rFonts w:ascii="宋体"/>
                          <w:spacing w:val="-1"/>
                          <w:sz w:val="20"/>
                        </w:rPr>
                        <w:t>211,108,853.45</w:t>
                      </w:r>
                    </w:p>
                    <w:p>
                      <w:pPr>
                        <w:spacing w:before="88"/>
                        <w:ind w:left="100" w:right="0" w:firstLine="0"/>
                        <w:jc w:val="center"/>
                        <w:rPr>
                          <w:rFonts w:ascii="宋体" w:hAnsi="宋体" w:cs="宋体" w:eastAsia="宋体" w:hint="default"/>
                          <w:sz w:val="20"/>
                          <w:szCs w:val="20"/>
                        </w:rPr>
                      </w:pPr>
                      <w:r>
                        <w:rPr>
                          <w:rFonts w:ascii="宋体"/>
                          <w:spacing w:val="-1"/>
                          <w:sz w:val="20"/>
                        </w:rPr>
                        <w:t>31,666,328.02</w:t>
                      </w:r>
                      <w:r>
                        <w:rPr>
                          <w:rFonts w:ascii="宋体"/>
                          <w:sz w:val="20"/>
                        </w:rPr>
                      </w:r>
                    </w:p>
                    <w:p>
                      <w:pPr>
                        <w:spacing w:line="350" w:lineRule="exact" w:before="41"/>
                        <w:ind w:left="0" w:right="0" w:firstLine="1299"/>
                        <w:jc w:val="left"/>
                        <w:rPr>
                          <w:rFonts w:ascii="宋体" w:hAnsi="宋体" w:cs="宋体" w:eastAsia="宋体" w:hint="default"/>
                          <w:sz w:val="20"/>
                          <w:szCs w:val="20"/>
                        </w:rPr>
                      </w:pPr>
                      <w:r>
                        <w:rPr>
                          <w:rFonts w:ascii="宋体"/>
                          <w:b/>
                          <w:sz w:val="20"/>
                        </w:rPr>
                        <w:t>-</w:t>
                      </w:r>
                      <w:r>
                        <w:rPr>
                          <w:rFonts w:ascii="宋体"/>
                          <w:b/>
                          <w:w w:val="99"/>
                          <w:sz w:val="20"/>
                        </w:rPr>
                        <w:t> </w:t>
                      </w:r>
                      <w:r>
                        <w:rPr>
                          <w:rFonts w:ascii="宋体"/>
                          <w:spacing w:val="-1"/>
                          <w:sz w:val="20"/>
                        </w:rPr>
                        <w:t>179,442,525.43</w:t>
                      </w:r>
                    </w:p>
                  </w:txbxContent>
                </v:textbox>
                <w10:wrap type="none"/>
              </v:shape>
              <v:shape style="position:absolute;left:9013;top:-834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0012;top:-7969;width:101;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88"/>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87"/>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8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102;top:-645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222,940,098.98</w:t>
                      </w:r>
                    </w:p>
                  </w:txbxContent>
                </v:textbox>
                <w10:wrap type="none"/>
              </v:shape>
              <v:shape style="position:absolute;left:10013;top:-6458;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401;top:-5888;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10012;top:-5888;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1796;top:-2659;width:4640;height:2301" type="#_x0000_t202" filled="false" stroked="false">
                <v:textbox inset="0,0,0,0">
                  <w:txbxContent>
                    <w:p>
                      <w:pPr>
                        <w:spacing w:line="200" w:lineRule="exact" w:before="0"/>
                        <w:ind w:left="300" w:right="0" w:firstLine="0"/>
                        <w:jc w:val="left"/>
                        <w:rPr>
                          <w:rFonts w:ascii="宋体" w:hAnsi="宋体" w:cs="宋体" w:eastAsia="宋体" w:hint="default"/>
                          <w:sz w:val="20"/>
                          <w:szCs w:val="20"/>
                        </w:rPr>
                      </w:pPr>
                      <w:r>
                        <w:rPr>
                          <w:rFonts w:ascii="宋体" w:hAnsi="宋体" w:cs="宋体" w:eastAsia="宋体" w:hint="default"/>
                          <w:sz w:val="20"/>
                          <w:szCs w:val="20"/>
                        </w:rPr>
                        <w:t>减：处置境外经营当期转入损益的净额</w:t>
                      </w:r>
                    </w:p>
                    <w:p>
                      <w:pPr>
                        <w:spacing w:line="319" w:lineRule="auto" w:before="88"/>
                        <w:ind w:left="0" w:right="3936" w:firstLine="0"/>
                        <w:jc w:val="left"/>
                        <w:rPr>
                          <w:rFonts w:ascii="宋体" w:hAnsi="宋体" w:cs="宋体" w:eastAsia="宋体" w:hint="default"/>
                          <w:sz w:val="20"/>
                          <w:szCs w:val="20"/>
                        </w:rPr>
                      </w:pPr>
                      <w:r>
                        <w:rPr>
                          <w:rFonts w:ascii="宋体" w:hAnsi="宋体" w:cs="宋体" w:eastAsia="宋体" w:hint="default"/>
                          <w:sz w:val="20"/>
                          <w:szCs w:val="20"/>
                        </w:rPr>
                        <w:t>小计</w:t>
                      </w:r>
                      <w:r>
                        <w:rPr>
                          <w:rFonts w:ascii="宋体" w:hAnsi="宋体" w:cs="宋体" w:eastAsia="宋体" w:hint="default"/>
                          <w:w w:val="100"/>
                          <w:sz w:val="20"/>
                          <w:szCs w:val="20"/>
                        </w:rPr>
                        <w:t> </w:t>
                      </w:r>
                      <w:r>
                        <w:rPr>
                          <w:rFonts w:ascii="宋体" w:hAnsi="宋体" w:cs="宋体" w:eastAsia="宋体" w:hint="default"/>
                          <w:sz w:val="20"/>
                          <w:szCs w:val="20"/>
                        </w:rPr>
                        <w:t>5．其他</w:t>
                      </w:r>
                    </w:p>
                    <w:p>
                      <w:pPr>
                        <w:spacing w:line="321" w:lineRule="auto" w:before="22"/>
                        <w:ind w:left="438" w:right="0" w:hanging="138"/>
                        <w:jc w:val="left"/>
                        <w:rPr>
                          <w:rFonts w:ascii="宋体" w:hAnsi="宋体" w:cs="宋体" w:eastAsia="宋体" w:hint="default"/>
                          <w:sz w:val="20"/>
                          <w:szCs w:val="20"/>
                        </w:rPr>
                      </w:pPr>
                      <w:r>
                        <w:rPr>
                          <w:rFonts w:ascii="宋体" w:hAnsi="宋体" w:cs="宋体" w:eastAsia="宋体" w:hint="default"/>
                          <w:sz w:val="20"/>
                          <w:szCs w:val="20"/>
                        </w:rPr>
                        <w:t>减：由其他计入其他综合收益产生的所得税影响</w:t>
                      </w:r>
                      <w:r>
                        <w:rPr>
                          <w:rFonts w:ascii="宋体" w:hAnsi="宋体" w:cs="宋体" w:eastAsia="宋体" w:hint="default"/>
                          <w:w w:val="100"/>
                          <w:sz w:val="20"/>
                          <w:szCs w:val="20"/>
                        </w:rPr>
                        <w:t> </w:t>
                      </w:r>
                      <w:r>
                        <w:rPr>
                          <w:rFonts w:ascii="宋体" w:hAnsi="宋体" w:cs="宋体" w:eastAsia="宋体" w:hint="default"/>
                          <w:spacing w:val="-1"/>
                          <w:sz w:val="20"/>
                          <w:szCs w:val="20"/>
                        </w:rPr>
                        <w:t>前期其他计入其他综合收益当期转入损益的净额</w:t>
                      </w:r>
                    </w:p>
                    <w:p>
                      <w:pPr>
                        <w:spacing w:before="19"/>
                        <w:ind w:left="0" w:right="0" w:firstLine="0"/>
                        <w:jc w:val="left"/>
                        <w:rPr>
                          <w:rFonts w:ascii="宋体" w:hAnsi="宋体" w:cs="宋体" w:eastAsia="宋体" w:hint="default"/>
                          <w:sz w:val="20"/>
                          <w:szCs w:val="20"/>
                        </w:rPr>
                      </w:pPr>
                      <w:r>
                        <w:rPr>
                          <w:rFonts w:ascii="宋体" w:hAnsi="宋体" w:cs="宋体" w:eastAsia="宋体" w:hint="default"/>
                          <w:sz w:val="20"/>
                          <w:szCs w:val="20"/>
                        </w:rPr>
                        <w:t>小计</w:t>
                      </w:r>
                    </w:p>
                    <w:p>
                      <w:pPr>
                        <w:spacing w:before="8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7102;top:-2278;width:3011;height:201" type="#_x0000_t202" filled="false" stroked="false">
                <v:textbox inset="0,0,0,0">
                  <w:txbxContent>
                    <w:p>
                      <w:pPr>
                        <w:tabs>
                          <w:tab w:pos="1711"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-28,366,011.58</w:t>
                        <w:tab/>
                        <w:t>-4,861,886.08</w:t>
                      </w:r>
                      <w:r>
                        <w:rPr>
                          <w:rFonts w:ascii="宋体"/>
                          <w:sz w:val="20"/>
                        </w:rPr>
                      </w:r>
                    </w:p>
                  </w:txbxContent>
                </v:textbox>
                <w10:wrap type="none"/>
              </v:shape>
              <v:shape style="position:absolute;left:7092;top:-529;width:14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343,068,417.96</w:t>
                      </w:r>
                      <w:r>
                        <w:rPr>
                          <w:rFonts w:ascii="宋体"/>
                          <w:sz w:val="20"/>
                        </w:rPr>
                      </w:r>
                    </w:p>
                  </w:txbxContent>
                </v:textbox>
                <w10:wrap type="none"/>
              </v:shape>
              <v:shape style="position:absolute;left:8802;top:-529;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-4,861,886.08</w:t>
                      </w:r>
                      <w:r>
                        <w:rPr>
                          <w:rFonts w:ascii="宋体"/>
                          <w:sz w:val="20"/>
                        </w:rPr>
                      </w:r>
                    </w:p>
                  </w:txbxContent>
                </v:textbox>
                <w10:wrap type="none"/>
              </v:shape>
            </v:group>
            <w10:wrap type="none"/>
          </v:group>
        </w:pict>
      </w:r>
      <w:r>
        <w:rPr>
          <w:rFonts w:ascii="宋体" w:hAnsi="宋体" w:cs="宋体" w:eastAsia="宋体" w:hint="default"/>
          <w:sz w:val="22"/>
          <w:szCs w:val="22"/>
        </w:rPr>
        <w:t>46.</w:t>
      </w:r>
      <w:r>
        <w:rPr>
          <w:rFonts w:ascii="宋体" w:hAnsi="宋体" w:cs="宋体" w:eastAsia="宋体" w:hint="default"/>
          <w:spacing w:val="-42"/>
          <w:sz w:val="22"/>
          <w:szCs w:val="22"/>
        </w:rPr>
        <w:t> </w:t>
      </w:r>
      <w:r>
        <w:rPr>
          <w:rFonts w:ascii="宋体" w:hAnsi="宋体" w:cs="宋体" w:eastAsia="宋体" w:hint="default"/>
          <w:sz w:val="22"/>
          <w:szCs w:val="22"/>
        </w:rPr>
        <w:t>现金流量表项目</w:t>
      </w:r>
    </w:p>
    <w:p>
      <w:pPr>
        <w:spacing w:line="240" w:lineRule="auto" w:before="11"/>
        <w:rPr>
          <w:rFonts w:ascii="宋体" w:hAnsi="宋体" w:cs="宋体" w:eastAsia="宋体" w:hint="default"/>
          <w:sz w:val="23"/>
          <w:szCs w:val="23"/>
        </w:rPr>
      </w:pPr>
    </w:p>
    <w:p>
      <w:pPr>
        <w:spacing w:line="499" w:lineRule="auto" w:before="0"/>
        <w:ind w:left="838" w:right="2617" w:hanging="197"/>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4"/>
          <w:sz w:val="22"/>
          <w:szCs w:val="22"/>
        </w:rPr>
        <w:t> </w:t>
      </w:r>
      <w:r>
        <w:rPr>
          <w:rFonts w:ascii="宋体" w:hAnsi="宋体" w:cs="宋体" w:eastAsia="宋体" w:hint="default"/>
          <w:sz w:val="22"/>
          <w:szCs w:val="22"/>
        </w:rPr>
        <w:t>收到/支付的其他与经营/投资/筹资活动有关的现金</w:t>
      </w:r>
      <w:r>
        <w:rPr>
          <w:rFonts w:ascii="宋体" w:hAnsi="宋体" w:cs="宋体" w:eastAsia="宋体" w:hint="default"/>
          <w:w w:val="99"/>
          <w:sz w:val="22"/>
          <w:szCs w:val="22"/>
        </w:rPr>
        <w:t> </w:t>
      </w:r>
      <w:r>
        <w:rPr>
          <w:rFonts w:ascii="宋体" w:hAnsi="宋体" w:cs="宋体" w:eastAsia="宋体" w:hint="default"/>
          <w:sz w:val="22"/>
          <w:szCs w:val="22"/>
        </w:rPr>
        <w:t>1）</w:t>
      </w:r>
      <w:r>
        <w:rPr>
          <w:rFonts w:ascii="宋体" w:hAnsi="宋体" w:cs="宋体" w:eastAsia="宋体" w:hint="default"/>
          <w:spacing w:val="-39"/>
          <w:sz w:val="22"/>
          <w:szCs w:val="22"/>
        </w:rPr>
        <w:t> </w:t>
      </w:r>
      <w:r>
        <w:rPr>
          <w:rFonts w:ascii="宋体" w:hAnsi="宋体" w:cs="宋体" w:eastAsia="宋体" w:hint="default"/>
          <w:sz w:val="22"/>
          <w:szCs w:val="22"/>
        </w:rPr>
        <w:t>收到的其他与经营活动有关的现金</w:t>
      </w:r>
    </w:p>
    <w:p>
      <w:pPr>
        <w:spacing w:after="0" w:line="499" w:lineRule="auto"/>
        <w:jc w:val="left"/>
        <w:rPr>
          <w:rFonts w:ascii="宋体" w:hAnsi="宋体" w:cs="宋体" w:eastAsia="宋体" w:hint="default"/>
          <w:sz w:val="22"/>
          <w:szCs w:val="22"/>
        </w:rPr>
        <w:sectPr>
          <w:pgSz w:w="11910" w:h="16840"/>
          <w:pgMar w:header="898" w:footer="1053" w:top="1720" w:bottom="1240" w:left="1560" w:right="1520"/>
        </w:sectPr>
      </w:pPr>
    </w:p>
    <w:p>
      <w:pPr>
        <w:spacing w:line="240" w:lineRule="auto" w:before="9"/>
        <w:rPr>
          <w:rFonts w:ascii="宋体" w:hAnsi="宋体" w:cs="宋体" w:eastAsia="宋体" w:hint="default"/>
          <w:sz w:val="20"/>
          <w:szCs w:val="20"/>
        </w:rPr>
      </w:pPr>
    </w:p>
    <w:p>
      <w:pPr>
        <w:spacing w:line="3380" w:lineRule="exact"/>
        <w:ind w:left="109" w:right="0" w:firstLine="0"/>
        <w:rPr>
          <w:rFonts w:ascii="宋体" w:hAnsi="宋体" w:cs="宋体" w:eastAsia="宋体" w:hint="default"/>
          <w:sz w:val="20"/>
          <w:szCs w:val="20"/>
        </w:rPr>
      </w:pPr>
      <w:r>
        <w:rPr>
          <w:rFonts w:ascii="宋体" w:hAnsi="宋体" w:cs="宋体" w:eastAsia="宋体" w:hint="default"/>
          <w:position w:val="-67"/>
          <w:sz w:val="20"/>
          <w:szCs w:val="20"/>
        </w:rPr>
        <w:pict>
          <v:group style="width:428.35pt;height:169.05pt;mso-position-horizontal-relative:char;mso-position-vertical-relative:line" coordorigin="0,0" coordsize="8567,3381">
            <v:group style="position:absolute;left:19;top:5;width:5514;height:2" coordorigin="19,5" coordsize="5514,2">
              <v:shape style="position:absolute;left:19;top:5;width:5514;height:2" coordorigin="19,5" coordsize="5514,0" path="m19,5l5533,5e" filled="false" stroked="true" strokeweight=".47998pt" strokecolor="#000000">
                <v:path arrowok="t"/>
              </v:shape>
            </v:group>
            <v:group style="position:absolute;left:19;top:24;width:5514;height:2" coordorigin="19,24" coordsize="5514,2">
              <v:shape style="position:absolute;left:19;top:24;width:5514;height:2" coordorigin="19,24" coordsize="5514,0" path="m19,24l5533,24e" filled="false" stroked="true" strokeweight=".47998pt" strokecolor="#000000">
                <v:path arrowok="t"/>
              </v:shape>
            </v:group>
            <v:group style="position:absolute;left:5533;top:5;width:29;height:2" coordorigin="5533,5" coordsize="29,2">
              <v:shape style="position:absolute;left:5533;top:5;width:29;height:2" coordorigin="5533,5" coordsize="29,0" path="m5533,5l5562,5e" filled="false" stroked="true" strokeweight=".47998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7998pt" strokecolor="#000000">
                <v:path arrowok="t"/>
              </v:shape>
            </v:group>
            <v:group style="position:absolute;left:5562;top:5;width:2984;height:2" coordorigin="5562,5" coordsize="2984,2">
              <v:shape style="position:absolute;left:5562;top:5;width:2984;height:2" coordorigin="5562,5" coordsize="2984,0" path="m5562,5l8545,5e" filled="false" stroked="true" strokeweight=".47998pt" strokecolor="#000000">
                <v:path arrowok="t"/>
              </v:shape>
            </v:group>
            <v:group style="position:absolute;left:5562;top:24;width:2984;height:2" coordorigin="5562,24" coordsize="2984,2">
              <v:shape style="position:absolute;left:5562;top:24;width:2984;height:2" coordorigin="5562,24" coordsize="2984,0" path="m5562,24l8545,24e" filled="false" stroked="true" strokeweight=".47998pt" strokecolor="#000000">
                <v:path arrowok="t"/>
              </v:shape>
              <v:shape style="position:absolute;left:5533;top:29;width:10;height:361" type="#_x0000_t75" stroked="false">
                <v:imagedata r:id="rId355" o:title=""/>
              </v:shape>
            </v:group>
            <v:group style="position:absolute;left:5;top:3376;width:5529;height:2" coordorigin="5,3376" coordsize="5529,2">
              <v:shape style="position:absolute;left:5;top:3376;width:5529;height:2" coordorigin="5,3376" coordsize="5529,0" path="m5,3376l5533,3376e" filled="false" stroked="true" strokeweight=".48004pt" strokecolor="#000000">
                <v:path arrowok="t"/>
              </v:shape>
            </v:group>
            <v:group style="position:absolute;left:5;top:3356;width:5529;height:2" coordorigin="5,3356" coordsize="5529,2">
              <v:shape style="position:absolute;left:5;top:3356;width:5529;height:2" coordorigin="5,3356" coordsize="5529,0" path="m5,3356l5533,3356e" filled="false" stroked="true" strokeweight=".47998pt" strokecolor="#000000">
                <v:path arrowok="t"/>
              </v:shape>
              <v:shape style="position:absolute;left:0;top:371;width:8567;height:2981" type="#_x0000_t75" stroked="false">
                <v:imagedata r:id="rId363" o:title=""/>
              </v:shape>
            </v:group>
            <v:group style="position:absolute;left:5533;top:3356;width:29;height:2" coordorigin="5533,3356" coordsize="29,2">
              <v:shape style="position:absolute;left:5533;top:3356;width:29;height:2" coordorigin="5533,3356" coordsize="29,0" path="m5533,3356l5562,3356e" filled="false" stroked="true" strokeweight=".47998pt" strokecolor="#000000">
                <v:path arrowok="t"/>
              </v:shape>
            </v:group>
            <v:group style="position:absolute;left:5533;top:3376;width:3020;height:2" coordorigin="5533,3376" coordsize="3020,2">
              <v:shape style="position:absolute;left:5533;top:3376;width:3020;height:2" coordorigin="5533,3376" coordsize="3020,0" path="m5533,3376l8552,3376e" filled="false" stroked="true" strokeweight=".48004pt" strokecolor="#000000">
                <v:path arrowok="t"/>
              </v:shape>
            </v:group>
            <v:group style="position:absolute;left:5562;top:3356;width:2991;height:2" coordorigin="5562,3356" coordsize="2991,2">
              <v:shape style="position:absolute;left:5562;top:3356;width:2991;height:2" coordorigin="5562,3356" coordsize="2991,0" path="m5562,3356l8552,3356e" filled="false" stroked="true" strokeweight=".47998pt" strokecolor="#000000">
                <v:path arrowok="t"/>
              </v:shape>
              <v:shape style="position:absolute;left:127;top:146;width:2079;height:31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38" w:lineRule="auto" w:before="108"/>
                        <w:ind w:left="0" w:right="1117" w:firstLine="0"/>
                        <w:jc w:val="left"/>
                        <w:rPr>
                          <w:rFonts w:ascii="宋体" w:hAnsi="宋体" w:cs="宋体" w:eastAsia="宋体" w:hint="default"/>
                          <w:sz w:val="20"/>
                          <w:szCs w:val="20"/>
                        </w:rPr>
                      </w:pPr>
                      <w:r>
                        <w:rPr>
                          <w:rFonts w:ascii="宋体" w:hAnsi="宋体" w:cs="宋体" w:eastAsia="宋体" w:hint="default"/>
                          <w:spacing w:val="-41"/>
                          <w:sz w:val="20"/>
                          <w:szCs w:val="20"/>
                        </w:rPr>
                        <w:t>资金往来</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利息收入</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政府补助收入</w:t>
                      </w:r>
                      <w:r>
                        <w:rPr>
                          <w:rFonts w:ascii="宋体" w:hAnsi="宋体" w:cs="宋体" w:eastAsia="宋体" w:hint="default"/>
                          <w:sz w:val="20"/>
                          <w:szCs w:val="20"/>
                        </w:rPr>
                      </w:r>
                    </w:p>
                    <w:p>
                      <w:pPr>
                        <w:spacing w:line="338" w:lineRule="auto" w:before="26"/>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2009</w:t>
                      </w:r>
                      <w:r>
                        <w:rPr>
                          <w:rFonts w:ascii="宋体" w:hAnsi="宋体" w:cs="宋体" w:eastAsia="宋体" w:hint="default"/>
                          <w:spacing w:val="-80"/>
                          <w:sz w:val="20"/>
                          <w:szCs w:val="20"/>
                        </w:rPr>
                        <w:t> </w:t>
                      </w:r>
                      <w:r>
                        <w:rPr>
                          <w:rFonts w:ascii="宋体" w:hAnsi="宋体" w:cs="宋体" w:eastAsia="宋体" w:hint="default"/>
                          <w:spacing w:val="-37"/>
                          <w:sz w:val="20"/>
                          <w:szCs w:val="20"/>
                        </w:rPr>
                        <w:t>年保函保证金解除受限</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41"/>
                          <w:sz w:val="20"/>
                          <w:szCs w:val="20"/>
                        </w:rPr>
                        <w:t>其他暂收、预付退回款</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36"/>
                          <w:sz w:val="20"/>
                          <w:szCs w:val="20"/>
                        </w:rPr>
                        <w:t>水电费增值税退款</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41"/>
                          <w:sz w:val="20"/>
                          <w:szCs w:val="20"/>
                        </w:rPr>
                        <w:t>废料收购交增值税关税补偿金</w:t>
                      </w:r>
                      <w:r>
                        <w:rPr>
                          <w:rFonts w:ascii="宋体" w:hAnsi="宋体" w:cs="宋体" w:eastAsia="宋体" w:hint="default"/>
                          <w:sz w:val="20"/>
                          <w:szCs w:val="20"/>
                        </w:rPr>
                      </w:r>
                    </w:p>
                    <w:p>
                      <w:pPr>
                        <w:spacing w:before="27"/>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xbxContent>
                </v:textbox>
                <w10:wrap type="none"/>
              </v:shape>
              <v:shape style="position:absolute;left:6722;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xbxContent>
                </v:textbox>
                <w10:wrap type="none"/>
              </v:shape>
              <v:shape style="position:absolute;left:7393;top:515;width:1050;height:2792"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21"/>
                          <w:sz w:val="20"/>
                        </w:rPr>
                        <w:t>42,966,923.63</w:t>
                      </w:r>
                      <w:r>
                        <w:rPr>
                          <w:rFonts w:ascii="宋体"/>
                          <w:sz w:val="20"/>
                        </w:rPr>
                      </w:r>
                    </w:p>
                    <w:p>
                      <w:pPr>
                        <w:spacing w:before="109"/>
                        <w:ind w:left="8" w:right="0" w:firstLine="0"/>
                        <w:jc w:val="left"/>
                        <w:rPr>
                          <w:rFonts w:ascii="宋体" w:hAnsi="宋体" w:cs="宋体" w:eastAsia="宋体" w:hint="default"/>
                          <w:sz w:val="20"/>
                          <w:szCs w:val="20"/>
                        </w:rPr>
                      </w:pPr>
                      <w:r>
                        <w:rPr>
                          <w:rFonts w:ascii="宋体"/>
                          <w:spacing w:val="-21"/>
                          <w:sz w:val="20"/>
                        </w:rPr>
                        <w:t>35,085,777.41</w:t>
                      </w:r>
                      <w:r>
                        <w:rPr>
                          <w:rFonts w:ascii="宋体"/>
                          <w:sz w:val="20"/>
                        </w:rPr>
                      </w:r>
                    </w:p>
                    <w:p>
                      <w:pPr>
                        <w:spacing w:before="108"/>
                        <w:ind w:left="88" w:right="0" w:firstLine="0"/>
                        <w:jc w:val="center"/>
                        <w:rPr>
                          <w:rFonts w:ascii="宋体" w:hAnsi="宋体" w:cs="宋体" w:eastAsia="宋体" w:hint="default"/>
                          <w:sz w:val="20"/>
                          <w:szCs w:val="20"/>
                        </w:rPr>
                      </w:pPr>
                      <w:r>
                        <w:rPr>
                          <w:rFonts w:ascii="宋体"/>
                          <w:spacing w:val="-21"/>
                          <w:sz w:val="20"/>
                        </w:rPr>
                        <w:t>9,891,326.76</w:t>
                      </w:r>
                      <w:r>
                        <w:rPr>
                          <w:rFonts w:ascii="宋体"/>
                          <w:sz w:val="20"/>
                        </w:rPr>
                      </w:r>
                    </w:p>
                    <w:p>
                      <w:pPr>
                        <w:spacing w:before="108"/>
                        <w:ind w:left="88" w:right="0" w:firstLine="0"/>
                        <w:jc w:val="center"/>
                        <w:rPr>
                          <w:rFonts w:ascii="宋体" w:hAnsi="宋体" w:cs="宋体" w:eastAsia="宋体" w:hint="default"/>
                          <w:sz w:val="20"/>
                          <w:szCs w:val="20"/>
                        </w:rPr>
                      </w:pPr>
                      <w:r>
                        <w:rPr>
                          <w:rFonts w:ascii="宋体"/>
                          <w:spacing w:val="-21"/>
                          <w:sz w:val="20"/>
                        </w:rPr>
                        <w:t>3,098,952.06</w:t>
                      </w:r>
                      <w:r>
                        <w:rPr>
                          <w:rFonts w:ascii="宋体"/>
                          <w:sz w:val="20"/>
                        </w:rPr>
                      </w:r>
                    </w:p>
                    <w:p>
                      <w:pPr>
                        <w:spacing w:before="109"/>
                        <w:ind w:left="88" w:right="0" w:firstLine="0"/>
                        <w:jc w:val="center"/>
                        <w:rPr>
                          <w:rFonts w:ascii="宋体" w:hAnsi="宋体" w:cs="宋体" w:eastAsia="宋体" w:hint="default"/>
                          <w:sz w:val="20"/>
                          <w:szCs w:val="20"/>
                        </w:rPr>
                      </w:pPr>
                      <w:r>
                        <w:rPr>
                          <w:rFonts w:ascii="宋体"/>
                          <w:spacing w:val="-21"/>
                          <w:sz w:val="20"/>
                        </w:rPr>
                        <w:t>2,289,887.03</w:t>
                      </w:r>
                      <w:r>
                        <w:rPr>
                          <w:rFonts w:ascii="宋体"/>
                          <w:sz w:val="20"/>
                        </w:rPr>
                      </w:r>
                    </w:p>
                    <w:p>
                      <w:pPr>
                        <w:spacing w:before="108"/>
                        <w:ind w:left="88" w:right="0" w:firstLine="0"/>
                        <w:jc w:val="center"/>
                        <w:rPr>
                          <w:rFonts w:ascii="宋体" w:hAnsi="宋体" w:cs="宋体" w:eastAsia="宋体" w:hint="default"/>
                          <w:sz w:val="20"/>
                          <w:szCs w:val="20"/>
                        </w:rPr>
                      </w:pPr>
                      <w:r>
                        <w:rPr>
                          <w:rFonts w:ascii="宋体"/>
                          <w:spacing w:val="-21"/>
                          <w:sz w:val="20"/>
                        </w:rPr>
                        <w:t>2,274,257.91</w:t>
                      </w:r>
                      <w:r>
                        <w:rPr>
                          <w:rFonts w:ascii="宋体"/>
                          <w:sz w:val="20"/>
                        </w:rPr>
                      </w:r>
                    </w:p>
                    <w:p>
                      <w:pPr>
                        <w:spacing w:before="108"/>
                        <w:ind w:left="248" w:right="0" w:firstLine="0"/>
                        <w:jc w:val="center"/>
                        <w:rPr>
                          <w:rFonts w:ascii="宋体" w:hAnsi="宋体" w:cs="宋体" w:eastAsia="宋体" w:hint="default"/>
                          <w:sz w:val="20"/>
                          <w:szCs w:val="20"/>
                        </w:rPr>
                      </w:pPr>
                      <w:r>
                        <w:rPr>
                          <w:rFonts w:ascii="宋体"/>
                          <w:spacing w:val="-21"/>
                          <w:sz w:val="20"/>
                        </w:rPr>
                        <w:t>772,553.38</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21"/>
                          <w:sz w:val="20"/>
                        </w:rPr>
                        <w:t>96,379,678.18</w:t>
                      </w:r>
                      <w:r>
                        <w:rPr>
                          <w:rFonts w:ascii="宋体"/>
                          <w:sz w:val="20"/>
                        </w:rPr>
                      </w:r>
                    </w:p>
                  </w:txbxContent>
                </v:textbox>
                <w10:wrap type="none"/>
              </v:shape>
            </v:group>
          </v:group>
        </w:pict>
      </w:r>
      <w:r>
        <w:rPr>
          <w:rFonts w:ascii="宋体" w:hAnsi="宋体" w:cs="宋体" w:eastAsia="宋体" w:hint="default"/>
          <w:position w:val="-67"/>
          <w:sz w:val="20"/>
          <w:szCs w:val="20"/>
        </w:rPr>
      </w:r>
    </w:p>
    <w:p>
      <w:pPr>
        <w:spacing w:line="240" w:lineRule="auto" w:before="4"/>
        <w:rPr>
          <w:rFonts w:ascii="宋体" w:hAnsi="宋体" w:cs="宋体" w:eastAsia="宋体" w:hint="default"/>
          <w:sz w:val="18"/>
          <w:szCs w:val="18"/>
        </w:rPr>
      </w:pPr>
    </w:p>
    <w:p>
      <w:pPr>
        <w:spacing w:before="31"/>
        <w:ind w:left="838" w:right="83" w:firstLine="0"/>
        <w:jc w:val="left"/>
        <w:rPr>
          <w:rFonts w:ascii="宋体" w:hAnsi="宋体" w:cs="宋体" w:eastAsia="宋体" w:hint="default"/>
          <w:sz w:val="22"/>
          <w:szCs w:val="22"/>
        </w:rPr>
      </w:pPr>
      <w:r>
        <w:rPr/>
        <w:pict>
          <v:group style="position:absolute;margin-left:83.460007pt;margin-top:29.997961pt;width:428.35pt;height:445.1pt;mso-position-horizontal-relative:page;mso-position-vertical-relative:paragraph;z-index:-876256" coordorigin="1669,600" coordsize="8567,8902">
            <v:group style="position:absolute;left:1688;top:605;width:5514;height:2" coordorigin="1688,605" coordsize="5514,2">
              <v:shape style="position:absolute;left:1688;top:605;width:5514;height:2" coordorigin="1688,605" coordsize="5514,0" path="m1688,605l7202,605e" filled="false" stroked="true" strokeweight=".47998pt" strokecolor="#000000">
                <v:path arrowok="t"/>
              </v:shape>
            </v:group>
            <v:group style="position:absolute;left:1688;top:624;width:5514;height:2" coordorigin="1688,624" coordsize="5514,2">
              <v:shape style="position:absolute;left:1688;top:624;width:5514;height:2" coordorigin="1688,624" coordsize="5514,0" path="m1688,624l7202,624e" filled="false" stroked="true" strokeweight=".48004pt" strokecolor="#000000">
                <v:path arrowok="t"/>
              </v:shape>
            </v:group>
            <v:group style="position:absolute;left:7202;top:605;width:29;height:2" coordorigin="7202,605" coordsize="29,2">
              <v:shape style="position:absolute;left:7202;top:605;width:29;height:2" coordorigin="7202,605" coordsize="29,0" path="m7202,605l7231,605e" filled="false" stroked="true" strokeweight=".47998pt" strokecolor="#000000">
                <v:path arrowok="t"/>
              </v:shape>
            </v:group>
            <v:group style="position:absolute;left:7202;top:624;width:29;height:2" coordorigin="7202,624" coordsize="29,2">
              <v:shape style="position:absolute;left:7202;top:624;width:29;height:2" coordorigin="7202,624" coordsize="29,0" path="m7202,624l7231,624e" filled="false" stroked="true" strokeweight=".48004pt" strokecolor="#000000">
                <v:path arrowok="t"/>
              </v:shape>
            </v:group>
            <v:group style="position:absolute;left:7231;top:605;width:2984;height:2" coordorigin="7231,605" coordsize="2984,2">
              <v:shape style="position:absolute;left:7231;top:605;width:2984;height:2" coordorigin="7231,605" coordsize="2984,0" path="m7231,605l10214,605e" filled="false" stroked="true" strokeweight=".47998pt" strokecolor="#000000">
                <v:path arrowok="t"/>
              </v:shape>
            </v:group>
            <v:group style="position:absolute;left:7231;top:624;width:2984;height:2" coordorigin="7231,624" coordsize="2984,2">
              <v:shape style="position:absolute;left:7231;top:624;width:2984;height:2" coordorigin="7231,624" coordsize="2984,0" path="m7231,624l10214,624e" filled="false" stroked="true" strokeweight=".48004pt" strokecolor="#000000">
                <v:path arrowok="t"/>
              </v:shape>
              <v:shape style="position:absolute;left:7202;top:629;width:10;height:361" type="#_x0000_t75" stroked="false">
                <v:imagedata r:id="rId364" o:title=""/>
              </v:shape>
              <v:shape style="position:absolute;left:1669;top:971;width:8567;height:8531" type="#_x0000_t75" stroked="false">
                <v:imagedata r:id="rId365" o:title=""/>
              </v:shape>
            </v:group>
            <w10:wrap type="none"/>
          </v:group>
        </w:pict>
      </w:r>
      <w:r>
        <w:rPr>
          <w:rFonts w:ascii="宋体" w:hAnsi="宋体" w:cs="宋体" w:eastAsia="宋体" w:hint="default"/>
          <w:sz w:val="22"/>
          <w:szCs w:val="22"/>
        </w:rPr>
        <w:t>2）</w:t>
      </w:r>
      <w:r>
        <w:rPr>
          <w:rFonts w:ascii="宋体" w:hAnsi="宋体" w:cs="宋体" w:eastAsia="宋体" w:hint="default"/>
          <w:spacing w:val="-39"/>
          <w:sz w:val="22"/>
          <w:szCs w:val="22"/>
        </w:rPr>
        <w:t> </w:t>
      </w:r>
      <w:r>
        <w:rPr>
          <w:rFonts w:ascii="宋体" w:hAnsi="宋体" w:cs="宋体" w:eastAsia="宋体" w:hint="default"/>
          <w:sz w:val="22"/>
          <w:szCs w:val="22"/>
        </w:rPr>
        <w:t>支付的其他与经营活动有关的现金</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979"/>
        <w:gridCol w:w="4568"/>
      </w:tblGrid>
      <w:tr>
        <w:trPr>
          <w:trHeight w:val="385"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38"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研究与开发费用</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49,973,995.50</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保函保证金</w:t>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25,467,243.54</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运杂费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22,321,087.15</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往来款</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20,300,659.57</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修理费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12,107,455.96</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租金支出</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10,648,666.59</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水电空调费</w:t>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7,666,490.66</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差旅费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6,787,758.62</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物料费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6,187,721.04</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班车费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5,604,530.00</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技术服务费</w:t>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4,558,300.93</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保安费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3,890,970.86</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中介服务费</w:t>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3,615,770.38</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清洁费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2,547,807.29</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办公费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2,167,609.19</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招待费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1,916,968.82</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银行手续费</w:t>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1,653,855.54</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保险费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1,102,847.68</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广告费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994,058.97</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3"/>
                <w:sz w:val="20"/>
                <w:szCs w:val="20"/>
              </w:rPr>
              <w:t>董事会会费</w:t>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682,856.80</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开办费</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551,604.74</w:t>
            </w:r>
            <w:r>
              <w:rPr>
                <w:rFonts w:ascii="宋体"/>
                <w:sz w:val="20"/>
              </w:rPr>
            </w:r>
          </w:p>
        </w:tc>
      </w:tr>
      <w:tr>
        <w:trPr>
          <w:trHeight w:val="370"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w:t>
            </w:r>
            <w:r>
              <w:rPr>
                <w:rFonts w:ascii="宋体" w:hAnsi="宋体" w:cs="宋体" w:eastAsia="宋体" w:hint="default"/>
                <w:sz w:val="20"/>
                <w:szCs w:val="20"/>
              </w:rPr>
            </w:r>
          </w:p>
        </w:tc>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14,776,765.24</w:t>
            </w:r>
            <w:r>
              <w:rPr>
                <w:rFonts w:ascii="宋体"/>
                <w:sz w:val="20"/>
              </w:rPr>
            </w:r>
          </w:p>
        </w:tc>
      </w:tr>
      <w:tr>
        <w:trPr>
          <w:trHeight w:val="346" w:hRule="exact"/>
        </w:trPr>
        <w:tc>
          <w:tcPr>
            <w:tcW w:w="397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c>
        <w:tc>
          <w:tcPr>
            <w:tcW w:w="456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205,525,025.07</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838"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39"/>
          <w:sz w:val="22"/>
          <w:szCs w:val="22"/>
        </w:rPr>
        <w:t> </w:t>
      </w:r>
      <w:r>
        <w:rPr>
          <w:rFonts w:ascii="宋体" w:hAnsi="宋体" w:cs="宋体" w:eastAsia="宋体" w:hint="default"/>
          <w:sz w:val="22"/>
          <w:szCs w:val="22"/>
        </w:rPr>
        <w:t>收到的其他与筹资活动有关的现金</w:t>
      </w:r>
    </w:p>
    <w:p>
      <w:pPr>
        <w:spacing w:line="240" w:lineRule="auto" w:before="6"/>
        <w:rPr>
          <w:rFonts w:ascii="宋体" w:hAnsi="宋体" w:cs="宋体" w:eastAsia="宋体" w:hint="default"/>
          <w:sz w:val="21"/>
          <w:szCs w:val="21"/>
        </w:rPr>
      </w:pPr>
    </w:p>
    <w:p>
      <w:pPr>
        <w:spacing w:line="1160" w:lineRule="exact"/>
        <w:ind w:left="1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5pt;height:58.05pt;mso-position-horizontal-relative:char;mso-position-vertical-relative:line" coordorigin="0,0" coordsize="8567,1161">
            <v:group style="position:absolute;left:19;top:5;width:5514;height:2" coordorigin="19,5" coordsize="5514,2">
              <v:shape style="position:absolute;left:19;top:5;width:5514;height:2" coordorigin="19,5" coordsize="5514,0" path="m19,5l5533,5e" filled="false" stroked="true" strokeweight=".47998pt" strokecolor="#000000">
                <v:path arrowok="t"/>
              </v:shape>
            </v:group>
            <v:group style="position:absolute;left:19;top:24;width:5514;height:2" coordorigin="19,24" coordsize="5514,2">
              <v:shape style="position:absolute;left:19;top:24;width:5514;height:2" coordorigin="19,24" coordsize="5514,0" path="m19,24l5533,24e" filled="false" stroked="true" strokeweight=".47998pt" strokecolor="#000000">
                <v:path arrowok="t"/>
              </v:shape>
            </v:group>
            <v:group style="position:absolute;left:5533;top:5;width:29;height:2" coordorigin="5533,5" coordsize="29,2">
              <v:shape style="position:absolute;left:5533;top:5;width:29;height:2" coordorigin="5533,5" coordsize="29,0" path="m5533,5l5562,5e" filled="false" stroked="true" strokeweight=".47998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7998pt" strokecolor="#000000">
                <v:path arrowok="t"/>
              </v:shape>
            </v:group>
            <v:group style="position:absolute;left:5562;top:5;width:2984;height:2" coordorigin="5562,5" coordsize="2984,2">
              <v:shape style="position:absolute;left:5562;top:5;width:2984;height:2" coordorigin="5562,5" coordsize="2984,0" path="m5562,5l8545,5e" filled="false" stroked="true" strokeweight=".47998pt" strokecolor="#000000">
                <v:path arrowok="t"/>
              </v:shape>
            </v:group>
            <v:group style="position:absolute;left:5562;top:24;width:2984;height:2" coordorigin="5562,24" coordsize="2984,2">
              <v:shape style="position:absolute;left:5562;top:24;width:2984;height:2" coordorigin="5562,24" coordsize="2984,0" path="m5562,24l8545,24e" filled="false" stroked="true" strokeweight=".47998pt" strokecolor="#000000">
                <v:path arrowok="t"/>
              </v:shape>
              <v:shape style="position:absolute;left:5533;top:29;width:10;height:361" type="#_x0000_t75" stroked="false">
                <v:imagedata r:id="rId366" o:title=""/>
              </v:shape>
            </v:group>
            <v:group style="position:absolute;left:5;top:1156;width:5529;height:2" coordorigin="5,1156" coordsize="5529,2">
              <v:shape style="position:absolute;left:5;top:1156;width:5529;height:2" coordorigin="5,1156" coordsize="5529,0" path="m5,1156l5533,1156e" filled="false" stroked="true" strokeweight=".48004pt" strokecolor="#000000">
                <v:path arrowok="t"/>
              </v:shape>
            </v:group>
            <v:group style="position:absolute;left:5;top:1136;width:5529;height:2" coordorigin="5,1136" coordsize="5529,2">
              <v:shape style="position:absolute;left:5;top:1136;width:5529;height:2" coordorigin="5,1136" coordsize="5529,0" path="m5,1136l5533,1136e" filled="false" stroked="true" strokeweight=".47998pt" strokecolor="#000000">
                <v:path arrowok="t"/>
              </v:shape>
              <v:shape style="position:absolute;left:0;top:371;width:8567;height:761" type="#_x0000_t75" stroked="false">
                <v:imagedata r:id="rId367" o:title=""/>
              </v:shape>
            </v:group>
            <v:group style="position:absolute;left:5533;top:1136;width:29;height:2" coordorigin="5533,1136" coordsize="29,2">
              <v:shape style="position:absolute;left:5533;top:1136;width:29;height:2" coordorigin="5533,1136" coordsize="29,0" path="m5533,1136l5562,1136e" filled="false" stroked="true" strokeweight=".47998pt" strokecolor="#000000">
                <v:path arrowok="t"/>
              </v:shape>
            </v:group>
            <v:group style="position:absolute;left:5533;top:1156;width:3020;height:2" coordorigin="5533,1156" coordsize="3020,2">
              <v:shape style="position:absolute;left:5533;top:1156;width:3020;height:2" coordorigin="5533,1156" coordsize="3020,0" path="m5533,1156l8552,1156e" filled="false" stroked="true" strokeweight=".48004pt" strokecolor="#000000">
                <v:path arrowok="t"/>
              </v:shape>
            </v:group>
            <v:group style="position:absolute;left:5562;top:1136;width:2991;height:2" coordorigin="5562,1136" coordsize="2991,2">
              <v:shape style="position:absolute;left:5562;top:1136;width:2991;height:2" coordorigin="5562,1136" coordsize="2991,0" path="m5562,1136l8552,1136e" filled="false" stroked="true" strokeweight=".47998pt" strokecolor="#000000">
                <v:path arrowok="t"/>
              </v:shape>
              <v:shape style="position:absolute;left:127;top:146;width:2079;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exact" w:before="45"/>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海外代付借款保证金利息收入</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b/>
                          <w:bCs/>
                          <w:spacing w:val="-41"/>
                          <w:sz w:val="20"/>
                          <w:szCs w:val="20"/>
                        </w:rPr>
                        <w:t>合计</w:t>
                      </w:r>
                      <w:r>
                        <w:rPr>
                          <w:rFonts w:ascii="宋体" w:hAnsi="宋体" w:cs="宋体" w:eastAsia="宋体" w:hint="default"/>
                          <w:sz w:val="20"/>
                          <w:szCs w:val="20"/>
                        </w:rPr>
                      </w:r>
                    </w:p>
                  </w:txbxContent>
                </v:textbox>
                <w10:wrap type="none"/>
              </v:shape>
              <v:shape style="position:absolute;left:6722;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xbxContent>
                </v:textbox>
                <w10:wrap type="none"/>
              </v:shape>
              <v:shape style="position:absolute;left:7472;top:515;width:990;height:572" type="#_x0000_t202" filled="false" stroked="false">
                <v:textbox inset="0,0,0,0">
                  <w:txbxContent>
                    <w:p>
                      <w:pPr>
                        <w:spacing w:line="200" w:lineRule="exact" w:before="0"/>
                        <w:ind w:left="9" w:right="0" w:firstLine="0"/>
                        <w:jc w:val="left"/>
                        <w:rPr>
                          <w:rFonts w:ascii="宋体" w:hAnsi="宋体" w:cs="宋体" w:eastAsia="宋体" w:hint="default"/>
                          <w:sz w:val="20"/>
                          <w:szCs w:val="20"/>
                        </w:rPr>
                      </w:pPr>
                      <w:r>
                        <w:rPr>
                          <w:rFonts w:ascii="宋体"/>
                          <w:spacing w:val="-21"/>
                          <w:sz w:val="20"/>
                        </w:rPr>
                        <w:t>5,070,922.73</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19"/>
                          <w:sz w:val="20"/>
                        </w:rPr>
                        <w:t>5,070,922.73</w:t>
                      </w:r>
                      <w:r>
                        <w:rPr>
                          <w:rFonts w:ascii="宋体"/>
                          <w:spacing w:val="-19"/>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838" w:right="83"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39"/>
          <w:sz w:val="22"/>
          <w:szCs w:val="22"/>
        </w:rPr>
        <w:t> </w:t>
      </w:r>
      <w:r>
        <w:rPr>
          <w:rFonts w:ascii="宋体" w:hAnsi="宋体" w:cs="宋体" w:eastAsia="宋体" w:hint="default"/>
          <w:sz w:val="22"/>
          <w:szCs w:val="22"/>
        </w:rPr>
        <w:t>支付的其他与筹资活动有关的现金</w:t>
      </w:r>
    </w:p>
    <w:p>
      <w:pPr>
        <w:spacing w:line="240" w:lineRule="auto" w:before="6"/>
        <w:rPr>
          <w:rFonts w:ascii="宋体" w:hAnsi="宋体" w:cs="宋体" w:eastAsia="宋体" w:hint="default"/>
          <w:sz w:val="21"/>
          <w:szCs w:val="21"/>
        </w:rPr>
      </w:pPr>
    </w:p>
    <w:p>
      <w:pPr>
        <w:spacing w:line="1160" w:lineRule="exact"/>
        <w:ind w:left="1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5pt;height:58.05pt;mso-position-horizontal-relative:char;mso-position-vertical-relative:line" coordorigin="0,0" coordsize="8567,1161">
            <v:group style="position:absolute;left:19;top:5;width:5514;height:2" coordorigin="19,5" coordsize="5514,2">
              <v:shape style="position:absolute;left:19;top:5;width:5514;height:2" coordorigin="19,5" coordsize="5514,0" path="m19,5l5533,5e" filled="false" stroked="true" strokeweight=".47998pt" strokecolor="#000000">
                <v:path arrowok="t"/>
              </v:shape>
            </v:group>
            <v:group style="position:absolute;left:19;top:24;width:5514;height:2" coordorigin="19,24" coordsize="5514,2">
              <v:shape style="position:absolute;left:19;top:24;width:5514;height:2" coordorigin="19,24" coordsize="5514,0" path="m19,24l5533,24e" filled="false" stroked="true" strokeweight=".47998pt" strokecolor="#000000">
                <v:path arrowok="t"/>
              </v:shape>
            </v:group>
            <v:group style="position:absolute;left:5533;top:5;width:29;height:2" coordorigin="5533,5" coordsize="29,2">
              <v:shape style="position:absolute;left:5533;top:5;width:29;height:2" coordorigin="5533,5" coordsize="29,0" path="m5533,5l5562,5e" filled="false" stroked="true" strokeweight=".47998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7998pt" strokecolor="#000000">
                <v:path arrowok="t"/>
              </v:shape>
            </v:group>
            <v:group style="position:absolute;left:5562;top:5;width:2984;height:2" coordorigin="5562,5" coordsize="2984,2">
              <v:shape style="position:absolute;left:5562;top:5;width:2984;height:2" coordorigin="5562,5" coordsize="2984,0" path="m5562,5l8545,5e" filled="false" stroked="true" strokeweight=".47998pt" strokecolor="#000000">
                <v:path arrowok="t"/>
              </v:shape>
            </v:group>
            <v:group style="position:absolute;left:5562;top:24;width:2984;height:2" coordorigin="5562,24" coordsize="2984,2">
              <v:shape style="position:absolute;left:5562;top:24;width:2984;height:2" coordorigin="5562,24" coordsize="2984,0" path="m5562,24l8545,24e" filled="false" stroked="true" strokeweight=".47998pt" strokecolor="#000000">
                <v:path arrowok="t"/>
              </v:shape>
              <v:shape style="position:absolute;left:5533;top:29;width:10;height:361" type="#_x0000_t75" stroked="false">
                <v:imagedata r:id="rId368" o:title=""/>
              </v:shape>
            </v:group>
            <v:group style="position:absolute;left:5;top:1156;width:5529;height:2" coordorigin="5,1156" coordsize="5529,2">
              <v:shape style="position:absolute;left:5;top:1156;width:5529;height:2" coordorigin="5,1156" coordsize="5529,0" path="m5,1156l5533,1156e" filled="false" stroked="true" strokeweight=".47998pt" strokecolor="#000000">
                <v:path arrowok="t"/>
              </v:shape>
            </v:group>
            <v:group style="position:absolute;left:5;top:1136;width:5529;height:2" coordorigin="5,1136" coordsize="5529,2">
              <v:shape style="position:absolute;left:5;top:1136;width:5529;height:2" coordorigin="5,1136" coordsize="5529,0" path="m5,1136l5533,1136e" filled="false" stroked="true" strokeweight=".47998pt" strokecolor="#000000">
                <v:path arrowok="t"/>
              </v:shape>
              <v:shape style="position:absolute;left:0;top:371;width:8567;height:761" type="#_x0000_t75" stroked="false">
                <v:imagedata r:id="rId369" o:title=""/>
              </v:shape>
            </v:group>
            <v:group style="position:absolute;left:5533;top:1136;width:29;height:2" coordorigin="5533,1136" coordsize="29,2">
              <v:shape style="position:absolute;left:5533;top:1136;width:29;height:2" coordorigin="5533,1136" coordsize="29,0" path="m5533,1136l5562,1136e" filled="false" stroked="true" strokeweight=".47998pt" strokecolor="#000000">
                <v:path arrowok="t"/>
              </v:shape>
            </v:group>
            <v:group style="position:absolute;left:5533;top:1156;width:3020;height:2" coordorigin="5533,1156" coordsize="3020,2">
              <v:shape style="position:absolute;left:5533;top:1156;width:3020;height:2" coordorigin="5533,1156" coordsize="3020,0" path="m5533,1156l8552,1156e" filled="false" stroked="true" strokeweight=".47998pt" strokecolor="#000000">
                <v:path arrowok="t"/>
              </v:shape>
            </v:group>
            <v:group style="position:absolute;left:5562;top:1136;width:2991;height:2" coordorigin="5562,1136" coordsize="2991,2">
              <v:shape style="position:absolute;left:5562;top:1136;width:2991;height:2" coordorigin="5562,1136" coordsize="2991,0" path="m5562,1136l8552,1136e" filled="false" stroked="true" strokeweight=".47998pt" strokecolor="#000000">
                <v:path arrowok="t"/>
              </v:shape>
              <v:shape style="position:absolute;left:127;top:146;width:1439;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海外代付借款保证金</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b/>
                          <w:bCs/>
                          <w:spacing w:val="-41"/>
                          <w:sz w:val="20"/>
                          <w:szCs w:val="20"/>
                        </w:rPr>
                        <w:t>合计</w:t>
                      </w:r>
                      <w:r>
                        <w:rPr>
                          <w:rFonts w:ascii="宋体" w:hAnsi="宋体" w:cs="宋体" w:eastAsia="宋体" w:hint="default"/>
                          <w:sz w:val="20"/>
                          <w:szCs w:val="20"/>
                        </w:rPr>
                      </w:r>
                    </w:p>
                  </w:txbxContent>
                </v:textbox>
                <w10:wrap type="none"/>
              </v:shape>
              <v:shape style="position:absolute;left:6722;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xbxContent>
                </v:textbox>
                <w10:wrap type="none"/>
              </v:shape>
              <v:shape style="position:absolute;left:7393;top:515;width:1050;height:570"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21"/>
                          <w:sz w:val="20"/>
                        </w:rPr>
                        <w:t>95,314,267.54</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21"/>
                          <w:sz w:val="20"/>
                        </w:rPr>
                        <w:t>95,314,267.54</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640" w:right="83" w:firstLine="0"/>
        <w:jc w:val="left"/>
        <w:rPr>
          <w:rFonts w:ascii="宋体" w:hAnsi="宋体" w:cs="宋体" w:eastAsia="宋体" w:hint="default"/>
          <w:sz w:val="22"/>
          <w:szCs w:val="22"/>
        </w:rPr>
      </w:pPr>
      <w:r>
        <w:rPr/>
        <w:pict>
          <v:group style="position:absolute;margin-left:83.460007pt;margin-top:29.997944pt;width:428.4pt;height:432.55pt;mso-position-horizontal-relative:page;mso-position-vertical-relative:paragraph;z-index:-875968" coordorigin="1669,600" coordsize="8568,8651">
            <v:group style="position:absolute;left:1688;top:605;width:5112;height:2" coordorigin="1688,605" coordsize="5112,2">
              <v:shape style="position:absolute;left:1688;top:605;width:5112;height:2" coordorigin="1688,605" coordsize="5112,0" path="m1688,605l6800,605e" filled="false" stroked="true" strokeweight=".48004pt" strokecolor="#000000">
                <v:path arrowok="t"/>
              </v:shape>
            </v:group>
            <v:group style="position:absolute;left:1688;top:624;width:5112;height:2" coordorigin="1688,624" coordsize="5112,2">
              <v:shape style="position:absolute;left:1688;top:624;width:5112;height:2" coordorigin="1688,624" coordsize="5112,0" path="m1688,624l6800,624e" filled="false" stroked="true" strokeweight=".48001pt" strokecolor="#000000">
                <v:path arrowok="t"/>
              </v:shape>
              <v:shape style="position:absolute;left:6800;top:629;width:10;height:2" type="#_x0000_t75" stroked="false">
                <v:imagedata r:id="rId128" o:title=""/>
              </v:shape>
            </v:group>
            <v:group style="position:absolute;left:6800;top:605;width:29;height:2" coordorigin="6800,605" coordsize="29,2">
              <v:shape style="position:absolute;left:6800;top:605;width:29;height:2" coordorigin="6800,605" coordsize="29,0" path="m6800,605l6829,605e" filled="false" stroked="true" strokeweight=".48004pt" strokecolor="#000000">
                <v:path arrowok="t"/>
              </v:shape>
            </v:group>
            <v:group style="position:absolute;left:6800;top:624;width:29;height:2" coordorigin="6800,624" coordsize="29,2">
              <v:shape style="position:absolute;left:6800;top:624;width:29;height:2" coordorigin="6800,624" coordsize="29,0" path="m6800,624l6829,624e" filled="false" stroked="true" strokeweight=".48001pt" strokecolor="#000000">
                <v:path arrowok="t"/>
              </v:shape>
            </v:group>
            <v:group style="position:absolute;left:6829;top:605;width:1632;height:2" coordorigin="6829,605" coordsize="1632,2">
              <v:shape style="position:absolute;left:6829;top:605;width:1632;height:2" coordorigin="6829,605" coordsize="1632,0" path="m6829,605l8461,605e" filled="false" stroked="true" strokeweight=".48004pt" strokecolor="#000000">
                <v:path arrowok="t"/>
              </v:shape>
            </v:group>
            <v:group style="position:absolute;left:6829;top:624;width:1632;height:2" coordorigin="6829,624" coordsize="1632,2">
              <v:shape style="position:absolute;left:6829;top:624;width:1632;height:2" coordorigin="6829,624" coordsize="1632,0" path="m6829,624l8461,624e" filled="false" stroked="true" strokeweight=".48001pt" strokecolor="#000000">
                <v:path arrowok="t"/>
              </v:shape>
              <v:shape style="position:absolute;left:8461;top:629;width:10;height:2" type="#_x0000_t75" stroked="false">
                <v:imagedata r:id="rId128" o:title=""/>
              </v:shape>
            </v:group>
            <v:group style="position:absolute;left:8461;top:605;width:29;height:2" coordorigin="8461,605" coordsize="29,2">
              <v:shape style="position:absolute;left:8461;top:605;width:29;height:2" coordorigin="8461,605" coordsize="29,0" path="m8461,605l8490,605e" filled="false" stroked="true" strokeweight=".48004pt" strokecolor="#000000">
                <v:path arrowok="t"/>
              </v:shape>
            </v:group>
            <v:group style="position:absolute;left:8461;top:624;width:29;height:2" coordorigin="8461,624" coordsize="29,2">
              <v:shape style="position:absolute;left:8461;top:624;width:29;height:2" coordorigin="8461,624" coordsize="29,0" path="m8461,624l8490,624e" filled="false" stroked="true" strokeweight=".48001pt" strokecolor="#000000">
                <v:path arrowok="t"/>
              </v:shape>
            </v:group>
            <v:group style="position:absolute;left:8490;top:605;width:1725;height:2" coordorigin="8490,605" coordsize="1725,2">
              <v:shape style="position:absolute;left:8490;top:605;width:1725;height:2" coordorigin="8490,605" coordsize="1725,0" path="m8490,605l10214,605e" filled="false" stroked="true" strokeweight=".48004pt" strokecolor="#000000">
                <v:path arrowok="t"/>
              </v:shape>
            </v:group>
            <v:group style="position:absolute;left:8490;top:624;width:1725;height:2" coordorigin="8490,624" coordsize="1725,2">
              <v:shape style="position:absolute;left:8490;top:624;width:1725;height:2" coordorigin="8490,624" coordsize="1725,0" path="m8490,624l10214,624e" filled="false" stroked="true" strokeweight=".48001pt" strokecolor="#000000">
                <v:path arrowok="t"/>
              </v:shape>
              <v:shape style="position:absolute;left:6786;top:616;width:1699;height:389" type="#_x0000_t75" stroked="false">
                <v:imagedata r:id="rId370" o:title=""/>
              </v:shape>
              <v:shape style="position:absolute;left:1669;top:976;width:8568;height:8275" type="#_x0000_t75" stroked="false">
                <v:imagedata r:id="rId371" o:title=""/>
              </v:shape>
              <v:shape style="position:absolute;left:1796;top:3479;width:32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列）</w:t>
                      </w:r>
                      <w:r>
                        <w:rPr>
                          <w:rFonts w:ascii="宋体" w:hAnsi="宋体" w:cs="宋体" w:eastAsia="宋体" w:hint="default"/>
                          <w:sz w:val="20"/>
                          <w:szCs w:val="20"/>
                        </w:rPr>
                      </w:r>
                    </w:p>
                  </w:txbxContent>
                </v:textbox>
                <w10:wrap type="none"/>
              </v:shape>
              <v:shape style="position:absolute;left:7316;top:3395;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25,826,322.85</w:t>
                      </w:r>
                      <w:r>
                        <w:rPr>
                          <w:rFonts w:ascii="宋体"/>
                          <w:sz w:val="20"/>
                        </w:rPr>
                      </w:r>
                    </w:p>
                  </w:txbxContent>
                </v:textbox>
                <w10:wrap type="none"/>
              </v:shape>
              <v:shape style="position:absolute;left:9072;top:3395;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-1,313,101.75</w:t>
                      </w:r>
                      <w:r>
                        <w:rPr>
                          <w:rFonts w:ascii="宋体"/>
                          <w:sz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合并现金流量表补充资料</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4762"/>
        <w:gridCol w:w="2250"/>
        <w:gridCol w:w="1535"/>
      </w:tblGrid>
      <w:tr>
        <w:trPr>
          <w:trHeight w:val="385"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7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5"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39"/>
                <w:sz w:val="20"/>
                <w:szCs w:val="20"/>
              </w:rPr>
              <w:t>1.将净利润调节为经营活动现金流量：</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净利润</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5"/>
              <w:jc w:val="right"/>
              <w:rPr>
                <w:rFonts w:ascii="宋体" w:hAnsi="宋体" w:cs="宋体" w:eastAsia="宋体" w:hint="default"/>
                <w:sz w:val="20"/>
                <w:szCs w:val="20"/>
              </w:rPr>
            </w:pPr>
            <w:r>
              <w:rPr>
                <w:rFonts w:ascii="宋体"/>
                <w:spacing w:val="-19"/>
                <w:sz w:val="20"/>
              </w:rPr>
              <w:t>356,341,820.03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265,936,519.33</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加：资产减值准备</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6"/>
              <w:jc w:val="right"/>
              <w:rPr>
                <w:rFonts w:ascii="宋体" w:hAnsi="宋体" w:cs="宋体" w:eastAsia="宋体" w:hint="default"/>
                <w:sz w:val="20"/>
                <w:szCs w:val="20"/>
              </w:rPr>
            </w:pPr>
            <w:r>
              <w:rPr>
                <w:rFonts w:ascii="宋体"/>
                <w:spacing w:val="-21"/>
                <w:sz w:val="20"/>
              </w:rPr>
              <w:t>22,669,522.69</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-28,590,439.88</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61" w:right="0"/>
              <w:jc w:val="left"/>
              <w:rPr>
                <w:rFonts w:ascii="宋体" w:hAnsi="宋体" w:cs="宋体" w:eastAsia="宋体" w:hint="default"/>
                <w:sz w:val="20"/>
                <w:szCs w:val="20"/>
              </w:rPr>
            </w:pPr>
            <w:r>
              <w:rPr>
                <w:rFonts w:ascii="宋体" w:hAnsi="宋体" w:cs="宋体" w:eastAsia="宋体" w:hint="default"/>
                <w:spacing w:val="-41"/>
                <w:sz w:val="20"/>
                <w:szCs w:val="20"/>
              </w:rPr>
              <w:t>固定资产折旧、油气资产折耗、生产性生物资产折旧</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5"/>
              <w:jc w:val="right"/>
              <w:rPr>
                <w:rFonts w:ascii="宋体" w:hAnsi="宋体" w:cs="宋体" w:eastAsia="宋体" w:hint="default"/>
                <w:sz w:val="20"/>
                <w:szCs w:val="20"/>
              </w:rPr>
            </w:pPr>
            <w:r>
              <w:rPr>
                <w:rFonts w:ascii="宋体"/>
                <w:spacing w:val="-19"/>
                <w:sz w:val="20"/>
              </w:rPr>
              <w:t>273,469,538.96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5"/>
              <w:jc w:val="right"/>
              <w:rPr>
                <w:rFonts w:ascii="宋体" w:hAnsi="宋体" w:cs="宋体" w:eastAsia="宋体" w:hint="default"/>
                <w:sz w:val="20"/>
                <w:szCs w:val="20"/>
              </w:rPr>
            </w:pPr>
            <w:r>
              <w:rPr>
                <w:rFonts w:ascii="宋体"/>
                <w:spacing w:val="-19"/>
                <w:sz w:val="20"/>
              </w:rPr>
              <w:t>227,774,523.85</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1"/>
                <w:sz w:val="20"/>
                <w:szCs w:val="20"/>
              </w:rPr>
              <w:t>无形资产摊销</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6"/>
              <w:jc w:val="right"/>
              <w:rPr>
                <w:rFonts w:ascii="宋体" w:hAnsi="宋体" w:cs="宋体" w:eastAsia="宋体" w:hint="default"/>
                <w:sz w:val="20"/>
                <w:szCs w:val="20"/>
              </w:rPr>
            </w:pPr>
            <w:r>
              <w:rPr>
                <w:rFonts w:ascii="宋体"/>
                <w:spacing w:val="-21"/>
                <w:sz w:val="20"/>
              </w:rPr>
              <w:t>260,106.24</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259,566.24</w:t>
            </w:r>
            <w:r>
              <w:rPr>
                <w:rFonts w:ascii="宋体"/>
                <w:sz w:val="20"/>
              </w:rPr>
            </w:r>
          </w:p>
        </w:tc>
      </w:tr>
      <w:tr>
        <w:trPr>
          <w:trHeight w:val="285"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1"/>
                <w:sz w:val="20"/>
                <w:szCs w:val="20"/>
              </w:rPr>
              <w:t>长期待摊费用摊销</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6"/>
              <w:jc w:val="right"/>
              <w:rPr>
                <w:rFonts w:ascii="宋体" w:hAnsi="宋体" w:cs="宋体" w:eastAsia="宋体" w:hint="default"/>
                <w:sz w:val="20"/>
                <w:szCs w:val="20"/>
              </w:rPr>
            </w:pPr>
            <w:r>
              <w:rPr>
                <w:rFonts w:ascii="宋体"/>
                <w:spacing w:val="-21"/>
                <w:sz w:val="20"/>
              </w:rPr>
              <w:t>17,048,174.65</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17,440,000.00</w:t>
            </w:r>
            <w:r>
              <w:rPr>
                <w:rFonts w:ascii="宋体"/>
                <w:sz w:val="20"/>
              </w:rPr>
            </w:r>
          </w:p>
        </w:tc>
      </w:tr>
      <w:tr>
        <w:trPr>
          <w:trHeight w:val="587" w:hRule="exact"/>
        </w:trPr>
        <w:tc>
          <w:tcPr>
            <w:tcW w:w="854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
              <w:ind w:left="442" w:right="0"/>
              <w:jc w:val="left"/>
              <w:rPr>
                <w:rFonts w:ascii="宋体" w:hAnsi="宋体" w:cs="宋体" w:eastAsia="宋体" w:hint="default"/>
                <w:sz w:val="20"/>
                <w:szCs w:val="20"/>
              </w:rPr>
            </w:pPr>
            <w:r>
              <w:rPr>
                <w:rFonts w:ascii="宋体" w:hAnsi="宋体" w:cs="宋体" w:eastAsia="宋体" w:hint="default"/>
                <w:spacing w:val="-40"/>
                <w:sz w:val="20"/>
                <w:szCs w:val="20"/>
              </w:rPr>
              <w:t>处置固定资产、无形资产和其他长期资产的损失（收益以“-”填</w:t>
            </w:r>
            <w:r>
              <w:rPr>
                <w:rFonts w:ascii="宋体" w:hAnsi="宋体" w:cs="宋体" w:eastAsia="宋体" w:hint="default"/>
                <w:sz w:val="20"/>
                <w:szCs w:val="20"/>
              </w:rPr>
            </w:r>
          </w:p>
        </w:tc>
      </w:tr>
      <w:tr>
        <w:trPr>
          <w:trHeight w:val="358"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61" w:right="0"/>
              <w:jc w:val="left"/>
              <w:rPr>
                <w:rFonts w:ascii="宋体" w:hAnsi="宋体" w:cs="宋体" w:eastAsia="宋体" w:hint="default"/>
                <w:sz w:val="20"/>
                <w:szCs w:val="20"/>
              </w:rPr>
            </w:pPr>
            <w:r>
              <w:rPr>
                <w:rFonts w:ascii="宋体" w:hAnsi="宋体" w:cs="宋体" w:eastAsia="宋体" w:hint="default"/>
                <w:spacing w:val="-40"/>
                <w:sz w:val="20"/>
                <w:szCs w:val="20"/>
              </w:rPr>
              <w:t>固定资产报废损失（收益以“-”填列）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26"/>
              <w:jc w:val="right"/>
              <w:rPr>
                <w:rFonts w:ascii="宋体" w:hAnsi="宋体" w:cs="宋体" w:eastAsia="宋体" w:hint="default"/>
                <w:sz w:val="20"/>
                <w:szCs w:val="20"/>
              </w:rPr>
            </w:pPr>
            <w:r>
              <w:rPr>
                <w:rFonts w:ascii="宋体"/>
                <w:spacing w:val="-21"/>
                <w:sz w:val="20"/>
              </w:rPr>
              <w:t>713,435.33</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宋体" w:hAnsi="宋体" w:cs="宋体" w:eastAsia="宋体" w:hint="default"/>
                <w:sz w:val="20"/>
                <w:szCs w:val="20"/>
              </w:rPr>
            </w:pPr>
            <w:r>
              <w:rPr>
                <w:rFonts w:ascii="宋体"/>
                <w:spacing w:val="-21"/>
                <w:sz w:val="20"/>
              </w:rPr>
              <w:t>944,745.82</w:t>
            </w:r>
            <w:r>
              <w:rPr>
                <w:rFonts w:ascii="宋体"/>
                <w:sz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0"/>
                <w:sz w:val="20"/>
                <w:szCs w:val="20"/>
              </w:rPr>
              <w:t>公允价值变动损益（收益以“-”填列）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6"/>
              <w:jc w:val="right"/>
              <w:rPr>
                <w:rFonts w:ascii="宋体" w:hAnsi="宋体" w:cs="宋体" w:eastAsia="宋体" w:hint="default"/>
                <w:sz w:val="20"/>
                <w:szCs w:val="20"/>
              </w:rPr>
            </w:pPr>
            <w:r>
              <w:rPr>
                <w:rFonts w:ascii="宋体"/>
                <w:spacing w:val="-21"/>
                <w:sz w:val="20"/>
              </w:rPr>
              <w:t>98,817.46</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-98,817.46</w:t>
            </w:r>
            <w:r>
              <w:rPr>
                <w:rFonts w:ascii="宋体"/>
                <w:sz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61" w:right="0"/>
              <w:jc w:val="left"/>
              <w:rPr>
                <w:rFonts w:ascii="宋体" w:hAnsi="宋体" w:cs="宋体" w:eastAsia="宋体" w:hint="default"/>
                <w:sz w:val="20"/>
                <w:szCs w:val="20"/>
              </w:rPr>
            </w:pPr>
            <w:r>
              <w:rPr>
                <w:rFonts w:ascii="宋体" w:hAnsi="宋体" w:cs="宋体" w:eastAsia="宋体" w:hint="default"/>
                <w:spacing w:val="-40"/>
                <w:sz w:val="20"/>
                <w:szCs w:val="20"/>
              </w:rPr>
              <w:t>财务费用（收益以“-”填列）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6"/>
              <w:jc w:val="right"/>
              <w:rPr>
                <w:rFonts w:ascii="宋体" w:hAnsi="宋体" w:cs="宋体" w:eastAsia="宋体" w:hint="default"/>
                <w:sz w:val="20"/>
                <w:szCs w:val="20"/>
              </w:rPr>
            </w:pPr>
            <w:r>
              <w:rPr>
                <w:rFonts w:ascii="宋体"/>
                <w:spacing w:val="-21"/>
                <w:sz w:val="20"/>
              </w:rPr>
              <w:t>22,958,663.81</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2,760,916.00</w:t>
            </w:r>
            <w:r>
              <w:rPr>
                <w:rFonts w:ascii="宋体"/>
                <w:sz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0"/>
                <w:sz w:val="20"/>
                <w:szCs w:val="20"/>
              </w:rPr>
              <w:t>投资损失（收益以“-”填列）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5"/>
              <w:jc w:val="right"/>
              <w:rPr>
                <w:rFonts w:ascii="宋体" w:hAnsi="宋体" w:cs="宋体" w:eastAsia="宋体" w:hint="default"/>
                <w:sz w:val="20"/>
                <w:szCs w:val="20"/>
              </w:rPr>
            </w:pPr>
            <w:r>
              <w:rPr>
                <w:rFonts w:ascii="宋体"/>
                <w:spacing w:val="-21"/>
                <w:sz w:val="20"/>
              </w:rPr>
              <w:t>-212,339,550.91</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-15,093,251.41</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0"/>
                <w:sz w:val="20"/>
                <w:szCs w:val="20"/>
              </w:rPr>
              <w:t>递延所得税资产的减少（增加以“-”填列）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6"/>
              <w:jc w:val="right"/>
              <w:rPr>
                <w:rFonts w:ascii="宋体" w:hAnsi="宋体" w:cs="宋体" w:eastAsia="宋体" w:hint="default"/>
                <w:sz w:val="20"/>
                <w:szCs w:val="20"/>
              </w:rPr>
            </w:pPr>
            <w:r>
              <w:rPr>
                <w:rFonts w:ascii="宋体"/>
                <w:spacing w:val="-21"/>
                <w:sz w:val="20"/>
              </w:rPr>
              <w:t>2,475,594.09</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5,439,973.88</w:t>
            </w:r>
            <w:r>
              <w:rPr>
                <w:rFonts w:ascii="宋体"/>
                <w:sz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61" w:right="0"/>
              <w:jc w:val="left"/>
              <w:rPr>
                <w:rFonts w:ascii="宋体" w:hAnsi="宋体" w:cs="宋体" w:eastAsia="宋体" w:hint="default"/>
                <w:sz w:val="20"/>
                <w:szCs w:val="20"/>
              </w:rPr>
            </w:pPr>
            <w:r>
              <w:rPr>
                <w:rFonts w:ascii="宋体" w:hAnsi="宋体" w:cs="宋体" w:eastAsia="宋体" w:hint="default"/>
                <w:spacing w:val="-40"/>
                <w:sz w:val="20"/>
                <w:szCs w:val="20"/>
              </w:rPr>
              <w:t>递延所得税负债的增加（减少以“-”填列）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6"/>
              <w:jc w:val="right"/>
              <w:rPr>
                <w:rFonts w:ascii="宋体" w:hAnsi="宋体" w:cs="宋体" w:eastAsia="宋体" w:hint="default"/>
                <w:sz w:val="20"/>
                <w:szCs w:val="20"/>
              </w:rPr>
            </w:pPr>
            <w:r>
              <w:rPr>
                <w:rFonts w:ascii="宋体"/>
                <w:spacing w:val="-21"/>
                <w:sz w:val="20"/>
              </w:rPr>
              <w:t>1,260,468.42</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21,739.84</w:t>
            </w:r>
            <w:r>
              <w:rPr>
                <w:rFonts w:ascii="宋体"/>
                <w:sz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0"/>
                <w:sz w:val="20"/>
                <w:szCs w:val="20"/>
              </w:rPr>
              <w:t>存货的减少（增加以“-”填列）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5"/>
              <w:jc w:val="right"/>
              <w:rPr>
                <w:rFonts w:ascii="宋体" w:hAnsi="宋体" w:cs="宋体" w:eastAsia="宋体" w:hint="default"/>
                <w:sz w:val="20"/>
                <w:szCs w:val="20"/>
              </w:rPr>
            </w:pPr>
            <w:r>
              <w:rPr>
                <w:rFonts w:ascii="宋体"/>
                <w:spacing w:val="-21"/>
                <w:sz w:val="20"/>
              </w:rPr>
              <w:t>-220,922,153.53</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42,340,592.81</w:t>
            </w:r>
            <w:r>
              <w:rPr>
                <w:rFonts w:ascii="宋体"/>
                <w:sz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0"/>
                <w:sz w:val="20"/>
                <w:szCs w:val="20"/>
              </w:rPr>
              <w:t>经营性应收项目的减少（增加以“-”填列）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5"/>
              <w:jc w:val="right"/>
              <w:rPr>
                <w:rFonts w:ascii="宋体" w:hAnsi="宋体" w:cs="宋体" w:eastAsia="宋体" w:hint="default"/>
                <w:sz w:val="20"/>
                <w:szCs w:val="20"/>
              </w:rPr>
            </w:pPr>
            <w:r>
              <w:rPr>
                <w:rFonts w:ascii="宋体"/>
                <w:spacing w:val="-21"/>
                <w:sz w:val="20"/>
              </w:rPr>
              <w:t>-460,046,149.21</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spacing w:val="-19"/>
                <w:sz w:val="20"/>
              </w:rPr>
              <w:t>-93,511,432.46</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61" w:right="0"/>
              <w:jc w:val="left"/>
              <w:rPr>
                <w:rFonts w:ascii="宋体" w:hAnsi="宋体" w:cs="宋体" w:eastAsia="宋体" w:hint="default"/>
                <w:sz w:val="20"/>
                <w:szCs w:val="20"/>
              </w:rPr>
            </w:pPr>
            <w:r>
              <w:rPr>
                <w:rFonts w:ascii="宋体" w:hAnsi="宋体" w:cs="宋体" w:eastAsia="宋体" w:hint="default"/>
                <w:spacing w:val="-40"/>
                <w:sz w:val="20"/>
                <w:szCs w:val="20"/>
              </w:rPr>
              <w:t>经营性应付项目的增加（减少以“-”填列）</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5"/>
              <w:jc w:val="right"/>
              <w:rPr>
                <w:rFonts w:ascii="宋体" w:hAnsi="宋体" w:cs="宋体" w:eastAsia="宋体" w:hint="default"/>
                <w:sz w:val="20"/>
                <w:szCs w:val="20"/>
              </w:rPr>
            </w:pPr>
            <w:r>
              <w:rPr>
                <w:rFonts w:ascii="宋体"/>
                <w:spacing w:val="-19"/>
                <w:sz w:val="20"/>
              </w:rPr>
              <w:t>284,619,360.26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21"/>
                <w:sz w:val="20"/>
              </w:rPr>
              <w:t>69,379,913.50</w:t>
            </w:r>
            <w:r>
              <w:rPr>
                <w:rFonts w:ascii="宋体"/>
                <w:sz w:val="20"/>
              </w:rPr>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1"/>
                <w:sz w:val="20"/>
                <w:szCs w:val="20"/>
              </w:rPr>
              <w:t>其他</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1"/>
                <w:sz w:val="20"/>
                <w:szCs w:val="20"/>
              </w:rPr>
              <w:t>经营活动产生的现金流量净额</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5"/>
              <w:jc w:val="right"/>
              <w:rPr>
                <w:rFonts w:ascii="宋体" w:hAnsi="宋体" w:cs="宋体" w:eastAsia="宋体" w:hint="default"/>
                <w:sz w:val="20"/>
                <w:szCs w:val="20"/>
              </w:rPr>
            </w:pPr>
            <w:r>
              <w:rPr>
                <w:rFonts w:ascii="宋体"/>
                <w:spacing w:val="-19"/>
                <w:sz w:val="20"/>
              </w:rPr>
              <w:t>114,433,971.14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493,691,448.31</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39"/>
                <w:sz w:val="20"/>
                <w:szCs w:val="20"/>
              </w:rPr>
              <w:t>2.不涉及现金收支的重大投资和筹资活动：</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w w:val="100"/>
                <w:sz w:val="20"/>
              </w:rPr>
              <w:t>-</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1"/>
                <w:sz w:val="20"/>
                <w:szCs w:val="20"/>
              </w:rPr>
              <w:t>债务转为资本</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w w:val="100"/>
                <w:sz w:val="20"/>
              </w:rPr>
              <w:t>-</w:t>
            </w:r>
          </w:p>
        </w:tc>
      </w:tr>
      <w:tr>
        <w:trPr>
          <w:trHeight w:val="370" w:hRule="exact"/>
        </w:trPr>
        <w:tc>
          <w:tcPr>
            <w:tcW w:w="47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1" w:right="0"/>
              <w:jc w:val="left"/>
              <w:rPr>
                <w:rFonts w:ascii="宋体" w:hAnsi="宋体" w:cs="宋体" w:eastAsia="宋体" w:hint="default"/>
                <w:sz w:val="20"/>
                <w:szCs w:val="20"/>
              </w:rPr>
            </w:pPr>
            <w:r>
              <w:rPr>
                <w:rFonts w:ascii="宋体" w:hAnsi="宋体" w:cs="宋体" w:eastAsia="宋体" w:hint="default"/>
                <w:spacing w:val="-41"/>
                <w:sz w:val="20"/>
                <w:szCs w:val="20"/>
              </w:rPr>
              <w:t>一年内到期的可转换公司债券</w:t>
            </w:r>
            <w:r>
              <w:rPr>
                <w:rFonts w:ascii="宋体" w:hAnsi="宋体" w:cs="宋体" w:eastAsia="宋体" w:hint="default"/>
                <w:sz w:val="20"/>
                <w:szCs w:val="20"/>
              </w:rPr>
            </w:r>
          </w:p>
        </w:tc>
        <w:tc>
          <w:tcPr>
            <w:tcW w:w="2250"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w w:val="100"/>
                <w:sz w:val="20"/>
              </w:rPr>
              <w:t>-</w:t>
            </w:r>
          </w:p>
        </w:tc>
      </w:tr>
      <w:tr>
        <w:trPr>
          <w:trHeight w:val="345" w:hRule="exact"/>
        </w:trPr>
        <w:tc>
          <w:tcPr>
            <w:tcW w:w="476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361" w:right="0"/>
              <w:jc w:val="left"/>
              <w:rPr>
                <w:rFonts w:ascii="宋体" w:hAnsi="宋体" w:cs="宋体" w:eastAsia="宋体" w:hint="default"/>
                <w:sz w:val="20"/>
                <w:szCs w:val="20"/>
              </w:rPr>
            </w:pPr>
            <w:r>
              <w:rPr>
                <w:rFonts w:ascii="宋体" w:hAnsi="宋体" w:cs="宋体" w:eastAsia="宋体" w:hint="default"/>
                <w:spacing w:val="-41"/>
                <w:sz w:val="20"/>
                <w:szCs w:val="20"/>
              </w:rPr>
              <w:t>融资租入固定资产</w:t>
            </w:r>
            <w:r>
              <w:rPr>
                <w:rFonts w:ascii="宋体" w:hAnsi="宋体" w:cs="宋体" w:eastAsia="宋体" w:hint="default"/>
                <w:sz w:val="20"/>
                <w:szCs w:val="20"/>
              </w:rPr>
            </w:r>
          </w:p>
        </w:tc>
        <w:tc>
          <w:tcPr>
            <w:tcW w:w="2250" w:type="dxa"/>
            <w:tcBorders>
              <w:top w:val="nil" w:sz="6" w:space="0" w:color="auto"/>
              <w:left w:val="nil" w:sz="6" w:space="0" w:color="auto"/>
              <w:bottom w:val="single" w:sz="12" w:space="0" w:color="000000"/>
              <w:right w:val="nil" w:sz="6" w:space="0" w:color="auto"/>
            </w:tcBorders>
          </w:tcPr>
          <w:p>
            <w:pP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9"/>
        <w:rPr>
          <w:rFonts w:ascii="宋体" w:hAnsi="宋体" w:cs="宋体" w:eastAsia="宋体" w:hint="default"/>
          <w:sz w:val="20"/>
          <w:szCs w:val="20"/>
        </w:rPr>
      </w:pPr>
    </w:p>
    <w:p>
      <w:pPr>
        <w:spacing w:line="2640" w:lineRule="exact"/>
        <w:ind w:left="109"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28.25pt;height:132pt;mso-position-horizontal-relative:char;mso-position-vertical-relative:line" coordorigin="0,0" coordsize="8565,2640">
            <v:group style="position:absolute;left:19;top:5;width:5112;height:2" coordorigin="19,5" coordsize="5112,2">
              <v:shape style="position:absolute;left:19;top:5;width:5112;height:2" coordorigin="19,5" coordsize="5112,0" path="m19,5l5131,5e" filled="false" stroked="true" strokeweight=".47998pt" strokecolor="#000000">
                <v:path arrowok="t"/>
              </v:shape>
            </v:group>
            <v:group style="position:absolute;left:19;top:24;width:5112;height:2" coordorigin="19,24" coordsize="5112,2">
              <v:shape style="position:absolute;left:19;top:24;width:5112;height:2" coordorigin="19,24" coordsize="5112,0" path="m19,24l5131,24e" filled="false" stroked="true" strokeweight=".47998pt" strokecolor="#000000">
                <v:path arrowok="t"/>
              </v:shape>
              <v:shape style="position:absolute;left:5131;top:29;width:10;height:2" type="#_x0000_t75" stroked="false">
                <v:imagedata r:id="rId107" o:title=""/>
              </v:shape>
            </v:group>
            <v:group style="position:absolute;left:5131;top:5;width:29;height:2" coordorigin="5131,5" coordsize="29,2">
              <v:shape style="position:absolute;left:5131;top:5;width:29;height:2" coordorigin="5131,5" coordsize="29,0" path="m5131,5l5160,5e" filled="false" stroked="true" strokeweight=".47998pt" strokecolor="#000000">
                <v:path arrowok="t"/>
              </v:shape>
            </v:group>
            <v:group style="position:absolute;left:5131;top:24;width:29;height:2" coordorigin="5131,24" coordsize="29,2">
              <v:shape style="position:absolute;left:5131;top:24;width:29;height:2" coordorigin="5131,24" coordsize="29,0" path="m5131,24l5160,24e" filled="false" stroked="true" strokeweight=".47998pt" strokecolor="#000000">
                <v:path arrowok="t"/>
              </v:shape>
            </v:group>
            <v:group style="position:absolute;left:5160;top:5;width:1632;height:2" coordorigin="5160,5" coordsize="1632,2">
              <v:shape style="position:absolute;left:5160;top:5;width:1632;height:2" coordorigin="5160,5" coordsize="1632,0" path="m5160,5l6792,5e" filled="false" stroked="true" strokeweight=".47998pt" strokecolor="#000000">
                <v:path arrowok="t"/>
              </v:shape>
            </v:group>
            <v:group style="position:absolute;left:5160;top:24;width:1632;height:2" coordorigin="5160,24" coordsize="1632,2">
              <v:shape style="position:absolute;left:5160;top:24;width:1632;height:2" coordorigin="5160,24" coordsize="1632,0" path="m5160,24l6792,24e" filled="false" stroked="true" strokeweight=".47998pt" strokecolor="#000000">
                <v:path arrowok="t"/>
              </v:shape>
              <v:shape style="position:absolute;left:6792;top:29;width:10;height:2" type="#_x0000_t75" stroked="false">
                <v:imagedata r:id="rId107" o:title=""/>
              </v:shape>
            </v:group>
            <v:group style="position:absolute;left:6792;top:5;width:29;height:2" coordorigin="6792,5" coordsize="29,2">
              <v:shape style="position:absolute;left:6792;top:5;width:29;height:2" coordorigin="6792,5" coordsize="29,0" path="m6792,5l6821,5e" filled="false" stroked="true" strokeweight=".47998pt" strokecolor="#000000">
                <v:path arrowok="t"/>
              </v:shape>
            </v:group>
            <v:group style="position:absolute;left:6792;top:24;width:29;height:2" coordorigin="6792,24" coordsize="29,2">
              <v:shape style="position:absolute;left:6792;top:24;width:29;height:2" coordorigin="6792,24" coordsize="29,0" path="m6792,24l6821,24e" filled="false" stroked="true" strokeweight=".47998pt" strokecolor="#000000">
                <v:path arrowok="t"/>
              </v:shape>
            </v:group>
            <v:group style="position:absolute;left:6821;top:5;width:1725;height:2" coordorigin="6821,5" coordsize="1725,2">
              <v:shape style="position:absolute;left:6821;top:5;width:1725;height:2" coordorigin="6821,5" coordsize="1725,0" path="m6821,5l8545,5e" filled="false" stroked="true" strokeweight=".47998pt" strokecolor="#000000">
                <v:path arrowok="t"/>
              </v:shape>
            </v:group>
            <v:group style="position:absolute;left:6821;top:24;width:1725;height:2" coordorigin="6821,24" coordsize="1725,2">
              <v:shape style="position:absolute;left:6821;top:24;width:1725;height:2" coordorigin="6821,24" coordsize="1725,0" path="m6821,24l8545,24e" filled="false" stroked="true" strokeweight=".47998pt" strokecolor="#000000">
                <v:path arrowok="t"/>
              </v:shape>
              <v:shape style="position:absolute;left:5117;top:16;width:1699;height:389" type="#_x0000_t75" stroked="false">
                <v:imagedata r:id="rId372" o:title=""/>
              </v:shape>
            </v:group>
            <v:group style="position:absolute;left:5;top:2635;width:5127;height:2" coordorigin="5,2635" coordsize="5127,2">
              <v:shape style="position:absolute;left:5;top:2635;width:5127;height:2" coordorigin="5,2635" coordsize="5127,0" path="m5,2635l5131,2635e" filled="false" stroked="true" strokeweight=".47998pt" strokecolor="#000000">
                <v:path arrowok="t"/>
              </v:shape>
            </v:group>
            <v:group style="position:absolute;left:5;top:2616;width:5127;height:2" coordorigin="5,2616" coordsize="5127,2">
              <v:shape style="position:absolute;left:5;top:2616;width:5127;height:2" coordorigin="5,2616" coordsize="5127,0" path="m5,2616l5131,2616e" filled="false" stroked="true" strokeweight=".47998pt" strokecolor="#000000">
                <v:path arrowok="t"/>
              </v:shape>
            </v:group>
            <v:group style="position:absolute;left:5131;top:2616;width:29;height:2" coordorigin="5131,2616" coordsize="29,2">
              <v:shape style="position:absolute;left:5131;top:2616;width:29;height:2" coordorigin="5131,2616" coordsize="29,0" path="m5131,2616l5160,2616e" filled="false" stroked="true" strokeweight=".47998pt" strokecolor="#000000">
                <v:path arrowok="t"/>
              </v:shape>
            </v:group>
            <v:group style="position:absolute;left:5131;top:2635;width:1661;height:2" coordorigin="5131,2635" coordsize="1661,2">
              <v:shape style="position:absolute;left:5131;top:2635;width:1661;height:2" coordorigin="5131,2635" coordsize="1661,0" path="m5131,2635l6792,2635e" filled="false" stroked="true" strokeweight=".47998pt" strokecolor="#000000">
                <v:path arrowok="t"/>
              </v:shape>
            </v:group>
            <v:group style="position:absolute;left:5160;top:2616;width:1632;height:2" coordorigin="5160,2616" coordsize="1632,2">
              <v:shape style="position:absolute;left:5160;top:2616;width:1632;height:2" coordorigin="5160,2616" coordsize="1632,0" path="m5160,2616l6792,2616e" filled="false" stroked="true" strokeweight=".47998pt" strokecolor="#000000">
                <v:path arrowok="t"/>
              </v:shape>
              <v:shape style="position:absolute;left:0;top:374;width:8564;height:2237" type="#_x0000_t75" stroked="false">
                <v:imagedata r:id="rId373" o:title=""/>
              </v:shape>
            </v:group>
            <v:group style="position:absolute;left:6792;top:2616;width:29;height:2" coordorigin="6792,2616" coordsize="29,2">
              <v:shape style="position:absolute;left:6792;top:2616;width:29;height:2" coordorigin="6792,2616" coordsize="29,0" path="m6792,2616l6821,2616e" filled="false" stroked="true" strokeweight=".47998pt" strokecolor="#000000">
                <v:path arrowok="t"/>
              </v:shape>
            </v:group>
            <v:group style="position:absolute;left:6792;top:2635;width:1761;height:2" coordorigin="6792,2635" coordsize="1761,2">
              <v:shape style="position:absolute;left:6792;top:2635;width:1761;height:2" coordorigin="6792,2635" coordsize="1761,0" path="m6792,2635l8552,2635e" filled="false" stroked="true" strokeweight=".47998pt" strokecolor="#000000">
                <v:path arrowok="t"/>
              </v:shape>
            </v:group>
            <v:group style="position:absolute;left:6821;top:2616;width:1732;height:2" coordorigin="6821,2616" coordsize="1732,2">
              <v:shape style="position:absolute;left:6821;top:2616;width:1732;height:2" coordorigin="6821,2616" coordsize="1732,0" path="m6821,2616l8552,2616e" filled="false" stroked="true" strokeweight=".47998pt" strokecolor="#000000">
                <v:path arrowok="t"/>
              </v:shape>
              <v:shape style="position:absolute;left:127;top:146;width:2414;height:24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38" w:lineRule="auto" w:before="108"/>
                        <w:ind w:left="239" w:right="0" w:hanging="240"/>
                        <w:jc w:val="left"/>
                        <w:rPr>
                          <w:rFonts w:ascii="宋体" w:hAnsi="宋体" w:cs="宋体" w:eastAsia="宋体" w:hint="default"/>
                          <w:sz w:val="20"/>
                          <w:szCs w:val="20"/>
                        </w:rPr>
                      </w:pPr>
                      <w:r>
                        <w:rPr>
                          <w:rFonts w:ascii="宋体" w:hAnsi="宋体" w:cs="宋体" w:eastAsia="宋体" w:hint="default"/>
                          <w:b/>
                          <w:bCs/>
                          <w:spacing w:val="-39"/>
                          <w:sz w:val="20"/>
                          <w:szCs w:val="20"/>
                        </w:rPr>
                        <w:t>3.现金及现金等价物净变动情况：</w:t>
                      </w:r>
                      <w:r>
                        <w:rPr>
                          <w:rFonts w:ascii="宋体" w:hAnsi="宋体" w:cs="宋体" w:eastAsia="宋体" w:hint="default"/>
                          <w:b/>
                          <w:bCs/>
                          <w:spacing w:val="-83"/>
                          <w:sz w:val="20"/>
                          <w:szCs w:val="20"/>
                        </w:rPr>
                        <w:t> </w:t>
                      </w:r>
                      <w:r>
                        <w:rPr>
                          <w:rFonts w:ascii="宋体" w:hAnsi="宋体" w:cs="宋体" w:eastAsia="宋体" w:hint="default"/>
                          <w:b/>
                          <w:bCs/>
                          <w:spacing w:val="-83"/>
                          <w:sz w:val="20"/>
                          <w:szCs w:val="20"/>
                        </w:rPr>
                      </w:r>
                      <w:r>
                        <w:rPr>
                          <w:rFonts w:ascii="宋体" w:hAnsi="宋体" w:cs="宋体" w:eastAsia="宋体" w:hint="default"/>
                          <w:spacing w:val="-41"/>
                          <w:sz w:val="20"/>
                          <w:szCs w:val="20"/>
                        </w:rPr>
                        <w:t>现金的期末余额</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减：现金的期初余额</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加：现金等价物的期末余额</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减：现金等价物的期初余额</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现金及现金等价物净增加额</w:t>
                      </w:r>
                    </w:p>
                  </w:txbxContent>
                </v:textbox>
                <w10:wrap type="none"/>
              </v:shape>
              <v:shape style="position:absolute;left:5645;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xbxContent>
                </v:textbox>
                <w10:wrap type="none"/>
              </v:shape>
              <v:shape style="position:absolute;left:7352;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xbxContent>
                </v:textbox>
                <w10:wrap type="none"/>
              </v:shape>
              <v:shape style="position:absolute;left:5408;top:886;width:1301;height:1680"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20"/>
                          <w:sz w:val="20"/>
                        </w:rPr>
                        <w:t>1,439,982,060.80</w:t>
                      </w:r>
                    </w:p>
                    <w:p>
                      <w:pPr>
                        <w:spacing w:before="108"/>
                        <w:ind w:left="0" w:right="0" w:firstLine="0"/>
                        <w:jc w:val="right"/>
                        <w:rPr>
                          <w:rFonts w:ascii="宋体" w:hAnsi="宋体" w:cs="宋体" w:eastAsia="宋体" w:hint="default"/>
                          <w:sz w:val="20"/>
                          <w:szCs w:val="20"/>
                        </w:rPr>
                      </w:pPr>
                      <w:r>
                        <w:rPr>
                          <w:rFonts w:ascii="宋体"/>
                          <w:spacing w:val="-20"/>
                          <w:sz w:val="20"/>
                        </w:rPr>
                        <w:t>1,644,346,846.30</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16" w:firstLine="0"/>
                        <w:jc w:val="right"/>
                        <w:rPr>
                          <w:rFonts w:ascii="宋体" w:hAnsi="宋体" w:cs="宋体" w:eastAsia="宋体" w:hint="default"/>
                          <w:sz w:val="20"/>
                          <w:szCs w:val="20"/>
                        </w:rPr>
                      </w:pPr>
                      <w:r>
                        <w:rPr>
                          <w:rFonts w:ascii="宋体"/>
                          <w:spacing w:val="-21"/>
                          <w:sz w:val="20"/>
                        </w:rPr>
                        <w:t>-204,364,785.50</w:t>
                      </w:r>
                      <w:r>
                        <w:rPr>
                          <w:rFonts w:ascii="宋体"/>
                          <w:sz w:val="20"/>
                        </w:rPr>
                      </w:r>
                    </w:p>
                  </w:txbxContent>
                </v:textbox>
                <w10:wrap type="none"/>
              </v:shape>
              <v:shape style="position:absolute;left:7164;top:515;width:1302;height:2051" type="#_x0000_t202" filled="false" stroked="false">
                <v:textbox inset="0,0,0,0">
                  <w:txbxContent>
                    <w:p>
                      <w:pPr>
                        <w:spacing w:line="200" w:lineRule="exact" w:before="0"/>
                        <w:ind w:left="0" w:right="0" w:firstLine="1200"/>
                        <w:jc w:val="left"/>
                        <w:rPr>
                          <w:rFonts w:ascii="宋体" w:hAnsi="宋体" w:cs="宋体" w:eastAsia="宋体" w:hint="default"/>
                          <w:sz w:val="20"/>
                          <w:szCs w:val="20"/>
                        </w:rPr>
                      </w:pPr>
                      <w:r>
                        <w:rPr>
                          <w:rFonts w:ascii="宋体"/>
                          <w:w w:val="100"/>
                          <w:sz w:val="20"/>
                        </w:rPr>
                        <w:t>-</w:t>
                      </w:r>
                    </w:p>
                    <w:p>
                      <w:pPr>
                        <w:spacing w:before="109"/>
                        <w:ind w:left="0" w:right="1" w:firstLine="0"/>
                        <w:jc w:val="right"/>
                        <w:rPr>
                          <w:rFonts w:ascii="宋体" w:hAnsi="宋体" w:cs="宋体" w:eastAsia="宋体" w:hint="default"/>
                          <w:sz w:val="20"/>
                          <w:szCs w:val="20"/>
                        </w:rPr>
                      </w:pPr>
                      <w:r>
                        <w:rPr>
                          <w:rFonts w:ascii="宋体"/>
                          <w:spacing w:val="-20"/>
                          <w:sz w:val="20"/>
                        </w:rPr>
                        <w:t>1,644,346,846.30</w:t>
                      </w:r>
                    </w:p>
                    <w:p>
                      <w:pPr>
                        <w:spacing w:before="108"/>
                        <w:ind w:left="0" w:right="1" w:firstLine="0"/>
                        <w:jc w:val="right"/>
                        <w:rPr>
                          <w:rFonts w:ascii="宋体" w:hAnsi="宋体" w:cs="宋体" w:eastAsia="宋体" w:hint="default"/>
                          <w:sz w:val="20"/>
                          <w:szCs w:val="20"/>
                        </w:rPr>
                      </w:pPr>
                      <w:r>
                        <w:rPr>
                          <w:rFonts w:ascii="宋体"/>
                          <w:spacing w:val="-20"/>
                          <w:sz w:val="20"/>
                        </w:rPr>
                        <w:t>1,472,922,407.21</w:t>
                      </w:r>
                    </w:p>
                    <w:p>
                      <w:pPr>
                        <w:spacing w:before="108"/>
                        <w:ind w:left="0" w:right="1" w:firstLine="0"/>
                        <w:jc w:val="right"/>
                        <w:rPr>
                          <w:rFonts w:ascii="宋体" w:hAnsi="宋体" w:cs="宋体" w:eastAsia="宋体" w:hint="default"/>
                          <w:sz w:val="20"/>
                          <w:szCs w:val="20"/>
                        </w:rPr>
                      </w:pPr>
                      <w:r>
                        <w:rPr>
                          <w:rFonts w:ascii="宋体"/>
                          <w:w w:val="100"/>
                          <w:sz w:val="20"/>
                        </w:rPr>
                        <w:t>-</w:t>
                      </w:r>
                    </w:p>
                    <w:p>
                      <w:pPr>
                        <w:spacing w:line="370" w:lineRule="atLeast" w:before="1"/>
                        <w:ind w:left="160" w:right="0" w:firstLine="1038"/>
                        <w:jc w:val="left"/>
                        <w:rPr>
                          <w:rFonts w:ascii="宋体" w:hAnsi="宋体" w:cs="宋体" w:eastAsia="宋体" w:hint="default"/>
                          <w:sz w:val="20"/>
                          <w:szCs w:val="20"/>
                        </w:rPr>
                      </w:pPr>
                      <w:r>
                        <w:rPr>
                          <w:rFonts w:ascii="宋体"/>
                          <w:sz w:val="20"/>
                        </w:rPr>
                        <w:t>-</w:t>
                      </w:r>
                      <w:r>
                        <w:rPr>
                          <w:rFonts w:ascii="宋体"/>
                          <w:w w:val="100"/>
                          <w:sz w:val="20"/>
                        </w:rPr>
                        <w:t> </w:t>
                      </w:r>
                      <w:r>
                        <w:rPr>
                          <w:rFonts w:ascii="宋体"/>
                          <w:spacing w:val="-19"/>
                          <w:sz w:val="20"/>
                        </w:rPr>
                        <w:t>171,424,439.09</w:t>
                      </w:r>
                    </w:p>
                  </w:txbxContent>
                </v:textbox>
                <w10:wrap type="none"/>
              </v:shape>
            </v:group>
          </v:group>
        </w:pict>
      </w:r>
      <w:r>
        <w:rPr>
          <w:rFonts w:ascii="宋体" w:hAnsi="宋体" w:cs="宋体" w:eastAsia="宋体" w:hint="default"/>
          <w:position w:val="-52"/>
          <w:sz w:val="20"/>
          <w:szCs w:val="20"/>
        </w:rPr>
      </w:r>
    </w:p>
    <w:p>
      <w:pPr>
        <w:spacing w:line="240" w:lineRule="auto" w:before="4"/>
        <w:rPr>
          <w:rFonts w:ascii="宋体" w:hAnsi="宋体" w:cs="宋体" w:eastAsia="宋体" w:hint="default"/>
          <w:sz w:val="18"/>
          <w:szCs w:val="18"/>
        </w:rPr>
      </w:pPr>
    </w:p>
    <w:p>
      <w:pPr>
        <w:spacing w:before="31"/>
        <w:ind w:left="640" w:right="83" w:firstLine="0"/>
        <w:jc w:val="left"/>
        <w:rPr>
          <w:rFonts w:ascii="宋体" w:hAnsi="宋体" w:cs="宋体" w:eastAsia="宋体" w:hint="default"/>
          <w:sz w:val="22"/>
          <w:szCs w:val="22"/>
        </w:rPr>
      </w:pPr>
      <w:r>
        <w:rPr/>
        <w:pict>
          <v:group style="position:absolute;margin-left:83.460007pt;margin-top:29.998104pt;width:428.35pt;height:223.1pt;mso-position-horizontal-relative:page;mso-position-vertical-relative:paragraph;z-index:-875512" coordorigin="1669,600" coordsize="8567,4462">
            <v:group style="position:absolute;left:1688;top:605;width:5112;height:2" coordorigin="1688,605" coordsize="5112,2">
              <v:shape style="position:absolute;left:1688;top:605;width:5112;height:2" coordorigin="1688,605" coordsize="5112,0" path="m1688,605l6800,605e" filled="false" stroked="true" strokeweight=".47998pt" strokecolor="#000000">
                <v:path arrowok="t"/>
              </v:shape>
            </v:group>
            <v:group style="position:absolute;left:1688;top:624;width:5112;height:2" coordorigin="1688,624" coordsize="5112,2">
              <v:shape style="position:absolute;left:1688;top:624;width:5112;height:2" coordorigin="1688,624" coordsize="5112,0" path="m1688,624l6800,624e" filled="false" stroked="true" strokeweight=".47998pt" strokecolor="#000000">
                <v:path arrowok="t"/>
              </v:shape>
              <v:shape style="position:absolute;left:6800;top:629;width:10;height:2" type="#_x0000_t75" stroked="false">
                <v:imagedata r:id="rId128" o:title=""/>
              </v:shape>
            </v:group>
            <v:group style="position:absolute;left:6800;top:605;width:29;height:2" coordorigin="6800,605" coordsize="29,2">
              <v:shape style="position:absolute;left:6800;top:605;width:29;height:2" coordorigin="6800,605" coordsize="29,0" path="m6800,605l6829,605e" filled="false" stroked="true" strokeweight=".47998pt" strokecolor="#000000">
                <v:path arrowok="t"/>
              </v:shape>
            </v:group>
            <v:group style="position:absolute;left:6800;top:624;width:29;height:2" coordorigin="6800,624" coordsize="29,2">
              <v:shape style="position:absolute;left:6800;top:624;width:29;height:2" coordorigin="6800,624" coordsize="29,0" path="m6800,624l6829,624e" filled="false" stroked="true" strokeweight=".47998pt" strokecolor="#000000">
                <v:path arrowok="t"/>
              </v:shape>
            </v:group>
            <v:group style="position:absolute;left:6829;top:605;width:1673;height:2" coordorigin="6829,605" coordsize="1673,2">
              <v:shape style="position:absolute;left:6829;top:605;width:1673;height:2" coordorigin="6829,605" coordsize="1673,0" path="m6829,605l8502,605e" filled="false" stroked="true" strokeweight=".47998pt" strokecolor="#000000">
                <v:path arrowok="t"/>
              </v:shape>
            </v:group>
            <v:group style="position:absolute;left:6829;top:624;width:1673;height:2" coordorigin="6829,624" coordsize="1673,2">
              <v:shape style="position:absolute;left:6829;top:624;width:1673;height:2" coordorigin="6829,624" coordsize="1673,0" path="m6829,624l8502,624e" filled="false" stroked="true" strokeweight=".47998pt" strokecolor="#000000">
                <v:path arrowok="t"/>
              </v:shape>
              <v:shape style="position:absolute;left:8502;top:629;width:10;height:2" type="#_x0000_t75" stroked="false">
                <v:imagedata r:id="rId128" o:title=""/>
              </v:shape>
            </v:group>
            <v:group style="position:absolute;left:8502;top:605;width:29;height:2" coordorigin="8502,605" coordsize="29,2">
              <v:shape style="position:absolute;left:8502;top:605;width:29;height:2" coordorigin="8502,605" coordsize="29,0" path="m8502,605l8531,605e" filled="false" stroked="true" strokeweight=".47998pt" strokecolor="#000000">
                <v:path arrowok="t"/>
              </v:shape>
            </v:group>
            <v:group style="position:absolute;left:8502;top:624;width:29;height:2" coordorigin="8502,624" coordsize="29,2">
              <v:shape style="position:absolute;left:8502;top:624;width:29;height:2" coordorigin="8502,624" coordsize="29,0" path="m8502,624l8531,624e" filled="false" stroked="true" strokeweight=".47998pt" strokecolor="#000000">
                <v:path arrowok="t"/>
              </v:shape>
            </v:group>
            <v:group style="position:absolute;left:8531;top:605;width:1684;height:2" coordorigin="8531,605" coordsize="1684,2">
              <v:shape style="position:absolute;left:8531;top:605;width:1684;height:2" coordorigin="8531,605" coordsize="1684,0" path="m8531,605l10214,605e" filled="false" stroked="true" strokeweight=".47998pt" strokecolor="#000000">
                <v:path arrowok="t"/>
              </v:shape>
            </v:group>
            <v:group style="position:absolute;left:8531;top:624;width:1684;height:2" coordorigin="8531,624" coordsize="1684,2">
              <v:shape style="position:absolute;left:8531;top:624;width:1684;height:2" coordorigin="8531,624" coordsize="1684,0" path="m8531,624l10214,624e" filled="false" stroked="true" strokeweight=".47998pt" strokecolor="#000000">
                <v:path arrowok="t"/>
              </v:shape>
              <v:shape style="position:absolute;left:6786;top:616;width:1740;height:389" type="#_x0000_t75" stroked="false">
                <v:imagedata r:id="rId374" o:title=""/>
              </v:shape>
              <v:shape style="position:absolute;left:1669;top:974;width:8567;height:4087" type="#_x0000_t75" stroked="false">
                <v:imagedata r:id="rId375" o:title=""/>
              </v:shape>
            </v:group>
            <w10:wrap type="none"/>
          </v:group>
        </w:pict>
      </w: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现金和现金等价物</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4942"/>
        <w:gridCol w:w="2009"/>
        <w:gridCol w:w="1596"/>
      </w:tblGrid>
      <w:tr>
        <w:trPr>
          <w:trHeight w:val="755"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4457"/>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spacing w:val="-21"/>
                <w:sz w:val="20"/>
                <w:szCs w:val="20"/>
              </w:rPr>
              <w:t>现金</w:t>
            </w:r>
          </w:p>
        </w:tc>
        <w:tc>
          <w:tcPr>
            <w:tcW w:w="200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02" w:right="204" w:firstLine="216"/>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b/>
                <w:bCs/>
                <w:spacing w:val="-40"/>
                <w:w w:val="99"/>
                <w:sz w:val="20"/>
                <w:szCs w:val="20"/>
              </w:rPr>
              <w:t> </w:t>
            </w:r>
            <w:r>
              <w:rPr>
                <w:rFonts w:ascii="宋体" w:hAnsi="宋体" w:cs="宋体" w:eastAsia="宋体" w:hint="default"/>
                <w:spacing w:val="-20"/>
                <w:sz w:val="20"/>
                <w:szCs w:val="20"/>
              </w:rPr>
              <w:t>1,439,982,060.80</w:t>
            </w:r>
          </w:p>
        </w:tc>
        <w:tc>
          <w:tcPr>
            <w:tcW w:w="1596" w:type="dxa"/>
            <w:tcBorders>
              <w:top w:val="nil" w:sz="6" w:space="0" w:color="auto"/>
              <w:left w:val="nil" w:sz="6" w:space="0" w:color="auto"/>
              <w:bottom w:val="nil" w:sz="6" w:space="0" w:color="auto"/>
              <w:right w:val="nil" w:sz="6" w:space="0" w:color="auto"/>
            </w:tcBorders>
          </w:tcPr>
          <w:p>
            <w:pPr>
              <w:pStyle w:val="TableParagraph"/>
              <w:spacing w:line="338" w:lineRule="auto" w:before="38"/>
              <w:ind w:left="206" w:right="87" w:firstLine="208"/>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b/>
                <w:bCs/>
                <w:spacing w:val="-40"/>
                <w:w w:val="99"/>
                <w:sz w:val="20"/>
                <w:szCs w:val="20"/>
              </w:rPr>
              <w:t> </w:t>
            </w:r>
            <w:r>
              <w:rPr>
                <w:rFonts w:ascii="宋体" w:hAnsi="宋体" w:cs="宋体" w:eastAsia="宋体" w:hint="default"/>
                <w:spacing w:val="-20"/>
                <w:sz w:val="20"/>
                <w:szCs w:val="20"/>
              </w:rPr>
              <w:t>1,644,346,846.30</w:t>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其中：库存现金</w:t>
            </w:r>
            <w:r>
              <w:rPr>
                <w:rFonts w:ascii="宋体" w:hAnsi="宋体" w:cs="宋体" w:eastAsia="宋体" w:hint="default"/>
                <w:sz w:val="20"/>
                <w:szCs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24"/>
              <w:jc w:val="right"/>
              <w:rPr>
                <w:rFonts w:ascii="宋体" w:hAnsi="宋体" w:cs="宋体" w:eastAsia="宋体" w:hint="default"/>
                <w:sz w:val="20"/>
                <w:szCs w:val="20"/>
              </w:rPr>
            </w:pPr>
            <w:r>
              <w:rPr>
                <w:rFonts w:ascii="宋体"/>
                <w:spacing w:val="-21"/>
                <w:sz w:val="20"/>
              </w:rPr>
              <w:t>1,206,322.18</w:t>
            </w:r>
            <w:r>
              <w:rPr>
                <w:rFonts w:ascii="宋体"/>
                <w:sz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1,702,120.00</w:t>
            </w:r>
            <w:r>
              <w:rPr>
                <w:rFonts w:ascii="宋体"/>
                <w:sz w:val="20"/>
              </w:rPr>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81" w:right="0"/>
              <w:jc w:val="left"/>
              <w:rPr>
                <w:rFonts w:ascii="宋体" w:hAnsi="宋体" w:cs="宋体" w:eastAsia="宋体" w:hint="default"/>
                <w:sz w:val="20"/>
                <w:szCs w:val="20"/>
              </w:rPr>
            </w:pPr>
            <w:r>
              <w:rPr>
                <w:rFonts w:ascii="宋体" w:hAnsi="宋体" w:cs="宋体" w:eastAsia="宋体" w:hint="default"/>
                <w:spacing w:val="-41"/>
                <w:sz w:val="20"/>
                <w:szCs w:val="20"/>
              </w:rPr>
              <w:t>可随时用于支付的银行存款</w:t>
            </w:r>
            <w:r>
              <w:rPr>
                <w:rFonts w:ascii="宋体" w:hAnsi="宋体" w:cs="宋体" w:eastAsia="宋体" w:hint="default"/>
                <w:sz w:val="20"/>
                <w:szCs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4"/>
              <w:jc w:val="right"/>
              <w:rPr>
                <w:rFonts w:ascii="宋体" w:hAnsi="宋体" w:cs="宋体" w:eastAsia="宋体" w:hint="default"/>
                <w:sz w:val="20"/>
                <w:szCs w:val="20"/>
              </w:rPr>
            </w:pPr>
            <w:r>
              <w:rPr>
                <w:rFonts w:ascii="宋体"/>
                <w:spacing w:val="-20"/>
                <w:sz w:val="20"/>
              </w:rPr>
              <w:t>1,438,775,738.62</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20"/>
                <w:sz w:val="20"/>
              </w:rPr>
              <w:t>1,620,903,535.20</w:t>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81" w:right="0"/>
              <w:jc w:val="left"/>
              <w:rPr>
                <w:rFonts w:ascii="宋体" w:hAnsi="宋体" w:cs="宋体" w:eastAsia="宋体" w:hint="default"/>
                <w:sz w:val="20"/>
                <w:szCs w:val="20"/>
              </w:rPr>
            </w:pPr>
            <w:r>
              <w:rPr>
                <w:rFonts w:ascii="宋体" w:hAnsi="宋体" w:cs="宋体" w:eastAsia="宋体" w:hint="default"/>
                <w:spacing w:val="-41"/>
                <w:sz w:val="20"/>
                <w:szCs w:val="20"/>
              </w:rPr>
              <w:t>可随时用于支付的其他货币资金</w:t>
            </w:r>
            <w:r>
              <w:rPr>
                <w:rFonts w:ascii="宋体" w:hAnsi="宋体" w:cs="宋体" w:eastAsia="宋体" w:hint="default"/>
                <w:sz w:val="20"/>
                <w:szCs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5"/>
              <w:jc w:val="right"/>
              <w:rPr>
                <w:rFonts w:ascii="宋体" w:hAnsi="宋体" w:cs="宋体" w:eastAsia="宋体" w:hint="default"/>
                <w:sz w:val="20"/>
                <w:szCs w:val="20"/>
              </w:rPr>
            </w:pPr>
            <w:r>
              <w:rPr>
                <w:rFonts w:ascii="宋体"/>
                <w:w w:val="100"/>
                <w:sz w:val="20"/>
              </w:rPr>
              <w:t>-</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21,741,191.10</w:t>
            </w:r>
            <w:r>
              <w:rPr>
                <w:rFonts w:ascii="宋体"/>
                <w:sz w:val="20"/>
              </w:rPr>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81" w:right="0"/>
              <w:jc w:val="left"/>
              <w:rPr>
                <w:rFonts w:ascii="宋体" w:hAnsi="宋体" w:cs="宋体" w:eastAsia="宋体" w:hint="default"/>
                <w:sz w:val="20"/>
                <w:szCs w:val="20"/>
              </w:rPr>
            </w:pPr>
            <w:r>
              <w:rPr>
                <w:rFonts w:ascii="宋体" w:hAnsi="宋体" w:cs="宋体" w:eastAsia="宋体" w:hint="default"/>
                <w:spacing w:val="-41"/>
                <w:sz w:val="20"/>
                <w:szCs w:val="20"/>
              </w:rPr>
              <w:t>可用于支付的存放中央银行款项</w:t>
            </w:r>
            <w:r>
              <w:rPr>
                <w:rFonts w:ascii="宋体" w:hAnsi="宋体" w:cs="宋体" w:eastAsia="宋体" w:hint="default"/>
                <w:sz w:val="20"/>
                <w:szCs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5"/>
              <w:jc w:val="right"/>
              <w:rPr>
                <w:rFonts w:ascii="宋体" w:hAnsi="宋体" w:cs="宋体" w:eastAsia="宋体" w:hint="default"/>
                <w:sz w:val="20"/>
                <w:szCs w:val="20"/>
              </w:rPr>
            </w:pPr>
            <w:r>
              <w:rPr>
                <w:rFonts w:ascii="宋体"/>
                <w:w w:val="100"/>
                <w:sz w:val="20"/>
              </w:rPr>
              <w:t>-</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w w:val="100"/>
                <w:sz w:val="20"/>
              </w:rPr>
              <w:t>-</w:t>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81" w:right="0"/>
              <w:jc w:val="left"/>
              <w:rPr>
                <w:rFonts w:ascii="宋体" w:hAnsi="宋体" w:cs="宋体" w:eastAsia="宋体" w:hint="default"/>
                <w:sz w:val="20"/>
                <w:szCs w:val="20"/>
              </w:rPr>
            </w:pPr>
            <w:r>
              <w:rPr>
                <w:rFonts w:ascii="宋体" w:hAnsi="宋体" w:cs="宋体" w:eastAsia="宋体" w:hint="default"/>
                <w:spacing w:val="-41"/>
                <w:sz w:val="20"/>
                <w:szCs w:val="20"/>
              </w:rPr>
              <w:t>存放同业款项</w:t>
            </w:r>
            <w:r>
              <w:rPr>
                <w:rFonts w:ascii="宋体" w:hAnsi="宋体" w:cs="宋体" w:eastAsia="宋体" w:hint="default"/>
                <w:sz w:val="20"/>
                <w:szCs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4"/>
              <w:jc w:val="right"/>
              <w:rPr>
                <w:rFonts w:ascii="宋体" w:hAnsi="宋体" w:cs="宋体" w:eastAsia="宋体" w:hint="default"/>
                <w:sz w:val="20"/>
                <w:szCs w:val="20"/>
              </w:rPr>
            </w:pPr>
            <w:r>
              <w:rPr>
                <w:rFonts w:ascii="宋体"/>
                <w:w w:val="100"/>
                <w:sz w:val="20"/>
              </w:rPr>
              <w:t>-</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81" w:right="0"/>
              <w:jc w:val="left"/>
              <w:rPr>
                <w:rFonts w:ascii="宋体" w:hAnsi="宋体" w:cs="宋体" w:eastAsia="宋体" w:hint="default"/>
                <w:sz w:val="20"/>
                <w:szCs w:val="20"/>
              </w:rPr>
            </w:pPr>
            <w:r>
              <w:rPr>
                <w:rFonts w:ascii="宋体" w:hAnsi="宋体" w:cs="宋体" w:eastAsia="宋体" w:hint="default"/>
                <w:spacing w:val="-41"/>
                <w:sz w:val="20"/>
                <w:szCs w:val="20"/>
              </w:rPr>
              <w:t>拆放同业款项</w:t>
            </w:r>
            <w:r>
              <w:rPr>
                <w:rFonts w:ascii="宋体" w:hAnsi="宋体" w:cs="宋体" w:eastAsia="宋体" w:hint="default"/>
                <w:sz w:val="20"/>
                <w:szCs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4"/>
              <w:jc w:val="right"/>
              <w:rPr>
                <w:rFonts w:ascii="宋体" w:hAnsi="宋体" w:cs="宋体" w:eastAsia="宋体" w:hint="default"/>
                <w:sz w:val="20"/>
                <w:szCs w:val="20"/>
              </w:rPr>
            </w:pPr>
            <w:r>
              <w:rPr>
                <w:rFonts w:ascii="宋体"/>
                <w:w w:val="100"/>
                <w:sz w:val="20"/>
              </w:rPr>
              <w:t>-</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现金等价物</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4"/>
              <w:jc w:val="right"/>
              <w:rPr>
                <w:rFonts w:ascii="宋体" w:hAnsi="宋体" w:cs="宋体" w:eastAsia="宋体" w:hint="default"/>
                <w:sz w:val="20"/>
                <w:szCs w:val="20"/>
              </w:rPr>
            </w:pPr>
            <w:r>
              <w:rPr>
                <w:rFonts w:ascii="宋体"/>
                <w:w w:val="100"/>
                <w:sz w:val="20"/>
              </w:rPr>
              <w:t>-</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w w:val="100"/>
                <w:sz w:val="20"/>
              </w:rPr>
              <w:t>-</w:t>
            </w:r>
          </w:p>
        </w:tc>
      </w:tr>
      <w:tr>
        <w:trPr>
          <w:trHeight w:val="370"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其中：三个月内到期的债券投资</w:t>
            </w:r>
            <w:r>
              <w:rPr>
                <w:rFonts w:ascii="宋体" w:hAnsi="宋体" w:cs="宋体" w:eastAsia="宋体" w:hint="default"/>
                <w:sz w:val="20"/>
                <w:szCs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4"/>
              <w:jc w:val="right"/>
              <w:rPr>
                <w:rFonts w:ascii="宋体" w:hAnsi="宋体" w:cs="宋体" w:eastAsia="宋体" w:hint="default"/>
                <w:sz w:val="20"/>
                <w:szCs w:val="20"/>
              </w:rPr>
            </w:pPr>
            <w:r>
              <w:rPr>
                <w:rFonts w:ascii="宋体"/>
                <w:w w:val="100"/>
                <w:sz w:val="20"/>
              </w:rPr>
              <w:t>-</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52" w:hRule="exact"/>
        </w:trPr>
        <w:tc>
          <w:tcPr>
            <w:tcW w:w="49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期末现金和现金等价物余额</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4"/>
              <w:jc w:val="right"/>
              <w:rPr>
                <w:rFonts w:ascii="宋体" w:hAnsi="宋体" w:cs="宋体" w:eastAsia="宋体" w:hint="default"/>
                <w:sz w:val="20"/>
                <w:szCs w:val="20"/>
              </w:rPr>
            </w:pPr>
            <w:r>
              <w:rPr>
                <w:rFonts w:ascii="宋体"/>
                <w:spacing w:val="-20"/>
                <w:sz w:val="20"/>
              </w:rPr>
              <w:t>1,439,982,060.80</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20"/>
                <w:sz w:val="20"/>
              </w:rPr>
              <w:t>1,644,346,846.30</w:t>
            </w:r>
          </w:p>
        </w:tc>
      </w:tr>
      <w:tr>
        <w:trPr>
          <w:trHeight w:val="363" w:hRule="exact"/>
        </w:trPr>
        <w:tc>
          <w:tcPr>
            <w:tcW w:w="4942"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其中：母公司或集团内子公司使用受限制的现金和现金等价物</w:t>
            </w:r>
            <w:r>
              <w:rPr>
                <w:rFonts w:ascii="宋体" w:hAnsi="宋体" w:cs="宋体" w:eastAsia="宋体" w:hint="default"/>
                <w:sz w:val="20"/>
                <w:szCs w:val="20"/>
              </w:rPr>
            </w:r>
          </w:p>
        </w:tc>
        <w:tc>
          <w:tcPr>
            <w:tcW w:w="2009"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04"/>
              <w:jc w:val="right"/>
              <w:rPr>
                <w:rFonts w:ascii="宋体" w:hAnsi="宋体" w:cs="宋体" w:eastAsia="宋体" w:hint="default"/>
                <w:sz w:val="20"/>
                <w:szCs w:val="20"/>
              </w:rPr>
            </w:pPr>
            <w:r>
              <w:rPr>
                <w:rFonts w:ascii="宋体"/>
                <w:w w:val="100"/>
                <w:sz w:val="20"/>
              </w:rPr>
              <w:t>-</w:t>
            </w:r>
          </w:p>
        </w:tc>
        <w:tc>
          <w:tcPr>
            <w:tcW w:w="1596"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87"/>
              <w:jc w:val="right"/>
              <w:rPr>
                <w:rFonts w:ascii="宋体" w:hAnsi="宋体" w:cs="宋体" w:eastAsia="宋体" w:hint="default"/>
                <w:sz w:val="20"/>
                <w:szCs w:val="20"/>
              </w:rPr>
            </w:pPr>
            <w:r>
              <w:rPr>
                <w:rFonts w:ascii="宋体"/>
                <w:w w:val="100"/>
                <w:sz w:val="20"/>
              </w:rPr>
              <w:t>-</w:t>
            </w:r>
          </w:p>
        </w:tc>
      </w:tr>
    </w:tbl>
    <w:p>
      <w:pPr>
        <w:spacing w:line="240" w:lineRule="auto" w:before="2"/>
        <w:rPr>
          <w:rFonts w:ascii="宋体" w:hAnsi="宋体" w:cs="宋体" w:eastAsia="宋体" w:hint="default"/>
          <w:sz w:val="17"/>
          <w:szCs w:val="17"/>
        </w:rPr>
      </w:pPr>
    </w:p>
    <w:p>
      <w:pPr>
        <w:spacing w:before="31"/>
        <w:ind w:left="589" w:right="83" w:firstLine="0"/>
        <w:jc w:val="left"/>
        <w:rPr>
          <w:rFonts w:ascii="宋体" w:hAnsi="宋体" w:cs="宋体" w:eastAsia="宋体" w:hint="default"/>
          <w:sz w:val="22"/>
          <w:szCs w:val="22"/>
        </w:rPr>
      </w:pPr>
      <w:r>
        <w:rPr>
          <w:rFonts w:ascii="宋体" w:hAnsi="宋体" w:cs="宋体" w:eastAsia="宋体" w:hint="default"/>
          <w:b/>
          <w:bCs/>
          <w:spacing w:val="2"/>
          <w:sz w:val="22"/>
          <w:szCs w:val="22"/>
        </w:rPr>
        <w:t>九、关联方及关联交易</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before="0"/>
        <w:ind w:left="561" w:right="83" w:firstLine="0"/>
        <w:jc w:val="left"/>
        <w:rPr>
          <w:rFonts w:ascii="宋体" w:hAnsi="宋体" w:cs="宋体" w:eastAsia="宋体" w:hint="default"/>
          <w:sz w:val="22"/>
          <w:szCs w:val="22"/>
        </w:rPr>
      </w:pPr>
      <w:r>
        <w:rPr>
          <w:rFonts w:ascii="宋体" w:hAnsi="宋体" w:cs="宋体" w:eastAsia="宋体" w:hint="default"/>
          <w:b/>
          <w:bCs/>
          <w:spacing w:val="3"/>
          <w:sz w:val="22"/>
          <w:szCs w:val="22"/>
        </w:rPr>
        <w:t>（一）关联方关系</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before="0"/>
        <w:ind w:left="725" w:right="5676" w:firstLine="0"/>
        <w:jc w:val="center"/>
        <w:rPr>
          <w:rFonts w:ascii="宋体" w:hAnsi="宋体" w:cs="宋体" w:eastAsia="宋体" w:hint="default"/>
          <w:sz w:val="22"/>
          <w:szCs w:val="22"/>
        </w:rPr>
      </w:pPr>
      <w:r>
        <w:rPr>
          <w:rFonts w:ascii="宋体" w:hAnsi="宋体" w:cs="宋体" w:eastAsia="宋体" w:hint="default"/>
          <w:b/>
          <w:bCs/>
          <w:sz w:val="22"/>
          <w:szCs w:val="22"/>
        </w:rPr>
        <w:t>1.</w:t>
      </w:r>
      <w:r>
        <w:rPr>
          <w:rFonts w:ascii="宋体" w:hAnsi="宋体" w:cs="宋体" w:eastAsia="宋体" w:hint="default"/>
          <w:b/>
          <w:bCs/>
          <w:spacing w:val="62"/>
          <w:sz w:val="22"/>
          <w:szCs w:val="22"/>
        </w:rPr>
        <w:t> </w:t>
      </w:r>
      <w:r>
        <w:rPr>
          <w:rFonts w:ascii="宋体" w:hAnsi="宋体" w:cs="宋体" w:eastAsia="宋体" w:hint="default"/>
          <w:b/>
          <w:bCs/>
          <w:sz w:val="22"/>
          <w:szCs w:val="22"/>
        </w:rPr>
        <w:t>母公司及最终控制方</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before="0"/>
        <w:ind w:left="640"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母公司及最终控制方</w:t>
      </w:r>
    </w:p>
    <w:p>
      <w:pPr>
        <w:spacing w:line="240" w:lineRule="auto" w:before="6"/>
        <w:rPr>
          <w:rFonts w:ascii="宋体" w:hAnsi="宋体" w:cs="宋体" w:eastAsia="宋体" w:hint="default"/>
          <w:sz w:val="21"/>
          <w:szCs w:val="21"/>
        </w:rPr>
      </w:pPr>
    </w:p>
    <w:p>
      <w:pPr>
        <w:spacing w:line="1359" w:lineRule="exact"/>
        <w:ind w:left="109"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28.3pt;height:68pt;mso-position-horizontal-relative:char;mso-position-vertical-relative:line" coordorigin="0,0" coordsize="8566,1360">
            <v:group style="position:absolute;left:19;top:5;width:2709;height:2" coordorigin="19,5" coordsize="2709,2">
              <v:shape style="position:absolute;left:19;top:5;width:2709;height:2" coordorigin="19,5" coordsize="2709,0" path="m19,5l2728,5e" filled="false" stroked="true" strokeweight=".48pt" strokecolor="#000000">
                <v:path arrowok="t"/>
              </v:shape>
            </v:group>
            <v:group style="position:absolute;left:19;top:24;width:2709;height:2" coordorigin="19,24" coordsize="2709,2">
              <v:shape style="position:absolute;left:19;top:24;width:2709;height:2" coordorigin="19,24" coordsize="2709,0" path="m19,24l2728,24e" filled="false" stroked="true" strokeweight=".48001pt" strokecolor="#000000">
                <v:path arrowok="t"/>
              </v:shape>
              <v:shape style="position:absolute;left:2728;top:29;width:10;height:2" type="#_x0000_t75" stroked="false">
                <v:imagedata r:id="rId128" o:title=""/>
              </v:shape>
            </v:group>
            <v:group style="position:absolute;left:2728;top:5;width:29;height:2" coordorigin="2728,5" coordsize="29,2">
              <v:shape style="position:absolute;left:2728;top:5;width:29;height:2" coordorigin="2728,5" coordsize="29,0" path="m2728,5l2756,5e" filled="false" stroked="true" strokeweight=".48pt" strokecolor="#000000">
                <v:path arrowok="t"/>
              </v:shape>
            </v:group>
            <v:group style="position:absolute;left:2728;top:24;width:29;height:2" coordorigin="2728,24" coordsize="29,2">
              <v:shape style="position:absolute;left:2728;top:24;width:29;height:2" coordorigin="2728,24" coordsize="29,0" path="m2728,24l2756,24e" filled="false" stroked="true" strokeweight=".48001pt" strokecolor="#000000">
                <v:path arrowok="t"/>
              </v:shape>
            </v:group>
            <v:group style="position:absolute;left:2756;top:5;width:1172;height:2" coordorigin="2756,5" coordsize="1172,2">
              <v:shape style="position:absolute;left:2756;top:5;width:1172;height:2" coordorigin="2756,5" coordsize="1172,0" path="m2756,5l3928,5e" filled="false" stroked="true" strokeweight=".48pt" strokecolor="#000000">
                <v:path arrowok="t"/>
              </v:shape>
            </v:group>
            <v:group style="position:absolute;left:2756;top:24;width:1172;height:2" coordorigin="2756,24" coordsize="1172,2">
              <v:shape style="position:absolute;left:2756;top:24;width:1172;height:2" coordorigin="2756,24" coordsize="1172,0" path="m2756,24l3928,24e" filled="false" stroked="true" strokeweight=".48001pt" strokecolor="#000000">
                <v:path arrowok="t"/>
              </v:shape>
              <v:shape style="position:absolute;left:3928;top:29;width:10;height:2" type="#_x0000_t75" stroked="false">
                <v:imagedata r:id="rId128" o:title=""/>
              </v:shape>
            </v:group>
            <v:group style="position:absolute;left:3928;top:5;width:29;height:2" coordorigin="3928,5" coordsize="29,2">
              <v:shape style="position:absolute;left:3928;top:5;width:29;height:2" coordorigin="3928,5" coordsize="29,0" path="m3928,5l3956,5e" filled="false" stroked="true" strokeweight=".48pt" strokecolor="#000000">
                <v:path arrowok="t"/>
              </v:shape>
            </v:group>
            <v:group style="position:absolute;left:3928;top:24;width:29;height:2" coordorigin="3928,24" coordsize="29,2">
              <v:shape style="position:absolute;left:3928;top:24;width:29;height:2" coordorigin="3928,24" coordsize="29,0" path="m3928,24l3956,24e" filled="false" stroked="true" strokeweight=".48001pt" strokecolor="#000000">
                <v:path arrowok="t"/>
              </v:shape>
            </v:group>
            <v:group style="position:absolute;left:3956;top:5;width:971;height:2" coordorigin="3956,5" coordsize="971,2">
              <v:shape style="position:absolute;left:3956;top:5;width:971;height:2" coordorigin="3956,5" coordsize="971,0" path="m3956,5l4927,5e" filled="false" stroked="true" strokeweight=".48pt" strokecolor="#000000">
                <v:path arrowok="t"/>
              </v:shape>
            </v:group>
            <v:group style="position:absolute;left:3956;top:24;width:971;height:2" coordorigin="3956,24" coordsize="971,2">
              <v:shape style="position:absolute;left:3956;top:24;width:971;height:2" coordorigin="3956,24" coordsize="971,0" path="m3956,24l4927,24e" filled="false" stroked="true" strokeweight=".48001pt" strokecolor="#000000">
                <v:path arrowok="t"/>
              </v:shape>
              <v:shape style="position:absolute;left:4927;top:29;width:10;height:2" type="#_x0000_t75" stroked="false">
                <v:imagedata r:id="rId128" o:title=""/>
              </v:shape>
            </v:group>
            <v:group style="position:absolute;left:4927;top:5;width:29;height:2" coordorigin="4927,5" coordsize="29,2">
              <v:shape style="position:absolute;left:4927;top:5;width:29;height:2" coordorigin="4927,5" coordsize="29,0" path="m4927,5l4956,5e" filled="false" stroked="true" strokeweight=".48pt" strokecolor="#000000">
                <v:path arrowok="t"/>
              </v:shape>
            </v:group>
            <v:group style="position:absolute;left:4927;top:24;width:29;height:2" coordorigin="4927,24" coordsize="29,2">
              <v:shape style="position:absolute;left:4927;top:24;width:29;height:2" coordorigin="4927,24" coordsize="29,0" path="m4927,24l4956,24e" filled="false" stroked="true" strokeweight=".48001pt" strokecolor="#000000">
                <v:path arrowok="t"/>
              </v:shape>
            </v:group>
            <v:group style="position:absolute;left:4956;top:5;width:1172;height:2" coordorigin="4956,5" coordsize="1172,2">
              <v:shape style="position:absolute;left:4956;top:5;width:1172;height:2" coordorigin="4956,5" coordsize="1172,0" path="m4956,5l6127,5e" filled="false" stroked="true" strokeweight=".48pt" strokecolor="#000000">
                <v:path arrowok="t"/>
              </v:shape>
            </v:group>
            <v:group style="position:absolute;left:4956;top:24;width:1172;height:2" coordorigin="4956,24" coordsize="1172,2">
              <v:shape style="position:absolute;left:4956;top:24;width:1172;height:2" coordorigin="4956,24" coordsize="1172,0" path="m4956,24l6127,24e" filled="false" stroked="true" strokeweight=".48001pt" strokecolor="#000000">
                <v:path arrowok="t"/>
              </v:shape>
              <v:shape style="position:absolute;left:6127;top:29;width:10;height:2" type="#_x0000_t75" stroked="false">
                <v:imagedata r:id="rId128" o:title=""/>
              </v:shape>
            </v:group>
            <v:group style="position:absolute;left:6127;top:5;width:29;height:2" coordorigin="6127,5" coordsize="29,2">
              <v:shape style="position:absolute;left:6127;top:5;width:29;height:2" coordorigin="6127,5" coordsize="29,0" path="m6127,5l6156,5e" filled="false" stroked="true" strokeweight=".48pt" strokecolor="#000000">
                <v:path arrowok="t"/>
              </v:shape>
            </v:group>
            <v:group style="position:absolute;left:6127;top:24;width:29;height:2" coordorigin="6127,24" coordsize="29,2">
              <v:shape style="position:absolute;left:6127;top:24;width:29;height:2" coordorigin="6127,24" coordsize="29,0" path="m6127,24l6156,24e" filled="false" stroked="true" strokeweight=".48001pt" strokecolor="#000000">
                <v:path arrowok="t"/>
              </v:shape>
            </v:group>
            <v:group style="position:absolute;left:6156;top:5;width:1072;height:2" coordorigin="6156,5" coordsize="1072,2">
              <v:shape style="position:absolute;left:6156;top:5;width:1072;height:2" coordorigin="6156,5" coordsize="1072,0" path="m6156,5l7228,5e" filled="false" stroked="true" strokeweight=".48pt" strokecolor="#000000">
                <v:path arrowok="t"/>
              </v:shape>
            </v:group>
            <v:group style="position:absolute;left:6156;top:24;width:1072;height:2" coordorigin="6156,24" coordsize="1072,2">
              <v:shape style="position:absolute;left:6156;top:24;width:1072;height:2" coordorigin="6156,24" coordsize="1072,0" path="m6156,24l7228,24e" filled="false" stroked="true" strokeweight=".48001pt" strokecolor="#000000">
                <v:path arrowok="t"/>
              </v:shape>
              <v:shape style="position:absolute;left:7228;top:29;width:10;height:2" type="#_x0000_t75" stroked="false">
                <v:imagedata r:id="rId128" o:title=""/>
              </v:shape>
            </v:group>
            <v:group style="position:absolute;left:7228;top:5;width:29;height:2" coordorigin="7228,5" coordsize="29,2">
              <v:shape style="position:absolute;left:7228;top:5;width:29;height:2" coordorigin="7228,5" coordsize="29,0" path="m7228,5l7256,5e" filled="false" stroked="true" strokeweight=".48pt" strokecolor="#000000">
                <v:path arrowok="t"/>
              </v:shape>
            </v:group>
            <v:group style="position:absolute;left:7228;top:24;width:29;height:2" coordorigin="7228,24" coordsize="29,2">
              <v:shape style="position:absolute;left:7228;top:24;width:29;height:2" coordorigin="7228,24" coordsize="29,0" path="m7228,24l7256,24e" filled="false" stroked="true" strokeweight=".48001pt" strokecolor="#000000">
                <v:path arrowok="t"/>
              </v:shape>
            </v:group>
            <v:group style="position:absolute;left:7256;top:5;width:1289;height:2" coordorigin="7256,5" coordsize="1289,2">
              <v:shape style="position:absolute;left:7256;top:5;width:1289;height:2" coordorigin="7256,5" coordsize="1289,0" path="m7256,5l8545,5e" filled="false" stroked="true" strokeweight=".48pt" strokecolor="#000000">
                <v:path arrowok="t"/>
              </v:shape>
            </v:group>
            <v:group style="position:absolute;left:7256;top:24;width:1289;height:2" coordorigin="7256,24" coordsize="1289,2">
              <v:shape style="position:absolute;left:7256;top:24;width:1289;height:2" coordorigin="7256,24" coordsize="1289,0" path="m7256,24l8545,24e" filled="false" stroked="true" strokeweight=".48001pt" strokecolor="#000000">
                <v:path arrowok="t"/>
              </v:shape>
              <v:shape style="position:absolute;left:2708;top:11;width:4548;height:599" type="#_x0000_t75" stroked="false">
                <v:imagedata r:id="rId376" o:title=""/>
              </v:shape>
            </v:group>
            <v:group style="position:absolute;left:5;top:1355;width:2723;height:2" coordorigin="5,1355" coordsize="2723,2">
              <v:shape style="position:absolute;left:5;top:1355;width:2723;height:2" coordorigin="5,1355" coordsize="2723,0" path="m5,1355l2728,1355e" filled="false" stroked="true" strokeweight=".48001pt" strokecolor="#000000">
                <v:path arrowok="t"/>
              </v:shape>
            </v:group>
            <v:group style="position:absolute;left:5;top:1336;width:2723;height:2" coordorigin="5,1336" coordsize="2723,2">
              <v:shape style="position:absolute;left:5;top:1336;width:2723;height:2" coordorigin="5,1336" coordsize="2723,0" path="m5,1336l2728,1336e" filled="false" stroked="true" strokeweight=".47998pt" strokecolor="#000000">
                <v:path arrowok="t"/>
              </v:shape>
            </v:group>
            <v:group style="position:absolute;left:2728;top:1336;width:29;height:2" coordorigin="2728,1336" coordsize="29,2">
              <v:shape style="position:absolute;left:2728;top:1336;width:29;height:2" coordorigin="2728,1336" coordsize="29,0" path="m2728,1336l2756,1336e" filled="false" stroked="true" strokeweight=".47998pt" strokecolor="#000000">
                <v:path arrowok="t"/>
              </v:shape>
            </v:group>
            <v:group style="position:absolute;left:2728;top:1355;width:1200;height:2" coordorigin="2728,1355" coordsize="1200,2">
              <v:shape style="position:absolute;left:2728;top:1355;width:1200;height:2" coordorigin="2728,1355" coordsize="1200,0" path="m2728,1355l3928,1355e" filled="false" stroked="true" strokeweight=".48001pt" strokecolor="#000000">
                <v:path arrowok="t"/>
              </v:shape>
            </v:group>
            <v:group style="position:absolute;left:2756;top:1336;width:1172;height:2" coordorigin="2756,1336" coordsize="1172,2">
              <v:shape style="position:absolute;left:2756;top:1336;width:1172;height:2" coordorigin="2756,1336" coordsize="1172,0" path="m2756,1336l3928,1336e" filled="false" stroked="true" strokeweight=".47998pt" strokecolor="#000000">
                <v:path arrowok="t"/>
              </v:shape>
            </v:group>
            <v:group style="position:absolute;left:3928;top:1336;width:29;height:2" coordorigin="3928,1336" coordsize="29,2">
              <v:shape style="position:absolute;left:3928;top:1336;width:29;height:2" coordorigin="3928,1336" coordsize="29,0" path="m3928,1336l3956,1336e" filled="false" stroked="true" strokeweight=".47998pt" strokecolor="#000000">
                <v:path arrowok="t"/>
              </v:shape>
            </v:group>
            <v:group style="position:absolute;left:3928;top:1355;width:1000;height:2" coordorigin="3928,1355" coordsize="1000,2">
              <v:shape style="position:absolute;left:3928;top:1355;width:1000;height:2" coordorigin="3928,1355" coordsize="1000,0" path="m3928,1355l4927,1355e" filled="false" stroked="true" strokeweight=".48001pt" strokecolor="#000000">
                <v:path arrowok="t"/>
              </v:shape>
            </v:group>
            <v:group style="position:absolute;left:3956;top:1336;width:971;height:2" coordorigin="3956,1336" coordsize="971,2">
              <v:shape style="position:absolute;left:3956;top:1336;width:971;height:2" coordorigin="3956,1336" coordsize="971,0" path="m3956,1336l4927,1336e" filled="false" stroked="true" strokeweight=".47998pt" strokecolor="#000000">
                <v:path arrowok="t"/>
              </v:shape>
            </v:group>
            <v:group style="position:absolute;left:4927;top:1336;width:29;height:2" coordorigin="4927,1336" coordsize="29,2">
              <v:shape style="position:absolute;left:4927;top:1336;width:29;height:2" coordorigin="4927,1336" coordsize="29,0" path="m4927,1336l4956,1336e" filled="false" stroked="true" strokeweight=".47998pt" strokecolor="#000000">
                <v:path arrowok="t"/>
              </v:shape>
            </v:group>
            <v:group style="position:absolute;left:4927;top:1355;width:1200;height:2" coordorigin="4927,1355" coordsize="1200,2">
              <v:shape style="position:absolute;left:4927;top:1355;width:1200;height:2" coordorigin="4927,1355" coordsize="1200,0" path="m4927,1355l6127,1355e" filled="false" stroked="true" strokeweight=".48001pt" strokecolor="#000000">
                <v:path arrowok="t"/>
              </v:shape>
            </v:group>
            <v:group style="position:absolute;left:4956;top:1336;width:1172;height:2" coordorigin="4956,1336" coordsize="1172,2">
              <v:shape style="position:absolute;left:4956;top:1336;width:1172;height:2" coordorigin="4956,1336" coordsize="1172,0" path="m4956,1336l6127,1336e" filled="false" stroked="true" strokeweight=".47998pt" strokecolor="#000000">
                <v:path arrowok="t"/>
              </v:shape>
            </v:group>
            <v:group style="position:absolute;left:6127;top:1336;width:29;height:2" coordorigin="6127,1336" coordsize="29,2">
              <v:shape style="position:absolute;left:6127;top:1336;width:29;height:2" coordorigin="6127,1336" coordsize="29,0" path="m6127,1336l6156,1336e" filled="false" stroked="true" strokeweight=".47998pt" strokecolor="#000000">
                <v:path arrowok="t"/>
              </v:shape>
            </v:group>
            <v:group style="position:absolute;left:6127;top:1355;width:1101;height:2" coordorigin="6127,1355" coordsize="1101,2">
              <v:shape style="position:absolute;left:6127;top:1355;width:1101;height:2" coordorigin="6127,1355" coordsize="1101,0" path="m6127,1355l7228,1355e" filled="false" stroked="true" strokeweight=".48001pt" strokecolor="#000000">
                <v:path arrowok="t"/>
              </v:shape>
            </v:group>
            <v:group style="position:absolute;left:6156;top:1336;width:1072;height:2" coordorigin="6156,1336" coordsize="1072,2">
              <v:shape style="position:absolute;left:6156;top:1336;width:1072;height:2" coordorigin="6156,1336" coordsize="1072,0" path="m6156,1336l7228,1336e" filled="false" stroked="true" strokeweight=".47998pt" strokecolor="#000000">
                <v:path arrowok="t"/>
              </v:shape>
              <v:shape style="position:absolute;left:6;top:578;width:8559;height:753" type="#_x0000_t75" stroked="false">
                <v:imagedata r:id="rId377" o:title=""/>
              </v:shape>
            </v:group>
            <v:group style="position:absolute;left:7228;top:1336;width:29;height:2" coordorigin="7228,1336" coordsize="29,2">
              <v:shape style="position:absolute;left:7228;top:1336;width:29;height:2" coordorigin="7228,1336" coordsize="29,0" path="m7228,1336l7256,1336e" filled="false" stroked="true" strokeweight=".47998pt" strokecolor="#000000">
                <v:path arrowok="t"/>
              </v:shape>
            </v:group>
            <v:group style="position:absolute;left:7228;top:1355;width:1325;height:2" coordorigin="7228,1355" coordsize="1325,2">
              <v:shape style="position:absolute;left:7228;top:1355;width:1325;height:2" coordorigin="7228,1355" coordsize="1325,0" path="m7228,1355l8552,1355e" filled="false" stroked="true" strokeweight=".48001pt" strokecolor="#000000">
                <v:path arrowok="t"/>
              </v:shape>
            </v:group>
            <v:group style="position:absolute;left:7256;top:1336;width:1296;height:2" coordorigin="7256,1336" coordsize="1296,2">
              <v:shape style="position:absolute;left:7256;top:1336;width:1296;height:2" coordorigin="7256,1336" coordsize="1296,0" path="m7256,1336l8552,1336e" filled="false" stroked="true" strokeweight=".47998pt" strokecolor="#000000">
                <v:path arrowok="t"/>
              </v:shape>
              <v:shape style="position:absolute;left:127;top:223;width:176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母公司及最终控制方名称</w:t>
                      </w:r>
                      <w:r>
                        <w:rPr>
                          <w:rFonts w:ascii="宋体" w:hAnsi="宋体" w:cs="宋体" w:eastAsia="宋体" w:hint="default"/>
                          <w:sz w:val="20"/>
                          <w:szCs w:val="20"/>
                        </w:rPr>
                      </w:r>
                    </w:p>
                  </w:txbxContent>
                </v:textbox>
                <w10:wrap type="none"/>
              </v:shape>
              <v:shape style="position:absolute;left:3010;top:2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企业类型</w:t>
                      </w:r>
                      <w:r>
                        <w:rPr>
                          <w:rFonts w:ascii="宋体" w:hAnsi="宋体" w:cs="宋体" w:eastAsia="宋体" w:hint="default"/>
                          <w:sz w:val="20"/>
                          <w:szCs w:val="20"/>
                        </w:rPr>
                      </w:r>
                    </w:p>
                  </w:txbxContent>
                </v:textbox>
                <w10:wrap type="none"/>
              </v:shape>
              <v:shape style="position:absolute;left:4189;top:223;width:48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注册地</w:t>
                      </w:r>
                      <w:r>
                        <w:rPr>
                          <w:rFonts w:ascii="宋体" w:hAnsi="宋体" w:cs="宋体" w:eastAsia="宋体" w:hint="default"/>
                          <w:sz w:val="20"/>
                          <w:szCs w:val="20"/>
                        </w:rPr>
                      </w:r>
                    </w:p>
                  </w:txbxContent>
                </v:textbox>
                <w10:wrap type="none"/>
              </v:shape>
              <v:shape style="position:absolute;left:5209;top:2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业务性质</w:t>
                      </w:r>
                      <w:r>
                        <w:rPr>
                          <w:rFonts w:ascii="宋体" w:hAnsi="宋体" w:cs="宋体" w:eastAsia="宋体" w:hint="default"/>
                          <w:sz w:val="20"/>
                          <w:szCs w:val="20"/>
                        </w:rPr>
                      </w:r>
                    </w:p>
                  </w:txbxContent>
                </v:textbox>
                <w10:wrap type="none"/>
              </v:shape>
              <v:shape style="position:absolute;left:6359;top:2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法人代表</w:t>
                      </w:r>
                      <w:r>
                        <w:rPr>
                          <w:rFonts w:ascii="宋体" w:hAnsi="宋体" w:cs="宋体" w:eastAsia="宋体" w:hint="default"/>
                          <w:sz w:val="20"/>
                          <w:szCs w:val="20"/>
                        </w:rPr>
                      </w:r>
                    </w:p>
                  </w:txbxContent>
                </v:textbox>
                <w10:wrap type="none"/>
              </v:shape>
              <v:shape style="position:absolute;left:127;top:716;width:63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长城科技</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20"/>
                          <w:sz w:val="20"/>
                        </w:rPr>
                        <w:t>CEC</w:t>
                      </w:r>
                      <w:r>
                        <w:rPr>
                          <w:rFonts w:ascii="宋体"/>
                          <w:sz w:val="20"/>
                        </w:rPr>
                      </w:r>
                    </w:p>
                  </w:txbxContent>
                </v:textbox>
                <w10:wrap type="none"/>
              </v:shape>
              <v:shape style="position:absolute;left:2839;top:716;width:63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股份公司</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有限公司</w:t>
                      </w:r>
                      <w:r>
                        <w:rPr>
                          <w:rFonts w:ascii="宋体" w:hAnsi="宋体" w:cs="宋体" w:eastAsia="宋体" w:hint="default"/>
                          <w:sz w:val="20"/>
                          <w:szCs w:val="20"/>
                        </w:rPr>
                      </w:r>
                    </w:p>
                  </w:txbxContent>
                </v:textbox>
                <w10:wrap type="none"/>
              </v:shape>
              <v:shape style="position:absolute;left:4271;top:716;width:320;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深圳</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北京</w:t>
                      </w:r>
                      <w:r>
                        <w:rPr>
                          <w:rFonts w:ascii="宋体" w:hAnsi="宋体" w:cs="宋体" w:eastAsia="宋体" w:hint="default"/>
                          <w:sz w:val="20"/>
                          <w:szCs w:val="20"/>
                        </w:rPr>
                      </w:r>
                    </w:p>
                  </w:txbxContent>
                </v:textbox>
                <w10:wrap type="none"/>
              </v:shape>
              <v:shape style="position:absolute;left:5371;top:716;width:320;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工业</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工业</w:t>
                      </w:r>
                      <w:r>
                        <w:rPr>
                          <w:rFonts w:ascii="宋体" w:hAnsi="宋体" w:cs="宋体" w:eastAsia="宋体" w:hint="default"/>
                          <w:sz w:val="20"/>
                          <w:szCs w:val="20"/>
                        </w:rPr>
                      </w:r>
                    </w:p>
                  </w:txbxContent>
                </v:textbox>
                <w10:wrap type="none"/>
              </v:shape>
              <v:shape style="position:absolute;left:6442;top:716;width:47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刘烈宏</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熊群力</w:t>
                      </w:r>
                      <w:r>
                        <w:rPr>
                          <w:rFonts w:ascii="宋体" w:hAnsi="宋体" w:cs="宋体" w:eastAsia="宋体" w:hint="default"/>
                          <w:sz w:val="20"/>
                          <w:szCs w:val="20"/>
                        </w:rPr>
                      </w:r>
                    </w:p>
                  </w:txbxContent>
                </v:textbox>
                <w10:wrap type="none"/>
              </v:shape>
              <v:shape style="position:absolute;left:7530;top:82;width:722;height:1204"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组织机</w:t>
                      </w:r>
                      <w:r>
                        <w:rPr>
                          <w:rFonts w:ascii="宋体" w:hAnsi="宋体" w:cs="宋体" w:eastAsia="宋体" w:hint="default"/>
                          <w:sz w:val="20"/>
                          <w:szCs w:val="20"/>
                        </w:rPr>
                      </w:r>
                    </w:p>
                    <w:p>
                      <w:pPr>
                        <w:spacing w:line="324" w:lineRule="auto" w:before="18"/>
                        <w:ind w:left="0" w:right="0" w:firstLine="1"/>
                        <w:jc w:val="center"/>
                        <w:rPr>
                          <w:rFonts w:ascii="宋体" w:hAnsi="宋体" w:cs="宋体" w:eastAsia="宋体" w:hint="default"/>
                          <w:sz w:val="20"/>
                          <w:szCs w:val="20"/>
                        </w:rPr>
                      </w:pPr>
                      <w:r>
                        <w:rPr>
                          <w:rFonts w:ascii="宋体" w:hAnsi="宋体" w:cs="宋体" w:eastAsia="宋体" w:hint="default"/>
                          <w:b/>
                          <w:bCs/>
                          <w:spacing w:val="-41"/>
                          <w:sz w:val="20"/>
                          <w:szCs w:val="20"/>
                        </w:rPr>
                        <w:t>构代码</w:t>
                      </w:r>
                      <w:r>
                        <w:rPr>
                          <w:rFonts w:ascii="宋体" w:hAnsi="宋体" w:cs="宋体" w:eastAsia="宋体" w:hint="default"/>
                          <w:b/>
                          <w:bCs/>
                          <w:spacing w:val="-40"/>
                          <w:w w:val="99"/>
                          <w:sz w:val="20"/>
                          <w:szCs w:val="20"/>
                        </w:rPr>
                        <w:t> </w:t>
                      </w:r>
                      <w:r>
                        <w:rPr>
                          <w:rFonts w:ascii="宋体" w:hAnsi="宋体" w:cs="宋体" w:eastAsia="宋体" w:hint="default"/>
                          <w:spacing w:val="-21"/>
                          <w:sz w:val="20"/>
                          <w:szCs w:val="20"/>
                        </w:rPr>
                        <w:t>27953640X</w:t>
                      </w:r>
                      <w:r>
                        <w:rPr>
                          <w:rFonts w:ascii="宋体" w:hAnsi="宋体" w:cs="宋体" w:eastAsia="宋体" w:hint="default"/>
                          <w:sz w:val="20"/>
                          <w:szCs w:val="20"/>
                        </w:rPr>
                      </w:r>
                    </w:p>
                    <w:p>
                      <w:pPr>
                        <w:spacing w:before="38"/>
                        <w:ind w:left="0" w:right="0" w:firstLine="0"/>
                        <w:jc w:val="center"/>
                        <w:rPr>
                          <w:rFonts w:ascii="宋体" w:hAnsi="宋体" w:cs="宋体" w:eastAsia="宋体" w:hint="default"/>
                          <w:sz w:val="20"/>
                          <w:szCs w:val="20"/>
                        </w:rPr>
                      </w:pPr>
                      <w:r>
                        <w:rPr>
                          <w:rFonts w:ascii="宋体"/>
                          <w:spacing w:val="-21"/>
                          <w:sz w:val="20"/>
                        </w:rPr>
                        <w:t>100010249</w:t>
                      </w:r>
                      <w:r>
                        <w:rPr>
                          <w:rFonts w:ascii="宋体"/>
                          <w:sz w:val="20"/>
                        </w:rPr>
                      </w:r>
                    </w:p>
                  </w:txbxContent>
                </v:textbox>
                <w10:wrap type="none"/>
              </v:shape>
            </v:group>
          </v:group>
        </w:pict>
      </w:r>
      <w:r>
        <w:rPr>
          <w:rFonts w:ascii="宋体" w:hAnsi="宋体" w:cs="宋体" w:eastAsia="宋体" w:hint="default"/>
          <w:position w:val="-26"/>
          <w:sz w:val="20"/>
          <w:szCs w:val="20"/>
        </w:rPr>
      </w:r>
    </w:p>
    <w:p>
      <w:pPr>
        <w:spacing w:after="0" w:line="1359" w:lineRule="exac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740" w:right="113" w:firstLine="0"/>
        <w:jc w:val="left"/>
        <w:rPr>
          <w:rFonts w:ascii="宋体" w:hAnsi="宋体" w:cs="宋体" w:eastAsia="宋体" w:hint="default"/>
          <w:sz w:val="22"/>
          <w:szCs w:val="22"/>
        </w:rPr>
      </w:pPr>
      <w:r>
        <w:rPr/>
        <w:pict>
          <v:group style="position:absolute;margin-left:83.760010pt;margin-top:29.997982pt;width:427pt;height:38.1pt;mso-position-horizontal-relative:page;mso-position-vertical-relative:paragraph;z-index:-875296" coordorigin="1675,600" coordsize="8540,762">
            <v:group style="position:absolute;left:1694;top:605;width:2403;height:2" coordorigin="1694,605" coordsize="2403,2">
              <v:shape style="position:absolute;left:1694;top:605;width:2403;height:2" coordorigin="1694,605" coordsize="2403,0" path="m1694,605l4097,605e" filled="false" stroked="true" strokeweight=".47998pt" strokecolor="#000000">
                <v:path arrowok="t"/>
              </v:shape>
            </v:group>
            <v:group style="position:absolute;left:1694;top:624;width:2403;height:2" coordorigin="1694,624" coordsize="2403,2">
              <v:shape style="position:absolute;left:1694;top:624;width:2403;height:2" coordorigin="1694,624" coordsize="2403,0" path="m1694,624l4097,624e" filled="false" stroked="true" strokeweight=".47998pt" strokecolor="#000000">
                <v:path arrowok="t"/>
              </v:shape>
              <v:shape style="position:absolute;left:4097;top:629;width:10;height:2" type="#_x0000_t75" stroked="false">
                <v:imagedata r:id="rId128" o:title=""/>
              </v:shape>
            </v:group>
            <v:group style="position:absolute;left:4097;top:605;width:29;height:2" coordorigin="4097,605" coordsize="29,2">
              <v:shape style="position:absolute;left:4097;top:605;width:29;height:2" coordorigin="4097,605" coordsize="29,0" path="m4097,605l4126,605e" filled="false" stroked="true" strokeweight=".47998pt" strokecolor="#000000">
                <v:path arrowok="t"/>
              </v:shape>
            </v:group>
            <v:group style="position:absolute;left:4097;top:624;width:29;height:2" coordorigin="4097,624" coordsize="29,2">
              <v:shape style="position:absolute;left:4097;top:624;width:29;height:2" coordorigin="4097,624" coordsize="29,0" path="m4097,624l4126,624e" filled="false" stroked="true" strokeweight=".47998pt" strokecolor="#000000">
                <v:path arrowok="t"/>
              </v:shape>
            </v:group>
            <v:group style="position:absolute;left:4126;top:605;width:1524;height:2" coordorigin="4126,605" coordsize="1524,2">
              <v:shape style="position:absolute;left:4126;top:605;width:1524;height:2" coordorigin="4126,605" coordsize="1524,0" path="m4126,605l5650,605e" filled="false" stroked="true" strokeweight=".47998pt" strokecolor="#000000">
                <v:path arrowok="t"/>
              </v:shape>
            </v:group>
            <v:group style="position:absolute;left:4126;top:624;width:1524;height:2" coordorigin="4126,624" coordsize="1524,2">
              <v:shape style="position:absolute;left:4126;top:624;width:1524;height:2" coordorigin="4126,624" coordsize="1524,0" path="m4126,624l5650,624e" filled="false" stroked="true" strokeweight=".47998pt" strokecolor="#000000">
                <v:path arrowok="t"/>
              </v:shape>
              <v:shape style="position:absolute;left:5650;top:629;width:10;height:2" type="#_x0000_t75" stroked="false">
                <v:imagedata r:id="rId128" o:title=""/>
              </v:shape>
            </v:group>
            <v:group style="position:absolute;left:5650;top:605;width:29;height:2" coordorigin="5650,605" coordsize="29,2">
              <v:shape style="position:absolute;left:5650;top:605;width:29;height:2" coordorigin="5650,605" coordsize="29,0" path="m5650,605l5678,605e" filled="false" stroked="true" strokeweight=".47998pt" strokecolor="#000000">
                <v:path arrowok="t"/>
              </v:shape>
            </v:group>
            <v:group style="position:absolute;left:5650;top:624;width:29;height:2" coordorigin="5650,624" coordsize="29,2">
              <v:shape style="position:absolute;left:5650;top:624;width:29;height:2" coordorigin="5650,624" coordsize="29,0" path="m5650,624l5678,624e" filled="false" stroked="true" strokeweight=".47998pt" strokecolor="#000000">
                <v:path arrowok="t"/>
              </v:shape>
            </v:group>
            <v:group style="position:absolute;left:5678;top:605;width:1532;height:2" coordorigin="5678,605" coordsize="1532,2">
              <v:shape style="position:absolute;left:5678;top:605;width:1532;height:2" coordorigin="5678,605" coordsize="1532,0" path="m5678,605l7210,605e" filled="false" stroked="true" strokeweight=".47998pt" strokecolor="#000000">
                <v:path arrowok="t"/>
              </v:shape>
            </v:group>
            <v:group style="position:absolute;left:5678;top:624;width:1532;height:2" coordorigin="5678,624" coordsize="1532,2">
              <v:shape style="position:absolute;left:5678;top:624;width:1532;height:2" coordorigin="5678,624" coordsize="1532,0" path="m5678,624l7210,624e" filled="false" stroked="true" strokeweight=".47998pt" strokecolor="#000000">
                <v:path arrowok="t"/>
              </v:shape>
              <v:shape style="position:absolute;left:7210;top:629;width:10;height:2" type="#_x0000_t75" stroked="false">
                <v:imagedata r:id="rId128" o:title=""/>
              </v:shape>
            </v:group>
            <v:group style="position:absolute;left:7210;top:605;width:29;height:2" coordorigin="7210,605" coordsize="29,2">
              <v:shape style="position:absolute;left:7210;top:605;width:29;height:2" coordorigin="7210,605" coordsize="29,0" path="m7210,605l7238,605e" filled="false" stroked="true" strokeweight=".47998pt" strokecolor="#000000">
                <v:path arrowok="t"/>
              </v:shape>
            </v:group>
            <v:group style="position:absolute;left:7210;top:624;width:29;height:2" coordorigin="7210,624" coordsize="29,2">
              <v:shape style="position:absolute;left:7210;top:624;width:29;height:2" coordorigin="7210,624" coordsize="29,0" path="m7210,624l7238,624e" filled="false" stroked="true" strokeweight=".47998pt" strokecolor="#000000">
                <v:path arrowok="t"/>
              </v:shape>
            </v:group>
            <v:group style="position:absolute;left:7238;top:605;width:1412;height:2" coordorigin="7238,605" coordsize="1412,2">
              <v:shape style="position:absolute;left:7238;top:605;width:1412;height:2" coordorigin="7238,605" coordsize="1412,0" path="m7238,605l8650,605e" filled="false" stroked="true" strokeweight=".47998pt" strokecolor="#000000">
                <v:path arrowok="t"/>
              </v:shape>
            </v:group>
            <v:group style="position:absolute;left:7238;top:624;width:1412;height:2" coordorigin="7238,624" coordsize="1412,2">
              <v:shape style="position:absolute;left:7238;top:624;width:1412;height:2" coordorigin="7238,624" coordsize="1412,0" path="m7238,624l8650,624e" filled="false" stroked="true" strokeweight=".47998pt" strokecolor="#000000">
                <v:path arrowok="t"/>
              </v:shape>
              <v:shape style="position:absolute;left:8650;top:629;width:10;height:2" type="#_x0000_t75" stroked="false">
                <v:imagedata r:id="rId128" o:title=""/>
              </v:shape>
            </v:group>
            <v:group style="position:absolute;left:8650;top:605;width:29;height:2" coordorigin="8650,605" coordsize="29,2">
              <v:shape style="position:absolute;left:8650;top:605;width:29;height:2" coordorigin="8650,605" coordsize="29,0" path="m8650,605l8678,605e" filled="false" stroked="true" strokeweight=".47998pt" strokecolor="#000000">
                <v:path arrowok="t"/>
              </v:shape>
            </v:group>
            <v:group style="position:absolute;left:8650;top:624;width:29;height:2" coordorigin="8650,624" coordsize="29,2">
              <v:shape style="position:absolute;left:8650;top:624;width:29;height:2" coordorigin="8650,624" coordsize="29,0" path="m8650,624l8678,624e" filled="false" stroked="true" strokeweight=".47998pt" strokecolor="#000000">
                <v:path arrowok="t"/>
              </v:shape>
            </v:group>
            <v:group style="position:absolute;left:8678;top:605;width:1529;height:2" coordorigin="8678,605" coordsize="1529,2">
              <v:shape style="position:absolute;left:8678;top:605;width:1529;height:2" coordorigin="8678,605" coordsize="1529,0" path="m8678,605l10207,605e" filled="false" stroked="true" strokeweight=".47998pt" strokecolor="#000000">
                <v:path arrowok="t"/>
              </v:shape>
            </v:group>
            <v:group style="position:absolute;left:8678;top:624;width:1529;height:2" coordorigin="8678,624" coordsize="1529,2">
              <v:shape style="position:absolute;left:8678;top:624;width:1529;height:2" coordorigin="8678,624" coordsize="1529,0" path="m8678,624l10207,624e" filled="false" stroked="true" strokeweight=".47998pt" strokecolor="#000000">
                <v:path arrowok="t"/>
              </v:shape>
              <v:shape style="position:absolute;left:1675;top:616;width:8539;height:746" type="#_x0000_t75" stroked="false">
                <v:imagedata r:id="rId378" o:title=""/>
              </v:shape>
            </v:group>
            <w10:wrap type="none"/>
          </v:group>
        </w:pict>
      </w: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母公司的注册资本及其变化</w:t>
      </w:r>
    </w:p>
    <w:p>
      <w:pPr>
        <w:spacing w:line="240" w:lineRule="auto" w:before="13"/>
        <w:rPr>
          <w:rFonts w:ascii="宋体" w:hAnsi="宋体" w:cs="宋体" w:eastAsia="宋体" w:hint="default"/>
          <w:sz w:val="24"/>
          <w:szCs w:val="24"/>
        </w:rPr>
      </w:pPr>
    </w:p>
    <w:tbl>
      <w:tblPr>
        <w:tblW w:w="0" w:type="auto"/>
        <w:jc w:val="left"/>
        <w:tblInd w:w="220" w:type="dxa"/>
        <w:tblLayout w:type="fixed"/>
        <w:tblCellMar>
          <w:top w:w="0" w:type="dxa"/>
          <w:left w:w="0" w:type="dxa"/>
          <w:bottom w:w="0" w:type="dxa"/>
          <w:right w:w="0" w:type="dxa"/>
        </w:tblCellMar>
        <w:tblLook w:val="01E0"/>
      </w:tblPr>
      <w:tblGrid>
        <w:gridCol w:w="1673"/>
        <w:gridCol w:w="2486"/>
        <w:gridCol w:w="1052"/>
        <w:gridCol w:w="1470"/>
        <w:gridCol w:w="1853"/>
      </w:tblGrid>
      <w:tr>
        <w:trPr>
          <w:trHeight w:val="385" w:hRule="exact"/>
        </w:trPr>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母公司</w:t>
            </w:r>
            <w:r>
              <w:rPr>
                <w:rFonts w:ascii="宋体" w:hAnsi="宋体" w:cs="宋体" w:eastAsia="宋体" w:hint="default"/>
                <w:sz w:val="20"/>
                <w:szCs w:val="20"/>
              </w:rPr>
            </w:r>
          </w:p>
        </w:tc>
        <w:tc>
          <w:tcPr>
            <w:tcW w:w="248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61" w:right="0"/>
              <w:jc w:val="center"/>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3"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21"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1"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r>
      <w:tr>
        <w:trPr>
          <w:trHeight w:val="346" w:hRule="exact"/>
        </w:trPr>
        <w:tc>
          <w:tcPr>
            <w:tcW w:w="167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长城科技</w:t>
            </w:r>
            <w:r>
              <w:rPr>
                <w:rFonts w:ascii="宋体" w:hAnsi="宋体" w:cs="宋体" w:eastAsia="宋体" w:hint="default"/>
                <w:sz w:val="20"/>
                <w:szCs w:val="20"/>
              </w:rPr>
            </w:r>
          </w:p>
        </w:tc>
        <w:tc>
          <w:tcPr>
            <w:tcW w:w="248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638" w:right="0"/>
              <w:jc w:val="center"/>
              <w:rPr>
                <w:rFonts w:ascii="宋体" w:hAnsi="宋体" w:cs="宋体" w:eastAsia="宋体" w:hint="default"/>
                <w:sz w:val="20"/>
                <w:szCs w:val="20"/>
              </w:rPr>
            </w:pPr>
            <w:r>
              <w:rPr>
                <w:rFonts w:ascii="宋体"/>
                <w:spacing w:val="-20"/>
                <w:sz w:val="20"/>
              </w:rPr>
              <w:t>1,197,742,000.00</w:t>
            </w:r>
          </w:p>
        </w:tc>
        <w:tc>
          <w:tcPr>
            <w:tcW w:w="1052" w:type="dxa"/>
            <w:tcBorders>
              <w:top w:val="nil" w:sz="6" w:space="0" w:color="auto"/>
              <w:left w:val="nil" w:sz="6" w:space="0" w:color="auto"/>
              <w:bottom w:val="single" w:sz="12" w:space="0" w:color="000000"/>
              <w:right w:val="nil" w:sz="6" w:space="0" w:color="auto"/>
            </w:tcBorders>
          </w:tcPr>
          <w:p>
            <w:pPr/>
          </w:p>
        </w:tc>
        <w:tc>
          <w:tcPr>
            <w:tcW w:w="147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34" w:right="0"/>
              <w:jc w:val="left"/>
              <w:rPr>
                <w:rFonts w:ascii="宋体" w:hAnsi="宋体" w:cs="宋体" w:eastAsia="宋体" w:hint="default"/>
                <w:sz w:val="20"/>
                <w:szCs w:val="20"/>
              </w:rPr>
            </w:pPr>
            <w:r>
              <w:rPr>
                <w:rFonts w:ascii="宋体"/>
                <w:w w:val="100"/>
                <w:sz w:val="20"/>
              </w:rPr>
              <w:t>-</w:t>
            </w:r>
          </w:p>
        </w:tc>
        <w:tc>
          <w:tcPr>
            <w:tcW w:w="1853" w:type="dxa"/>
            <w:tcBorders>
              <w:top w:val="nil" w:sz="6" w:space="0" w:color="auto"/>
              <w:left w:val="nil" w:sz="6" w:space="0" w:color="auto"/>
              <w:bottom w:val="single" w:sz="12" w:space="0" w:color="000000"/>
              <w:right w:val="nil" w:sz="6" w:space="0" w:color="auto"/>
            </w:tcBorders>
          </w:tcPr>
          <w:p>
            <w:pPr>
              <w:pStyle w:val="TableParagraph"/>
              <w:tabs>
                <w:tab w:pos="464" w:val="left" w:leader="none"/>
              </w:tabs>
              <w:spacing w:line="240" w:lineRule="auto" w:before="23"/>
              <w:ind w:left="104" w:right="0"/>
              <w:jc w:val="left"/>
              <w:rPr>
                <w:rFonts w:ascii="宋体" w:hAnsi="宋体" w:cs="宋体" w:eastAsia="宋体" w:hint="default"/>
                <w:sz w:val="20"/>
                <w:szCs w:val="20"/>
              </w:rPr>
            </w:pPr>
            <w:r>
              <w:rPr>
                <w:rFonts w:ascii="宋体"/>
                <w:sz w:val="20"/>
              </w:rPr>
              <w:t>-</w:t>
              <w:tab/>
            </w:r>
            <w:r>
              <w:rPr>
                <w:rFonts w:ascii="宋体"/>
                <w:spacing w:val="-20"/>
                <w:sz w:val="20"/>
              </w:rPr>
              <w:t>1,197,742,000.00</w:t>
            </w:r>
          </w:p>
        </w:tc>
      </w:tr>
    </w:tbl>
    <w:p>
      <w:pPr>
        <w:spacing w:line="240" w:lineRule="auto" w:before="2"/>
        <w:rPr>
          <w:rFonts w:ascii="宋体" w:hAnsi="宋体" w:cs="宋体" w:eastAsia="宋体" w:hint="default"/>
          <w:sz w:val="17"/>
          <w:szCs w:val="17"/>
        </w:rPr>
      </w:pPr>
    </w:p>
    <w:p>
      <w:pPr>
        <w:spacing w:before="31"/>
        <w:ind w:left="740" w:right="11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母公司的所持股份或权益及其变化</w:t>
      </w:r>
    </w:p>
    <w:p>
      <w:pPr>
        <w:spacing w:line="240" w:lineRule="auto" w:before="6"/>
        <w:rPr>
          <w:rFonts w:ascii="宋体" w:hAnsi="宋体" w:cs="宋体" w:eastAsia="宋体" w:hint="default"/>
          <w:sz w:val="21"/>
          <w:szCs w:val="21"/>
        </w:rPr>
      </w:pPr>
    </w:p>
    <w:p>
      <w:pPr>
        <w:spacing w:line="1159" w:lineRule="exact"/>
        <w:ind w:left="21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7pt;height:58pt;mso-position-horizontal-relative:char;mso-position-vertical-relative:line" coordorigin="0,0" coordsize="8554,1160">
            <v:group style="position:absolute;left:26;top:5;width:2396;height:2" coordorigin="26,5" coordsize="2396,2">
              <v:shape style="position:absolute;left:26;top:5;width:2396;height:2" coordorigin="26,5" coordsize="2396,0" path="m26,5l2422,5e" filled="false" stroked="true" strokeweight=".48004pt" strokecolor="#000000">
                <v:path arrowok="t"/>
              </v:shape>
            </v:group>
            <v:group style="position:absolute;left:26;top:24;width:2396;height:2" coordorigin="26,24" coordsize="2396,2">
              <v:shape style="position:absolute;left:26;top:24;width:2396;height:2" coordorigin="26,24" coordsize="2396,0" path="m26,24l2422,24e" filled="false" stroked="true" strokeweight=".48004pt" strokecolor="#000000">
                <v:path arrowok="t"/>
              </v:shape>
              <v:shape style="position:absolute;left:2422;top:29;width:10;height:2" type="#_x0000_t75" stroked="false">
                <v:imagedata r:id="rId107" o:title=""/>
              </v:shape>
            </v:group>
            <v:group style="position:absolute;left:2422;top:5;width:29;height:2" coordorigin="2422,5" coordsize="29,2">
              <v:shape style="position:absolute;left:2422;top:5;width:29;height:2" coordorigin="2422,5" coordsize="29,0" path="m2422,5l2450,5e" filled="false" stroked="true" strokeweight=".48004pt" strokecolor="#000000">
                <v:path arrowok="t"/>
              </v:shape>
            </v:group>
            <v:group style="position:absolute;left:2422;top:24;width:29;height:2" coordorigin="2422,24" coordsize="29,2">
              <v:shape style="position:absolute;left:2422;top:24;width:29;height:2" coordorigin="2422,24" coordsize="29,0" path="m2422,24l2450,24e" filled="false" stroked="true" strokeweight=".48004pt" strokecolor="#000000">
                <v:path arrowok="t"/>
              </v:shape>
            </v:group>
            <v:group style="position:absolute;left:2450;top:5;width:3084;height:2" coordorigin="2450,5" coordsize="3084,2">
              <v:shape style="position:absolute;left:2450;top:5;width:3084;height:2" coordorigin="2450,5" coordsize="3084,0" path="m2450,5l5534,5e" filled="false" stroked="true" strokeweight=".48004pt" strokecolor="#000000">
                <v:path arrowok="t"/>
              </v:shape>
            </v:group>
            <v:group style="position:absolute;left:2450;top:24;width:3084;height:2" coordorigin="2450,24" coordsize="3084,2">
              <v:shape style="position:absolute;left:2450;top:24;width:3084;height:2" coordorigin="2450,24" coordsize="3084,0" path="m2450,24l5534,24e" filled="false" stroked="true" strokeweight=".48004pt" strokecolor="#000000">
                <v:path arrowok="t"/>
              </v:shape>
              <v:shape style="position:absolute;left:5534;top:29;width:10;height:2" type="#_x0000_t75" stroked="false">
                <v:imagedata r:id="rId107" o:title=""/>
              </v:shape>
            </v:group>
            <v:group style="position:absolute;left:5534;top:5;width:29;height:2" coordorigin="5534,5" coordsize="29,2">
              <v:shape style="position:absolute;left:5534;top:5;width:29;height:2" coordorigin="5534,5" coordsize="29,0" path="m5534,5l5563,5e" filled="false" stroked="true" strokeweight=".48004pt" strokecolor="#000000">
                <v:path arrowok="t"/>
              </v:shape>
            </v:group>
            <v:group style="position:absolute;left:5534;top:24;width:29;height:2" coordorigin="5534,24" coordsize="29,2">
              <v:shape style="position:absolute;left:5534;top:24;width:29;height:2" coordorigin="5534,24" coordsize="29,0" path="m5534,24l5563,24e" filled="false" stroked="true" strokeweight=".48004pt" strokecolor="#000000">
                <v:path arrowok="t"/>
              </v:shape>
            </v:group>
            <v:group style="position:absolute;left:5563;top:5;width:2969;height:2" coordorigin="5563,5" coordsize="2969,2">
              <v:shape style="position:absolute;left:5563;top:5;width:2969;height:2" coordorigin="5563,5" coordsize="2969,0" path="m5563,5l8532,5e" filled="false" stroked="true" strokeweight=".48004pt" strokecolor="#000000">
                <v:path arrowok="t"/>
              </v:shape>
            </v:group>
            <v:group style="position:absolute;left:5563;top:24;width:2969;height:2" coordorigin="5563,24" coordsize="2969,2">
              <v:shape style="position:absolute;left:5563;top:24;width:2969;height:2" coordorigin="5563,24" coordsize="2969,0" path="m5563,24l8532,24e" filled="false" stroked="true" strokeweight=".48004pt" strokecolor="#000000">
                <v:path arrowok="t"/>
              </v:shape>
              <v:shape style="position:absolute;left:2407;top:16;width:3151;height:389" type="#_x0000_t75" stroked="false">
                <v:imagedata r:id="rId379" o:title=""/>
              </v:shape>
            </v:group>
            <v:group style="position:absolute;left:5;top:1154;width:2417;height:2" coordorigin="5,1154" coordsize="2417,2">
              <v:shape style="position:absolute;left:5;top:1154;width:2417;height:2" coordorigin="5,1154" coordsize="2417,0" path="m5,1154l2422,1154e" filled="false" stroked="true" strokeweight=".47998pt" strokecolor="#000000">
                <v:path arrowok="t"/>
              </v:shape>
            </v:group>
            <v:group style="position:absolute;left:5;top:1135;width:2417;height:2" coordorigin="5,1135" coordsize="2417,2">
              <v:shape style="position:absolute;left:5;top:1135;width:2417;height:2" coordorigin="5,1135" coordsize="2417,0" path="m5,1135l2422,1135e" filled="false" stroked="true" strokeweight=".47998pt" strokecolor="#000000">
                <v:path arrowok="t"/>
              </v:shape>
            </v:group>
            <v:group style="position:absolute;left:2422;top:1135;width:29;height:2" coordorigin="2422,1135" coordsize="29,2">
              <v:shape style="position:absolute;left:2422;top:1135;width:29;height:2" coordorigin="2422,1135" coordsize="29,0" path="m2422,1135l2450,1135e" filled="false" stroked="true" strokeweight=".47998pt" strokecolor="#000000">
                <v:path arrowok="t"/>
              </v:shape>
            </v:group>
            <v:group style="position:absolute;left:2422;top:1154;width:1553;height:2" coordorigin="2422,1154" coordsize="1553,2">
              <v:shape style="position:absolute;left:2422;top:1154;width:1553;height:2" coordorigin="2422,1154" coordsize="1553,0" path="m2422,1154l3974,1154e" filled="false" stroked="true" strokeweight=".47998pt" strokecolor="#000000">
                <v:path arrowok="t"/>
              </v:shape>
            </v:group>
            <v:group style="position:absolute;left:2450;top:1135;width:1524;height:2" coordorigin="2450,1135" coordsize="1524,2">
              <v:shape style="position:absolute;left:2450;top:1135;width:1524;height:2" coordorigin="2450,1135" coordsize="1524,0" path="m2450,1135l3974,1135e" filled="false" stroked="true" strokeweight=".47998pt" strokecolor="#000000">
                <v:path arrowok="t"/>
              </v:shape>
            </v:group>
            <v:group style="position:absolute;left:3974;top:1135;width:29;height:2" coordorigin="3974,1135" coordsize="29,2">
              <v:shape style="position:absolute;left:3974;top:1135;width:29;height:2" coordorigin="3974,1135" coordsize="29,0" path="m3974,1135l4003,1135e" filled="false" stroked="true" strokeweight=".47998pt" strokecolor="#000000">
                <v:path arrowok="t"/>
              </v:shape>
            </v:group>
            <v:group style="position:absolute;left:3974;top:1154;width:1560;height:2" coordorigin="3974,1154" coordsize="1560,2">
              <v:shape style="position:absolute;left:3974;top:1154;width:1560;height:2" coordorigin="3974,1154" coordsize="1560,0" path="m3974,1154l5534,1154e" filled="false" stroked="true" strokeweight=".47998pt" strokecolor="#000000">
                <v:path arrowok="t"/>
              </v:shape>
            </v:group>
            <v:group style="position:absolute;left:4003;top:1135;width:1532;height:2" coordorigin="4003,1135" coordsize="1532,2">
              <v:shape style="position:absolute;left:4003;top:1135;width:1532;height:2" coordorigin="4003,1135" coordsize="1532,0" path="m4003,1135l5534,1135e" filled="false" stroked="true" strokeweight=".47998pt" strokecolor="#000000">
                <v:path arrowok="t"/>
              </v:shape>
            </v:group>
            <v:group style="position:absolute;left:5534;top:1135;width:29;height:2" coordorigin="5534,1135" coordsize="29,2">
              <v:shape style="position:absolute;left:5534;top:1135;width:29;height:2" coordorigin="5534,1135" coordsize="29,0" path="m5534,1135l5563,1135e" filled="false" stroked="true" strokeweight=".47998pt" strokecolor="#000000">
                <v:path arrowok="t"/>
              </v:shape>
            </v:group>
            <v:group style="position:absolute;left:5534;top:1154;width:1440;height:2" coordorigin="5534,1154" coordsize="1440,2">
              <v:shape style="position:absolute;left:5534;top:1154;width:1440;height:2" coordorigin="5534,1154" coordsize="1440,0" path="m5534,1154l6974,1154e" filled="false" stroked="true" strokeweight=".47998pt" strokecolor="#000000">
                <v:path arrowok="t"/>
              </v:shape>
            </v:group>
            <v:group style="position:absolute;left:5563;top:1135;width:1412;height:2" coordorigin="5563,1135" coordsize="1412,2">
              <v:shape style="position:absolute;left:5563;top:1135;width:1412;height:2" coordorigin="5563,1135" coordsize="1412,0" path="m5563,1135l6974,1135e" filled="false" stroked="true" strokeweight=".47998pt" strokecolor="#000000">
                <v:path arrowok="t"/>
              </v:shape>
              <v:shape style="position:absolute;left:0;top:376;width:8554;height:755" type="#_x0000_t75" stroked="false">
                <v:imagedata r:id="rId380" o:title=""/>
              </v:shape>
            </v:group>
            <v:group style="position:absolute;left:6974;top:1135;width:29;height:2" coordorigin="6974,1135" coordsize="29,2">
              <v:shape style="position:absolute;left:6974;top:1135;width:29;height:2" coordorigin="6974,1135" coordsize="29,0" path="m6974,1135l7003,1135e" filled="false" stroked="true" strokeweight=".47998pt" strokecolor="#000000">
                <v:path arrowok="t"/>
              </v:shape>
            </v:group>
            <v:group style="position:absolute;left:6974;top:1154;width:1565;height:2" coordorigin="6974,1154" coordsize="1565,2">
              <v:shape style="position:absolute;left:6974;top:1154;width:1565;height:2" coordorigin="6974,1154" coordsize="1565,0" path="m6974,1154l8539,1154e" filled="false" stroked="true" strokeweight=".47998pt" strokecolor="#000000">
                <v:path arrowok="t"/>
              </v:shape>
            </v:group>
            <v:group style="position:absolute;left:7003;top:1135;width:1536;height:2" coordorigin="7003,1135" coordsize="1536,2">
              <v:shape style="position:absolute;left:7003;top:1135;width:1536;height:2" coordorigin="7003,1135" coordsize="1536,0" path="m7003,1135l8539,1135e" filled="false" stroked="true" strokeweight=".47998pt" strokecolor="#000000">
                <v:path arrowok="t"/>
              </v:shape>
              <v:shape style="position:absolute;left:3660;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持股金额</w:t>
                      </w:r>
                      <w:r>
                        <w:rPr>
                          <w:rFonts w:ascii="宋体" w:hAnsi="宋体" w:cs="宋体" w:eastAsia="宋体" w:hint="default"/>
                          <w:sz w:val="20"/>
                          <w:szCs w:val="20"/>
                        </w:rPr>
                      </w:r>
                    </w:p>
                  </w:txbxContent>
                </v:textbox>
                <w10:wrap type="none"/>
              </v:shape>
              <v:shape style="position:absolute;left:6516;top:146;width:10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持股比例（%）</w:t>
                      </w:r>
                      <w:r>
                        <w:rPr>
                          <w:rFonts w:ascii="宋体" w:hAnsi="宋体" w:cs="宋体" w:eastAsia="宋体" w:hint="default"/>
                          <w:spacing w:val="-33"/>
                          <w:sz w:val="20"/>
                          <w:szCs w:val="20"/>
                        </w:rPr>
                      </w:r>
                    </w:p>
                  </w:txbxContent>
                </v:textbox>
                <w10:wrap type="none"/>
              </v:shape>
              <v:shape style="position:absolute;left:127;top:315;width:639;height:7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母公司</w:t>
                      </w:r>
                      <w:r>
                        <w:rPr>
                          <w:rFonts w:ascii="宋体" w:hAnsi="宋体" w:cs="宋体" w:eastAsia="宋体" w:hint="default"/>
                          <w:sz w:val="20"/>
                          <w:szCs w:val="20"/>
                        </w:rPr>
                      </w:r>
                    </w:p>
                    <w:p>
                      <w:pPr>
                        <w:spacing w:line="240" w:lineRule="auto" w:before="7"/>
                        <w:rPr>
                          <w:rFonts w:ascii="宋体" w:hAnsi="宋体" w:cs="宋体" w:eastAsia="宋体" w:hint="default"/>
                          <w:sz w:val="23"/>
                          <w:szCs w:val="23"/>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长城科技</w:t>
                      </w:r>
                      <w:r>
                        <w:rPr>
                          <w:rFonts w:ascii="宋体" w:hAnsi="宋体" w:cs="宋体" w:eastAsia="宋体" w:hint="default"/>
                          <w:sz w:val="20"/>
                          <w:szCs w:val="20"/>
                        </w:rPr>
                      </w:r>
                    </w:p>
                  </w:txbxContent>
                </v:textbox>
                <w10:wrap type="none"/>
              </v:shape>
              <v:shape style="position:absolute;left:2750;top:515;width:1141;height:570" type="#_x0000_t202" filled="false" stroked="false">
                <v:textbox inset="0,0,0,0">
                  <w:txbxContent>
                    <w:p>
                      <w:pPr>
                        <w:spacing w:line="200" w:lineRule="exact" w:before="0"/>
                        <w:ind w:left="129"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19"/>
                          <w:sz w:val="20"/>
                        </w:rPr>
                        <w:t>436,559,901.00</w:t>
                      </w:r>
                    </w:p>
                  </w:txbxContent>
                </v:textbox>
                <w10:wrap type="none"/>
              </v:shape>
              <v:shape style="position:absolute;left:4312;top:515;width:1141;height:570" type="#_x0000_t202" filled="false" stroked="false">
                <v:textbox inset="0,0,0,0">
                  <w:txbxContent>
                    <w:p>
                      <w:pPr>
                        <w:spacing w:line="200" w:lineRule="exact" w:before="0"/>
                        <w:ind w:left="126"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19"/>
                          <w:sz w:val="20"/>
                        </w:rPr>
                        <w:t>436,559,901.00</w:t>
                      </w:r>
                    </w:p>
                  </w:txbxContent>
                </v:textbox>
                <w10:wrap type="none"/>
              </v:shape>
              <v:shape style="position:absolute;left:5938;top:515;width:934;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年末比例</w:t>
                      </w:r>
                      <w:r>
                        <w:rPr>
                          <w:rFonts w:ascii="宋体" w:hAnsi="宋体" w:cs="宋体" w:eastAsia="宋体" w:hint="default"/>
                          <w:sz w:val="20"/>
                          <w:szCs w:val="20"/>
                        </w:rPr>
                      </w:r>
                    </w:p>
                    <w:p>
                      <w:pPr>
                        <w:spacing w:before="108"/>
                        <w:ind w:left="452" w:right="0" w:firstLine="0"/>
                        <w:jc w:val="left"/>
                        <w:rPr>
                          <w:rFonts w:ascii="宋体" w:hAnsi="宋体" w:cs="宋体" w:eastAsia="宋体" w:hint="default"/>
                          <w:sz w:val="20"/>
                          <w:szCs w:val="20"/>
                        </w:rPr>
                      </w:pPr>
                      <w:r>
                        <w:rPr>
                          <w:rFonts w:ascii="宋体"/>
                          <w:spacing w:val="-21"/>
                          <w:sz w:val="20"/>
                        </w:rPr>
                        <w:t>49.64%</w:t>
                      </w:r>
                      <w:r>
                        <w:rPr>
                          <w:rFonts w:ascii="宋体"/>
                          <w:sz w:val="20"/>
                        </w:rPr>
                      </w:r>
                    </w:p>
                  </w:txbxContent>
                </v:textbox>
                <w10:wrap type="none"/>
              </v:shape>
              <v:shape style="position:absolute;left:7438;top:515;width:994;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年初比例</w:t>
                      </w:r>
                      <w:r>
                        <w:rPr>
                          <w:rFonts w:ascii="宋体" w:hAnsi="宋体" w:cs="宋体" w:eastAsia="宋体" w:hint="default"/>
                          <w:sz w:val="20"/>
                          <w:szCs w:val="20"/>
                        </w:rPr>
                      </w:r>
                    </w:p>
                    <w:p>
                      <w:pPr>
                        <w:spacing w:before="108"/>
                        <w:ind w:left="512" w:right="0" w:firstLine="0"/>
                        <w:jc w:val="left"/>
                        <w:rPr>
                          <w:rFonts w:ascii="宋体" w:hAnsi="宋体" w:cs="宋体" w:eastAsia="宋体" w:hint="default"/>
                          <w:sz w:val="20"/>
                          <w:szCs w:val="20"/>
                        </w:rPr>
                      </w:pPr>
                      <w:r>
                        <w:rPr>
                          <w:rFonts w:ascii="宋体"/>
                          <w:spacing w:val="-21"/>
                          <w:sz w:val="20"/>
                        </w:rPr>
                        <w:t>49.64%</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2"/>
        <w:rPr>
          <w:rFonts w:ascii="宋体" w:hAnsi="宋体" w:cs="宋体" w:eastAsia="宋体" w:hint="default"/>
          <w:sz w:val="9"/>
          <w:szCs w:val="9"/>
        </w:rPr>
      </w:pPr>
    </w:p>
    <w:p>
      <w:pPr>
        <w:spacing w:before="31"/>
        <w:ind w:left="723" w:right="6960" w:firstLine="0"/>
        <w:jc w:val="center"/>
        <w:rPr>
          <w:rFonts w:ascii="宋体" w:hAnsi="宋体" w:cs="宋体" w:eastAsia="宋体" w:hint="default"/>
          <w:sz w:val="22"/>
          <w:szCs w:val="22"/>
        </w:rPr>
      </w:pPr>
      <w:r>
        <w:rPr>
          <w:rFonts w:ascii="宋体" w:hAnsi="宋体" w:cs="宋体" w:eastAsia="宋体" w:hint="default"/>
          <w:b/>
          <w:bCs/>
          <w:sz w:val="22"/>
          <w:szCs w:val="22"/>
        </w:rPr>
        <w:t>2.</w:t>
      </w:r>
      <w:r>
        <w:rPr>
          <w:rFonts w:ascii="宋体" w:hAnsi="宋体" w:cs="宋体" w:eastAsia="宋体" w:hint="default"/>
          <w:b/>
          <w:bCs/>
          <w:spacing w:val="64"/>
          <w:sz w:val="22"/>
          <w:szCs w:val="22"/>
        </w:rPr>
        <w:t> </w:t>
      </w:r>
      <w:r>
        <w:rPr>
          <w:rFonts w:ascii="宋体" w:hAnsi="宋体" w:cs="宋体" w:eastAsia="宋体" w:hint="default"/>
          <w:b/>
          <w:bCs/>
          <w:sz w:val="22"/>
          <w:szCs w:val="22"/>
        </w:rPr>
        <w:t>子公司</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before="0"/>
        <w:ind w:left="723" w:right="6963" w:firstLine="0"/>
        <w:jc w:val="center"/>
        <w:rPr>
          <w:rFonts w:ascii="宋体" w:hAnsi="宋体" w:cs="宋体" w:eastAsia="宋体" w:hint="default"/>
          <w:sz w:val="22"/>
          <w:szCs w:val="22"/>
        </w:rPr>
      </w:pPr>
      <w:r>
        <w:rPr/>
        <w:pict>
          <v:group style="position:absolute;margin-left:78.720009pt;margin-top:29.228058pt;width:437.65pt;height:147.3pt;mso-position-horizontal-relative:page;mso-position-vertical-relative:paragraph;z-index:-875272" coordorigin="1574,585" coordsize="8753,2946">
            <v:shape style="position:absolute;left:3118;top:598;width:10;height:2" type="#_x0000_t75" stroked="false">
              <v:imagedata r:id="rId128" o:title=""/>
            </v:shape>
            <v:shape style="position:absolute;left:4817;top:598;width:10;height:2" type="#_x0000_t75" stroked="false">
              <v:imagedata r:id="rId128" o:title=""/>
            </v:shape>
            <v:shape style="position:absolute;left:6094;top:598;width:10;height:2" type="#_x0000_t75" stroked="false">
              <v:imagedata r:id="rId128" o:title=""/>
            </v:shape>
            <v:shape style="position:absolute;left:7369;top:598;width:10;height:2" type="#_x0000_t75" stroked="false">
              <v:imagedata r:id="rId128" o:title=""/>
            </v:shape>
            <v:shape style="position:absolute;left:8929;top:598;width:10;height:2" type="#_x0000_t75" stroked="false">
              <v:imagedata r:id="rId128" o:title=""/>
            </v:shape>
            <v:shape style="position:absolute;left:3103;top:585;width:5850;height:370" type="#_x0000_t75" stroked="false">
              <v:imagedata r:id="rId381" o:title=""/>
            </v:shape>
            <v:shape style="position:absolute;left:1574;top:925;width:8753;height:2605" type="#_x0000_t75" stroked="false">
              <v:imagedata r:id="rId382" o:title=""/>
            </v:shape>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子公司</w:t>
      </w:r>
    </w:p>
    <w:p>
      <w:pPr>
        <w:spacing w:line="240" w:lineRule="auto" w:before="8"/>
        <w:rPr>
          <w:rFonts w:ascii="宋体" w:hAnsi="宋体" w:cs="宋体" w:eastAsia="宋体" w:hint="default"/>
          <w:sz w:val="22"/>
          <w:szCs w:val="22"/>
        </w:rPr>
      </w:pPr>
    </w:p>
    <w:tbl>
      <w:tblPr>
        <w:tblW w:w="0" w:type="auto"/>
        <w:jc w:val="left"/>
        <w:tblInd w:w="133" w:type="dxa"/>
        <w:tblLayout w:type="fixed"/>
        <w:tblCellMar>
          <w:top w:w="0" w:type="dxa"/>
          <w:left w:w="0" w:type="dxa"/>
          <w:bottom w:w="0" w:type="dxa"/>
          <w:right w:w="0" w:type="dxa"/>
        </w:tblCellMar>
        <w:tblLook w:val="01E0"/>
      </w:tblPr>
      <w:tblGrid>
        <w:gridCol w:w="1502"/>
        <w:gridCol w:w="1660"/>
        <w:gridCol w:w="1302"/>
        <w:gridCol w:w="1388"/>
        <w:gridCol w:w="1364"/>
        <w:gridCol w:w="1500"/>
      </w:tblGrid>
      <w:tr>
        <w:trPr>
          <w:trHeight w:val="767" w:hRule="exact"/>
        </w:trPr>
        <w:tc>
          <w:tcPr>
            <w:tcW w:w="1502" w:type="dxa"/>
            <w:tcBorders>
              <w:top w:val="single" w:sz="12" w:space="0" w:color="000000"/>
              <w:left w:val="nil" w:sz="6" w:space="0" w:color="auto"/>
              <w:bottom w:val="nil" w:sz="6" w:space="0" w:color="auto"/>
              <w:right w:val="nil" w:sz="6" w:space="0" w:color="auto"/>
            </w:tcBorders>
          </w:tcPr>
          <w:p>
            <w:pPr>
              <w:pStyle w:val="TableParagraph"/>
              <w:spacing w:line="352" w:lineRule="auto" w:before="22"/>
              <w:ind w:left="107" w:right="587"/>
              <w:jc w:val="left"/>
              <w:rPr>
                <w:rFonts w:ascii="宋体" w:hAnsi="宋体" w:cs="宋体" w:eastAsia="宋体" w:hint="default"/>
                <w:sz w:val="20"/>
                <w:szCs w:val="20"/>
              </w:rPr>
            </w:pPr>
            <w:r>
              <w:rPr>
                <w:rFonts w:ascii="宋体" w:hAnsi="宋体" w:cs="宋体" w:eastAsia="宋体" w:hint="default"/>
                <w:b/>
                <w:bCs/>
                <w:spacing w:val="-41"/>
                <w:sz w:val="20"/>
                <w:szCs w:val="20"/>
              </w:rPr>
              <w:t>子公司名称</w:t>
            </w:r>
            <w:r>
              <w:rPr>
                <w:rFonts w:ascii="宋体" w:hAnsi="宋体" w:cs="宋体" w:eastAsia="宋体" w:hint="default"/>
                <w:b/>
                <w:bCs/>
                <w:spacing w:val="-98"/>
                <w:sz w:val="20"/>
                <w:szCs w:val="20"/>
              </w:rPr>
              <w:t> </w:t>
            </w:r>
            <w:r>
              <w:rPr>
                <w:rFonts w:ascii="宋体" w:hAnsi="宋体" w:cs="宋体" w:eastAsia="宋体" w:hint="default"/>
                <w:spacing w:val="-41"/>
                <w:sz w:val="20"/>
                <w:szCs w:val="20"/>
              </w:rPr>
              <w:t>开发磁</w:t>
            </w:r>
            <w:r>
              <w:rPr>
                <w:rFonts w:ascii="宋体" w:hAnsi="宋体" w:cs="宋体" w:eastAsia="宋体" w:hint="default"/>
                <w:sz w:val="20"/>
                <w:szCs w:val="20"/>
              </w:rPr>
            </w:r>
          </w:p>
        </w:tc>
        <w:tc>
          <w:tcPr>
            <w:tcW w:w="1660" w:type="dxa"/>
            <w:tcBorders>
              <w:top w:val="single" w:sz="12" w:space="0" w:color="000000"/>
              <w:left w:val="nil" w:sz="6" w:space="0" w:color="auto"/>
              <w:bottom w:val="nil" w:sz="6" w:space="0" w:color="auto"/>
              <w:right w:val="nil" w:sz="6" w:space="0" w:color="auto"/>
            </w:tcBorders>
          </w:tcPr>
          <w:p>
            <w:pPr>
              <w:pStyle w:val="TableParagraph"/>
              <w:spacing w:line="352" w:lineRule="auto" w:before="22"/>
              <w:ind w:left="556" w:right="460" w:hanging="3"/>
              <w:jc w:val="left"/>
              <w:rPr>
                <w:rFonts w:ascii="宋体" w:hAnsi="宋体" w:cs="宋体" w:eastAsia="宋体" w:hint="default"/>
                <w:sz w:val="20"/>
                <w:szCs w:val="20"/>
              </w:rPr>
            </w:pPr>
            <w:r>
              <w:rPr>
                <w:rFonts w:ascii="宋体" w:hAnsi="宋体" w:cs="宋体" w:eastAsia="宋体" w:hint="default"/>
                <w:b/>
                <w:bCs/>
                <w:spacing w:val="-41"/>
                <w:sz w:val="20"/>
                <w:szCs w:val="20"/>
              </w:rPr>
              <w:t>企业类型</w:t>
            </w:r>
            <w:r>
              <w:rPr>
                <w:rFonts w:ascii="宋体" w:hAnsi="宋体" w:cs="宋体" w:eastAsia="宋体" w:hint="default"/>
                <w:b/>
                <w:bCs/>
                <w:spacing w:val="-99"/>
                <w:sz w:val="20"/>
                <w:szCs w:val="20"/>
              </w:rPr>
              <w:t> </w:t>
            </w:r>
            <w:r>
              <w:rPr>
                <w:rFonts w:ascii="宋体" w:hAnsi="宋体" w:cs="宋体" w:eastAsia="宋体" w:hint="default"/>
                <w:spacing w:val="-41"/>
                <w:sz w:val="20"/>
                <w:szCs w:val="20"/>
              </w:rPr>
              <w:t>股份公司</w:t>
            </w:r>
            <w:r>
              <w:rPr>
                <w:rFonts w:ascii="宋体" w:hAnsi="宋体" w:cs="宋体" w:eastAsia="宋体" w:hint="default"/>
                <w:sz w:val="20"/>
                <w:szCs w:val="20"/>
              </w:rPr>
            </w:r>
          </w:p>
        </w:tc>
        <w:tc>
          <w:tcPr>
            <w:tcW w:w="1302" w:type="dxa"/>
            <w:tcBorders>
              <w:top w:val="single" w:sz="12" w:space="0" w:color="000000"/>
              <w:left w:val="nil" w:sz="6" w:space="0" w:color="auto"/>
              <w:bottom w:val="nil" w:sz="6" w:space="0" w:color="auto"/>
              <w:right w:val="nil" w:sz="6" w:space="0" w:color="auto"/>
            </w:tcBorders>
          </w:tcPr>
          <w:p>
            <w:pPr>
              <w:pStyle w:val="TableParagraph"/>
              <w:spacing w:line="352" w:lineRule="auto" w:before="22"/>
              <w:ind w:left="544" w:right="355" w:hanging="82"/>
              <w:jc w:val="left"/>
              <w:rPr>
                <w:rFonts w:ascii="宋体" w:hAnsi="宋体" w:cs="宋体" w:eastAsia="宋体" w:hint="default"/>
                <w:sz w:val="20"/>
                <w:szCs w:val="20"/>
              </w:rPr>
            </w:pPr>
            <w:r>
              <w:rPr>
                <w:rFonts w:ascii="宋体" w:hAnsi="宋体" w:cs="宋体" w:eastAsia="宋体" w:hint="default"/>
                <w:b/>
                <w:bCs/>
                <w:spacing w:val="-41"/>
                <w:sz w:val="20"/>
                <w:szCs w:val="20"/>
              </w:rPr>
              <w:t>注册地</w:t>
            </w:r>
            <w:r>
              <w:rPr>
                <w:rFonts w:ascii="宋体" w:hAnsi="宋体" w:cs="宋体" w:eastAsia="宋体" w:hint="default"/>
                <w:b/>
                <w:bCs/>
                <w:spacing w:val="-40"/>
                <w:w w:val="99"/>
                <w:sz w:val="20"/>
                <w:szCs w:val="20"/>
              </w:rPr>
              <w:t> </w:t>
            </w:r>
            <w:r>
              <w:rPr>
                <w:rFonts w:ascii="宋体" w:hAnsi="宋体" w:cs="宋体" w:eastAsia="宋体" w:hint="default"/>
                <w:spacing w:val="-41"/>
                <w:sz w:val="20"/>
                <w:szCs w:val="20"/>
              </w:rPr>
              <w:t>深圳</w:t>
            </w:r>
            <w:r>
              <w:rPr>
                <w:rFonts w:ascii="宋体" w:hAnsi="宋体" w:cs="宋体" w:eastAsia="宋体" w:hint="default"/>
                <w:sz w:val="20"/>
                <w:szCs w:val="20"/>
              </w:rPr>
            </w:r>
          </w:p>
        </w:tc>
        <w:tc>
          <w:tcPr>
            <w:tcW w:w="1388" w:type="dxa"/>
            <w:tcBorders>
              <w:top w:val="single" w:sz="12" w:space="0" w:color="000000"/>
              <w:left w:val="nil" w:sz="6" w:space="0" w:color="auto"/>
              <w:bottom w:val="nil" w:sz="6" w:space="0" w:color="auto"/>
              <w:right w:val="nil" w:sz="6" w:space="0" w:color="auto"/>
            </w:tcBorders>
          </w:tcPr>
          <w:p>
            <w:pPr>
              <w:pStyle w:val="TableParagraph"/>
              <w:spacing w:line="352" w:lineRule="auto" w:before="22"/>
              <w:ind w:left="518" w:right="385" w:hanging="162"/>
              <w:jc w:val="left"/>
              <w:rPr>
                <w:rFonts w:ascii="宋体" w:hAnsi="宋体" w:cs="宋体" w:eastAsia="宋体" w:hint="default"/>
                <w:sz w:val="20"/>
                <w:szCs w:val="20"/>
              </w:rPr>
            </w:pPr>
            <w:r>
              <w:rPr>
                <w:rFonts w:ascii="宋体" w:hAnsi="宋体" w:cs="宋体" w:eastAsia="宋体" w:hint="default"/>
                <w:b/>
                <w:bCs/>
                <w:spacing w:val="-41"/>
                <w:sz w:val="20"/>
                <w:szCs w:val="20"/>
              </w:rPr>
              <w:t>业务性质</w:t>
            </w:r>
            <w:r>
              <w:rPr>
                <w:rFonts w:ascii="宋体" w:hAnsi="宋体" w:cs="宋体" w:eastAsia="宋体" w:hint="default"/>
                <w:b/>
                <w:bCs/>
                <w:spacing w:val="-99"/>
                <w:sz w:val="20"/>
                <w:szCs w:val="20"/>
              </w:rPr>
              <w:t> </w:t>
            </w:r>
            <w:r>
              <w:rPr>
                <w:rFonts w:ascii="宋体" w:hAnsi="宋体" w:cs="宋体" w:eastAsia="宋体" w:hint="default"/>
                <w:spacing w:val="-41"/>
                <w:sz w:val="20"/>
                <w:szCs w:val="20"/>
              </w:rPr>
              <w:t>工业</w:t>
            </w:r>
            <w:r>
              <w:rPr>
                <w:rFonts w:ascii="宋体" w:hAnsi="宋体" w:cs="宋体" w:eastAsia="宋体" w:hint="default"/>
                <w:sz w:val="20"/>
                <w:szCs w:val="20"/>
              </w:rPr>
            </w:r>
          </w:p>
        </w:tc>
        <w:tc>
          <w:tcPr>
            <w:tcW w:w="1364" w:type="dxa"/>
            <w:tcBorders>
              <w:top w:val="single" w:sz="12" w:space="0" w:color="000000"/>
              <w:left w:val="nil" w:sz="6" w:space="0" w:color="auto"/>
              <w:bottom w:val="nil" w:sz="6" w:space="0" w:color="auto"/>
              <w:right w:val="nil" w:sz="6" w:space="0" w:color="auto"/>
            </w:tcBorders>
          </w:tcPr>
          <w:p>
            <w:pPr>
              <w:pStyle w:val="TableParagraph"/>
              <w:spacing w:line="352" w:lineRule="auto" w:before="22"/>
              <w:ind w:left="469" w:right="331" w:hanging="82"/>
              <w:jc w:val="left"/>
              <w:rPr>
                <w:rFonts w:ascii="宋体" w:hAnsi="宋体" w:cs="宋体" w:eastAsia="宋体" w:hint="default"/>
                <w:sz w:val="20"/>
                <w:szCs w:val="20"/>
              </w:rPr>
            </w:pPr>
            <w:r>
              <w:rPr>
                <w:rFonts w:ascii="宋体" w:hAnsi="宋体" w:cs="宋体" w:eastAsia="宋体" w:hint="default"/>
                <w:b/>
                <w:bCs/>
                <w:spacing w:val="-41"/>
                <w:sz w:val="20"/>
                <w:szCs w:val="20"/>
              </w:rPr>
              <w:t>法人代表</w:t>
            </w:r>
            <w:r>
              <w:rPr>
                <w:rFonts w:ascii="宋体" w:hAnsi="宋体" w:cs="宋体" w:eastAsia="宋体" w:hint="default"/>
                <w:b/>
                <w:bCs/>
                <w:spacing w:val="-99"/>
                <w:sz w:val="20"/>
                <w:szCs w:val="20"/>
              </w:rPr>
              <w:t> </w:t>
            </w:r>
            <w:r>
              <w:rPr>
                <w:rFonts w:ascii="宋体" w:hAnsi="宋体" w:cs="宋体" w:eastAsia="宋体" w:hint="default"/>
                <w:spacing w:val="-41"/>
                <w:sz w:val="20"/>
                <w:szCs w:val="20"/>
              </w:rPr>
              <w:t>司马能</w:t>
            </w:r>
            <w:r>
              <w:rPr>
                <w:rFonts w:ascii="宋体" w:hAnsi="宋体" w:cs="宋体" w:eastAsia="宋体" w:hint="default"/>
                <w:sz w:val="20"/>
                <w:szCs w:val="20"/>
              </w:rPr>
            </w:r>
          </w:p>
        </w:tc>
        <w:tc>
          <w:tcPr>
            <w:tcW w:w="1500"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333" w:right="0"/>
              <w:jc w:val="left"/>
              <w:rPr>
                <w:rFonts w:ascii="宋体" w:hAnsi="宋体" w:cs="宋体" w:eastAsia="宋体" w:hint="default"/>
                <w:sz w:val="20"/>
                <w:szCs w:val="20"/>
              </w:rPr>
            </w:pPr>
            <w:r>
              <w:rPr>
                <w:rFonts w:ascii="宋体" w:hAnsi="宋体" w:cs="宋体" w:eastAsia="宋体" w:hint="default"/>
                <w:b/>
                <w:bCs/>
                <w:spacing w:val="-41"/>
                <w:sz w:val="20"/>
                <w:szCs w:val="20"/>
              </w:rPr>
              <w:t>组织机构代码</w:t>
            </w:r>
            <w:r>
              <w:rPr>
                <w:rFonts w:ascii="宋体" w:hAnsi="宋体" w:cs="宋体" w:eastAsia="宋体" w:hint="default"/>
                <w:sz w:val="20"/>
                <w:szCs w:val="20"/>
              </w:rPr>
            </w:r>
          </w:p>
          <w:p>
            <w:pPr>
              <w:pStyle w:val="TableParagraph"/>
              <w:spacing w:line="240" w:lineRule="auto" w:before="122"/>
              <w:ind w:left="679" w:right="0"/>
              <w:jc w:val="left"/>
              <w:rPr>
                <w:rFonts w:ascii="宋体" w:hAnsi="宋体" w:cs="宋体" w:eastAsia="宋体" w:hint="default"/>
                <w:sz w:val="20"/>
                <w:szCs w:val="20"/>
              </w:rPr>
            </w:pPr>
            <w:r>
              <w:rPr>
                <w:rFonts w:ascii="宋体"/>
                <w:spacing w:val="-21"/>
                <w:sz w:val="20"/>
              </w:rPr>
              <w:t>618911623</w:t>
            </w:r>
            <w:r>
              <w:rPr>
                <w:rFonts w:ascii="宋体"/>
                <w:sz w:val="20"/>
              </w:rPr>
            </w:r>
          </w:p>
        </w:tc>
      </w:tr>
      <w:tr>
        <w:trPr>
          <w:trHeight w:val="370" w:hRule="exact"/>
        </w:trPr>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pacing w:val="-41"/>
                <w:sz w:val="20"/>
                <w:szCs w:val="20"/>
              </w:rPr>
              <w:t>开发香港</w:t>
            </w:r>
            <w:r>
              <w:rPr>
                <w:rFonts w:ascii="宋体" w:hAnsi="宋体" w:cs="宋体" w:eastAsia="宋体" w:hint="default"/>
                <w:sz w:val="20"/>
                <w:szCs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3"/>
              <w:jc w:val="right"/>
              <w:rPr>
                <w:rFonts w:ascii="宋体" w:hAnsi="宋体" w:cs="宋体" w:eastAsia="宋体" w:hint="default"/>
                <w:sz w:val="20"/>
                <w:szCs w:val="20"/>
              </w:rPr>
            </w:pPr>
            <w:r>
              <w:rPr>
                <w:rFonts w:ascii="宋体" w:hAnsi="宋体" w:cs="宋体" w:eastAsia="宋体" w:hint="default"/>
                <w:spacing w:val="-41"/>
                <w:sz w:val="20"/>
                <w:szCs w:val="20"/>
              </w:rPr>
              <w:t>有限责任</w:t>
            </w:r>
            <w:r>
              <w:rPr>
                <w:rFonts w:ascii="宋体" w:hAnsi="宋体" w:cs="宋体" w:eastAsia="宋体" w:hint="default"/>
                <w:sz w:val="20"/>
                <w:szCs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6"/>
              <w:jc w:val="right"/>
              <w:rPr>
                <w:rFonts w:ascii="宋体" w:hAnsi="宋体" w:cs="宋体" w:eastAsia="宋体" w:hint="default"/>
                <w:sz w:val="20"/>
                <w:szCs w:val="20"/>
              </w:rPr>
            </w:pPr>
            <w:r>
              <w:rPr>
                <w:rFonts w:ascii="宋体" w:hAnsi="宋体" w:cs="宋体" w:eastAsia="宋体" w:hint="default"/>
                <w:spacing w:val="-41"/>
                <w:sz w:val="20"/>
                <w:szCs w:val="20"/>
              </w:rPr>
              <w:t>香港</w:t>
            </w:r>
            <w:r>
              <w:rPr>
                <w:rFonts w:ascii="宋体" w:hAnsi="宋体" w:cs="宋体" w:eastAsia="宋体" w:hint="default"/>
                <w:sz w:val="20"/>
                <w:szCs w:val="20"/>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8" w:right="0"/>
              <w:jc w:val="left"/>
              <w:rPr>
                <w:rFonts w:ascii="宋体" w:hAnsi="宋体" w:cs="宋体" w:eastAsia="宋体" w:hint="default"/>
                <w:sz w:val="20"/>
                <w:szCs w:val="20"/>
              </w:rPr>
            </w:pPr>
            <w:r>
              <w:rPr>
                <w:rFonts w:ascii="宋体" w:hAnsi="宋体" w:cs="宋体" w:eastAsia="宋体" w:hint="default"/>
                <w:spacing w:val="-41"/>
                <w:sz w:val="20"/>
                <w:szCs w:val="20"/>
              </w:rPr>
              <w:t>商业</w:t>
            </w:r>
            <w:r>
              <w:rPr>
                <w:rFonts w:ascii="宋体" w:hAnsi="宋体" w:cs="宋体" w:eastAsia="宋体" w:hint="default"/>
                <w:sz w:val="20"/>
                <w:szCs w:val="20"/>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 w:right="0"/>
              <w:jc w:val="center"/>
              <w:rPr>
                <w:rFonts w:ascii="宋体" w:hAnsi="宋体" w:cs="宋体" w:eastAsia="宋体" w:hint="default"/>
                <w:sz w:val="20"/>
                <w:szCs w:val="20"/>
              </w:rPr>
            </w:pPr>
            <w:r>
              <w:rPr>
                <w:rFonts w:ascii="宋体"/>
                <w:w w:val="100"/>
                <w:sz w:val="20"/>
              </w:rPr>
              <w:t>-</w:t>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7"/>
              <w:jc w:val="right"/>
              <w:rPr>
                <w:rFonts w:ascii="宋体" w:hAnsi="宋体" w:cs="宋体" w:eastAsia="宋体" w:hint="default"/>
                <w:sz w:val="20"/>
                <w:szCs w:val="20"/>
              </w:rPr>
            </w:pPr>
            <w:r>
              <w:rPr>
                <w:rFonts w:ascii="宋体"/>
                <w:w w:val="100"/>
                <w:sz w:val="20"/>
              </w:rPr>
              <w:t>-</w:t>
            </w:r>
          </w:p>
        </w:tc>
      </w:tr>
      <w:tr>
        <w:trPr>
          <w:trHeight w:val="370" w:hRule="exact"/>
        </w:trPr>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pacing w:val="-41"/>
                <w:sz w:val="20"/>
                <w:szCs w:val="20"/>
              </w:rPr>
              <w:t>开发光磁</w:t>
            </w:r>
            <w:r>
              <w:rPr>
                <w:rFonts w:ascii="宋体" w:hAnsi="宋体" w:cs="宋体" w:eastAsia="宋体" w:hint="default"/>
                <w:sz w:val="20"/>
                <w:szCs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3"/>
              <w:jc w:val="right"/>
              <w:rPr>
                <w:rFonts w:ascii="宋体" w:hAnsi="宋体" w:cs="宋体" w:eastAsia="宋体" w:hint="default"/>
                <w:sz w:val="20"/>
                <w:szCs w:val="20"/>
              </w:rPr>
            </w:pPr>
            <w:r>
              <w:rPr>
                <w:rFonts w:ascii="宋体" w:hAnsi="宋体" w:cs="宋体" w:eastAsia="宋体" w:hint="default"/>
                <w:spacing w:val="-41"/>
                <w:sz w:val="20"/>
                <w:szCs w:val="20"/>
              </w:rPr>
              <w:t>有限责任</w:t>
            </w:r>
            <w:r>
              <w:rPr>
                <w:rFonts w:ascii="宋体" w:hAnsi="宋体" w:cs="宋体" w:eastAsia="宋体" w:hint="default"/>
                <w:sz w:val="20"/>
                <w:szCs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6"/>
              <w:jc w:val="right"/>
              <w:rPr>
                <w:rFonts w:ascii="宋体" w:hAnsi="宋体" w:cs="宋体" w:eastAsia="宋体" w:hint="default"/>
                <w:sz w:val="20"/>
                <w:szCs w:val="20"/>
              </w:rPr>
            </w:pPr>
            <w:r>
              <w:rPr>
                <w:rFonts w:ascii="宋体" w:hAnsi="宋体" w:cs="宋体" w:eastAsia="宋体" w:hint="default"/>
                <w:spacing w:val="-41"/>
                <w:sz w:val="20"/>
                <w:szCs w:val="20"/>
              </w:rPr>
              <w:t>深圳</w:t>
            </w:r>
            <w:r>
              <w:rPr>
                <w:rFonts w:ascii="宋体" w:hAnsi="宋体" w:cs="宋体" w:eastAsia="宋体" w:hint="default"/>
                <w:sz w:val="20"/>
                <w:szCs w:val="20"/>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8" w:right="0"/>
              <w:jc w:val="left"/>
              <w:rPr>
                <w:rFonts w:ascii="宋体" w:hAnsi="宋体" w:cs="宋体" w:eastAsia="宋体" w:hint="default"/>
                <w:sz w:val="20"/>
                <w:szCs w:val="20"/>
              </w:rPr>
            </w:pPr>
            <w:r>
              <w:rPr>
                <w:rFonts w:ascii="宋体" w:hAnsi="宋体" w:cs="宋体" w:eastAsia="宋体" w:hint="default"/>
                <w:spacing w:val="-41"/>
                <w:sz w:val="20"/>
                <w:szCs w:val="20"/>
              </w:rPr>
              <w:t>工业</w:t>
            </w:r>
            <w:r>
              <w:rPr>
                <w:rFonts w:ascii="宋体" w:hAnsi="宋体" w:cs="宋体" w:eastAsia="宋体" w:hint="default"/>
                <w:sz w:val="20"/>
                <w:szCs w:val="20"/>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9" w:right="0"/>
              <w:jc w:val="left"/>
              <w:rPr>
                <w:rFonts w:ascii="宋体" w:hAnsi="宋体" w:cs="宋体" w:eastAsia="宋体" w:hint="default"/>
                <w:sz w:val="20"/>
                <w:szCs w:val="20"/>
              </w:rPr>
            </w:pPr>
            <w:r>
              <w:rPr>
                <w:rFonts w:ascii="宋体" w:hAnsi="宋体" w:cs="宋体" w:eastAsia="宋体" w:hint="default"/>
                <w:spacing w:val="-41"/>
                <w:sz w:val="20"/>
                <w:szCs w:val="20"/>
              </w:rPr>
              <w:t>陈朱江</w:t>
            </w:r>
            <w:r>
              <w:rPr>
                <w:rFonts w:ascii="宋体" w:hAnsi="宋体" w:cs="宋体" w:eastAsia="宋体" w:hint="default"/>
                <w:sz w:val="20"/>
                <w:szCs w:val="20"/>
              </w:rPr>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21"/>
                <w:sz w:val="20"/>
              </w:rPr>
              <w:t>745199448</w:t>
            </w:r>
            <w:r>
              <w:rPr>
                <w:rFonts w:ascii="宋体"/>
                <w:sz w:val="20"/>
              </w:rPr>
            </w:r>
          </w:p>
        </w:tc>
      </w:tr>
      <w:tr>
        <w:trPr>
          <w:trHeight w:val="370" w:hRule="exact"/>
        </w:trPr>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pacing w:val="-33"/>
                <w:sz w:val="20"/>
                <w:szCs w:val="20"/>
              </w:rPr>
              <w:t>开发微电子</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63"/>
              <w:jc w:val="right"/>
              <w:rPr>
                <w:rFonts w:ascii="宋体" w:hAnsi="宋体" w:cs="宋体" w:eastAsia="宋体" w:hint="default"/>
                <w:sz w:val="20"/>
                <w:szCs w:val="20"/>
              </w:rPr>
            </w:pPr>
            <w:r>
              <w:rPr>
                <w:rFonts w:ascii="宋体" w:hAnsi="宋体" w:cs="宋体" w:eastAsia="宋体" w:hint="default"/>
                <w:spacing w:val="-41"/>
                <w:sz w:val="20"/>
                <w:szCs w:val="20"/>
              </w:rPr>
              <w:t>有限责任</w:t>
            </w:r>
            <w:r>
              <w:rPr>
                <w:rFonts w:ascii="宋体" w:hAnsi="宋体" w:cs="宋体" w:eastAsia="宋体" w:hint="default"/>
                <w:sz w:val="20"/>
                <w:szCs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36"/>
              <w:jc w:val="right"/>
              <w:rPr>
                <w:rFonts w:ascii="宋体" w:hAnsi="宋体" w:cs="宋体" w:eastAsia="宋体" w:hint="default"/>
                <w:sz w:val="20"/>
                <w:szCs w:val="20"/>
              </w:rPr>
            </w:pPr>
            <w:r>
              <w:rPr>
                <w:rFonts w:ascii="宋体" w:hAnsi="宋体" w:cs="宋体" w:eastAsia="宋体" w:hint="default"/>
                <w:spacing w:val="-41"/>
                <w:sz w:val="20"/>
                <w:szCs w:val="20"/>
              </w:rPr>
              <w:t>深圳</w:t>
            </w:r>
            <w:r>
              <w:rPr>
                <w:rFonts w:ascii="宋体" w:hAnsi="宋体" w:cs="宋体" w:eastAsia="宋体" w:hint="default"/>
                <w:sz w:val="20"/>
                <w:szCs w:val="20"/>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18" w:right="0"/>
              <w:jc w:val="left"/>
              <w:rPr>
                <w:rFonts w:ascii="宋体" w:hAnsi="宋体" w:cs="宋体" w:eastAsia="宋体" w:hint="default"/>
                <w:sz w:val="20"/>
                <w:szCs w:val="20"/>
              </w:rPr>
            </w:pPr>
            <w:r>
              <w:rPr>
                <w:rFonts w:ascii="宋体" w:hAnsi="宋体" w:cs="宋体" w:eastAsia="宋体" w:hint="default"/>
                <w:spacing w:val="-41"/>
                <w:sz w:val="20"/>
                <w:szCs w:val="20"/>
              </w:rPr>
              <w:t>工业</w:t>
            </w:r>
            <w:r>
              <w:rPr>
                <w:rFonts w:ascii="宋体" w:hAnsi="宋体" w:cs="宋体" w:eastAsia="宋体" w:hint="default"/>
                <w:sz w:val="20"/>
                <w:szCs w:val="20"/>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69" w:right="0"/>
              <w:jc w:val="left"/>
              <w:rPr>
                <w:rFonts w:ascii="宋体" w:hAnsi="宋体" w:cs="宋体" w:eastAsia="宋体" w:hint="default"/>
                <w:sz w:val="20"/>
                <w:szCs w:val="20"/>
              </w:rPr>
            </w:pPr>
            <w:r>
              <w:rPr>
                <w:rFonts w:ascii="宋体" w:hAnsi="宋体" w:cs="宋体" w:eastAsia="宋体" w:hint="default"/>
                <w:spacing w:val="-41"/>
                <w:sz w:val="20"/>
                <w:szCs w:val="20"/>
              </w:rPr>
              <w:t>陈朱江</w:t>
            </w:r>
            <w:r>
              <w:rPr>
                <w:rFonts w:ascii="宋体" w:hAnsi="宋体" w:cs="宋体" w:eastAsia="宋体" w:hint="default"/>
                <w:sz w:val="20"/>
                <w:szCs w:val="20"/>
              </w:rPr>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7"/>
              <w:jc w:val="right"/>
              <w:rPr>
                <w:rFonts w:ascii="宋体" w:hAnsi="宋体" w:cs="宋体" w:eastAsia="宋体" w:hint="default"/>
                <w:sz w:val="20"/>
                <w:szCs w:val="20"/>
              </w:rPr>
            </w:pPr>
            <w:r>
              <w:rPr>
                <w:rFonts w:ascii="宋体"/>
                <w:spacing w:val="-21"/>
                <w:sz w:val="20"/>
              </w:rPr>
              <w:t>754288362</w:t>
            </w:r>
            <w:r>
              <w:rPr>
                <w:rFonts w:ascii="宋体"/>
                <w:sz w:val="20"/>
              </w:rPr>
            </w:r>
          </w:p>
        </w:tc>
      </w:tr>
      <w:tr>
        <w:trPr>
          <w:trHeight w:val="370" w:hRule="exact"/>
        </w:trPr>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pacing w:val="-41"/>
                <w:sz w:val="20"/>
                <w:szCs w:val="20"/>
              </w:rPr>
              <w:t>开发苏州</w:t>
            </w:r>
            <w:r>
              <w:rPr>
                <w:rFonts w:ascii="宋体" w:hAnsi="宋体" w:cs="宋体" w:eastAsia="宋体" w:hint="default"/>
                <w:sz w:val="20"/>
                <w:szCs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3"/>
              <w:jc w:val="right"/>
              <w:rPr>
                <w:rFonts w:ascii="宋体" w:hAnsi="宋体" w:cs="宋体" w:eastAsia="宋体" w:hint="default"/>
                <w:sz w:val="20"/>
                <w:szCs w:val="20"/>
              </w:rPr>
            </w:pPr>
            <w:r>
              <w:rPr>
                <w:rFonts w:ascii="宋体" w:hAnsi="宋体" w:cs="宋体" w:eastAsia="宋体" w:hint="default"/>
                <w:spacing w:val="-41"/>
                <w:sz w:val="20"/>
                <w:szCs w:val="20"/>
              </w:rPr>
              <w:t>有限责任</w:t>
            </w:r>
            <w:r>
              <w:rPr>
                <w:rFonts w:ascii="宋体" w:hAnsi="宋体" w:cs="宋体" w:eastAsia="宋体" w:hint="default"/>
                <w:sz w:val="20"/>
                <w:szCs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6"/>
              <w:jc w:val="right"/>
              <w:rPr>
                <w:rFonts w:ascii="宋体" w:hAnsi="宋体" w:cs="宋体" w:eastAsia="宋体" w:hint="default"/>
                <w:sz w:val="20"/>
                <w:szCs w:val="20"/>
              </w:rPr>
            </w:pPr>
            <w:r>
              <w:rPr>
                <w:rFonts w:ascii="宋体" w:hAnsi="宋体" w:cs="宋体" w:eastAsia="宋体" w:hint="default"/>
                <w:spacing w:val="-41"/>
                <w:sz w:val="20"/>
                <w:szCs w:val="20"/>
              </w:rPr>
              <w:t>深圳</w:t>
            </w:r>
            <w:r>
              <w:rPr>
                <w:rFonts w:ascii="宋体" w:hAnsi="宋体" w:cs="宋体" w:eastAsia="宋体" w:hint="default"/>
                <w:sz w:val="20"/>
                <w:szCs w:val="20"/>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8" w:right="0"/>
              <w:jc w:val="left"/>
              <w:rPr>
                <w:rFonts w:ascii="宋体" w:hAnsi="宋体" w:cs="宋体" w:eastAsia="宋体" w:hint="default"/>
                <w:sz w:val="20"/>
                <w:szCs w:val="20"/>
              </w:rPr>
            </w:pPr>
            <w:r>
              <w:rPr>
                <w:rFonts w:ascii="宋体" w:hAnsi="宋体" w:cs="宋体" w:eastAsia="宋体" w:hint="default"/>
                <w:spacing w:val="-41"/>
                <w:sz w:val="20"/>
                <w:szCs w:val="20"/>
              </w:rPr>
              <w:t>工业</w:t>
            </w:r>
            <w:r>
              <w:rPr>
                <w:rFonts w:ascii="宋体" w:hAnsi="宋体" w:cs="宋体" w:eastAsia="宋体" w:hint="default"/>
                <w:sz w:val="20"/>
                <w:szCs w:val="20"/>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9" w:right="0"/>
              <w:jc w:val="left"/>
              <w:rPr>
                <w:rFonts w:ascii="宋体" w:hAnsi="宋体" w:cs="宋体" w:eastAsia="宋体" w:hint="default"/>
                <w:sz w:val="20"/>
                <w:szCs w:val="20"/>
              </w:rPr>
            </w:pPr>
            <w:r>
              <w:rPr>
                <w:rFonts w:ascii="宋体" w:hAnsi="宋体" w:cs="宋体" w:eastAsia="宋体" w:hint="default"/>
                <w:spacing w:val="-41"/>
                <w:sz w:val="20"/>
                <w:szCs w:val="20"/>
              </w:rPr>
              <w:t>陈朱江</w:t>
            </w:r>
            <w:r>
              <w:rPr>
                <w:rFonts w:ascii="宋体" w:hAnsi="宋体" w:cs="宋体" w:eastAsia="宋体" w:hint="default"/>
                <w:sz w:val="20"/>
                <w:szCs w:val="20"/>
              </w:rPr>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21"/>
                <w:sz w:val="20"/>
              </w:rPr>
              <w:t>77641814-8</w:t>
            </w:r>
            <w:r>
              <w:rPr>
                <w:rFonts w:ascii="宋体"/>
                <w:sz w:val="20"/>
              </w:rPr>
            </w:r>
          </w:p>
        </w:tc>
      </w:tr>
      <w:tr>
        <w:trPr>
          <w:trHeight w:val="370" w:hRule="exact"/>
        </w:trPr>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pacing w:val="-41"/>
                <w:sz w:val="20"/>
                <w:szCs w:val="20"/>
              </w:rPr>
              <w:t>开发技研</w:t>
            </w:r>
            <w:r>
              <w:rPr>
                <w:rFonts w:ascii="宋体" w:hAnsi="宋体" w:cs="宋体" w:eastAsia="宋体" w:hint="default"/>
                <w:sz w:val="20"/>
                <w:szCs w:val="20"/>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2"/>
              <w:jc w:val="right"/>
              <w:rPr>
                <w:rFonts w:ascii="宋体" w:hAnsi="宋体" w:cs="宋体" w:eastAsia="宋体" w:hint="default"/>
                <w:sz w:val="20"/>
                <w:szCs w:val="20"/>
              </w:rPr>
            </w:pPr>
            <w:r>
              <w:rPr>
                <w:rFonts w:ascii="宋体" w:hAnsi="宋体" w:cs="宋体" w:eastAsia="宋体" w:hint="default"/>
                <w:spacing w:val="-41"/>
                <w:sz w:val="20"/>
                <w:szCs w:val="20"/>
              </w:rPr>
              <w:t>有限责任</w:t>
            </w:r>
            <w:r>
              <w:rPr>
                <w:rFonts w:ascii="宋体" w:hAnsi="宋体" w:cs="宋体" w:eastAsia="宋体" w:hint="default"/>
                <w:sz w:val="20"/>
                <w:szCs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6"/>
              <w:jc w:val="right"/>
              <w:rPr>
                <w:rFonts w:ascii="宋体" w:hAnsi="宋体" w:cs="宋体" w:eastAsia="宋体" w:hint="default"/>
                <w:sz w:val="20"/>
                <w:szCs w:val="20"/>
              </w:rPr>
            </w:pPr>
            <w:r>
              <w:rPr>
                <w:rFonts w:ascii="宋体" w:hAnsi="宋体" w:cs="宋体" w:eastAsia="宋体" w:hint="default"/>
                <w:spacing w:val="-41"/>
                <w:sz w:val="20"/>
                <w:szCs w:val="20"/>
              </w:rPr>
              <w:t>深圳</w:t>
            </w:r>
            <w:r>
              <w:rPr>
                <w:rFonts w:ascii="宋体" w:hAnsi="宋体" w:cs="宋体" w:eastAsia="宋体" w:hint="default"/>
                <w:sz w:val="20"/>
                <w:szCs w:val="20"/>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9" w:right="0"/>
              <w:jc w:val="left"/>
              <w:rPr>
                <w:rFonts w:ascii="宋体" w:hAnsi="宋体" w:cs="宋体" w:eastAsia="宋体" w:hint="default"/>
                <w:sz w:val="20"/>
                <w:szCs w:val="20"/>
              </w:rPr>
            </w:pPr>
            <w:r>
              <w:rPr>
                <w:rFonts w:ascii="宋体" w:hAnsi="宋体" w:cs="宋体" w:eastAsia="宋体" w:hint="default"/>
                <w:spacing w:val="-41"/>
                <w:sz w:val="20"/>
                <w:szCs w:val="20"/>
              </w:rPr>
              <w:t>工业</w:t>
            </w:r>
            <w:r>
              <w:rPr>
                <w:rFonts w:ascii="宋体" w:hAnsi="宋体" w:cs="宋体" w:eastAsia="宋体" w:hint="default"/>
                <w:sz w:val="20"/>
                <w:szCs w:val="20"/>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43" w:right="0"/>
              <w:jc w:val="left"/>
              <w:rPr>
                <w:rFonts w:ascii="宋体" w:hAnsi="宋体" w:cs="宋体" w:eastAsia="宋体" w:hint="default"/>
                <w:sz w:val="20"/>
                <w:szCs w:val="20"/>
              </w:rPr>
            </w:pPr>
            <w:r>
              <w:rPr>
                <w:rFonts w:ascii="宋体" w:hAnsi="宋体" w:cs="宋体" w:eastAsia="宋体" w:hint="default"/>
                <w:spacing w:val="-41"/>
                <w:sz w:val="20"/>
                <w:szCs w:val="20"/>
              </w:rPr>
              <w:t>刘仁</w:t>
            </w:r>
            <w:r>
              <w:rPr>
                <w:rFonts w:ascii="宋体" w:hAnsi="宋体" w:cs="宋体" w:eastAsia="宋体" w:hint="default"/>
                <w:sz w:val="20"/>
                <w:szCs w:val="20"/>
              </w:rPr>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21"/>
                <w:sz w:val="20"/>
              </w:rPr>
              <w:t>68944037-1</w:t>
            </w:r>
            <w:r>
              <w:rPr>
                <w:rFonts w:ascii="宋体"/>
                <w:sz w:val="20"/>
              </w:rPr>
            </w:r>
          </w:p>
        </w:tc>
      </w:tr>
      <w:tr>
        <w:trPr>
          <w:trHeight w:val="345" w:hRule="exact"/>
        </w:trPr>
        <w:tc>
          <w:tcPr>
            <w:tcW w:w="150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pacing w:val="-41"/>
                <w:sz w:val="20"/>
                <w:szCs w:val="20"/>
              </w:rPr>
              <w:t>开发海南</w:t>
            </w:r>
            <w:r>
              <w:rPr>
                <w:rFonts w:ascii="宋体" w:hAnsi="宋体" w:cs="宋体" w:eastAsia="宋体" w:hint="default"/>
                <w:sz w:val="20"/>
                <w:szCs w:val="20"/>
              </w:rPr>
            </w: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63"/>
              <w:jc w:val="right"/>
              <w:rPr>
                <w:rFonts w:ascii="宋体" w:hAnsi="宋体" w:cs="宋体" w:eastAsia="宋体" w:hint="default"/>
                <w:sz w:val="20"/>
                <w:szCs w:val="20"/>
              </w:rPr>
            </w:pPr>
            <w:r>
              <w:rPr>
                <w:rFonts w:ascii="宋体" w:hAnsi="宋体" w:cs="宋体" w:eastAsia="宋体" w:hint="default"/>
                <w:spacing w:val="-41"/>
                <w:sz w:val="20"/>
                <w:szCs w:val="20"/>
              </w:rPr>
              <w:t>有限责任</w:t>
            </w:r>
            <w:r>
              <w:rPr>
                <w:rFonts w:ascii="宋体" w:hAnsi="宋体" w:cs="宋体" w:eastAsia="宋体" w:hint="default"/>
                <w:sz w:val="20"/>
                <w:szCs w:val="20"/>
              </w:rPr>
            </w:r>
          </w:p>
        </w:tc>
        <w:tc>
          <w:tcPr>
            <w:tcW w:w="130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36"/>
              <w:jc w:val="right"/>
              <w:rPr>
                <w:rFonts w:ascii="宋体" w:hAnsi="宋体" w:cs="宋体" w:eastAsia="宋体" w:hint="default"/>
                <w:sz w:val="20"/>
                <w:szCs w:val="20"/>
              </w:rPr>
            </w:pPr>
            <w:r>
              <w:rPr>
                <w:rFonts w:ascii="宋体" w:hAnsi="宋体" w:cs="宋体" w:eastAsia="宋体" w:hint="default"/>
                <w:spacing w:val="-41"/>
                <w:sz w:val="20"/>
                <w:szCs w:val="20"/>
              </w:rPr>
              <w:t>海南</w:t>
            </w:r>
            <w:r>
              <w:rPr>
                <w:rFonts w:ascii="宋体" w:hAnsi="宋体" w:cs="宋体" w:eastAsia="宋体" w:hint="default"/>
                <w:sz w:val="20"/>
                <w:szCs w:val="20"/>
              </w:rPr>
            </w:r>
          </w:p>
        </w:tc>
        <w:tc>
          <w:tcPr>
            <w:tcW w:w="138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518" w:right="0"/>
              <w:jc w:val="left"/>
              <w:rPr>
                <w:rFonts w:ascii="宋体" w:hAnsi="宋体" w:cs="宋体" w:eastAsia="宋体" w:hint="default"/>
                <w:sz w:val="20"/>
                <w:szCs w:val="20"/>
              </w:rPr>
            </w:pPr>
            <w:r>
              <w:rPr>
                <w:rFonts w:ascii="宋体" w:hAnsi="宋体" w:cs="宋体" w:eastAsia="宋体" w:hint="default"/>
                <w:spacing w:val="-41"/>
                <w:sz w:val="20"/>
                <w:szCs w:val="20"/>
              </w:rPr>
              <w:t>工业</w:t>
            </w:r>
            <w:r>
              <w:rPr>
                <w:rFonts w:ascii="宋体" w:hAnsi="宋体" w:cs="宋体" w:eastAsia="宋体" w:hint="default"/>
                <w:sz w:val="20"/>
                <w:szCs w:val="20"/>
              </w:rPr>
            </w:r>
          </w:p>
        </w:tc>
        <w:tc>
          <w:tcPr>
            <w:tcW w:w="136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469" w:right="0"/>
              <w:jc w:val="left"/>
              <w:rPr>
                <w:rFonts w:ascii="宋体" w:hAnsi="宋体" w:cs="宋体" w:eastAsia="宋体" w:hint="default"/>
                <w:sz w:val="20"/>
                <w:szCs w:val="20"/>
              </w:rPr>
            </w:pPr>
            <w:r>
              <w:rPr>
                <w:rFonts w:ascii="宋体" w:hAnsi="宋体" w:cs="宋体" w:eastAsia="宋体" w:hint="default"/>
                <w:spacing w:val="-41"/>
                <w:sz w:val="20"/>
                <w:szCs w:val="20"/>
              </w:rPr>
              <w:t>陈朱江</w:t>
            </w:r>
            <w:r>
              <w:rPr>
                <w:rFonts w:ascii="宋体" w:hAnsi="宋体" w:cs="宋体" w:eastAsia="宋体" w:hint="default"/>
                <w:sz w:val="20"/>
                <w:szCs w:val="20"/>
              </w:rPr>
            </w:r>
          </w:p>
        </w:tc>
        <w:tc>
          <w:tcPr>
            <w:tcW w:w="150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97"/>
              <w:jc w:val="right"/>
              <w:rPr>
                <w:rFonts w:ascii="宋体" w:hAnsi="宋体" w:cs="宋体" w:eastAsia="宋体" w:hint="default"/>
                <w:sz w:val="20"/>
                <w:szCs w:val="20"/>
              </w:rPr>
            </w:pPr>
            <w:r>
              <w:rPr>
                <w:rFonts w:ascii="宋体"/>
                <w:spacing w:val="-21"/>
                <w:sz w:val="20"/>
              </w:rPr>
              <w:t>56241627-8</w:t>
            </w:r>
            <w:r>
              <w:rPr>
                <w:rFonts w:ascii="宋体"/>
                <w:sz w:val="20"/>
              </w:rPr>
            </w:r>
          </w:p>
        </w:tc>
      </w:tr>
    </w:tbl>
    <w:p>
      <w:pPr>
        <w:spacing w:line="240" w:lineRule="auto" w:before="2"/>
        <w:rPr>
          <w:rFonts w:ascii="宋体" w:hAnsi="宋体" w:cs="宋体" w:eastAsia="宋体" w:hint="default"/>
          <w:sz w:val="17"/>
          <w:szCs w:val="17"/>
        </w:rPr>
      </w:pPr>
    </w:p>
    <w:p>
      <w:pPr>
        <w:spacing w:before="31"/>
        <w:ind w:left="740" w:right="113" w:firstLine="0"/>
        <w:jc w:val="left"/>
        <w:rPr>
          <w:rFonts w:ascii="宋体" w:hAnsi="宋体" w:cs="宋体" w:eastAsia="宋体" w:hint="default"/>
          <w:sz w:val="22"/>
          <w:szCs w:val="22"/>
        </w:rPr>
      </w:pPr>
      <w:r>
        <w:rPr/>
        <w:pict>
          <v:group style="position:absolute;margin-left:79.440002pt;margin-top:29.997932pt;width:436.3pt;height:149.050pt;mso-position-horizontal-relative:page;mso-position-vertical-relative:paragraph;z-index:-875248" coordorigin="1589,600" coordsize="8726,2981">
            <v:group style="position:absolute;left:1608;top:605;width:1932;height:2" coordorigin="1608,605" coordsize="1932,2">
              <v:shape style="position:absolute;left:1608;top:605;width:1932;height:2" coordorigin="1608,605" coordsize="1932,0" path="m1608,605l3540,605e" filled="false" stroked="true" strokeweight=".48001pt" strokecolor="#000000">
                <v:path arrowok="t"/>
              </v:shape>
            </v:group>
            <v:group style="position:absolute;left:1608;top:624;width:1932;height:2" coordorigin="1608,624" coordsize="1932,2">
              <v:shape style="position:absolute;left:1608;top:624;width:1932;height:2" coordorigin="1608,624" coordsize="1932,0" path="m1608,624l3540,624e" filled="false" stroked="true" strokeweight=".48001pt" strokecolor="#000000">
                <v:path arrowok="t"/>
              </v:shape>
              <v:shape style="position:absolute;left:3540;top:629;width:10;height:2" type="#_x0000_t75" stroked="false">
                <v:imagedata r:id="rId107" o:title=""/>
              </v:shape>
            </v:group>
            <v:group style="position:absolute;left:3540;top:605;width:29;height:2" coordorigin="3540,605" coordsize="29,2">
              <v:shape style="position:absolute;left:3540;top:605;width:29;height:2" coordorigin="3540,605" coordsize="29,0" path="m3540,605l3569,605e" filled="false" stroked="true" strokeweight=".48001pt" strokecolor="#000000">
                <v:path arrowok="t"/>
              </v:shape>
            </v:group>
            <v:group style="position:absolute;left:3540;top:624;width:29;height:2" coordorigin="3540,624" coordsize="29,2">
              <v:shape style="position:absolute;left:3540;top:624;width:29;height:2" coordorigin="3540,624" coordsize="29,0" path="m3540,624l3569,624e" filled="false" stroked="true" strokeweight=".48001pt" strokecolor="#000000">
                <v:path arrowok="t"/>
              </v:shape>
            </v:group>
            <v:group style="position:absolute;left:3569;top:605;width:1390;height:2" coordorigin="3569,605" coordsize="1390,2">
              <v:shape style="position:absolute;left:3569;top:605;width:1390;height:2" coordorigin="3569,605" coordsize="1390,0" path="m3569,605l4958,605e" filled="false" stroked="true" strokeweight=".48001pt" strokecolor="#000000">
                <v:path arrowok="t"/>
              </v:shape>
            </v:group>
            <v:group style="position:absolute;left:3569;top:624;width:1390;height:2" coordorigin="3569,624" coordsize="1390,2">
              <v:shape style="position:absolute;left:3569;top:624;width:1390;height:2" coordorigin="3569,624" coordsize="1390,0" path="m3569,624l4958,624e" filled="false" stroked="true" strokeweight=".48001pt" strokecolor="#000000">
                <v:path arrowok="t"/>
              </v:shape>
              <v:shape style="position:absolute;left:4958;top:629;width:10;height:2" type="#_x0000_t75" stroked="false">
                <v:imagedata r:id="rId107" o:title=""/>
              </v:shape>
            </v:group>
            <v:group style="position:absolute;left:4958;top:605;width:29;height:2" coordorigin="4958,605" coordsize="29,2">
              <v:shape style="position:absolute;left:4958;top:605;width:29;height:2" coordorigin="4958,605" coordsize="29,0" path="m4958,605l4987,605e" filled="false" stroked="true" strokeweight=".48001pt" strokecolor="#000000">
                <v:path arrowok="t"/>
              </v:shape>
            </v:group>
            <v:group style="position:absolute;left:4958;top:624;width:29;height:2" coordorigin="4958,624" coordsize="29,2">
              <v:shape style="position:absolute;left:4958;top:624;width:29;height:2" coordorigin="4958,624" coordsize="29,0" path="m4958,624l4987,624e" filled="false" stroked="true" strokeweight=".48001pt" strokecolor="#000000">
                <v:path arrowok="t"/>
              </v:shape>
            </v:group>
            <v:group style="position:absolute;left:4987;top:605;width:1610;height:2" coordorigin="4987,605" coordsize="1610,2">
              <v:shape style="position:absolute;left:4987;top:605;width:1610;height:2" coordorigin="4987,605" coordsize="1610,0" path="m4987,605l6596,605e" filled="false" stroked="true" strokeweight=".48001pt" strokecolor="#000000">
                <v:path arrowok="t"/>
              </v:shape>
            </v:group>
            <v:group style="position:absolute;left:4987;top:624;width:1610;height:2" coordorigin="4987,624" coordsize="1610,2">
              <v:shape style="position:absolute;left:4987;top:624;width:1610;height:2" coordorigin="4987,624" coordsize="1610,0" path="m4987,624l6596,624e" filled="false" stroked="true" strokeweight=".48001pt" strokecolor="#000000">
                <v:path arrowok="t"/>
              </v:shape>
              <v:shape style="position:absolute;left:6596;top:629;width:10;height:2" type="#_x0000_t75" stroked="false">
                <v:imagedata r:id="rId107" o:title=""/>
              </v:shape>
            </v:group>
            <v:group style="position:absolute;left:6596;top:605;width:29;height:2" coordorigin="6596,605" coordsize="29,2">
              <v:shape style="position:absolute;left:6596;top:605;width:29;height:2" coordorigin="6596,605" coordsize="29,0" path="m6596,605l6625,605e" filled="false" stroked="true" strokeweight=".48001pt" strokecolor="#000000">
                <v:path arrowok="t"/>
              </v:shape>
            </v:group>
            <v:group style="position:absolute;left:6596;top:624;width:29;height:2" coordorigin="6596,624" coordsize="29,2">
              <v:shape style="position:absolute;left:6596;top:624;width:29;height:2" coordorigin="6596,624" coordsize="29,0" path="m6596,624l6625,624e" filled="false" stroked="true" strokeweight=".48001pt" strokecolor="#000000">
                <v:path arrowok="t"/>
              </v:shape>
            </v:group>
            <v:group style="position:absolute;left:6625;top:605;width:1272;height:2" coordorigin="6625,605" coordsize="1272,2">
              <v:shape style="position:absolute;left:6625;top:605;width:1272;height:2" coordorigin="6625,605" coordsize="1272,0" path="m6625,605l7897,605e" filled="false" stroked="true" strokeweight=".48001pt" strokecolor="#000000">
                <v:path arrowok="t"/>
              </v:shape>
            </v:group>
            <v:group style="position:absolute;left:6625;top:624;width:1272;height:2" coordorigin="6625,624" coordsize="1272,2">
              <v:shape style="position:absolute;left:6625;top:624;width:1272;height:2" coordorigin="6625,624" coordsize="1272,0" path="m6625,624l7897,624e" filled="false" stroked="true" strokeweight=".48001pt" strokecolor="#000000">
                <v:path arrowok="t"/>
              </v:shape>
              <v:shape style="position:absolute;left:7897;top:629;width:10;height:2" type="#_x0000_t75" stroked="false">
                <v:imagedata r:id="rId107" o:title=""/>
              </v:shape>
            </v:group>
            <v:group style="position:absolute;left:7897;top:605;width:29;height:2" coordorigin="7897,605" coordsize="29,2">
              <v:shape style="position:absolute;left:7897;top:605;width:29;height:2" coordorigin="7897,605" coordsize="29,0" path="m7897,605l7926,605e" filled="false" stroked="true" strokeweight=".48001pt" strokecolor="#000000">
                <v:path arrowok="t"/>
              </v:shape>
            </v:group>
            <v:group style="position:absolute;left:7897;top:624;width:29;height:2" coordorigin="7897,624" coordsize="29,2">
              <v:shape style="position:absolute;left:7897;top:624;width:29;height:2" coordorigin="7897,624" coordsize="29,0" path="m7897,624l7926,624e" filled="false" stroked="true" strokeweight=".48001pt" strokecolor="#000000">
                <v:path arrowok="t"/>
              </v:shape>
            </v:group>
            <v:group style="position:absolute;left:7926;top:605;width:971;height:2" coordorigin="7926,605" coordsize="971,2">
              <v:shape style="position:absolute;left:7926;top:605;width:971;height:2" coordorigin="7926,605" coordsize="971,0" path="m7926,605l8897,605e" filled="false" stroked="true" strokeweight=".48001pt" strokecolor="#000000">
                <v:path arrowok="t"/>
              </v:shape>
            </v:group>
            <v:group style="position:absolute;left:7926;top:624;width:971;height:2" coordorigin="7926,624" coordsize="971,2">
              <v:shape style="position:absolute;left:7926;top:624;width:971;height:2" coordorigin="7926,624" coordsize="971,0" path="m7926,624l8897,624e" filled="false" stroked="true" strokeweight=".48001pt" strokecolor="#000000">
                <v:path arrowok="t"/>
              </v:shape>
              <v:shape style="position:absolute;left:8897;top:629;width:10;height:2" type="#_x0000_t75" stroked="false">
                <v:imagedata r:id="rId107" o:title=""/>
              </v:shape>
            </v:group>
            <v:group style="position:absolute;left:8897;top:605;width:29;height:2" coordorigin="8897,605" coordsize="29,2">
              <v:shape style="position:absolute;left:8897;top:605;width:29;height:2" coordorigin="8897,605" coordsize="29,0" path="m8897,605l8926,605e" filled="false" stroked="true" strokeweight=".48001pt" strokecolor="#000000">
                <v:path arrowok="t"/>
              </v:shape>
            </v:group>
            <v:group style="position:absolute;left:8897;top:624;width:29;height:2" coordorigin="8897,624" coordsize="29,2">
              <v:shape style="position:absolute;left:8897;top:624;width:29;height:2" coordorigin="8897,624" coordsize="29,0" path="m8897,624l8926,624e" filled="false" stroked="true" strokeweight=".48001pt" strokecolor="#000000">
                <v:path arrowok="t"/>
              </v:shape>
            </v:group>
            <v:group style="position:absolute;left:8926;top:605;width:1368;height:2" coordorigin="8926,605" coordsize="1368,2">
              <v:shape style="position:absolute;left:8926;top:605;width:1368;height:2" coordorigin="8926,605" coordsize="1368,0" path="m8926,605l10294,605e" filled="false" stroked="true" strokeweight=".48001pt" strokecolor="#000000">
                <v:path arrowok="t"/>
              </v:shape>
            </v:group>
            <v:group style="position:absolute;left:8926;top:624;width:1368;height:2" coordorigin="8926,624" coordsize="1368,2">
              <v:shape style="position:absolute;left:8926;top:624;width:1368;height:2" coordorigin="8926,624" coordsize="1368,0" path="m8926,624l10294,624e" filled="false" stroked="true" strokeweight=".48001pt" strokecolor="#000000">
                <v:path arrowok="t"/>
              </v:shape>
              <v:shape style="position:absolute;left:3526;top:616;width:5395;height:389" type="#_x0000_t75" stroked="false">
                <v:imagedata r:id="rId383" o:title=""/>
              </v:shape>
              <v:shape style="position:absolute;left:1589;top:976;width:8725;height:2605" type="#_x0000_t75" stroked="false">
                <v:imagedata r:id="rId384" o:title=""/>
              </v:shape>
            </v:group>
            <w10:wrap type="none"/>
          </v:group>
        </w:pict>
      </w: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子公司的注册资本及其变化</w:t>
      </w:r>
    </w:p>
    <w:p>
      <w:pPr>
        <w:spacing w:line="240" w:lineRule="auto" w:before="13"/>
        <w:rPr>
          <w:rFonts w:ascii="宋体" w:hAnsi="宋体" w:cs="宋体" w:eastAsia="宋体" w:hint="default"/>
          <w:sz w:val="24"/>
          <w:szCs w:val="24"/>
        </w:rPr>
      </w:pPr>
    </w:p>
    <w:tbl>
      <w:tblPr>
        <w:tblW w:w="0" w:type="auto"/>
        <w:jc w:val="left"/>
        <w:tblInd w:w="133" w:type="dxa"/>
        <w:tblLayout w:type="fixed"/>
        <w:tblCellMar>
          <w:top w:w="0" w:type="dxa"/>
          <w:left w:w="0" w:type="dxa"/>
          <w:bottom w:w="0" w:type="dxa"/>
          <w:right w:w="0" w:type="dxa"/>
        </w:tblCellMar>
        <w:tblLook w:val="01E0"/>
      </w:tblPr>
      <w:tblGrid>
        <w:gridCol w:w="1692"/>
        <w:gridCol w:w="1648"/>
        <w:gridCol w:w="1699"/>
        <w:gridCol w:w="1312"/>
        <w:gridCol w:w="2356"/>
      </w:tblGrid>
      <w:tr>
        <w:trPr>
          <w:trHeight w:val="385"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3" w:right="0"/>
              <w:jc w:val="left"/>
              <w:rPr>
                <w:rFonts w:ascii="宋体" w:hAnsi="宋体" w:cs="宋体" w:eastAsia="宋体" w:hint="default"/>
                <w:sz w:val="20"/>
                <w:szCs w:val="20"/>
              </w:rPr>
            </w:pPr>
            <w:r>
              <w:rPr>
                <w:rFonts w:ascii="宋体" w:hAnsi="宋体" w:cs="宋体" w:eastAsia="宋体" w:hint="default"/>
                <w:b/>
                <w:bCs/>
                <w:spacing w:val="-41"/>
                <w:sz w:val="20"/>
                <w:szCs w:val="20"/>
              </w:rPr>
              <w:t>子公司名称</w:t>
            </w:r>
            <w:r>
              <w:rPr>
                <w:rFonts w:ascii="宋体" w:hAnsi="宋体" w:cs="宋体" w:eastAsia="宋体" w:hint="default"/>
                <w:sz w:val="20"/>
                <w:szCs w:val="20"/>
              </w:rPr>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8" w:right="0"/>
              <w:jc w:val="center"/>
              <w:rPr>
                <w:rFonts w:ascii="宋体" w:hAnsi="宋体" w:cs="宋体" w:eastAsia="宋体" w:hint="default"/>
                <w:sz w:val="20"/>
                <w:szCs w:val="20"/>
              </w:rPr>
            </w:pPr>
            <w:r>
              <w:rPr>
                <w:rFonts w:ascii="宋体" w:hAnsi="宋体" w:cs="宋体" w:eastAsia="宋体" w:hint="default"/>
                <w:b/>
                <w:bCs/>
                <w:spacing w:val="-41"/>
                <w:sz w:val="20"/>
                <w:szCs w:val="20"/>
              </w:rPr>
              <w:t>币种</w:t>
            </w:r>
            <w:r>
              <w:rPr>
                <w:rFonts w:ascii="宋体" w:hAnsi="宋体" w:cs="宋体" w:eastAsia="宋体" w:hint="default"/>
                <w:sz w:val="20"/>
                <w:szCs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27"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4"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2356" w:type="dxa"/>
            <w:tcBorders>
              <w:top w:val="nil" w:sz="6" w:space="0" w:color="auto"/>
              <w:left w:val="nil" w:sz="6" w:space="0" w:color="auto"/>
              <w:bottom w:val="nil" w:sz="6" w:space="0" w:color="auto"/>
              <w:right w:val="nil" w:sz="6" w:space="0" w:color="auto"/>
            </w:tcBorders>
          </w:tcPr>
          <w:p>
            <w:pPr>
              <w:pStyle w:val="TableParagraph"/>
              <w:tabs>
                <w:tab w:pos="1333" w:val="left" w:leader="none"/>
              </w:tabs>
              <w:spacing w:line="240" w:lineRule="auto" w:before="38"/>
              <w:ind w:left="133" w:right="0"/>
              <w:jc w:val="left"/>
              <w:rPr>
                <w:rFonts w:ascii="宋体" w:hAnsi="宋体" w:cs="宋体" w:eastAsia="宋体" w:hint="default"/>
                <w:sz w:val="20"/>
                <w:szCs w:val="20"/>
              </w:rPr>
            </w:pPr>
            <w:r>
              <w:rPr>
                <w:rFonts w:ascii="宋体" w:hAnsi="宋体" w:cs="宋体" w:eastAsia="宋体" w:hint="default"/>
                <w:b/>
                <w:bCs/>
                <w:spacing w:val="-31"/>
                <w:sz w:val="20"/>
                <w:szCs w:val="20"/>
              </w:rPr>
              <w:t>本年减少</w:t>
              <w:tab/>
            </w:r>
            <w:r>
              <w:rPr>
                <w:rFonts w:ascii="宋体" w:hAnsi="宋体" w:cs="宋体" w:eastAsia="宋体" w:hint="default"/>
                <w:b/>
                <w:bCs/>
                <w:spacing w:val="-41"/>
                <w:sz w:val="20"/>
                <w:szCs w:val="20"/>
              </w:rPr>
              <w:t>年末金额</w:t>
            </w:r>
            <w:r>
              <w:rPr>
                <w:rFonts w:ascii="宋体" w:hAnsi="宋体" w:cs="宋体" w:eastAsia="宋体" w:hint="default"/>
                <w:sz w:val="20"/>
                <w:szCs w:val="20"/>
              </w:rPr>
            </w:r>
          </w:p>
        </w:tc>
      </w:tr>
      <w:tr>
        <w:trPr>
          <w:trHeight w:val="370"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3" w:right="0"/>
              <w:jc w:val="left"/>
              <w:rPr>
                <w:rFonts w:ascii="宋体" w:hAnsi="宋体" w:cs="宋体" w:eastAsia="宋体" w:hint="default"/>
                <w:sz w:val="20"/>
                <w:szCs w:val="20"/>
              </w:rPr>
            </w:pPr>
            <w:r>
              <w:rPr>
                <w:rFonts w:ascii="宋体" w:hAnsi="宋体" w:cs="宋体" w:eastAsia="宋体" w:hint="default"/>
                <w:spacing w:val="-41"/>
                <w:sz w:val="20"/>
                <w:szCs w:val="20"/>
              </w:rPr>
              <w:t>开发磁</w:t>
            </w:r>
            <w:r>
              <w:rPr>
                <w:rFonts w:ascii="宋体" w:hAnsi="宋体" w:cs="宋体" w:eastAsia="宋体" w:hint="default"/>
                <w:sz w:val="20"/>
                <w:szCs w:val="20"/>
              </w:rPr>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7" w:right="0"/>
              <w:jc w:val="center"/>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宋体" w:hAnsi="宋体" w:cs="宋体" w:eastAsia="宋体" w:hint="default"/>
                <w:sz w:val="20"/>
                <w:szCs w:val="20"/>
              </w:rPr>
            </w:pPr>
            <w:r>
              <w:rPr>
                <w:rFonts w:ascii="宋体"/>
                <w:spacing w:val="-19"/>
                <w:sz w:val="20"/>
              </w:rPr>
              <w:t>251,362,600.00</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宋体" w:hAnsi="宋体" w:cs="宋体" w:eastAsia="宋体" w:hint="default"/>
                <w:sz w:val="20"/>
                <w:szCs w:val="20"/>
              </w:rPr>
            </w:pPr>
            <w:r>
              <w:rPr>
                <w:rFonts w:ascii="宋体"/>
                <w:w w:val="100"/>
                <w:sz w:val="20"/>
              </w:rPr>
              <w:t>-</w:t>
            </w:r>
          </w:p>
        </w:tc>
        <w:tc>
          <w:tcPr>
            <w:tcW w:w="2356" w:type="dxa"/>
            <w:tcBorders>
              <w:top w:val="nil" w:sz="6" w:space="0" w:color="auto"/>
              <w:left w:val="nil" w:sz="6" w:space="0" w:color="auto"/>
              <w:bottom w:val="nil" w:sz="6" w:space="0" w:color="auto"/>
              <w:right w:val="nil" w:sz="6" w:space="0" w:color="auto"/>
            </w:tcBorders>
          </w:tcPr>
          <w:p>
            <w:pPr>
              <w:pStyle w:val="TableParagraph"/>
              <w:tabs>
                <w:tab w:pos="359" w:val="left" w:leader="none"/>
              </w:tabs>
              <w:spacing w:line="240" w:lineRule="auto" w:before="23"/>
              <w:ind w:right="86"/>
              <w:jc w:val="right"/>
              <w:rPr>
                <w:rFonts w:ascii="宋体" w:hAnsi="宋体" w:cs="宋体" w:eastAsia="宋体" w:hint="default"/>
                <w:sz w:val="20"/>
                <w:szCs w:val="20"/>
              </w:rPr>
            </w:pPr>
            <w:r>
              <w:rPr>
                <w:rFonts w:ascii="宋体"/>
                <w:sz w:val="20"/>
              </w:rPr>
              <w:t>-</w:t>
              <w:tab/>
            </w:r>
            <w:r>
              <w:rPr>
                <w:rFonts w:ascii="宋体"/>
                <w:spacing w:val="-19"/>
                <w:sz w:val="20"/>
              </w:rPr>
              <w:t>251,362,600.00</w:t>
            </w:r>
          </w:p>
        </w:tc>
      </w:tr>
      <w:tr>
        <w:trPr>
          <w:trHeight w:val="370"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3" w:right="0"/>
              <w:jc w:val="left"/>
              <w:rPr>
                <w:rFonts w:ascii="宋体" w:hAnsi="宋体" w:cs="宋体" w:eastAsia="宋体" w:hint="default"/>
                <w:sz w:val="20"/>
                <w:szCs w:val="20"/>
              </w:rPr>
            </w:pPr>
            <w:r>
              <w:rPr>
                <w:rFonts w:ascii="宋体" w:hAnsi="宋体" w:cs="宋体" w:eastAsia="宋体" w:hint="default"/>
                <w:spacing w:val="-41"/>
                <w:sz w:val="20"/>
                <w:szCs w:val="20"/>
              </w:rPr>
              <w:t>开发香港</w:t>
            </w:r>
            <w:r>
              <w:rPr>
                <w:rFonts w:ascii="宋体" w:hAnsi="宋体" w:cs="宋体" w:eastAsia="宋体" w:hint="default"/>
                <w:sz w:val="20"/>
                <w:szCs w:val="20"/>
              </w:rPr>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8" w:right="0"/>
              <w:jc w:val="center"/>
              <w:rPr>
                <w:rFonts w:ascii="宋体" w:hAnsi="宋体" w:cs="宋体" w:eastAsia="宋体" w:hint="default"/>
                <w:sz w:val="20"/>
                <w:szCs w:val="20"/>
              </w:rPr>
            </w:pPr>
            <w:r>
              <w:rPr>
                <w:rFonts w:ascii="宋体" w:hAnsi="宋体" w:cs="宋体" w:eastAsia="宋体" w:hint="default"/>
                <w:spacing w:val="-41"/>
                <w:sz w:val="20"/>
                <w:szCs w:val="20"/>
              </w:rPr>
              <w:t>港币</w:t>
            </w:r>
            <w:r>
              <w:rPr>
                <w:rFonts w:ascii="宋体" w:hAnsi="宋体" w:cs="宋体" w:eastAsia="宋体" w:hint="default"/>
                <w:sz w:val="20"/>
                <w:szCs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6"/>
              <w:jc w:val="right"/>
              <w:rPr>
                <w:rFonts w:ascii="宋体" w:hAnsi="宋体" w:cs="宋体" w:eastAsia="宋体" w:hint="default"/>
                <w:sz w:val="20"/>
                <w:szCs w:val="20"/>
              </w:rPr>
            </w:pPr>
            <w:r>
              <w:rPr>
                <w:rFonts w:ascii="宋体"/>
                <w:spacing w:val="-21"/>
                <w:sz w:val="20"/>
              </w:rPr>
              <w:t>3,900,000.00</w:t>
            </w:r>
            <w:r>
              <w:rPr>
                <w:rFonts w:ascii="宋体"/>
                <w:sz w:val="20"/>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宋体" w:hAnsi="宋体" w:cs="宋体" w:eastAsia="宋体" w:hint="default"/>
                <w:sz w:val="20"/>
                <w:szCs w:val="20"/>
              </w:rPr>
            </w:pPr>
            <w:r>
              <w:rPr>
                <w:rFonts w:ascii="宋体"/>
                <w:w w:val="100"/>
                <w:sz w:val="20"/>
              </w:rPr>
              <w:t>-</w:t>
            </w:r>
          </w:p>
        </w:tc>
        <w:tc>
          <w:tcPr>
            <w:tcW w:w="2356" w:type="dxa"/>
            <w:tcBorders>
              <w:top w:val="nil" w:sz="6" w:space="0" w:color="auto"/>
              <w:left w:val="nil" w:sz="6" w:space="0" w:color="auto"/>
              <w:bottom w:val="nil" w:sz="6" w:space="0" w:color="auto"/>
              <w:right w:val="nil" w:sz="6" w:space="0" w:color="auto"/>
            </w:tcBorders>
          </w:tcPr>
          <w:p>
            <w:pPr>
              <w:pStyle w:val="TableParagraph"/>
              <w:tabs>
                <w:tab w:pos="518"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21"/>
                <w:sz w:val="20"/>
              </w:rPr>
              <w:t>3,900,000.00</w:t>
            </w:r>
            <w:r>
              <w:rPr>
                <w:rFonts w:ascii="宋体"/>
                <w:sz w:val="20"/>
              </w:rPr>
            </w:r>
          </w:p>
        </w:tc>
      </w:tr>
      <w:tr>
        <w:trPr>
          <w:trHeight w:val="370"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3" w:right="0"/>
              <w:jc w:val="left"/>
              <w:rPr>
                <w:rFonts w:ascii="宋体" w:hAnsi="宋体" w:cs="宋体" w:eastAsia="宋体" w:hint="default"/>
                <w:sz w:val="20"/>
                <w:szCs w:val="20"/>
              </w:rPr>
            </w:pPr>
            <w:r>
              <w:rPr>
                <w:rFonts w:ascii="宋体" w:hAnsi="宋体" w:cs="宋体" w:eastAsia="宋体" w:hint="default"/>
                <w:spacing w:val="-41"/>
                <w:sz w:val="20"/>
                <w:szCs w:val="20"/>
              </w:rPr>
              <w:t>开发光磁</w:t>
            </w:r>
            <w:r>
              <w:rPr>
                <w:rFonts w:ascii="宋体" w:hAnsi="宋体" w:cs="宋体" w:eastAsia="宋体" w:hint="default"/>
                <w:sz w:val="20"/>
                <w:szCs w:val="20"/>
              </w:rPr>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7" w:right="0"/>
              <w:jc w:val="center"/>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6"/>
              <w:jc w:val="right"/>
              <w:rPr>
                <w:rFonts w:ascii="宋体" w:hAnsi="宋体" w:cs="宋体" w:eastAsia="宋体" w:hint="default"/>
                <w:sz w:val="20"/>
                <w:szCs w:val="20"/>
              </w:rPr>
            </w:pPr>
            <w:r>
              <w:rPr>
                <w:rFonts w:ascii="宋体"/>
                <w:spacing w:val="-21"/>
                <w:sz w:val="20"/>
              </w:rPr>
              <w:t>16,000,000.00</w:t>
            </w:r>
            <w:r>
              <w:rPr>
                <w:rFonts w:ascii="宋体"/>
                <w:sz w:val="20"/>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1"/>
              <w:jc w:val="right"/>
              <w:rPr>
                <w:rFonts w:ascii="宋体" w:hAnsi="宋体" w:cs="宋体" w:eastAsia="宋体" w:hint="default"/>
                <w:sz w:val="20"/>
                <w:szCs w:val="20"/>
              </w:rPr>
            </w:pPr>
            <w:r>
              <w:rPr>
                <w:rFonts w:ascii="宋体"/>
                <w:w w:val="100"/>
                <w:sz w:val="20"/>
              </w:rPr>
              <w:t>-</w:t>
            </w:r>
          </w:p>
        </w:tc>
        <w:tc>
          <w:tcPr>
            <w:tcW w:w="2356" w:type="dxa"/>
            <w:tcBorders>
              <w:top w:val="nil" w:sz="6" w:space="0" w:color="auto"/>
              <w:left w:val="nil" w:sz="6" w:space="0" w:color="auto"/>
              <w:bottom w:val="nil" w:sz="6" w:space="0" w:color="auto"/>
              <w:right w:val="nil" w:sz="6" w:space="0" w:color="auto"/>
            </w:tcBorders>
          </w:tcPr>
          <w:p>
            <w:pPr>
              <w:pStyle w:val="TableParagraph"/>
              <w:tabs>
                <w:tab w:pos="437" w:val="left" w:leader="none"/>
              </w:tabs>
              <w:spacing w:line="240" w:lineRule="auto" w:before="24"/>
              <w:ind w:right="107"/>
              <w:jc w:val="right"/>
              <w:rPr>
                <w:rFonts w:ascii="宋体" w:hAnsi="宋体" w:cs="宋体" w:eastAsia="宋体" w:hint="default"/>
                <w:sz w:val="20"/>
                <w:szCs w:val="20"/>
              </w:rPr>
            </w:pPr>
            <w:r>
              <w:rPr>
                <w:rFonts w:ascii="宋体"/>
                <w:sz w:val="20"/>
              </w:rPr>
              <w:t>-</w:t>
              <w:tab/>
            </w:r>
            <w:r>
              <w:rPr>
                <w:rFonts w:ascii="宋体"/>
                <w:spacing w:val="-21"/>
                <w:sz w:val="20"/>
              </w:rPr>
              <w:t>16,000,000.00</w:t>
            </w:r>
            <w:r>
              <w:rPr>
                <w:rFonts w:ascii="宋体"/>
                <w:sz w:val="20"/>
              </w:rPr>
            </w:r>
          </w:p>
        </w:tc>
      </w:tr>
      <w:tr>
        <w:trPr>
          <w:trHeight w:val="370"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3" w:right="0"/>
              <w:jc w:val="left"/>
              <w:rPr>
                <w:rFonts w:ascii="宋体" w:hAnsi="宋体" w:cs="宋体" w:eastAsia="宋体" w:hint="default"/>
                <w:sz w:val="20"/>
                <w:szCs w:val="20"/>
              </w:rPr>
            </w:pPr>
            <w:r>
              <w:rPr>
                <w:rFonts w:ascii="宋体" w:hAnsi="宋体" w:cs="宋体" w:eastAsia="宋体" w:hint="default"/>
                <w:spacing w:val="-33"/>
                <w:sz w:val="20"/>
                <w:szCs w:val="20"/>
              </w:rPr>
              <w:t>开发微电子</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8" w:right="0"/>
              <w:jc w:val="center"/>
              <w:rPr>
                <w:rFonts w:ascii="宋体" w:hAnsi="宋体" w:cs="宋体" w:eastAsia="宋体" w:hint="default"/>
                <w:sz w:val="20"/>
                <w:szCs w:val="20"/>
              </w:rPr>
            </w:pPr>
            <w:r>
              <w:rPr>
                <w:rFonts w:ascii="宋体" w:hAnsi="宋体" w:cs="宋体" w:eastAsia="宋体" w:hint="default"/>
                <w:spacing w:val="-41"/>
                <w:sz w:val="20"/>
                <w:szCs w:val="20"/>
              </w:rPr>
              <w:t>美元</w:t>
            </w:r>
            <w:r>
              <w:rPr>
                <w:rFonts w:ascii="宋体" w:hAnsi="宋体" w:cs="宋体" w:eastAsia="宋体" w:hint="default"/>
                <w:sz w:val="20"/>
                <w:szCs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6"/>
              <w:jc w:val="right"/>
              <w:rPr>
                <w:rFonts w:ascii="宋体" w:hAnsi="宋体" w:cs="宋体" w:eastAsia="宋体" w:hint="default"/>
                <w:sz w:val="20"/>
                <w:szCs w:val="20"/>
              </w:rPr>
            </w:pPr>
            <w:r>
              <w:rPr>
                <w:rFonts w:ascii="宋体"/>
                <w:spacing w:val="-21"/>
                <w:sz w:val="20"/>
              </w:rPr>
              <w:t>20,000,000.00</w:t>
            </w:r>
            <w:r>
              <w:rPr>
                <w:rFonts w:ascii="宋体"/>
                <w:sz w:val="20"/>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宋体" w:hAnsi="宋体" w:cs="宋体" w:eastAsia="宋体" w:hint="default"/>
                <w:sz w:val="20"/>
                <w:szCs w:val="20"/>
              </w:rPr>
            </w:pPr>
            <w:r>
              <w:rPr>
                <w:rFonts w:ascii="宋体"/>
                <w:w w:val="100"/>
                <w:sz w:val="20"/>
              </w:rPr>
              <w:t>-</w:t>
            </w:r>
          </w:p>
        </w:tc>
        <w:tc>
          <w:tcPr>
            <w:tcW w:w="2356" w:type="dxa"/>
            <w:tcBorders>
              <w:top w:val="nil" w:sz="6" w:space="0" w:color="auto"/>
              <w:left w:val="nil" w:sz="6" w:space="0" w:color="auto"/>
              <w:bottom w:val="nil" w:sz="6" w:space="0" w:color="auto"/>
              <w:right w:val="nil" w:sz="6" w:space="0" w:color="auto"/>
            </w:tcBorders>
          </w:tcPr>
          <w:p>
            <w:pPr>
              <w:pStyle w:val="TableParagraph"/>
              <w:tabs>
                <w:tab w:pos="437"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21"/>
                <w:sz w:val="20"/>
              </w:rPr>
              <w:t>20,000,000.00</w:t>
            </w:r>
            <w:r>
              <w:rPr>
                <w:rFonts w:ascii="宋体"/>
                <w:sz w:val="20"/>
              </w:rPr>
            </w:r>
          </w:p>
        </w:tc>
      </w:tr>
      <w:tr>
        <w:trPr>
          <w:trHeight w:val="370"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3" w:right="0"/>
              <w:jc w:val="left"/>
              <w:rPr>
                <w:rFonts w:ascii="宋体" w:hAnsi="宋体" w:cs="宋体" w:eastAsia="宋体" w:hint="default"/>
                <w:sz w:val="20"/>
                <w:szCs w:val="20"/>
              </w:rPr>
            </w:pPr>
            <w:r>
              <w:rPr>
                <w:rFonts w:ascii="宋体" w:hAnsi="宋体" w:cs="宋体" w:eastAsia="宋体" w:hint="default"/>
                <w:spacing w:val="-41"/>
                <w:sz w:val="20"/>
                <w:szCs w:val="20"/>
              </w:rPr>
              <w:t>开发苏州</w:t>
            </w:r>
            <w:r>
              <w:rPr>
                <w:rFonts w:ascii="宋体" w:hAnsi="宋体" w:cs="宋体" w:eastAsia="宋体" w:hint="default"/>
                <w:sz w:val="20"/>
                <w:szCs w:val="20"/>
              </w:rPr>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8" w:right="0"/>
              <w:jc w:val="center"/>
              <w:rPr>
                <w:rFonts w:ascii="宋体" w:hAnsi="宋体" w:cs="宋体" w:eastAsia="宋体" w:hint="default"/>
                <w:sz w:val="20"/>
                <w:szCs w:val="20"/>
              </w:rPr>
            </w:pPr>
            <w:r>
              <w:rPr>
                <w:rFonts w:ascii="宋体" w:hAnsi="宋体" w:cs="宋体" w:eastAsia="宋体" w:hint="default"/>
                <w:spacing w:val="-41"/>
                <w:sz w:val="20"/>
                <w:szCs w:val="20"/>
              </w:rPr>
              <w:t>美元</w:t>
            </w:r>
            <w:r>
              <w:rPr>
                <w:rFonts w:ascii="宋体" w:hAnsi="宋体" w:cs="宋体" w:eastAsia="宋体" w:hint="default"/>
                <w:sz w:val="20"/>
                <w:szCs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6"/>
              <w:jc w:val="right"/>
              <w:rPr>
                <w:rFonts w:ascii="宋体" w:hAnsi="宋体" w:cs="宋体" w:eastAsia="宋体" w:hint="default"/>
                <w:sz w:val="20"/>
                <w:szCs w:val="20"/>
              </w:rPr>
            </w:pPr>
            <w:r>
              <w:rPr>
                <w:rFonts w:ascii="宋体"/>
                <w:spacing w:val="-21"/>
                <w:sz w:val="20"/>
              </w:rPr>
              <w:t>44,000,000.00</w:t>
            </w:r>
            <w:r>
              <w:rPr>
                <w:rFonts w:ascii="宋体"/>
                <w:sz w:val="20"/>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spacing w:val="-21"/>
                <w:sz w:val="20"/>
              </w:rPr>
              <w:t>16,000,000.00</w:t>
            </w:r>
            <w:r>
              <w:rPr>
                <w:rFonts w:ascii="宋体"/>
                <w:sz w:val="20"/>
              </w:rPr>
            </w:r>
          </w:p>
        </w:tc>
        <w:tc>
          <w:tcPr>
            <w:tcW w:w="2356" w:type="dxa"/>
            <w:tcBorders>
              <w:top w:val="nil" w:sz="6" w:space="0" w:color="auto"/>
              <w:left w:val="nil" w:sz="6" w:space="0" w:color="auto"/>
              <w:bottom w:val="nil" w:sz="6" w:space="0" w:color="auto"/>
              <w:right w:val="nil" w:sz="6" w:space="0" w:color="auto"/>
            </w:tcBorders>
          </w:tcPr>
          <w:p>
            <w:pPr>
              <w:pStyle w:val="TableParagraph"/>
              <w:tabs>
                <w:tab w:pos="437"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21"/>
                <w:sz w:val="20"/>
              </w:rPr>
              <w:t>60,000,000.00</w:t>
            </w:r>
            <w:r>
              <w:rPr>
                <w:rFonts w:ascii="宋体"/>
                <w:sz w:val="20"/>
              </w:rPr>
            </w:r>
          </w:p>
        </w:tc>
      </w:tr>
      <w:tr>
        <w:trPr>
          <w:trHeight w:val="370"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3" w:right="0"/>
              <w:jc w:val="left"/>
              <w:rPr>
                <w:rFonts w:ascii="宋体" w:hAnsi="宋体" w:cs="宋体" w:eastAsia="宋体" w:hint="default"/>
                <w:sz w:val="20"/>
                <w:szCs w:val="20"/>
              </w:rPr>
            </w:pPr>
            <w:r>
              <w:rPr>
                <w:rFonts w:ascii="宋体" w:hAnsi="宋体" w:cs="宋体" w:eastAsia="宋体" w:hint="default"/>
                <w:spacing w:val="-41"/>
                <w:sz w:val="20"/>
                <w:szCs w:val="20"/>
              </w:rPr>
              <w:t>开发技研</w:t>
            </w:r>
            <w:r>
              <w:rPr>
                <w:rFonts w:ascii="宋体" w:hAnsi="宋体" w:cs="宋体" w:eastAsia="宋体" w:hint="default"/>
                <w:sz w:val="20"/>
                <w:szCs w:val="20"/>
              </w:rPr>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7" w:right="0"/>
              <w:jc w:val="center"/>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6"/>
              <w:jc w:val="right"/>
              <w:rPr>
                <w:rFonts w:ascii="宋体" w:hAnsi="宋体" w:cs="宋体" w:eastAsia="宋体" w:hint="default"/>
                <w:sz w:val="20"/>
                <w:szCs w:val="20"/>
              </w:rPr>
            </w:pPr>
            <w:r>
              <w:rPr>
                <w:rFonts w:ascii="宋体"/>
                <w:spacing w:val="-21"/>
                <w:sz w:val="20"/>
              </w:rPr>
              <w:t>6,500,000.00</w:t>
            </w:r>
            <w:r>
              <w:rPr>
                <w:rFonts w:ascii="宋体"/>
                <w:sz w:val="20"/>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1"/>
              <w:jc w:val="right"/>
              <w:rPr>
                <w:rFonts w:ascii="宋体" w:hAnsi="宋体" w:cs="宋体" w:eastAsia="宋体" w:hint="default"/>
                <w:sz w:val="20"/>
                <w:szCs w:val="20"/>
              </w:rPr>
            </w:pPr>
            <w:r>
              <w:rPr>
                <w:rFonts w:ascii="宋体"/>
                <w:w w:val="100"/>
                <w:sz w:val="20"/>
              </w:rPr>
              <w:t>-</w:t>
            </w:r>
          </w:p>
        </w:tc>
        <w:tc>
          <w:tcPr>
            <w:tcW w:w="2356" w:type="dxa"/>
            <w:tcBorders>
              <w:top w:val="nil" w:sz="6" w:space="0" w:color="auto"/>
              <w:left w:val="nil" w:sz="6" w:space="0" w:color="auto"/>
              <w:bottom w:val="nil" w:sz="6" w:space="0" w:color="auto"/>
              <w:right w:val="nil" w:sz="6" w:space="0" w:color="auto"/>
            </w:tcBorders>
          </w:tcPr>
          <w:p>
            <w:pPr>
              <w:pStyle w:val="TableParagraph"/>
              <w:tabs>
                <w:tab w:pos="518" w:val="left" w:leader="none"/>
              </w:tabs>
              <w:spacing w:line="240" w:lineRule="auto" w:before="24"/>
              <w:ind w:right="107"/>
              <w:jc w:val="right"/>
              <w:rPr>
                <w:rFonts w:ascii="宋体" w:hAnsi="宋体" w:cs="宋体" w:eastAsia="宋体" w:hint="default"/>
                <w:sz w:val="20"/>
                <w:szCs w:val="20"/>
              </w:rPr>
            </w:pPr>
            <w:r>
              <w:rPr>
                <w:rFonts w:ascii="宋体"/>
                <w:sz w:val="20"/>
              </w:rPr>
              <w:t>-</w:t>
              <w:tab/>
            </w:r>
            <w:r>
              <w:rPr>
                <w:rFonts w:ascii="宋体"/>
                <w:spacing w:val="-21"/>
                <w:sz w:val="20"/>
              </w:rPr>
              <w:t>6,500,000.00</w:t>
            </w:r>
            <w:r>
              <w:rPr>
                <w:rFonts w:ascii="宋体"/>
                <w:sz w:val="20"/>
              </w:rPr>
            </w:r>
          </w:p>
        </w:tc>
      </w:tr>
      <w:tr>
        <w:trPr>
          <w:trHeight w:val="344" w:hRule="exact"/>
        </w:trPr>
        <w:tc>
          <w:tcPr>
            <w:tcW w:w="169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3" w:right="0"/>
              <w:jc w:val="left"/>
              <w:rPr>
                <w:rFonts w:ascii="宋体" w:hAnsi="宋体" w:cs="宋体" w:eastAsia="宋体" w:hint="default"/>
                <w:sz w:val="20"/>
                <w:szCs w:val="20"/>
              </w:rPr>
            </w:pPr>
            <w:r>
              <w:rPr>
                <w:rFonts w:ascii="宋体" w:hAnsi="宋体" w:cs="宋体" w:eastAsia="宋体" w:hint="default"/>
                <w:spacing w:val="-41"/>
                <w:sz w:val="20"/>
                <w:szCs w:val="20"/>
              </w:rPr>
              <w:t>开发海南</w:t>
            </w:r>
            <w:r>
              <w:rPr>
                <w:rFonts w:ascii="宋体" w:hAnsi="宋体" w:cs="宋体" w:eastAsia="宋体" w:hint="default"/>
                <w:sz w:val="20"/>
                <w:szCs w:val="20"/>
              </w:rPr>
            </w:r>
          </w:p>
        </w:tc>
        <w:tc>
          <w:tcPr>
            <w:tcW w:w="164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87" w:right="0"/>
              <w:jc w:val="center"/>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69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w w:val="100"/>
                <w:sz w:val="20"/>
              </w:rPr>
              <w:t>-</w:t>
            </w:r>
          </w:p>
        </w:tc>
        <w:tc>
          <w:tcPr>
            <w:tcW w:w="131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spacing w:val="-21"/>
                <w:sz w:val="20"/>
              </w:rPr>
              <w:t>7,000,000.00</w:t>
            </w:r>
            <w:r>
              <w:rPr>
                <w:rFonts w:ascii="宋体"/>
                <w:sz w:val="20"/>
              </w:rPr>
            </w:r>
          </w:p>
        </w:tc>
        <w:tc>
          <w:tcPr>
            <w:tcW w:w="2356" w:type="dxa"/>
            <w:tcBorders>
              <w:top w:val="nil" w:sz="6" w:space="0" w:color="auto"/>
              <w:left w:val="nil" w:sz="6" w:space="0" w:color="auto"/>
              <w:bottom w:val="single" w:sz="12" w:space="0" w:color="000000"/>
              <w:right w:val="nil" w:sz="6" w:space="0" w:color="auto"/>
            </w:tcBorders>
          </w:tcPr>
          <w:p>
            <w:pPr>
              <w:pStyle w:val="TableParagraph"/>
              <w:tabs>
                <w:tab w:pos="518"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21"/>
                <w:sz w:val="20"/>
              </w:rPr>
              <w:t>7,000,000.00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460" w:right="1460"/>
        </w:sectPr>
      </w:pPr>
    </w:p>
    <w:p>
      <w:pPr>
        <w:spacing w:line="240" w:lineRule="auto" w:before="8"/>
        <w:rPr>
          <w:rFonts w:ascii="宋体" w:hAnsi="宋体" w:cs="宋体" w:eastAsia="宋体" w:hint="default"/>
          <w:sz w:val="20"/>
          <w:szCs w:val="20"/>
        </w:rPr>
      </w:pPr>
    </w:p>
    <w:p>
      <w:pPr>
        <w:spacing w:before="31"/>
        <w:ind w:left="760" w:right="0" w:firstLine="0"/>
        <w:jc w:val="left"/>
        <w:rPr>
          <w:rFonts w:ascii="宋体" w:hAnsi="宋体" w:cs="宋体" w:eastAsia="宋体" w:hint="default"/>
          <w:sz w:val="22"/>
          <w:szCs w:val="22"/>
        </w:rPr>
      </w:pPr>
      <w:r>
        <w:rPr/>
        <w:pict>
          <v:group style="position:absolute;margin-left:77.340004pt;margin-top:29.997982pt;width:440.55pt;height:167.6pt;mso-position-horizontal-relative:page;mso-position-vertical-relative:paragraph;z-index:-874528" coordorigin="1547,600" coordsize="8811,3352">
            <v:group style="position:absolute;left:1573;top:605;width:1826;height:2" coordorigin="1573,605" coordsize="1826,2">
              <v:shape style="position:absolute;left:1573;top:605;width:1826;height:2" coordorigin="1573,605" coordsize="1826,0" path="m1573,605l3398,605e" filled="false" stroked="true" strokeweight=".47998pt" strokecolor="#000000">
                <v:path arrowok="t"/>
              </v:shape>
            </v:group>
            <v:group style="position:absolute;left:1573;top:624;width:1826;height:2" coordorigin="1573,624" coordsize="1826,2">
              <v:shape style="position:absolute;left:1573;top:624;width:1826;height:2" coordorigin="1573,624" coordsize="1826,0" path="m1573,624l3398,624e" filled="false" stroked="true" strokeweight=".47998pt" strokecolor="#000000">
                <v:path arrowok="t"/>
              </v:shape>
              <v:shape style="position:absolute;left:3398;top:629;width:10;height:2" type="#_x0000_t75" stroked="false">
                <v:imagedata r:id="rId128" o:title=""/>
              </v:shape>
            </v:group>
            <v:group style="position:absolute;left:3398;top:605;width:29;height:2" coordorigin="3398,605" coordsize="29,2">
              <v:shape style="position:absolute;left:3398;top:605;width:29;height:2" coordorigin="3398,605" coordsize="29,0" path="m3398,605l3427,605e" filled="false" stroked="true" strokeweight=".47998pt" strokecolor="#000000">
                <v:path arrowok="t"/>
              </v:shape>
            </v:group>
            <v:group style="position:absolute;left:3398;top:624;width:29;height:2" coordorigin="3398,624" coordsize="29,2">
              <v:shape style="position:absolute;left:3398;top:624;width:29;height:2" coordorigin="3398,624" coordsize="29,0" path="m3398,624l3427,624e" filled="false" stroked="true" strokeweight=".47998pt" strokecolor="#000000">
                <v:path arrowok="t"/>
              </v:shape>
            </v:group>
            <v:group style="position:absolute;left:3427;top:605;width:4712;height:2" coordorigin="3427,605" coordsize="4712,2">
              <v:shape style="position:absolute;left:3427;top:605;width:4712;height:2" coordorigin="3427,605" coordsize="4712,0" path="m3427,605l8138,605e" filled="false" stroked="true" strokeweight=".47998pt" strokecolor="#000000">
                <v:path arrowok="t"/>
              </v:shape>
            </v:group>
            <v:group style="position:absolute;left:3427;top:624;width:4712;height:2" coordorigin="3427,624" coordsize="4712,2">
              <v:shape style="position:absolute;left:3427;top:624;width:4712;height:2" coordorigin="3427,624" coordsize="4712,0" path="m3427,624l8138,624e" filled="false" stroked="true" strokeweight=".47998pt" strokecolor="#000000">
                <v:path arrowok="t"/>
              </v:shape>
              <v:shape style="position:absolute;left:8138;top:629;width:10;height:2" type="#_x0000_t75" stroked="false">
                <v:imagedata r:id="rId128" o:title=""/>
              </v:shape>
            </v:group>
            <v:group style="position:absolute;left:8138;top:605;width:29;height:2" coordorigin="8138,605" coordsize="29,2">
              <v:shape style="position:absolute;left:8138;top:605;width:29;height:2" coordorigin="8138,605" coordsize="29,0" path="m8138,605l8167,605e" filled="false" stroked="true" strokeweight=".47998pt" strokecolor="#000000">
                <v:path arrowok="t"/>
              </v:shape>
            </v:group>
            <v:group style="position:absolute;left:8138;top:624;width:29;height:2" coordorigin="8138,624" coordsize="29,2">
              <v:shape style="position:absolute;left:8138;top:624;width:29;height:2" coordorigin="8138,624" coordsize="29,0" path="m8138,624l8167,624e" filled="false" stroked="true" strokeweight=".47998pt" strokecolor="#000000">
                <v:path arrowok="t"/>
              </v:shape>
            </v:group>
            <v:group style="position:absolute;left:8167;top:605;width:2169;height:2" coordorigin="8167,605" coordsize="2169,2">
              <v:shape style="position:absolute;left:8167;top:605;width:2169;height:2" coordorigin="8167,605" coordsize="2169,0" path="m8167,605l10336,605e" filled="false" stroked="true" strokeweight=".47998pt" strokecolor="#000000">
                <v:path arrowok="t"/>
              </v:shape>
            </v:group>
            <v:group style="position:absolute;left:8167;top:624;width:2169;height:2" coordorigin="8167,624" coordsize="2169,2">
              <v:shape style="position:absolute;left:8167;top:624;width:2169;height:2" coordorigin="8167,624" coordsize="2169,0" path="m8167,624l10336,624e" filled="false" stroked="true" strokeweight=".47998pt" strokecolor="#000000">
                <v:path arrowok="t"/>
              </v:shape>
              <v:shape style="position:absolute;left:3384;top:616;width:4778;height:389" type="#_x0000_t75" stroked="false">
                <v:imagedata r:id="rId386" o:title=""/>
              </v:shape>
              <v:shape style="position:absolute;left:3383;top:974;width:6974;height:402" type="#_x0000_t75" stroked="false">
                <v:imagedata r:id="rId387" o:title=""/>
              </v:shape>
              <v:shape style="position:absolute;left:1547;top:1346;width:8810;height:2605" type="#_x0000_t75" stroked="false">
                <v:imagedata r:id="rId388" o:title=""/>
              </v:shape>
              <v:shape style="position:absolute;left:1674;top:915;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子公司名称</w:t>
                      </w:r>
                      <w:r>
                        <w:rPr>
                          <w:rFonts w:ascii="宋体" w:hAnsi="宋体" w:cs="宋体" w:eastAsia="宋体" w:hint="default"/>
                          <w:sz w:val="20"/>
                          <w:szCs w:val="20"/>
                        </w:rPr>
                      </w:r>
                    </w:p>
                  </w:txbxContent>
                </v:textbox>
                <w10:wrap type="none"/>
              </v:shape>
              <v:shape style="position:absolute;left:3809;top:1115;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币种</w:t>
                      </w:r>
                      <w:r>
                        <w:rPr>
                          <w:rFonts w:ascii="宋体" w:hAnsi="宋体" w:cs="宋体" w:eastAsia="宋体" w:hint="default"/>
                          <w:sz w:val="20"/>
                          <w:szCs w:val="20"/>
                        </w:rPr>
                      </w:r>
                    </w:p>
                  </w:txbxContent>
                </v:textbox>
                <w10:wrap type="none"/>
              </v:shape>
              <v:shape style="position:absolute;left:5207;top:746;width:888;height:570" type="#_x0000_t202" filled="false" stroked="false">
                <v:textbox inset="0,0,0,0">
                  <w:txbxContent>
                    <w:p>
                      <w:pPr>
                        <w:spacing w:line="200" w:lineRule="exact" w:before="0"/>
                        <w:ind w:left="244"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持股金额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8719;top:746;width:10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持股比例（%）</w:t>
                      </w:r>
                      <w:r>
                        <w:rPr>
                          <w:rFonts w:ascii="宋体" w:hAnsi="宋体" w:cs="宋体" w:eastAsia="宋体" w:hint="default"/>
                          <w:spacing w:val="-33"/>
                          <w:sz w:val="20"/>
                          <w:szCs w:val="20"/>
                        </w:rPr>
                      </w:r>
                    </w:p>
                  </w:txbxContent>
                </v:textbox>
                <w10:wrap type="none"/>
              </v:shape>
              <v:shape style="position:absolute;left:7009;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8371;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年末比例</w:t>
                      </w:r>
                      <w:r>
                        <w:rPr>
                          <w:rFonts w:ascii="宋体" w:hAnsi="宋体" w:cs="宋体" w:eastAsia="宋体" w:hint="default"/>
                          <w:sz w:val="20"/>
                          <w:szCs w:val="20"/>
                        </w:rPr>
                      </w:r>
                    </w:p>
                  </w:txbxContent>
                </v:textbox>
                <w10:wrap type="none"/>
              </v:shape>
              <v:shape style="position:absolute;left:9469;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年初比例</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1"/>
          <w:sz w:val="22"/>
          <w:szCs w:val="22"/>
        </w:rPr>
        <w:t> </w:t>
      </w:r>
      <w:r>
        <w:rPr>
          <w:rFonts w:ascii="宋体" w:hAnsi="宋体" w:cs="宋体" w:eastAsia="宋体" w:hint="default"/>
          <w:sz w:val="22"/>
          <w:szCs w:val="22"/>
        </w:rPr>
        <w:t>对子公司的持股比例或权益及其变化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tbl>
      <w:tblPr>
        <w:tblW w:w="0" w:type="auto"/>
        <w:jc w:val="left"/>
        <w:tblInd w:w="111" w:type="dxa"/>
        <w:tblLayout w:type="fixed"/>
        <w:tblCellMar>
          <w:top w:w="0" w:type="dxa"/>
          <w:left w:w="0" w:type="dxa"/>
          <w:bottom w:w="0" w:type="dxa"/>
          <w:right w:w="0" w:type="dxa"/>
        </w:tblCellMar>
        <w:tblLook w:val="01E0"/>
      </w:tblPr>
      <w:tblGrid>
        <w:gridCol w:w="1681"/>
        <w:gridCol w:w="1629"/>
        <w:gridCol w:w="1813"/>
        <w:gridCol w:w="1760"/>
        <w:gridCol w:w="1089"/>
        <w:gridCol w:w="819"/>
      </w:tblGrid>
      <w:tr>
        <w:trPr>
          <w:trHeight w:val="385" w:hRule="exact"/>
        </w:trPr>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开发磁</w:t>
            </w:r>
            <w:r>
              <w:rPr>
                <w:rFonts w:ascii="宋体" w:hAnsi="宋体" w:cs="宋体" w:eastAsia="宋体" w:hint="default"/>
                <w:sz w:val="20"/>
                <w:szCs w:val="20"/>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30"/>
              <w:jc w:val="right"/>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38"/>
              <w:jc w:val="right"/>
              <w:rPr>
                <w:rFonts w:ascii="宋体" w:hAnsi="宋体" w:cs="宋体" w:eastAsia="宋体" w:hint="default"/>
                <w:sz w:val="20"/>
                <w:szCs w:val="20"/>
              </w:rPr>
            </w:pPr>
            <w:r>
              <w:rPr>
                <w:rFonts w:ascii="宋体"/>
                <w:spacing w:val="-19"/>
                <w:sz w:val="20"/>
              </w:rPr>
              <w:t>396,477,751.63</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77"/>
              <w:jc w:val="right"/>
              <w:rPr>
                <w:rFonts w:ascii="宋体" w:hAnsi="宋体" w:cs="宋体" w:eastAsia="宋体" w:hint="default"/>
                <w:sz w:val="20"/>
                <w:szCs w:val="20"/>
              </w:rPr>
            </w:pPr>
            <w:r>
              <w:rPr>
                <w:rFonts w:ascii="宋体"/>
                <w:spacing w:val="-19"/>
                <w:sz w:val="20"/>
              </w:rPr>
              <w:t>396,477,751.63</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1" w:right="0"/>
              <w:jc w:val="center"/>
              <w:rPr>
                <w:rFonts w:ascii="宋体" w:hAnsi="宋体" w:cs="宋体" w:eastAsia="宋体" w:hint="default"/>
                <w:sz w:val="20"/>
                <w:szCs w:val="20"/>
              </w:rPr>
            </w:pPr>
            <w:r>
              <w:rPr>
                <w:rFonts w:ascii="宋体"/>
                <w:spacing w:val="-20"/>
                <w:sz w:val="20"/>
              </w:rPr>
              <w:t>57%</w:t>
            </w:r>
            <w:r>
              <w:rPr>
                <w:rFonts w:ascii="宋体"/>
                <w:sz w:val="20"/>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20"/>
                <w:sz w:val="20"/>
              </w:rPr>
              <w:t>57%</w:t>
            </w:r>
            <w:r>
              <w:rPr>
                <w:rFonts w:ascii="宋体"/>
                <w:sz w:val="20"/>
              </w:rPr>
            </w:r>
          </w:p>
        </w:tc>
      </w:tr>
      <w:tr>
        <w:trPr>
          <w:trHeight w:val="370" w:hRule="exact"/>
        </w:trPr>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开发香港</w:t>
            </w:r>
            <w:r>
              <w:rPr>
                <w:rFonts w:ascii="宋体" w:hAnsi="宋体" w:cs="宋体" w:eastAsia="宋体" w:hint="default"/>
                <w:sz w:val="20"/>
                <w:szCs w:val="20"/>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0"/>
              <w:jc w:val="right"/>
              <w:rPr>
                <w:rFonts w:ascii="宋体" w:hAnsi="宋体" w:cs="宋体" w:eastAsia="宋体" w:hint="default"/>
                <w:sz w:val="20"/>
                <w:szCs w:val="20"/>
              </w:rPr>
            </w:pPr>
            <w:r>
              <w:rPr>
                <w:rFonts w:ascii="宋体" w:hAnsi="宋体" w:cs="宋体" w:eastAsia="宋体" w:hint="default"/>
                <w:spacing w:val="-41"/>
                <w:sz w:val="20"/>
                <w:szCs w:val="20"/>
              </w:rPr>
              <w:t>港币</w:t>
            </w:r>
            <w:r>
              <w:rPr>
                <w:rFonts w:ascii="宋体" w:hAnsi="宋体" w:cs="宋体" w:eastAsia="宋体" w:hint="default"/>
                <w:sz w:val="20"/>
                <w:szCs w:val="20"/>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9"/>
              <w:jc w:val="right"/>
              <w:rPr>
                <w:rFonts w:ascii="宋体" w:hAnsi="宋体" w:cs="宋体" w:eastAsia="宋体" w:hint="default"/>
                <w:sz w:val="20"/>
                <w:szCs w:val="20"/>
              </w:rPr>
            </w:pPr>
            <w:r>
              <w:rPr>
                <w:rFonts w:ascii="宋体"/>
                <w:spacing w:val="-20"/>
                <w:sz w:val="20"/>
              </w:rPr>
              <w:t>1.00</w:t>
            </w:r>
            <w:r>
              <w:rPr>
                <w:rFonts w:ascii="宋体"/>
                <w:sz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8"/>
              <w:jc w:val="right"/>
              <w:rPr>
                <w:rFonts w:ascii="宋体" w:hAnsi="宋体" w:cs="宋体" w:eastAsia="宋体" w:hint="default"/>
                <w:sz w:val="20"/>
                <w:szCs w:val="20"/>
              </w:rPr>
            </w:pPr>
            <w:r>
              <w:rPr>
                <w:rFonts w:ascii="宋体"/>
                <w:spacing w:val="-20"/>
                <w:sz w:val="20"/>
              </w:rPr>
              <w:t>1.00</w:t>
            </w:r>
            <w:r>
              <w:rPr>
                <w:rFonts w:ascii="宋体"/>
                <w:sz w:val="20"/>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
              <w:jc w:val="center"/>
              <w:rPr>
                <w:rFonts w:ascii="宋体" w:hAnsi="宋体" w:cs="宋体" w:eastAsia="宋体" w:hint="default"/>
                <w:sz w:val="20"/>
                <w:szCs w:val="20"/>
              </w:rPr>
            </w:pPr>
            <w:r>
              <w:rPr>
                <w:rFonts w:ascii="宋体"/>
                <w:spacing w:val="-20"/>
                <w:sz w:val="20"/>
              </w:rPr>
              <w:t>100%</w:t>
            </w:r>
            <w:r>
              <w:rPr>
                <w:rFonts w:ascii="宋体"/>
                <w:sz w:val="20"/>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0"/>
                <w:sz w:val="20"/>
              </w:rPr>
              <w:t>100%</w:t>
            </w:r>
            <w:r>
              <w:rPr>
                <w:rFonts w:ascii="宋体"/>
                <w:sz w:val="20"/>
              </w:rPr>
            </w:r>
          </w:p>
        </w:tc>
      </w:tr>
      <w:tr>
        <w:trPr>
          <w:trHeight w:val="370" w:hRule="exact"/>
        </w:trPr>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开发光磁</w:t>
            </w:r>
            <w:r>
              <w:rPr>
                <w:rFonts w:ascii="宋体" w:hAnsi="宋体" w:cs="宋体" w:eastAsia="宋体" w:hint="default"/>
                <w:sz w:val="20"/>
                <w:szCs w:val="20"/>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0"/>
              <w:jc w:val="right"/>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9"/>
              <w:jc w:val="right"/>
              <w:rPr>
                <w:rFonts w:ascii="宋体" w:hAnsi="宋体" w:cs="宋体" w:eastAsia="宋体" w:hint="default"/>
                <w:sz w:val="20"/>
                <w:szCs w:val="20"/>
              </w:rPr>
            </w:pPr>
            <w:r>
              <w:rPr>
                <w:rFonts w:ascii="宋体"/>
                <w:spacing w:val="-21"/>
                <w:sz w:val="20"/>
              </w:rPr>
              <w:t>16,000,000.00</w:t>
            </w:r>
            <w:r>
              <w:rPr>
                <w:rFonts w:ascii="宋体"/>
                <w:sz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8"/>
              <w:jc w:val="right"/>
              <w:rPr>
                <w:rFonts w:ascii="宋体" w:hAnsi="宋体" w:cs="宋体" w:eastAsia="宋体" w:hint="default"/>
                <w:sz w:val="20"/>
                <w:szCs w:val="20"/>
              </w:rPr>
            </w:pPr>
            <w:r>
              <w:rPr>
                <w:rFonts w:ascii="宋体"/>
                <w:spacing w:val="-21"/>
                <w:sz w:val="20"/>
              </w:rPr>
              <w:t>16,000,000.00</w:t>
            </w:r>
            <w:r>
              <w:rPr>
                <w:rFonts w:ascii="宋体"/>
                <w:sz w:val="20"/>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
              <w:jc w:val="center"/>
              <w:rPr>
                <w:rFonts w:ascii="宋体" w:hAnsi="宋体" w:cs="宋体" w:eastAsia="宋体" w:hint="default"/>
                <w:sz w:val="20"/>
                <w:szCs w:val="20"/>
              </w:rPr>
            </w:pPr>
            <w:r>
              <w:rPr>
                <w:rFonts w:ascii="宋体"/>
                <w:spacing w:val="-20"/>
                <w:sz w:val="20"/>
              </w:rPr>
              <w:t>100%</w:t>
            </w:r>
            <w:r>
              <w:rPr>
                <w:rFonts w:ascii="宋体"/>
                <w:sz w:val="20"/>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0"/>
                <w:sz w:val="20"/>
              </w:rPr>
              <w:t>100%</w:t>
            </w:r>
            <w:r>
              <w:rPr>
                <w:rFonts w:ascii="宋体"/>
                <w:sz w:val="20"/>
              </w:rPr>
            </w:r>
          </w:p>
        </w:tc>
      </w:tr>
      <w:tr>
        <w:trPr>
          <w:trHeight w:val="370" w:hRule="exact"/>
        </w:trPr>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开发微电子</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30"/>
              <w:jc w:val="right"/>
              <w:rPr>
                <w:rFonts w:ascii="宋体" w:hAnsi="宋体" w:cs="宋体" w:eastAsia="宋体" w:hint="default"/>
                <w:sz w:val="20"/>
                <w:szCs w:val="20"/>
              </w:rPr>
            </w:pPr>
            <w:r>
              <w:rPr>
                <w:rFonts w:ascii="宋体" w:hAnsi="宋体" w:cs="宋体" w:eastAsia="宋体" w:hint="default"/>
                <w:spacing w:val="-41"/>
                <w:sz w:val="20"/>
                <w:szCs w:val="20"/>
              </w:rPr>
              <w:t>美元</w:t>
            </w:r>
            <w:r>
              <w:rPr>
                <w:rFonts w:ascii="宋体" w:hAnsi="宋体" w:cs="宋体" w:eastAsia="宋体" w:hint="default"/>
                <w:sz w:val="20"/>
                <w:szCs w:val="20"/>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9"/>
              <w:jc w:val="right"/>
              <w:rPr>
                <w:rFonts w:ascii="宋体" w:hAnsi="宋体" w:cs="宋体" w:eastAsia="宋体" w:hint="default"/>
                <w:sz w:val="20"/>
                <w:szCs w:val="20"/>
              </w:rPr>
            </w:pPr>
            <w:r>
              <w:rPr>
                <w:rFonts w:ascii="宋体"/>
                <w:spacing w:val="-21"/>
                <w:sz w:val="20"/>
              </w:rPr>
              <w:t>20,000,000.00</w:t>
            </w:r>
            <w:r>
              <w:rPr>
                <w:rFonts w:ascii="宋体"/>
                <w:sz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8"/>
              <w:jc w:val="right"/>
              <w:rPr>
                <w:rFonts w:ascii="宋体" w:hAnsi="宋体" w:cs="宋体" w:eastAsia="宋体" w:hint="default"/>
                <w:sz w:val="20"/>
                <w:szCs w:val="20"/>
              </w:rPr>
            </w:pPr>
            <w:r>
              <w:rPr>
                <w:rFonts w:ascii="宋体"/>
                <w:spacing w:val="-21"/>
                <w:sz w:val="20"/>
              </w:rPr>
              <w:t>20,000,000.00</w:t>
            </w:r>
            <w:r>
              <w:rPr>
                <w:rFonts w:ascii="宋体"/>
                <w:sz w:val="20"/>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
              <w:jc w:val="center"/>
              <w:rPr>
                <w:rFonts w:ascii="宋体" w:hAnsi="宋体" w:cs="宋体" w:eastAsia="宋体" w:hint="default"/>
                <w:sz w:val="20"/>
                <w:szCs w:val="20"/>
              </w:rPr>
            </w:pPr>
            <w:r>
              <w:rPr>
                <w:rFonts w:ascii="宋体"/>
                <w:spacing w:val="-20"/>
                <w:sz w:val="20"/>
              </w:rPr>
              <w:t>100%</w:t>
            </w:r>
            <w:r>
              <w:rPr>
                <w:rFonts w:ascii="宋体"/>
                <w:sz w:val="20"/>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0"/>
                <w:sz w:val="20"/>
              </w:rPr>
              <w:t>100%</w:t>
            </w:r>
            <w:r>
              <w:rPr>
                <w:rFonts w:ascii="宋体"/>
                <w:sz w:val="20"/>
              </w:rPr>
            </w:r>
          </w:p>
        </w:tc>
      </w:tr>
      <w:tr>
        <w:trPr>
          <w:trHeight w:val="370" w:hRule="exact"/>
        </w:trPr>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开发苏州</w:t>
            </w:r>
            <w:r>
              <w:rPr>
                <w:rFonts w:ascii="宋体" w:hAnsi="宋体" w:cs="宋体" w:eastAsia="宋体" w:hint="default"/>
                <w:sz w:val="20"/>
                <w:szCs w:val="20"/>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0"/>
              <w:jc w:val="right"/>
              <w:rPr>
                <w:rFonts w:ascii="宋体" w:hAnsi="宋体" w:cs="宋体" w:eastAsia="宋体" w:hint="default"/>
                <w:sz w:val="20"/>
                <w:szCs w:val="20"/>
              </w:rPr>
            </w:pPr>
            <w:r>
              <w:rPr>
                <w:rFonts w:ascii="宋体" w:hAnsi="宋体" w:cs="宋体" w:eastAsia="宋体" w:hint="default"/>
                <w:spacing w:val="-41"/>
                <w:sz w:val="20"/>
                <w:szCs w:val="20"/>
              </w:rPr>
              <w:t>美元</w:t>
            </w:r>
            <w:r>
              <w:rPr>
                <w:rFonts w:ascii="宋体" w:hAnsi="宋体" w:cs="宋体" w:eastAsia="宋体" w:hint="default"/>
                <w:sz w:val="20"/>
                <w:szCs w:val="20"/>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9"/>
              <w:jc w:val="right"/>
              <w:rPr>
                <w:rFonts w:ascii="宋体" w:hAnsi="宋体" w:cs="宋体" w:eastAsia="宋体" w:hint="default"/>
                <w:sz w:val="20"/>
                <w:szCs w:val="20"/>
              </w:rPr>
            </w:pPr>
            <w:r>
              <w:rPr>
                <w:rFonts w:ascii="宋体"/>
                <w:spacing w:val="-21"/>
                <w:sz w:val="20"/>
              </w:rPr>
              <w:t>60,000,000.00</w:t>
            </w:r>
            <w:r>
              <w:rPr>
                <w:rFonts w:ascii="宋体"/>
                <w:sz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8"/>
              <w:jc w:val="right"/>
              <w:rPr>
                <w:rFonts w:ascii="宋体" w:hAnsi="宋体" w:cs="宋体" w:eastAsia="宋体" w:hint="default"/>
                <w:sz w:val="20"/>
                <w:szCs w:val="20"/>
              </w:rPr>
            </w:pPr>
            <w:r>
              <w:rPr>
                <w:rFonts w:ascii="宋体"/>
                <w:spacing w:val="-21"/>
                <w:sz w:val="20"/>
              </w:rPr>
              <w:t>44,000,000.00</w:t>
            </w:r>
            <w:r>
              <w:rPr>
                <w:rFonts w:ascii="宋体"/>
                <w:sz w:val="20"/>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
              <w:jc w:val="center"/>
              <w:rPr>
                <w:rFonts w:ascii="宋体" w:hAnsi="宋体" w:cs="宋体" w:eastAsia="宋体" w:hint="default"/>
                <w:sz w:val="20"/>
                <w:szCs w:val="20"/>
              </w:rPr>
            </w:pPr>
            <w:r>
              <w:rPr>
                <w:rFonts w:ascii="宋体"/>
                <w:spacing w:val="-20"/>
                <w:sz w:val="20"/>
              </w:rPr>
              <w:t>100%</w:t>
            </w:r>
            <w:r>
              <w:rPr>
                <w:rFonts w:ascii="宋体"/>
                <w:sz w:val="20"/>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0"/>
                <w:sz w:val="20"/>
              </w:rPr>
              <w:t>100%</w:t>
            </w:r>
            <w:r>
              <w:rPr>
                <w:rFonts w:ascii="宋体"/>
                <w:sz w:val="20"/>
              </w:rPr>
            </w:r>
          </w:p>
        </w:tc>
      </w:tr>
      <w:tr>
        <w:trPr>
          <w:trHeight w:val="370" w:hRule="exact"/>
        </w:trPr>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开发技研</w:t>
            </w:r>
            <w:r>
              <w:rPr>
                <w:rFonts w:ascii="宋体" w:hAnsi="宋体" w:cs="宋体" w:eastAsia="宋体" w:hint="default"/>
                <w:sz w:val="20"/>
                <w:szCs w:val="20"/>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0"/>
              <w:jc w:val="right"/>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9"/>
              <w:jc w:val="right"/>
              <w:rPr>
                <w:rFonts w:ascii="宋体" w:hAnsi="宋体" w:cs="宋体" w:eastAsia="宋体" w:hint="default"/>
                <w:sz w:val="20"/>
                <w:szCs w:val="20"/>
              </w:rPr>
            </w:pPr>
            <w:r>
              <w:rPr>
                <w:rFonts w:ascii="宋体"/>
                <w:spacing w:val="-21"/>
                <w:sz w:val="20"/>
              </w:rPr>
              <w:t>3,575,000.00</w:t>
            </w:r>
            <w:r>
              <w:rPr>
                <w:rFonts w:ascii="宋体"/>
                <w:sz w:val="20"/>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8"/>
              <w:jc w:val="right"/>
              <w:rPr>
                <w:rFonts w:ascii="宋体" w:hAnsi="宋体" w:cs="宋体" w:eastAsia="宋体" w:hint="default"/>
                <w:sz w:val="20"/>
                <w:szCs w:val="20"/>
              </w:rPr>
            </w:pPr>
            <w:r>
              <w:rPr>
                <w:rFonts w:ascii="宋体"/>
                <w:spacing w:val="-21"/>
                <w:sz w:val="20"/>
              </w:rPr>
              <w:t>1,100,000.00</w:t>
            </w:r>
            <w:r>
              <w:rPr>
                <w:rFonts w:ascii="宋体"/>
                <w:sz w:val="20"/>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1" w:right="0"/>
              <w:jc w:val="center"/>
              <w:rPr>
                <w:rFonts w:ascii="宋体" w:hAnsi="宋体" w:cs="宋体" w:eastAsia="宋体" w:hint="default"/>
                <w:sz w:val="20"/>
                <w:szCs w:val="20"/>
              </w:rPr>
            </w:pPr>
            <w:r>
              <w:rPr>
                <w:rFonts w:ascii="宋体"/>
                <w:spacing w:val="-20"/>
                <w:sz w:val="20"/>
              </w:rPr>
              <w:t>55%</w:t>
            </w:r>
            <w:r>
              <w:rPr>
                <w:rFonts w:ascii="宋体"/>
                <w:sz w:val="20"/>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0"/>
                <w:sz w:val="20"/>
              </w:rPr>
              <w:t>55%</w:t>
            </w:r>
            <w:r>
              <w:rPr>
                <w:rFonts w:ascii="宋体"/>
                <w:sz w:val="20"/>
              </w:rPr>
            </w:r>
          </w:p>
        </w:tc>
      </w:tr>
      <w:tr>
        <w:trPr>
          <w:trHeight w:val="345" w:hRule="exact"/>
        </w:trPr>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开发海南</w:t>
            </w:r>
            <w:r>
              <w:rPr>
                <w:rFonts w:ascii="宋体" w:hAnsi="宋体" w:cs="宋体" w:eastAsia="宋体" w:hint="default"/>
                <w:sz w:val="20"/>
                <w:szCs w:val="20"/>
              </w:rPr>
            </w:r>
          </w:p>
        </w:tc>
        <w:tc>
          <w:tcPr>
            <w:tcW w:w="162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30"/>
              <w:jc w:val="right"/>
              <w:rPr>
                <w:rFonts w:ascii="宋体" w:hAnsi="宋体" w:cs="宋体" w:eastAsia="宋体" w:hint="default"/>
                <w:sz w:val="20"/>
                <w:szCs w:val="20"/>
              </w:rPr>
            </w:pPr>
            <w:r>
              <w:rPr>
                <w:rFonts w:ascii="宋体" w:hAnsi="宋体" w:cs="宋体" w:eastAsia="宋体" w:hint="default"/>
                <w:spacing w:val="-41"/>
                <w:sz w:val="20"/>
                <w:szCs w:val="20"/>
              </w:rPr>
              <w:t>人民币</w:t>
            </w:r>
            <w:r>
              <w:rPr>
                <w:rFonts w:ascii="宋体" w:hAnsi="宋体" w:cs="宋体" w:eastAsia="宋体" w:hint="default"/>
                <w:sz w:val="20"/>
                <w:szCs w:val="20"/>
              </w:rPr>
            </w:r>
          </w:p>
        </w:tc>
        <w:tc>
          <w:tcPr>
            <w:tcW w:w="181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59"/>
              <w:jc w:val="right"/>
              <w:rPr>
                <w:rFonts w:ascii="宋体" w:hAnsi="宋体" w:cs="宋体" w:eastAsia="宋体" w:hint="default"/>
                <w:sz w:val="20"/>
                <w:szCs w:val="20"/>
              </w:rPr>
            </w:pPr>
            <w:r>
              <w:rPr>
                <w:rFonts w:ascii="宋体"/>
                <w:spacing w:val="-21"/>
                <w:sz w:val="20"/>
              </w:rPr>
              <w:t>7,000,000.00</w:t>
            </w:r>
            <w:r>
              <w:rPr>
                <w:rFonts w:ascii="宋体"/>
                <w:sz w:val="20"/>
              </w:rPr>
            </w:r>
          </w:p>
        </w:tc>
        <w:tc>
          <w:tcPr>
            <w:tcW w:w="176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78"/>
              <w:jc w:val="right"/>
              <w:rPr>
                <w:rFonts w:ascii="宋体" w:hAnsi="宋体" w:cs="宋体" w:eastAsia="宋体" w:hint="default"/>
                <w:sz w:val="20"/>
                <w:szCs w:val="20"/>
              </w:rPr>
            </w:pPr>
            <w:r>
              <w:rPr>
                <w:rFonts w:ascii="宋体"/>
                <w:w w:val="100"/>
                <w:sz w:val="20"/>
              </w:rPr>
              <w:t>-</w:t>
            </w:r>
          </w:p>
        </w:tc>
        <w:tc>
          <w:tcPr>
            <w:tcW w:w="108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6"/>
              <w:jc w:val="center"/>
              <w:rPr>
                <w:rFonts w:ascii="宋体" w:hAnsi="宋体" w:cs="宋体" w:eastAsia="宋体" w:hint="default"/>
                <w:sz w:val="20"/>
                <w:szCs w:val="20"/>
              </w:rPr>
            </w:pPr>
            <w:r>
              <w:rPr>
                <w:rFonts w:ascii="宋体"/>
                <w:spacing w:val="-20"/>
                <w:sz w:val="20"/>
              </w:rPr>
              <w:t>100%</w:t>
            </w:r>
            <w:r>
              <w:rPr>
                <w:rFonts w:ascii="宋体"/>
                <w:sz w:val="20"/>
              </w:rPr>
            </w:r>
          </w:p>
        </w:tc>
        <w:tc>
          <w:tcPr>
            <w:tcW w:w="81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w w:val="100"/>
                <w:sz w:val="20"/>
              </w:rPr>
              <w:t>-</w:t>
            </w:r>
          </w:p>
        </w:tc>
      </w:tr>
    </w:tbl>
    <w:p>
      <w:pPr>
        <w:spacing w:line="240" w:lineRule="auto" w:before="2"/>
        <w:rPr>
          <w:rFonts w:ascii="宋体" w:hAnsi="宋体" w:cs="宋体" w:eastAsia="宋体" w:hint="default"/>
          <w:sz w:val="17"/>
          <w:szCs w:val="17"/>
        </w:rPr>
      </w:pPr>
    </w:p>
    <w:p>
      <w:pPr>
        <w:spacing w:before="31"/>
        <w:ind w:left="862"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5"/>
          <w:sz w:val="22"/>
          <w:szCs w:val="22"/>
        </w:rPr>
        <w:t> </w:t>
      </w:r>
      <w:r>
        <w:rPr>
          <w:rFonts w:ascii="宋体" w:hAnsi="宋体" w:cs="宋体" w:eastAsia="宋体" w:hint="default"/>
          <w:sz w:val="22"/>
          <w:szCs w:val="22"/>
        </w:rPr>
        <w:t>合营企业及联营企业见附注八、12、（3）</w:t>
      </w:r>
    </w:p>
    <w:p>
      <w:pPr>
        <w:spacing w:line="240" w:lineRule="auto" w:before="11"/>
        <w:rPr>
          <w:rFonts w:ascii="宋体" w:hAnsi="宋体" w:cs="宋体" w:eastAsia="宋体" w:hint="default"/>
          <w:sz w:val="23"/>
          <w:szCs w:val="23"/>
        </w:rPr>
      </w:pPr>
    </w:p>
    <w:p>
      <w:pPr>
        <w:spacing w:before="0"/>
        <w:ind w:left="861" w:right="0" w:firstLine="0"/>
        <w:jc w:val="left"/>
        <w:rPr>
          <w:rFonts w:ascii="宋体" w:hAnsi="宋体" w:cs="宋体" w:eastAsia="宋体" w:hint="default"/>
          <w:sz w:val="22"/>
          <w:szCs w:val="22"/>
        </w:rPr>
      </w:pPr>
      <w:r>
        <w:rPr>
          <w:rFonts w:ascii="宋体" w:hAnsi="宋体" w:cs="宋体" w:eastAsia="宋体" w:hint="default"/>
          <w:b/>
          <w:bCs/>
          <w:sz w:val="22"/>
          <w:szCs w:val="22"/>
        </w:rPr>
        <w:t>4.</w:t>
      </w:r>
      <w:r>
        <w:rPr>
          <w:rFonts w:ascii="宋体" w:hAnsi="宋体" w:cs="宋体" w:eastAsia="宋体" w:hint="default"/>
          <w:b/>
          <w:bCs/>
          <w:spacing w:val="64"/>
          <w:sz w:val="22"/>
          <w:szCs w:val="22"/>
        </w:rPr>
        <w:t> </w:t>
      </w:r>
      <w:r>
        <w:rPr>
          <w:rFonts w:ascii="宋体" w:hAnsi="宋体" w:cs="宋体" w:eastAsia="宋体" w:hint="default"/>
          <w:b/>
          <w:bCs/>
          <w:sz w:val="22"/>
          <w:szCs w:val="22"/>
        </w:rPr>
        <w:t>其他关联方</w:t>
      </w:r>
      <w:r>
        <w:rPr>
          <w:rFonts w:ascii="宋体" w:hAnsi="宋体" w:cs="宋体" w:eastAsia="宋体" w:hint="default"/>
          <w:sz w:val="22"/>
          <w:szCs w:val="22"/>
        </w:rPr>
      </w:r>
    </w:p>
    <w:p>
      <w:pPr>
        <w:spacing w:line="240" w:lineRule="auto" w:before="4"/>
        <w:rPr>
          <w:rFonts w:ascii="宋体" w:hAnsi="宋体" w:cs="宋体" w:eastAsia="宋体" w:hint="default"/>
          <w:b/>
          <w:bCs/>
          <w:sz w:val="12"/>
          <w:szCs w:val="12"/>
        </w:rPr>
      </w:pPr>
    </w:p>
    <w:p>
      <w:pPr>
        <w:spacing w:line="4880" w:lineRule="exact"/>
        <w:ind w:left="229" w:right="0" w:firstLine="0"/>
        <w:rPr>
          <w:rFonts w:ascii="宋体" w:hAnsi="宋体" w:cs="宋体" w:eastAsia="宋体" w:hint="default"/>
          <w:sz w:val="20"/>
          <w:szCs w:val="20"/>
        </w:rPr>
      </w:pPr>
      <w:r>
        <w:rPr>
          <w:rFonts w:ascii="宋体" w:hAnsi="宋体" w:cs="宋体" w:eastAsia="宋体" w:hint="default"/>
          <w:position w:val="-97"/>
          <w:sz w:val="20"/>
          <w:szCs w:val="20"/>
        </w:rPr>
        <w:pict>
          <v:group style="width:428.15pt;height:244.05pt;mso-position-horizontal-relative:char;mso-position-vertical-relative:line" coordorigin="0,0" coordsize="8563,4881">
            <v:group style="position:absolute;left:19;top:5;width:2210;height:2" coordorigin="19,5" coordsize="2210,2">
              <v:shape style="position:absolute;left:19;top:5;width:2210;height:2" coordorigin="19,5" coordsize="2210,0" path="m19,5l2228,5e" filled="false" stroked="true" strokeweight=".47998pt" strokecolor="#000000">
                <v:path arrowok="t"/>
              </v:shape>
            </v:group>
            <v:group style="position:absolute;left:19;top:24;width:2210;height:2" coordorigin="19,24" coordsize="2210,2">
              <v:shape style="position:absolute;left:19;top:24;width:2210;height:2" coordorigin="19,24" coordsize="2210,0" path="m19,24l2228,24e" filled="false" stroked="true" strokeweight=".48001pt" strokecolor="#000000">
                <v:path arrowok="t"/>
              </v:shape>
              <v:shape style="position:absolute;left:2228;top:29;width:10;height:2" type="#_x0000_t75" stroked="false">
                <v:imagedata r:id="rId107" o:title=""/>
              </v:shape>
            </v:group>
            <v:group style="position:absolute;left:2228;top:5;width:29;height:2" coordorigin="2228,5" coordsize="29,2">
              <v:shape style="position:absolute;left:2228;top:5;width:29;height:2" coordorigin="2228,5" coordsize="29,0" path="m2228,5l2257,5e" filled="false" stroked="true" strokeweight=".47998pt" strokecolor="#000000">
                <v:path arrowok="t"/>
              </v:shape>
            </v:group>
            <v:group style="position:absolute;left:2228;top:24;width:29;height:2" coordorigin="2228,24" coordsize="29,2">
              <v:shape style="position:absolute;left:2228;top:24;width:29;height:2" coordorigin="2228,24" coordsize="29,0" path="m2228,24l2257,24e" filled="false" stroked="true" strokeweight=".48001pt" strokecolor="#000000">
                <v:path arrowok="t"/>
              </v:shape>
            </v:group>
            <v:group style="position:absolute;left:2257;top:5;width:3300;height:2" coordorigin="2257,5" coordsize="3300,2">
              <v:shape style="position:absolute;left:2257;top:5;width:3300;height:2" coordorigin="2257,5" coordsize="3300,0" path="m2257,5l5557,5e" filled="false" stroked="true" strokeweight=".47998pt" strokecolor="#000000">
                <v:path arrowok="t"/>
              </v:shape>
            </v:group>
            <v:group style="position:absolute;left:2257;top:24;width:3300;height:2" coordorigin="2257,24" coordsize="3300,2">
              <v:shape style="position:absolute;left:2257;top:24;width:3300;height:2" coordorigin="2257,24" coordsize="3300,0" path="m2257,24l5557,24e" filled="false" stroked="true" strokeweight=".48001pt" strokecolor="#000000">
                <v:path arrowok="t"/>
              </v:shape>
              <v:shape style="position:absolute;left:5557;top:29;width:10;height:2" type="#_x0000_t75" stroked="false">
                <v:imagedata r:id="rId107" o:title=""/>
              </v:shape>
            </v:group>
            <v:group style="position:absolute;left:5557;top:5;width:29;height:2" coordorigin="5557,5" coordsize="29,2">
              <v:shape style="position:absolute;left:5557;top:5;width:29;height:2" coordorigin="5557,5" coordsize="29,0" path="m5557,5l5586,5e" filled="false" stroked="true" strokeweight=".47998pt" strokecolor="#000000">
                <v:path arrowok="t"/>
              </v:shape>
            </v:group>
            <v:group style="position:absolute;left:5557;top:24;width:29;height:2" coordorigin="5557,24" coordsize="29,2">
              <v:shape style="position:absolute;left:5557;top:24;width:29;height:2" coordorigin="5557,24" coordsize="29,0" path="m5557,24l5586,24e" filled="false" stroked="true" strokeweight=".48001pt" strokecolor="#000000">
                <v:path arrowok="t"/>
              </v:shape>
            </v:group>
            <v:group style="position:absolute;left:5586;top:5;width:2244;height:2" coordorigin="5586,5" coordsize="2244,2">
              <v:shape style="position:absolute;left:5586;top:5;width:2244;height:2" coordorigin="5586,5" coordsize="2244,0" path="m5586,5l7830,5e" filled="false" stroked="true" strokeweight=".47998pt" strokecolor="#000000">
                <v:path arrowok="t"/>
              </v:shape>
            </v:group>
            <v:group style="position:absolute;left:5586;top:24;width:2244;height:2" coordorigin="5586,24" coordsize="2244,2">
              <v:shape style="position:absolute;left:5586;top:24;width:2244;height:2" coordorigin="5586,24" coordsize="2244,0" path="m5586,24l7830,24e" filled="false" stroked="true" strokeweight=".48001pt" strokecolor="#000000">
                <v:path arrowok="t"/>
              </v:shape>
              <v:shape style="position:absolute;left:7830;top:29;width:10;height:2" type="#_x0000_t75" stroked="false">
                <v:imagedata r:id="rId107" o:title=""/>
              </v:shape>
            </v:group>
            <v:group style="position:absolute;left:7830;top:5;width:29;height:2" coordorigin="7830,5" coordsize="29,2">
              <v:shape style="position:absolute;left:7830;top:5;width:29;height:2" coordorigin="7830,5" coordsize="29,0" path="m7830,5l7859,5e" filled="false" stroked="true" strokeweight=".47998pt" strokecolor="#000000">
                <v:path arrowok="t"/>
              </v:shape>
            </v:group>
            <v:group style="position:absolute;left:7830;top:24;width:29;height:2" coordorigin="7830,24" coordsize="29,2">
              <v:shape style="position:absolute;left:7830;top:24;width:29;height:2" coordorigin="7830,24" coordsize="29,0" path="m7830,24l7859,24e" filled="false" stroked="true" strokeweight=".48001pt" strokecolor="#000000">
                <v:path arrowok="t"/>
              </v:shape>
            </v:group>
            <v:group style="position:absolute;left:7859;top:5;width:687;height:2" coordorigin="7859,5" coordsize="687,2">
              <v:shape style="position:absolute;left:7859;top:5;width:687;height:2" coordorigin="7859,5" coordsize="687,0" path="m7859,5l8545,5e" filled="false" stroked="true" strokeweight=".47998pt" strokecolor="#000000">
                <v:path arrowok="t"/>
              </v:shape>
            </v:group>
            <v:group style="position:absolute;left:7859;top:24;width:687;height:2" coordorigin="7859,24" coordsize="687,2">
              <v:shape style="position:absolute;left:7859;top:24;width:687;height:2" coordorigin="7859,24" coordsize="687,0" path="m7859,24l8545,24e" filled="false" stroked="true" strokeweight=".48001pt" strokecolor="#000000">
                <v:path arrowok="t"/>
              </v:shape>
              <v:shape style="position:absolute;left:2209;top:11;width:5650;height:599" type="#_x0000_t75" stroked="false">
                <v:imagedata r:id="rId389" o:title=""/>
              </v:shape>
            </v:group>
            <v:group style="position:absolute;left:5;top:4876;width:2224;height:2" coordorigin="5,4876" coordsize="2224,2">
              <v:shape style="position:absolute;left:5;top:4876;width:2224;height:2" coordorigin="5,4876" coordsize="2224,0" path="m5,4876l2228,4876e" filled="false" stroked="true" strokeweight=".48pt" strokecolor="#000000">
                <v:path arrowok="t"/>
              </v:shape>
            </v:group>
            <v:group style="position:absolute;left:5;top:4856;width:2224;height:2" coordorigin="5,4856" coordsize="2224,2">
              <v:shape style="position:absolute;left:5;top:4856;width:2224;height:2" coordorigin="5,4856" coordsize="2224,0" path="m5,4856l2228,4856e" filled="false" stroked="true" strokeweight=".48pt" strokecolor="#000000">
                <v:path arrowok="t"/>
              </v:shape>
            </v:group>
            <v:group style="position:absolute;left:2228;top:4856;width:29;height:2" coordorigin="2228,4856" coordsize="29,2">
              <v:shape style="position:absolute;left:2228;top:4856;width:29;height:2" coordorigin="2228,4856" coordsize="29,0" path="m2228,4856l2257,4856e" filled="false" stroked="true" strokeweight=".48pt" strokecolor="#000000">
                <v:path arrowok="t"/>
              </v:shape>
            </v:group>
            <v:group style="position:absolute;left:2228;top:4876;width:3329;height:2" coordorigin="2228,4876" coordsize="3329,2">
              <v:shape style="position:absolute;left:2228;top:4876;width:3329;height:2" coordorigin="2228,4876" coordsize="3329,0" path="m2228,4876l5557,4876e" filled="false" stroked="true" strokeweight=".48pt" strokecolor="#000000">
                <v:path arrowok="t"/>
              </v:shape>
            </v:group>
            <v:group style="position:absolute;left:2257;top:4856;width:3300;height:2" coordorigin="2257,4856" coordsize="3300,2">
              <v:shape style="position:absolute;left:2257;top:4856;width:3300;height:2" coordorigin="2257,4856" coordsize="3300,0" path="m2257,4856l5557,4856e" filled="false" stroked="true" strokeweight=".48pt" strokecolor="#000000">
                <v:path arrowok="t"/>
              </v:shape>
            </v:group>
            <v:group style="position:absolute;left:5557;top:4856;width:29;height:2" coordorigin="5557,4856" coordsize="29,2">
              <v:shape style="position:absolute;left:5557;top:4856;width:29;height:2" coordorigin="5557,4856" coordsize="29,0" path="m5557,4856l5586,4856e" filled="false" stroked="true" strokeweight=".48pt" strokecolor="#000000">
                <v:path arrowok="t"/>
              </v:shape>
            </v:group>
            <v:group style="position:absolute;left:5557;top:4876;width:2273;height:2" coordorigin="5557,4876" coordsize="2273,2">
              <v:shape style="position:absolute;left:5557;top:4876;width:2273;height:2" coordorigin="5557,4876" coordsize="2273,0" path="m5557,4876l7830,4876e" filled="false" stroked="true" strokeweight=".48pt" strokecolor="#000000">
                <v:path arrowok="t"/>
              </v:shape>
            </v:group>
            <v:group style="position:absolute;left:5586;top:4856;width:2244;height:2" coordorigin="5586,4856" coordsize="2244,2">
              <v:shape style="position:absolute;left:5586;top:4856;width:2244;height:2" coordorigin="5586,4856" coordsize="2244,0" path="m5586,4856l7830,4856e" filled="false" stroked="true" strokeweight=".48pt" strokecolor="#000000">
                <v:path arrowok="t"/>
              </v:shape>
              <v:shape style="position:absolute;left:6;top:578;width:8556;height:4274" type="#_x0000_t75" stroked="false">
                <v:imagedata r:id="rId390" o:title=""/>
              </v:shape>
            </v:group>
            <v:group style="position:absolute;left:7830;top:4856;width:29;height:2" coordorigin="7830,4856" coordsize="29,2">
              <v:shape style="position:absolute;left:7830;top:4856;width:29;height:2" coordorigin="7830,4856" coordsize="29,0" path="m7830,4856l7859,4856e" filled="false" stroked="true" strokeweight=".48pt" strokecolor="#000000">
                <v:path arrowok="t"/>
              </v:shape>
            </v:group>
            <v:group style="position:absolute;left:7830;top:4876;width:723;height:2" coordorigin="7830,4876" coordsize="723,2">
              <v:shape style="position:absolute;left:7830;top:4876;width:723;height:2" coordorigin="7830,4876" coordsize="723,0" path="m7830,4876l8552,4876e" filled="false" stroked="true" strokeweight=".48pt" strokecolor="#000000">
                <v:path arrowok="t"/>
              </v:shape>
            </v:group>
            <v:group style="position:absolute;left:7859;top:4856;width:694;height:2" coordorigin="7859,4856" coordsize="694,2">
              <v:shape style="position:absolute;left:7859;top:4856;width:694;height:2" coordorigin="7859,4856" coordsize="694,0" path="m7859,4856l8552,4856e" filled="false" stroked="true" strokeweight=".48pt" strokecolor="#000000">
                <v:path arrowok="t"/>
              </v:shape>
              <v:shape style="position:absolute;left:127;top:223;width:91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9"/>
                          <w:sz w:val="20"/>
                          <w:szCs w:val="20"/>
                        </w:rPr>
                        <w:t>关联关系类型</w:t>
                      </w:r>
                      <w:r>
                        <w:rPr>
                          <w:rFonts w:ascii="宋体" w:hAnsi="宋体" w:cs="宋体" w:eastAsia="宋体" w:hint="default"/>
                          <w:sz w:val="20"/>
                          <w:szCs w:val="20"/>
                        </w:rPr>
                      </w:r>
                    </w:p>
                  </w:txbxContent>
                </v:textbox>
                <w10:wrap type="none"/>
              </v:shape>
              <v:shape style="position:absolute;left:3512;top:223;width:81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9"/>
                          <w:sz w:val="20"/>
                          <w:szCs w:val="20"/>
                        </w:rPr>
                        <w:t>关联方名称</w:t>
                      </w:r>
                      <w:r>
                        <w:rPr>
                          <w:rFonts w:ascii="宋体" w:hAnsi="宋体" w:cs="宋体" w:eastAsia="宋体" w:hint="default"/>
                          <w:spacing w:val="-39"/>
                          <w:sz w:val="20"/>
                          <w:szCs w:val="20"/>
                        </w:rPr>
                      </w:r>
                    </w:p>
                  </w:txbxContent>
                </v:textbox>
                <w10:wrap type="none"/>
              </v:shape>
              <v:shape style="position:absolute;left:6238;top:223;width:91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9"/>
                          <w:sz w:val="20"/>
                          <w:szCs w:val="20"/>
                        </w:rPr>
                        <w:t>主要交易内容</w:t>
                      </w:r>
                      <w:r>
                        <w:rPr>
                          <w:rFonts w:ascii="宋体" w:hAnsi="宋体" w:cs="宋体" w:eastAsia="宋体" w:hint="default"/>
                          <w:sz w:val="20"/>
                          <w:szCs w:val="20"/>
                        </w:rPr>
                      </w:r>
                    </w:p>
                  </w:txbxContent>
                </v:textbox>
                <w10:wrap type="none"/>
              </v:shape>
              <v:shape style="position:absolute;left:7963;top:82;width:508;height:480" type="#_x0000_t202" filled="false" stroked="false">
                <v:textbox inset="0,0,0,0">
                  <w:txbxContent>
                    <w:p>
                      <w:pPr>
                        <w:spacing w:line="200" w:lineRule="exact" w:before="0"/>
                        <w:ind w:left="0" w:right="0" w:firstLine="1"/>
                        <w:jc w:val="left"/>
                        <w:rPr>
                          <w:rFonts w:ascii="宋体" w:hAnsi="宋体" w:cs="宋体" w:eastAsia="宋体" w:hint="default"/>
                          <w:sz w:val="20"/>
                          <w:szCs w:val="20"/>
                        </w:rPr>
                      </w:pPr>
                      <w:r>
                        <w:rPr>
                          <w:rFonts w:ascii="宋体" w:hAnsi="宋体" w:cs="宋体" w:eastAsia="宋体" w:hint="default"/>
                          <w:b/>
                          <w:bCs/>
                          <w:spacing w:val="-33"/>
                          <w:sz w:val="20"/>
                          <w:szCs w:val="20"/>
                        </w:rPr>
                        <w:t>组织机</w:t>
                      </w:r>
                      <w:r>
                        <w:rPr>
                          <w:rFonts w:ascii="宋体" w:hAnsi="宋体" w:cs="宋体" w:eastAsia="宋体" w:hint="default"/>
                          <w:spacing w:val="-33"/>
                          <w:sz w:val="20"/>
                          <w:szCs w:val="20"/>
                        </w:rPr>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构代码</w:t>
                      </w:r>
                      <w:r>
                        <w:rPr>
                          <w:rFonts w:ascii="宋体" w:hAnsi="宋体" w:cs="宋体" w:eastAsia="宋体" w:hint="default"/>
                          <w:spacing w:val="-33"/>
                          <w:sz w:val="20"/>
                          <w:szCs w:val="20"/>
                        </w:rPr>
                      </w:r>
                    </w:p>
                  </w:txbxContent>
                </v:textbox>
                <w10:wrap type="none"/>
              </v:shape>
              <v:shape style="position:absolute;left:127;top:716;width:2000;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51"/>
                          <w:sz w:val="20"/>
                          <w:szCs w:val="20"/>
                        </w:rPr>
                        <w:t>（1）受同一母公司及最终控制</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pacing w:val="-43"/>
                          <w:sz w:val="20"/>
                          <w:szCs w:val="20"/>
                        </w:rPr>
                        <w:t>方控制的其他企业</w:t>
                      </w:r>
                    </w:p>
                  </w:txbxContent>
                </v:textbox>
                <w10:wrap type="none"/>
              </v:shape>
              <v:shape style="position:absolute;left:2340;top:1445;width:265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9"/>
                          <w:sz w:val="20"/>
                          <w:szCs w:val="20"/>
                        </w:rPr>
                        <w:t>深圳易拓科技有限公司</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22"/>
                          <w:sz w:val="20"/>
                        </w:rPr>
                        <w:t>ExcelStor</w:t>
                      </w:r>
                      <w:r>
                        <w:rPr>
                          <w:rFonts w:ascii="宋体"/>
                          <w:spacing w:val="-43"/>
                          <w:sz w:val="20"/>
                        </w:rPr>
                        <w:t> </w:t>
                      </w:r>
                      <w:r>
                        <w:rPr>
                          <w:rFonts w:ascii="宋体"/>
                          <w:spacing w:val="-22"/>
                          <w:sz w:val="20"/>
                        </w:rPr>
                        <w:t>Greatwall</w:t>
                      </w:r>
                      <w:r>
                        <w:rPr>
                          <w:rFonts w:ascii="宋体"/>
                          <w:spacing w:val="-43"/>
                          <w:sz w:val="20"/>
                        </w:rPr>
                        <w:t> </w:t>
                      </w:r>
                      <w:r>
                        <w:rPr>
                          <w:rFonts w:ascii="宋体"/>
                          <w:spacing w:val="-23"/>
                          <w:sz w:val="20"/>
                        </w:rPr>
                        <w:t>Technology</w:t>
                      </w:r>
                      <w:r>
                        <w:rPr>
                          <w:rFonts w:ascii="宋体"/>
                          <w:spacing w:val="-44"/>
                          <w:sz w:val="20"/>
                        </w:rPr>
                        <w:t> </w:t>
                      </w:r>
                      <w:r>
                        <w:rPr>
                          <w:rFonts w:ascii="宋体"/>
                          <w:spacing w:val="-25"/>
                          <w:sz w:val="20"/>
                        </w:rPr>
                        <w:t>Ltd.</w:t>
                      </w:r>
                      <w:r>
                        <w:rPr>
                          <w:rFonts w:ascii="宋体"/>
                          <w:sz w:val="20"/>
                        </w:rPr>
                      </w:r>
                    </w:p>
                  </w:txbxContent>
                </v:textbox>
                <w10:wrap type="none"/>
              </v:shape>
              <v:shape style="position:absolute;left:5834;top:1445;width:1727;height:57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44"/>
                          <w:sz w:val="20"/>
                          <w:szCs w:val="20"/>
                        </w:rPr>
                        <w:t>购买商品、转让固定资产</w:t>
                      </w:r>
                      <w:r>
                        <w:rPr>
                          <w:rFonts w:ascii="宋体" w:hAnsi="宋体" w:cs="宋体" w:eastAsia="宋体" w:hint="default"/>
                          <w:sz w:val="20"/>
                          <w:szCs w:val="20"/>
                        </w:rPr>
                      </w:r>
                    </w:p>
                    <w:p>
                      <w:pPr>
                        <w:spacing w:before="108"/>
                        <w:ind w:left="0" w:right="0" w:firstLine="0"/>
                        <w:jc w:val="center"/>
                        <w:rPr>
                          <w:rFonts w:ascii="宋体" w:hAnsi="宋体" w:cs="宋体" w:eastAsia="宋体" w:hint="default"/>
                          <w:sz w:val="20"/>
                          <w:szCs w:val="20"/>
                        </w:rPr>
                      </w:pPr>
                      <w:r>
                        <w:rPr>
                          <w:rFonts w:ascii="宋体" w:hAnsi="宋体" w:cs="宋体" w:eastAsia="宋体" w:hint="default"/>
                          <w:spacing w:val="-48"/>
                          <w:sz w:val="20"/>
                          <w:szCs w:val="20"/>
                        </w:rPr>
                        <w:t>销售商品</w:t>
                      </w:r>
                      <w:r>
                        <w:rPr>
                          <w:rFonts w:ascii="宋体" w:hAnsi="宋体" w:cs="宋体" w:eastAsia="宋体" w:hint="default"/>
                          <w:sz w:val="20"/>
                          <w:szCs w:val="20"/>
                        </w:rPr>
                      </w:r>
                    </w:p>
                  </w:txbxContent>
                </v:textbox>
                <w10:wrap type="none"/>
              </v:shape>
              <v:shape style="position:absolute;left:2340;top:2122;width:684;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5"/>
                          <w:sz w:val="20"/>
                        </w:rPr>
                        <w:t>Excelstor</w:t>
                      </w:r>
                      <w:r>
                        <w:rPr>
                          <w:rFonts w:ascii="宋体"/>
                          <w:sz w:val="20"/>
                        </w:rPr>
                      </w:r>
                    </w:p>
                    <w:p>
                      <w:pPr>
                        <w:spacing w:before="18"/>
                        <w:ind w:left="0" w:right="0" w:firstLine="0"/>
                        <w:jc w:val="left"/>
                        <w:rPr>
                          <w:rFonts w:ascii="宋体" w:hAnsi="宋体" w:cs="宋体" w:eastAsia="宋体" w:hint="default"/>
                          <w:sz w:val="20"/>
                          <w:szCs w:val="20"/>
                        </w:rPr>
                      </w:pPr>
                      <w:r>
                        <w:rPr>
                          <w:rFonts w:ascii="宋体"/>
                          <w:spacing w:val="-22"/>
                          <w:sz w:val="20"/>
                        </w:rPr>
                        <w:t>Limited.</w:t>
                      </w:r>
                    </w:p>
                  </w:txbxContent>
                </v:textbox>
                <w10:wrap type="none"/>
              </v:shape>
              <v:shape style="position:absolute;left:3276;top:2122;width:936;height:201" type="#_x0000_t202" filled="false" stroked="false">
                <v:textbox inset="0,0,0,0">
                  <w:txbxContent>
                    <w:p>
                      <w:pPr>
                        <w:tabs>
                          <w:tab w:pos="632" w:val="left" w:leader="none"/>
                        </w:tabs>
                        <w:spacing w:line="200" w:lineRule="exact" w:before="0"/>
                        <w:ind w:left="0" w:right="0" w:firstLine="0"/>
                        <w:jc w:val="left"/>
                        <w:rPr>
                          <w:rFonts w:ascii="宋体" w:hAnsi="宋体" w:cs="宋体" w:eastAsia="宋体" w:hint="default"/>
                          <w:sz w:val="20"/>
                          <w:szCs w:val="20"/>
                        </w:rPr>
                      </w:pPr>
                      <w:r>
                        <w:rPr>
                          <w:rFonts w:ascii="宋体"/>
                          <w:spacing w:val="-20"/>
                          <w:sz w:val="20"/>
                        </w:rPr>
                        <w:t>Great</w:t>
                        <w:tab/>
                      </w:r>
                      <w:r>
                        <w:rPr>
                          <w:rFonts w:ascii="宋体"/>
                          <w:spacing w:val="-25"/>
                          <w:sz w:val="20"/>
                        </w:rPr>
                        <w:t>Wall</w:t>
                      </w:r>
                      <w:r>
                        <w:rPr>
                          <w:rFonts w:ascii="宋体"/>
                          <w:sz w:val="20"/>
                        </w:rPr>
                      </w:r>
                    </w:p>
                  </w:txbxContent>
                </v:textbox>
                <w10:wrap type="none"/>
              </v:shape>
              <v:shape style="position:absolute;left:4464;top:2122;width:98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5"/>
                          <w:sz w:val="20"/>
                        </w:rPr>
                        <w:t>International</w:t>
                      </w:r>
                      <w:r>
                        <w:rPr>
                          <w:rFonts w:ascii="宋体"/>
                          <w:sz w:val="20"/>
                        </w:rPr>
                      </w:r>
                    </w:p>
                  </w:txbxContent>
                </v:textbox>
                <w10:wrap type="none"/>
              </v:shape>
              <v:shape style="position:absolute;left:6392;top:2285;width:6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8"/>
                          <w:sz w:val="20"/>
                          <w:szCs w:val="20"/>
                        </w:rPr>
                        <w:t>销售商品</w:t>
                      </w:r>
                      <w:r>
                        <w:rPr>
                          <w:rFonts w:ascii="宋体" w:hAnsi="宋体" w:cs="宋体" w:eastAsia="宋体" w:hint="default"/>
                          <w:sz w:val="20"/>
                          <w:szCs w:val="20"/>
                        </w:rPr>
                      </w:r>
                    </w:p>
                  </w:txbxContent>
                </v:textbox>
                <w10:wrap type="none"/>
              </v:shape>
              <v:shape style="position:absolute;left:2340;top:2756;width:2839;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6"/>
                          <w:sz w:val="20"/>
                          <w:szCs w:val="20"/>
                        </w:rPr>
                        <w:t>长城易拓信息产品(深圳)有限公司</w:t>
                      </w:r>
                      <w:r>
                        <w:rPr>
                          <w:rFonts w:ascii="宋体" w:hAnsi="宋体" w:cs="宋体" w:eastAsia="宋体" w:hint="default"/>
                          <w:sz w:val="20"/>
                          <w:szCs w:val="20"/>
                        </w:rPr>
                      </w:r>
                    </w:p>
                    <w:p>
                      <w:pPr>
                        <w:spacing w:before="72"/>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Amoi</w:t>
                      </w:r>
                      <w:r>
                        <w:rPr>
                          <w:rFonts w:ascii="宋体" w:hAnsi="宋体" w:cs="宋体" w:eastAsia="宋体" w:hint="default"/>
                          <w:spacing w:val="-41"/>
                          <w:sz w:val="20"/>
                          <w:szCs w:val="20"/>
                        </w:rPr>
                        <w:t> </w:t>
                      </w:r>
                      <w:r>
                        <w:rPr>
                          <w:rFonts w:ascii="宋体" w:hAnsi="宋体" w:cs="宋体" w:eastAsia="宋体" w:hint="default"/>
                          <w:spacing w:val="-23"/>
                          <w:sz w:val="20"/>
                          <w:szCs w:val="20"/>
                        </w:rPr>
                        <w:t>Electronice</w:t>
                      </w:r>
                      <w:r>
                        <w:rPr>
                          <w:rFonts w:ascii="宋体" w:hAnsi="宋体" w:cs="宋体" w:eastAsia="宋体" w:hint="default"/>
                          <w:spacing w:val="-68"/>
                          <w:sz w:val="20"/>
                          <w:szCs w:val="20"/>
                        </w:rPr>
                        <w:t> </w:t>
                      </w:r>
                      <w:r>
                        <w:rPr>
                          <w:rFonts w:ascii="宋体" w:hAnsi="宋体" w:cs="宋体" w:eastAsia="宋体" w:hint="default"/>
                          <w:spacing w:val="-23"/>
                          <w:sz w:val="20"/>
                          <w:szCs w:val="20"/>
                        </w:rPr>
                        <w:t>（Singapore）Pte</w:t>
                      </w:r>
                      <w:r>
                        <w:rPr>
                          <w:rFonts w:ascii="宋体" w:hAnsi="宋体" w:cs="宋体" w:eastAsia="宋体" w:hint="default"/>
                          <w:spacing w:val="-42"/>
                          <w:sz w:val="20"/>
                          <w:szCs w:val="20"/>
                        </w:rPr>
                        <w:t> </w:t>
                      </w:r>
                      <w:r>
                        <w:rPr>
                          <w:rFonts w:ascii="宋体" w:hAnsi="宋体" w:cs="宋体" w:eastAsia="宋体" w:hint="default"/>
                          <w:spacing w:val="-25"/>
                          <w:sz w:val="20"/>
                          <w:szCs w:val="20"/>
                        </w:rPr>
                        <w:t>Led</w:t>
                      </w:r>
                      <w:r>
                        <w:rPr>
                          <w:rFonts w:ascii="宋体" w:hAnsi="宋体" w:cs="宋体" w:eastAsia="宋体" w:hint="default"/>
                          <w:sz w:val="20"/>
                          <w:szCs w:val="20"/>
                        </w:rPr>
                      </w:r>
                    </w:p>
                    <w:p>
                      <w:pPr>
                        <w:spacing w:line="370" w:lineRule="atLeast" w:before="35"/>
                        <w:ind w:left="0" w:right="555" w:firstLine="0"/>
                        <w:jc w:val="left"/>
                        <w:rPr>
                          <w:rFonts w:ascii="宋体" w:hAnsi="宋体" w:cs="宋体" w:eastAsia="宋体" w:hint="default"/>
                          <w:sz w:val="20"/>
                          <w:szCs w:val="20"/>
                        </w:rPr>
                      </w:pPr>
                      <w:r>
                        <w:rPr>
                          <w:rFonts w:ascii="宋体" w:hAnsi="宋体" w:cs="宋体" w:eastAsia="宋体" w:hint="default"/>
                          <w:spacing w:val="-49"/>
                          <w:sz w:val="20"/>
                          <w:szCs w:val="20"/>
                        </w:rPr>
                        <w:t>中国长城计算机深圳股份有限公司</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pacing w:val="-49"/>
                          <w:sz w:val="20"/>
                          <w:szCs w:val="20"/>
                        </w:rPr>
                        <w:t>中国电子财务有限责任公司</w:t>
                      </w:r>
                      <w:r>
                        <w:rPr>
                          <w:rFonts w:ascii="宋体" w:hAnsi="宋体" w:cs="宋体" w:eastAsia="宋体" w:hint="default"/>
                          <w:sz w:val="20"/>
                          <w:szCs w:val="20"/>
                        </w:rPr>
                      </w:r>
                    </w:p>
                  </w:txbxContent>
                </v:textbox>
                <w10:wrap type="none"/>
              </v:shape>
              <v:shape style="position:absolute;left:6392;top:2756;width:610;height:131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48"/>
                          <w:sz w:val="20"/>
                          <w:szCs w:val="20"/>
                        </w:rPr>
                        <w:t>销售商品</w:t>
                      </w:r>
                      <w:r>
                        <w:rPr>
                          <w:rFonts w:ascii="宋体" w:hAnsi="宋体" w:cs="宋体" w:eastAsia="宋体" w:hint="default"/>
                          <w:sz w:val="20"/>
                          <w:szCs w:val="20"/>
                        </w:rPr>
                      </w:r>
                    </w:p>
                    <w:p>
                      <w:pPr>
                        <w:spacing w:line="338" w:lineRule="auto" w:before="108"/>
                        <w:ind w:left="-1" w:right="0" w:hanging="1"/>
                        <w:jc w:val="center"/>
                        <w:rPr>
                          <w:rFonts w:ascii="宋体" w:hAnsi="宋体" w:cs="宋体" w:eastAsia="宋体" w:hint="default"/>
                          <w:sz w:val="20"/>
                          <w:szCs w:val="20"/>
                        </w:rPr>
                      </w:pPr>
                      <w:r>
                        <w:rPr>
                          <w:rFonts w:ascii="宋体" w:hAnsi="宋体" w:cs="宋体" w:eastAsia="宋体" w:hint="default"/>
                          <w:spacing w:val="-48"/>
                          <w:sz w:val="20"/>
                          <w:szCs w:val="20"/>
                        </w:rPr>
                        <w:t>销售商品</w:t>
                      </w:r>
                      <w:r>
                        <w:rPr>
                          <w:rFonts w:ascii="宋体" w:hAnsi="宋体" w:cs="宋体" w:eastAsia="宋体" w:hint="default"/>
                          <w:spacing w:val="-48"/>
                          <w:w w:val="100"/>
                          <w:sz w:val="20"/>
                          <w:szCs w:val="20"/>
                        </w:rPr>
                        <w:t> </w:t>
                      </w:r>
                      <w:r>
                        <w:rPr>
                          <w:rFonts w:ascii="宋体" w:hAnsi="宋体" w:cs="宋体" w:eastAsia="宋体" w:hint="default"/>
                          <w:spacing w:val="-48"/>
                          <w:sz w:val="20"/>
                          <w:szCs w:val="20"/>
                        </w:rPr>
                        <w:t>房屋租金</w:t>
                      </w:r>
                      <w:r>
                        <w:rPr>
                          <w:rFonts w:ascii="宋体" w:hAnsi="宋体" w:cs="宋体" w:eastAsia="宋体" w:hint="default"/>
                          <w:sz w:val="20"/>
                          <w:szCs w:val="20"/>
                        </w:rPr>
                      </w:r>
                    </w:p>
                    <w:p>
                      <w:pPr>
                        <w:spacing w:before="27"/>
                        <w:ind w:left="0" w:right="0" w:firstLine="0"/>
                        <w:jc w:val="center"/>
                        <w:rPr>
                          <w:rFonts w:ascii="宋体" w:hAnsi="宋体" w:cs="宋体" w:eastAsia="宋体" w:hint="default"/>
                          <w:sz w:val="20"/>
                          <w:szCs w:val="20"/>
                        </w:rPr>
                      </w:pPr>
                      <w:r>
                        <w:rPr>
                          <w:rFonts w:ascii="宋体" w:hAnsi="宋体" w:cs="宋体" w:eastAsia="宋体" w:hint="default"/>
                          <w:spacing w:val="-48"/>
                          <w:sz w:val="20"/>
                          <w:szCs w:val="20"/>
                        </w:rPr>
                        <w:t>存款</w:t>
                      </w:r>
                      <w:r>
                        <w:rPr>
                          <w:rFonts w:ascii="宋体" w:hAnsi="宋体" w:cs="宋体" w:eastAsia="宋体" w:hint="default"/>
                          <w:sz w:val="20"/>
                          <w:szCs w:val="20"/>
                        </w:rPr>
                      </w:r>
                    </w:p>
                  </w:txbxContent>
                </v:textbox>
                <w10:wrap type="none"/>
              </v:shape>
              <v:shape style="position:absolute;left:127;top:4235;width:144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7"/>
                          <w:sz w:val="20"/>
                          <w:szCs w:val="20"/>
                        </w:rPr>
                        <w:t>（2）其他关联关系方</w:t>
                      </w:r>
                      <w:r>
                        <w:rPr>
                          <w:rFonts w:ascii="宋体" w:hAnsi="宋体" w:cs="宋体" w:eastAsia="宋体" w:hint="default"/>
                          <w:sz w:val="20"/>
                          <w:szCs w:val="20"/>
                        </w:rPr>
                      </w:r>
                    </w:p>
                  </w:txbxContent>
                </v:textbox>
                <w10:wrap type="none"/>
              </v:shape>
              <v:shape style="position:absolute;left:2340;top:4605;width:19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6"/>
                          <w:sz w:val="20"/>
                          <w:szCs w:val="20"/>
                        </w:rPr>
                        <w:t>昂纳信息技术(深圳)有限公司</w:t>
                      </w:r>
                      <w:r>
                        <w:rPr>
                          <w:rFonts w:ascii="宋体" w:hAnsi="宋体" w:cs="宋体" w:eastAsia="宋体" w:hint="default"/>
                          <w:sz w:val="20"/>
                          <w:szCs w:val="20"/>
                        </w:rPr>
                      </w:r>
                    </w:p>
                  </w:txbxContent>
                </v:textbox>
                <w10:wrap type="none"/>
              </v:shape>
              <v:shape style="position:absolute;left:6089;top:4605;width:12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3"/>
                          <w:sz w:val="20"/>
                          <w:szCs w:val="20"/>
                        </w:rPr>
                        <w:t>转供水电、空调费</w:t>
                      </w:r>
                    </w:p>
                  </w:txbxContent>
                </v:textbox>
                <w10:wrap type="none"/>
              </v:shape>
            </v:group>
          </v:group>
        </w:pict>
      </w:r>
      <w:r>
        <w:rPr>
          <w:rFonts w:ascii="宋体" w:hAnsi="宋体" w:cs="宋体" w:eastAsia="宋体" w:hint="default"/>
          <w:position w:val="-97"/>
          <w:sz w:val="20"/>
          <w:szCs w:val="20"/>
        </w:rPr>
      </w:r>
    </w:p>
    <w:p>
      <w:pPr>
        <w:spacing w:line="240" w:lineRule="auto" w:before="4"/>
        <w:rPr>
          <w:rFonts w:ascii="宋体" w:hAnsi="宋体" w:cs="宋体" w:eastAsia="宋体" w:hint="default"/>
          <w:b/>
          <w:bCs/>
          <w:sz w:val="18"/>
          <w:szCs w:val="18"/>
        </w:rPr>
      </w:pPr>
    </w:p>
    <w:p>
      <w:pPr>
        <w:spacing w:line="499" w:lineRule="auto" w:before="31"/>
        <w:ind w:left="760" w:right="6651" w:hanging="80"/>
        <w:jc w:val="left"/>
        <w:rPr>
          <w:rFonts w:ascii="宋体" w:hAnsi="宋体" w:cs="宋体" w:eastAsia="宋体" w:hint="default"/>
          <w:sz w:val="22"/>
          <w:szCs w:val="22"/>
        </w:rPr>
      </w:pPr>
      <w:r>
        <w:rPr>
          <w:rFonts w:ascii="宋体" w:hAnsi="宋体" w:cs="宋体" w:eastAsia="宋体" w:hint="default"/>
          <w:b/>
          <w:bCs/>
          <w:sz w:val="22"/>
          <w:szCs w:val="22"/>
        </w:rPr>
        <w:t>（二）</w:t>
      </w:r>
      <w:r>
        <w:rPr>
          <w:rFonts w:ascii="宋体" w:hAnsi="宋体" w:cs="宋体" w:eastAsia="宋体" w:hint="default"/>
          <w:b/>
          <w:bCs/>
          <w:spacing w:val="16"/>
          <w:sz w:val="22"/>
          <w:szCs w:val="22"/>
        </w:rPr>
        <w:t> </w:t>
      </w:r>
      <w:r>
        <w:rPr>
          <w:rFonts w:ascii="宋体" w:hAnsi="宋体" w:cs="宋体" w:eastAsia="宋体" w:hint="default"/>
          <w:b/>
          <w:bCs/>
          <w:sz w:val="22"/>
          <w:szCs w:val="22"/>
        </w:rPr>
        <w:t>关联交易</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68"/>
          <w:sz w:val="22"/>
          <w:szCs w:val="22"/>
        </w:rPr>
        <w:t> </w:t>
      </w:r>
      <w:r>
        <w:rPr>
          <w:rFonts w:ascii="宋体" w:hAnsi="宋体" w:cs="宋体" w:eastAsia="宋体" w:hint="default"/>
          <w:sz w:val="22"/>
          <w:szCs w:val="22"/>
        </w:rPr>
        <w:t>购买商品</w:t>
      </w:r>
    </w:p>
    <w:p>
      <w:pPr>
        <w:spacing w:line="240" w:lineRule="auto" w:before="4"/>
        <w:rPr>
          <w:rFonts w:ascii="宋体" w:hAnsi="宋体" w:cs="宋体" w:eastAsia="宋体" w:hint="default"/>
          <w:sz w:val="3"/>
          <w:szCs w:val="3"/>
        </w:rPr>
      </w:pPr>
    </w:p>
    <w:p>
      <w:pPr>
        <w:spacing w:line="1530" w:lineRule="exact"/>
        <w:ind w:left="21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9.4pt;height:76.5pt;mso-position-horizontal-relative:char;mso-position-vertical-relative:line" coordorigin="0,0" coordsize="8588,1530">
            <v:group style="position:absolute;left:26;top:5;width:3918;height:2" coordorigin="26,5" coordsize="3918,2">
              <v:shape style="position:absolute;left:26;top:5;width:3918;height:2" coordorigin="26,5" coordsize="3918,0" path="m26,5l3944,5e" filled="false" stroked="true" strokeweight=".48001pt" strokecolor="#000000">
                <v:path arrowok="t"/>
              </v:shape>
            </v:group>
            <v:group style="position:absolute;left:26;top:24;width:3918;height:2" coordorigin="26,24" coordsize="3918,2">
              <v:shape style="position:absolute;left:26;top:24;width:3918;height:2" coordorigin="26,24" coordsize="3918,0" path="m26,24l3944,24e" filled="false" stroked="true" strokeweight=".47998pt" strokecolor="#000000">
                <v:path arrowok="t"/>
              </v:shape>
              <v:shape style="position:absolute;left:3944;top:29;width:10;height:2" type="#_x0000_t75" stroked="false">
                <v:imagedata r:id="rId128" o:title=""/>
              </v:shape>
            </v:group>
            <v:group style="position:absolute;left:3944;top:5;width:29;height:2" coordorigin="3944,5" coordsize="29,2">
              <v:shape style="position:absolute;left:3944;top:5;width:29;height:2" coordorigin="3944,5" coordsize="29,0" path="m3944,5l3973,5e" filled="false" stroked="true" strokeweight=".48001pt" strokecolor="#000000">
                <v:path arrowok="t"/>
              </v:shape>
            </v:group>
            <v:group style="position:absolute;left:3944;top:24;width:29;height:2" coordorigin="3944,24" coordsize="29,2">
              <v:shape style="position:absolute;left:3944;top:24;width:29;height:2" coordorigin="3944,24" coordsize="29,0" path="m3944,24l3973,24e" filled="false" stroked="true" strokeweight=".47998pt" strokecolor="#000000">
                <v:path arrowok="t"/>
              </v:shape>
            </v:group>
            <v:group style="position:absolute;left:3973;top:5;width:2472;height:2" coordorigin="3973,5" coordsize="2472,2">
              <v:shape style="position:absolute;left:3973;top:5;width:2472;height:2" coordorigin="3973,5" coordsize="2472,0" path="m3973,5l6445,5e" filled="false" stroked="true" strokeweight=".48001pt" strokecolor="#000000">
                <v:path arrowok="t"/>
              </v:shape>
            </v:group>
            <v:group style="position:absolute;left:3973;top:24;width:2472;height:2" coordorigin="3973,24" coordsize="2472,2">
              <v:shape style="position:absolute;left:3973;top:24;width:2472;height:2" coordorigin="3973,24" coordsize="2472,0" path="m3973,24l6445,24e" filled="false" stroked="true" strokeweight=".47998pt" strokecolor="#000000">
                <v:path arrowok="t"/>
              </v:shape>
              <v:shape style="position:absolute;left:6445;top:29;width:10;height:2" type="#_x0000_t75" stroked="false">
                <v:imagedata r:id="rId128" o:title=""/>
              </v:shape>
            </v:group>
            <v:group style="position:absolute;left:6445;top:5;width:29;height:2" coordorigin="6445,5" coordsize="29,2">
              <v:shape style="position:absolute;left:6445;top:5;width:29;height:2" coordorigin="6445,5" coordsize="29,0" path="m6445,5l6474,5e" filled="false" stroked="true" strokeweight=".48001pt" strokecolor="#000000">
                <v:path arrowok="t"/>
              </v:shape>
            </v:group>
            <v:group style="position:absolute;left:6445;top:24;width:29;height:2" coordorigin="6445,24" coordsize="29,2">
              <v:shape style="position:absolute;left:6445;top:24;width:29;height:2" coordorigin="6445,24" coordsize="29,0" path="m6445,24l6474,24e" filled="false" stroked="true" strokeweight=".47998pt" strokecolor="#000000">
                <v:path arrowok="t"/>
              </v:shape>
            </v:group>
            <v:group style="position:absolute;left:6474;top:5;width:2091;height:2" coordorigin="6474,5" coordsize="2091,2">
              <v:shape style="position:absolute;left:6474;top:5;width:2091;height:2" coordorigin="6474,5" coordsize="2091,0" path="m6474,5l8564,5e" filled="false" stroked="true" strokeweight=".48pt" strokecolor="#000000">
                <v:path arrowok="t"/>
              </v:shape>
            </v:group>
            <v:group style="position:absolute;left:6474;top:24;width:2091;height:2" coordorigin="6474,24" coordsize="2091,2">
              <v:shape style="position:absolute;left:6474;top:24;width:2091;height:2" coordorigin="6474,24" coordsize="2091,0" path="m6474,24l8564,24e" filled="false" stroked="true" strokeweight=".48pt" strokecolor="#000000">
                <v:path arrowok="t"/>
              </v:shape>
              <v:shape style="position:absolute;left:3930;top:16;width:2539;height:389" type="#_x0000_t75" stroked="false">
                <v:imagedata r:id="rId391" o:title=""/>
              </v:shape>
              <v:shape style="position:absolute;left:3930;top:376;width:4657;height:398" type="#_x0000_t75" stroked="false">
                <v:imagedata r:id="rId392" o:title=""/>
              </v:shape>
            </v:group>
            <v:group style="position:absolute;left:5;top:1525;width:3940;height:2" coordorigin="5,1525" coordsize="3940,2">
              <v:shape style="position:absolute;left:5;top:1525;width:3940;height:2" coordorigin="5,1525" coordsize="3940,0" path="m5,1525l3944,1525e" filled="false" stroked="true" strokeweight=".47998pt" strokecolor="#000000">
                <v:path arrowok="t"/>
              </v:shape>
            </v:group>
            <v:group style="position:absolute;left:5;top:1506;width:3940;height:2" coordorigin="5,1506" coordsize="3940,2">
              <v:shape style="position:absolute;left:5;top:1506;width:3940;height:2" coordorigin="5,1506" coordsize="3940,0" path="m5,1506l3944,1506e" filled="false" stroked="true" strokeweight=".47998pt" strokecolor="#000000">
                <v:path arrowok="t"/>
              </v:shape>
            </v:group>
            <v:group style="position:absolute;left:3944;top:1506;width:29;height:2" coordorigin="3944,1506" coordsize="29,2">
              <v:shape style="position:absolute;left:3944;top:1506;width:29;height:2" coordorigin="3944,1506" coordsize="29,0" path="m3944,1506l3973,1506e" filled="false" stroked="true" strokeweight=".47998pt" strokecolor="#000000">
                <v:path arrowok="t"/>
              </v:shape>
            </v:group>
            <v:group style="position:absolute;left:3944;top:1525;width:1402;height:2" coordorigin="3944,1525" coordsize="1402,2">
              <v:shape style="position:absolute;left:3944;top:1525;width:1402;height:2" coordorigin="3944,1525" coordsize="1402,0" path="m3944,1525l5346,1525e" filled="false" stroked="true" strokeweight=".47998pt" strokecolor="#000000">
                <v:path arrowok="t"/>
              </v:shape>
            </v:group>
            <v:group style="position:absolute;left:3973;top:1506;width:1373;height:2" coordorigin="3973,1506" coordsize="1373,2">
              <v:shape style="position:absolute;left:3973;top:1506;width:1373;height:2" coordorigin="3973,1506" coordsize="1373,0" path="m3973,1506l5346,1506e" filled="false" stroked="true" strokeweight=".47998pt" strokecolor="#000000">
                <v:path arrowok="t"/>
              </v:shape>
            </v:group>
            <v:group style="position:absolute;left:5346;top:1506;width:29;height:2" coordorigin="5346,1506" coordsize="29,2">
              <v:shape style="position:absolute;left:5346;top:1506;width:29;height:2" coordorigin="5346,1506" coordsize="29,0" path="m5346,1506l5375,1506e" filled="false" stroked="true" strokeweight=".47998pt" strokecolor="#000000">
                <v:path arrowok="t"/>
              </v:shape>
            </v:group>
            <v:group style="position:absolute;left:5346;top:1525;width:1100;height:2" coordorigin="5346,1525" coordsize="1100,2">
              <v:shape style="position:absolute;left:5346;top:1525;width:1100;height:2" coordorigin="5346,1525" coordsize="1100,0" path="m5346,1525l6445,1525e" filled="false" stroked="true" strokeweight=".47998pt" strokecolor="#000000">
                <v:path arrowok="t"/>
              </v:shape>
            </v:group>
            <v:group style="position:absolute;left:5375;top:1506;width:1071;height:2" coordorigin="5375,1506" coordsize="1071,2">
              <v:shape style="position:absolute;left:5375;top:1506;width:1071;height:2" coordorigin="5375,1506" coordsize="1071,0" path="m5375,1506l6445,1506e" filled="false" stroked="true" strokeweight=".47998pt" strokecolor="#000000">
                <v:path arrowok="t"/>
              </v:shape>
            </v:group>
            <v:group style="position:absolute;left:6445;top:1506;width:29;height:2" coordorigin="6445,1506" coordsize="29,2">
              <v:shape style="position:absolute;left:6445;top:1506;width:29;height:2" coordorigin="6445,1506" coordsize="29,0" path="m6445,1506l6474,1506e" filled="false" stroked="true" strokeweight=".47998pt" strokecolor="#000000">
                <v:path arrowok="t"/>
              </v:shape>
            </v:group>
            <v:group style="position:absolute;left:6445;top:1525;width:1101;height:2" coordorigin="6445,1525" coordsize="1101,2">
              <v:shape style="position:absolute;left:6445;top:1525;width:1101;height:2" coordorigin="6445,1525" coordsize="1101,0" path="m6445,1525l7546,1525e" filled="false" stroked="true" strokeweight=".47998pt" strokecolor="#000000">
                <v:path arrowok="t"/>
              </v:shape>
            </v:group>
            <v:group style="position:absolute;left:6474;top:1506;width:1072;height:2" coordorigin="6474,1506" coordsize="1072,2">
              <v:shape style="position:absolute;left:6474;top:1506;width:1072;height:2" coordorigin="6474,1506" coordsize="1072,0" path="m6474,1506l7546,1506e" filled="false" stroked="true" strokeweight=".47998pt" strokecolor="#000000">
                <v:path arrowok="t"/>
              </v:shape>
              <v:shape style="position:absolute;left:0;top:745;width:8587;height:756" type="#_x0000_t75" stroked="false">
                <v:imagedata r:id="rId393" o:title=""/>
              </v:shape>
            </v:group>
            <v:group style="position:absolute;left:7546;top:1506;width:29;height:2" coordorigin="7546,1506" coordsize="29,2">
              <v:shape style="position:absolute;left:7546;top:1506;width:29;height:2" coordorigin="7546,1506" coordsize="29,0" path="m7546,1506l7574,1506e" filled="false" stroked="true" strokeweight=".47998pt" strokecolor="#000000">
                <v:path arrowok="t"/>
              </v:shape>
            </v:group>
            <v:group style="position:absolute;left:7546;top:1525;width:1026;height:2" coordorigin="7546,1525" coordsize="1026,2">
              <v:shape style="position:absolute;left:7546;top:1525;width:1026;height:2" coordorigin="7546,1525" coordsize="1026,0" path="m7546,1525l8572,1525e" filled="false" stroked="true" strokeweight=".47998pt" strokecolor="#000000">
                <v:path arrowok="t"/>
              </v:shape>
            </v:group>
            <v:group style="position:absolute;left:7574;top:1506;width:998;height:2" coordorigin="7574,1506" coordsize="998,2">
              <v:shape style="position:absolute;left:7574;top:1506;width:998;height:2" coordorigin="7574,1506" coordsize="998,0" path="m7574,1506l8572,1506e" filled="false" stroked="true" strokeweight=".47998pt" strokecolor="#000000">
                <v:path arrowok="t"/>
              </v:shape>
              <v:shape style="position:absolute;left:5039;top:1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w:t>
                      </w:r>
                      <w:r>
                        <w:rPr>
                          <w:rFonts w:ascii="宋体" w:hAnsi="宋体" w:cs="宋体" w:eastAsia="宋体" w:hint="default"/>
                          <w:sz w:val="20"/>
                          <w:szCs w:val="20"/>
                        </w:rPr>
                      </w:r>
                    </w:p>
                  </w:txbxContent>
                </v:textbox>
                <w10:wrap type="none"/>
              </v:shape>
              <v:shape style="position:absolute;left:7350;top:1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w:t>
                      </w:r>
                      <w:r>
                        <w:rPr>
                          <w:rFonts w:ascii="宋体" w:hAnsi="宋体" w:cs="宋体" w:eastAsia="宋体" w:hint="default"/>
                          <w:sz w:val="20"/>
                          <w:szCs w:val="20"/>
                        </w:rPr>
                      </w:r>
                    </w:p>
                  </w:txbxContent>
                </v:textbox>
                <w10:wrap type="none"/>
              </v:shape>
              <v:shape style="position:absolute;left:49;top:315;width:3080;height:11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关联方类型及关联方名称</w:t>
                      </w:r>
                      <w:r>
                        <w:rPr>
                          <w:rFonts w:ascii="宋体" w:hAnsi="宋体" w:cs="宋体" w:eastAsia="宋体" w:hint="default"/>
                          <w:sz w:val="20"/>
                          <w:szCs w:val="20"/>
                        </w:rPr>
                      </w:r>
                    </w:p>
                    <w:p>
                      <w:pPr>
                        <w:spacing w:line="240" w:lineRule="auto" w:before="4"/>
                        <w:rPr>
                          <w:rFonts w:ascii="宋体" w:hAnsi="宋体" w:cs="宋体" w:eastAsia="宋体" w:hint="default"/>
                          <w:sz w:val="15"/>
                          <w:szCs w:val="15"/>
                        </w:rPr>
                      </w:pPr>
                    </w:p>
                    <w:p>
                      <w:pPr>
                        <w:spacing w:line="370" w:lineRule="atLeast" w:before="0"/>
                        <w:ind w:left="118" w:right="0" w:hanging="119"/>
                        <w:jc w:val="left"/>
                        <w:rPr>
                          <w:rFonts w:ascii="宋体" w:hAnsi="宋体" w:cs="宋体" w:eastAsia="宋体" w:hint="default"/>
                          <w:sz w:val="20"/>
                          <w:szCs w:val="20"/>
                        </w:rPr>
                      </w:pPr>
                      <w:r>
                        <w:rPr>
                          <w:rFonts w:ascii="宋体" w:hAnsi="宋体" w:cs="宋体" w:eastAsia="宋体" w:hint="default"/>
                          <w:spacing w:val="-39"/>
                          <w:sz w:val="20"/>
                          <w:szCs w:val="20"/>
                        </w:rPr>
                        <w:t>受同一母公司及最终控制方控制的其他企业</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41"/>
                          <w:sz w:val="20"/>
                          <w:szCs w:val="20"/>
                        </w:rPr>
                        <w:t>其中：深圳易拓科技有限公司</w:t>
                      </w:r>
                      <w:r>
                        <w:rPr>
                          <w:rFonts w:ascii="宋体" w:hAnsi="宋体" w:cs="宋体" w:eastAsia="宋体" w:hint="default"/>
                          <w:sz w:val="20"/>
                          <w:szCs w:val="20"/>
                        </w:rPr>
                      </w:r>
                    </w:p>
                  </w:txbxContent>
                </v:textbox>
                <w10:wrap type="none"/>
              </v:shape>
              <v:shape style="position:absolute;left:4360;top:515;width:4202;height:940" type="#_x0000_t202" filled="false" stroked="false">
                <v:textbox inset="0,0,0,0">
                  <w:txbxContent>
                    <w:p>
                      <w:pPr>
                        <w:tabs>
                          <w:tab w:pos="1048" w:val="left" w:leader="none"/>
                          <w:tab w:pos="2349" w:val="left" w:leader="none"/>
                          <w:tab w:pos="3208" w:val="left" w:leader="none"/>
                        </w:tabs>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21"/>
                          <w:sz w:val="20"/>
                          <w:szCs w:val="20"/>
                        </w:rPr>
                        <w:t>金额</w:t>
                        <w:tab/>
                      </w:r>
                      <w:r>
                        <w:rPr>
                          <w:rFonts w:ascii="宋体" w:hAnsi="宋体" w:cs="宋体" w:eastAsia="宋体" w:hint="default"/>
                          <w:b/>
                          <w:bCs/>
                          <w:spacing w:val="-29"/>
                          <w:sz w:val="20"/>
                          <w:szCs w:val="20"/>
                        </w:rPr>
                        <w:t>比例（%）</w:t>
                        <w:tab/>
                      </w:r>
                      <w:r>
                        <w:rPr>
                          <w:rFonts w:ascii="宋体" w:hAnsi="宋体" w:cs="宋体" w:eastAsia="宋体" w:hint="default"/>
                          <w:b/>
                          <w:bCs/>
                          <w:spacing w:val="-21"/>
                          <w:sz w:val="20"/>
                          <w:szCs w:val="20"/>
                        </w:rPr>
                        <w:t>金额</w:t>
                        <w:tab/>
                      </w: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p>
                      <w:pPr>
                        <w:tabs>
                          <w:tab w:pos="1660" w:val="left" w:leader="none"/>
                          <w:tab w:pos="2439" w:val="left" w:leader="none"/>
                          <w:tab w:pos="3781" w:val="left" w:leader="none"/>
                        </w:tabs>
                        <w:spacing w:before="108"/>
                        <w:ind w:left="0" w:right="0" w:firstLine="0"/>
                        <w:jc w:val="center"/>
                        <w:rPr>
                          <w:rFonts w:ascii="宋体" w:hAnsi="宋体" w:cs="宋体" w:eastAsia="宋体" w:hint="default"/>
                          <w:sz w:val="20"/>
                          <w:szCs w:val="20"/>
                        </w:rPr>
                      </w:pPr>
                      <w:r>
                        <w:rPr>
                          <w:rFonts w:ascii="宋体"/>
                          <w:spacing w:val="-19"/>
                          <w:sz w:val="20"/>
                        </w:rPr>
                        <w:t>1,443,240.45</w:t>
                        <w:tab/>
                      </w:r>
                      <w:r>
                        <w:rPr>
                          <w:rFonts w:ascii="宋体"/>
                          <w:spacing w:val="-17"/>
                          <w:sz w:val="20"/>
                        </w:rPr>
                        <w:t>0.01%</w:t>
                        <w:tab/>
                      </w:r>
                      <w:r>
                        <w:rPr>
                          <w:rFonts w:ascii="宋体"/>
                          <w:spacing w:val="-18"/>
                          <w:sz w:val="20"/>
                        </w:rPr>
                        <w:t>37,127.12</w:t>
                        <w:tab/>
                      </w:r>
                      <w:r>
                        <w:rPr>
                          <w:rFonts w:ascii="宋体"/>
                          <w:spacing w:val="-17"/>
                          <w:sz w:val="20"/>
                        </w:rPr>
                        <w:t>0.00%</w:t>
                      </w:r>
                    </w:p>
                    <w:p>
                      <w:pPr>
                        <w:tabs>
                          <w:tab w:pos="1660" w:val="left" w:leader="none"/>
                          <w:tab w:pos="2439" w:val="left" w:leader="none"/>
                          <w:tab w:pos="3781" w:val="left" w:leader="none"/>
                        </w:tabs>
                        <w:spacing w:before="108"/>
                        <w:ind w:left="-1" w:right="0" w:firstLine="0"/>
                        <w:jc w:val="center"/>
                        <w:rPr>
                          <w:rFonts w:ascii="宋体" w:hAnsi="宋体" w:cs="宋体" w:eastAsia="宋体" w:hint="default"/>
                          <w:sz w:val="20"/>
                          <w:szCs w:val="20"/>
                        </w:rPr>
                      </w:pPr>
                      <w:r>
                        <w:rPr>
                          <w:rFonts w:ascii="宋体"/>
                          <w:spacing w:val="-19"/>
                          <w:sz w:val="20"/>
                        </w:rPr>
                        <w:t>1,443,240.45</w:t>
                        <w:tab/>
                      </w:r>
                      <w:r>
                        <w:rPr>
                          <w:rFonts w:ascii="宋体"/>
                          <w:spacing w:val="-17"/>
                          <w:sz w:val="20"/>
                        </w:rPr>
                        <w:t>0.01%</w:t>
                        <w:tab/>
                      </w:r>
                      <w:r>
                        <w:rPr>
                          <w:rFonts w:ascii="宋体"/>
                          <w:spacing w:val="-18"/>
                          <w:sz w:val="20"/>
                        </w:rPr>
                        <w:t>25,000.00</w:t>
                        <w:tab/>
                      </w:r>
                      <w:r>
                        <w:rPr>
                          <w:rFonts w:ascii="宋体"/>
                          <w:spacing w:val="-17"/>
                          <w:sz w:val="20"/>
                        </w:rPr>
                        <w:t>0.00%</w:t>
                      </w:r>
                    </w:p>
                  </w:txbxContent>
                </v:textbox>
                <w10:wrap type="none"/>
              </v:shape>
            </v:group>
          </v:group>
        </w:pict>
      </w:r>
      <w:r>
        <w:rPr>
          <w:rFonts w:ascii="宋体" w:hAnsi="宋体" w:cs="宋体" w:eastAsia="宋体" w:hint="default"/>
          <w:position w:val="-30"/>
          <w:sz w:val="20"/>
          <w:szCs w:val="20"/>
        </w:rPr>
      </w:r>
    </w:p>
    <w:p>
      <w:pPr>
        <w:spacing w:after="0" w:line="1530" w:lineRule="exact"/>
        <w:rPr>
          <w:rFonts w:ascii="宋体" w:hAnsi="宋体" w:cs="宋体" w:eastAsia="宋体" w:hint="default"/>
          <w:sz w:val="20"/>
          <w:szCs w:val="20"/>
        </w:rPr>
        <w:sectPr>
          <w:headerReference w:type="default" r:id="rId385"/>
          <w:pgSz w:w="11910" w:h="16840"/>
          <w:pgMar w:header="898" w:footer="1053" w:top="1720" w:bottom="1240" w:left="1440" w:right="1440"/>
        </w:sectPr>
      </w:pPr>
    </w:p>
    <w:p>
      <w:pPr>
        <w:spacing w:line="240" w:lineRule="auto" w:before="9"/>
        <w:rPr>
          <w:rFonts w:ascii="宋体" w:hAnsi="宋体" w:cs="宋体" w:eastAsia="宋体" w:hint="default"/>
          <w:sz w:val="20"/>
          <w:szCs w:val="20"/>
        </w:rPr>
      </w:pPr>
    </w:p>
    <w:p>
      <w:pPr>
        <w:spacing w:line="1530" w:lineRule="exact"/>
        <w:ind w:left="11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9.45pt;height:76.5pt;mso-position-horizontal-relative:char;mso-position-vertical-relative:line" coordorigin="0,0" coordsize="8589,1530">
            <v:group style="position:absolute;left:26;top:5;width:3918;height:2" coordorigin="26,5" coordsize="3918,2">
              <v:shape style="position:absolute;left:26;top:5;width:3918;height:2" coordorigin="26,5" coordsize="3918,0" path="m26,5l3944,5e" filled="false" stroked="true" strokeweight=".47998pt" strokecolor="#000000">
                <v:path arrowok="t"/>
              </v:shape>
            </v:group>
            <v:group style="position:absolute;left:26;top:24;width:3918;height:2" coordorigin="26,24" coordsize="3918,2">
              <v:shape style="position:absolute;left:26;top:24;width:3918;height:2" coordorigin="26,24" coordsize="3918,0" path="m26,24l3944,24e" filled="false" stroked="true" strokeweight=".47998pt" strokecolor="#000000">
                <v:path arrowok="t"/>
              </v:shape>
              <v:shape style="position:absolute;left:3944;top:29;width:10;height:2" type="#_x0000_t75" stroked="false">
                <v:imagedata r:id="rId107" o:title=""/>
              </v:shape>
            </v:group>
            <v:group style="position:absolute;left:3944;top:5;width:29;height:2" coordorigin="3944,5" coordsize="29,2">
              <v:shape style="position:absolute;left:3944;top:5;width:29;height:2" coordorigin="3944,5" coordsize="29,0" path="m3944,5l3973,5e" filled="false" stroked="true" strokeweight=".47998pt" strokecolor="#000000">
                <v:path arrowok="t"/>
              </v:shape>
            </v:group>
            <v:group style="position:absolute;left:3944;top:24;width:29;height:2" coordorigin="3944,24" coordsize="29,2">
              <v:shape style="position:absolute;left:3944;top:24;width:29;height:2" coordorigin="3944,24" coordsize="29,0" path="m3944,24l3973,24e" filled="false" stroked="true" strokeweight=".47998pt" strokecolor="#000000">
                <v:path arrowok="t"/>
              </v:shape>
            </v:group>
            <v:group style="position:absolute;left:3973;top:5;width:2472;height:2" coordorigin="3973,5" coordsize="2472,2">
              <v:shape style="position:absolute;left:3973;top:5;width:2472;height:2" coordorigin="3973,5" coordsize="2472,0" path="m3973,5l6445,5e" filled="false" stroked="true" strokeweight=".47998pt" strokecolor="#000000">
                <v:path arrowok="t"/>
              </v:shape>
            </v:group>
            <v:group style="position:absolute;left:3973;top:24;width:2472;height:2" coordorigin="3973,24" coordsize="2472,2">
              <v:shape style="position:absolute;left:3973;top:24;width:2472;height:2" coordorigin="3973,24" coordsize="2472,0" path="m3973,24l6445,24e" filled="false" stroked="true" strokeweight=".47998pt" strokecolor="#000000">
                <v:path arrowok="t"/>
              </v:shape>
              <v:shape style="position:absolute;left:6445;top:29;width:10;height:2" type="#_x0000_t75" stroked="false">
                <v:imagedata r:id="rId107" o:title=""/>
              </v:shape>
            </v:group>
            <v:group style="position:absolute;left:6445;top:5;width:29;height:2" coordorigin="6445,5" coordsize="29,2">
              <v:shape style="position:absolute;left:6445;top:5;width:29;height:2" coordorigin="6445,5" coordsize="29,0" path="m6445,5l6474,5e" filled="false" stroked="true" strokeweight=".47998pt" strokecolor="#000000">
                <v:path arrowok="t"/>
              </v:shape>
            </v:group>
            <v:group style="position:absolute;left:6445;top:24;width:29;height:2" coordorigin="6445,24" coordsize="29,2">
              <v:shape style="position:absolute;left:6445;top:24;width:29;height:2" coordorigin="6445,24" coordsize="29,0" path="m6445,24l6474,24e" filled="false" stroked="true" strokeweight=".47998pt" strokecolor="#000000">
                <v:path arrowok="t"/>
              </v:shape>
            </v:group>
            <v:group style="position:absolute;left:6474;top:5;width:2091;height:2" coordorigin="6474,5" coordsize="2091,2">
              <v:shape style="position:absolute;left:6474;top:5;width:2091;height:2" coordorigin="6474,5" coordsize="2091,0" path="m6474,5l8564,5e" filled="false" stroked="true" strokeweight=".48pt" strokecolor="#000000">
                <v:path arrowok="t"/>
              </v:shape>
            </v:group>
            <v:group style="position:absolute;left:6474;top:24;width:2091;height:2" coordorigin="6474,24" coordsize="2091,2">
              <v:shape style="position:absolute;left:6474;top:24;width:2091;height:2" coordorigin="6474,24" coordsize="2091,0" path="m6474,24l8564,24e" filled="false" stroked="true" strokeweight=".48pt" strokecolor="#000000">
                <v:path arrowok="t"/>
              </v:shape>
              <v:shape style="position:absolute;left:3930;top:16;width:2539;height:389" type="#_x0000_t75" stroked="false">
                <v:imagedata r:id="rId394" o:title=""/>
              </v:shape>
              <v:shape style="position:absolute;left:3929;top:374;width:4660;height:402" type="#_x0000_t75" stroked="false">
                <v:imagedata r:id="rId395" o:title=""/>
              </v:shape>
            </v:group>
            <v:group style="position:absolute;left:5;top:1525;width:3940;height:2" coordorigin="5,1525" coordsize="3940,2">
              <v:shape style="position:absolute;left:5;top:1525;width:3940;height:2" coordorigin="5,1525" coordsize="3940,0" path="m5,1525l3944,1525e" filled="false" stroked="true" strokeweight=".47998pt" strokecolor="#000000">
                <v:path arrowok="t"/>
              </v:shape>
            </v:group>
            <v:group style="position:absolute;left:5;top:1506;width:3940;height:2" coordorigin="5,1506" coordsize="3940,2">
              <v:shape style="position:absolute;left:5;top:1506;width:3940;height:2" coordorigin="5,1506" coordsize="3940,0" path="m5,1506l3944,1506e" filled="false" stroked="true" strokeweight=".48004pt" strokecolor="#000000">
                <v:path arrowok="t"/>
              </v:shape>
            </v:group>
            <v:group style="position:absolute;left:3944;top:1506;width:29;height:2" coordorigin="3944,1506" coordsize="29,2">
              <v:shape style="position:absolute;left:3944;top:1506;width:29;height:2" coordorigin="3944,1506" coordsize="29,0" path="m3944,1506l3973,1506e" filled="false" stroked="true" strokeweight=".48004pt" strokecolor="#000000">
                <v:path arrowok="t"/>
              </v:shape>
            </v:group>
            <v:group style="position:absolute;left:3944;top:1525;width:1402;height:2" coordorigin="3944,1525" coordsize="1402,2">
              <v:shape style="position:absolute;left:3944;top:1525;width:1402;height:2" coordorigin="3944,1525" coordsize="1402,0" path="m3944,1525l5346,1525e" filled="false" stroked="true" strokeweight=".47998pt" strokecolor="#000000">
                <v:path arrowok="t"/>
              </v:shape>
            </v:group>
            <v:group style="position:absolute;left:3973;top:1506;width:1373;height:2" coordorigin="3973,1506" coordsize="1373,2">
              <v:shape style="position:absolute;left:3973;top:1506;width:1373;height:2" coordorigin="3973,1506" coordsize="1373,0" path="m3973,1506l5346,1506e" filled="false" stroked="true" strokeweight=".48004pt" strokecolor="#000000">
                <v:path arrowok="t"/>
              </v:shape>
            </v:group>
            <v:group style="position:absolute;left:5346;top:1506;width:29;height:2" coordorigin="5346,1506" coordsize="29,2">
              <v:shape style="position:absolute;left:5346;top:1506;width:29;height:2" coordorigin="5346,1506" coordsize="29,0" path="m5346,1506l5375,1506e" filled="false" stroked="true" strokeweight=".48004pt" strokecolor="#000000">
                <v:path arrowok="t"/>
              </v:shape>
            </v:group>
            <v:group style="position:absolute;left:5346;top:1525;width:1100;height:2" coordorigin="5346,1525" coordsize="1100,2">
              <v:shape style="position:absolute;left:5346;top:1525;width:1100;height:2" coordorigin="5346,1525" coordsize="1100,0" path="m5346,1525l6445,1525e" filled="false" stroked="true" strokeweight=".47998pt" strokecolor="#000000">
                <v:path arrowok="t"/>
              </v:shape>
            </v:group>
            <v:group style="position:absolute;left:5375;top:1506;width:1071;height:2" coordorigin="5375,1506" coordsize="1071,2">
              <v:shape style="position:absolute;left:5375;top:1506;width:1071;height:2" coordorigin="5375,1506" coordsize="1071,0" path="m5375,1506l6445,1506e" filled="false" stroked="true" strokeweight=".48004pt" strokecolor="#000000">
                <v:path arrowok="t"/>
              </v:shape>
            </v:group>
            <v:group style="position:absolute;left:6445;top:1506;width:29;height:2" coordorigin="6445,1506" coordsize="29,2">
              <v:shape style="position:absolute;left:6445;top:1506;width:29;height:2" coordorigin="6445,1506" coordsize="29,0" path="m6445,1506l6474,1506e" filled="false" stroked="true" strokeweight=".48004pt" strokecolor="#000000">
                <v:path arrowok="t"/>
              </v:shape>
            </v:group>
            <v:group style="position:absolute;left:6445;top:1525;width:1101;height:2" coordorigin="6445,1525" coordsize="1101,2">
              <v:shape style="position:absolute;left:6445;top:1525;width:1101;height:2" coordorigin="6445,1525" coordsize="1101,0" path="m6445,1525l7546,1525e" filled="false" stroked="true" strokeweight=".47998pt" strokecolor="#000000">
                <v:path arrowok="t"/>
              </v:shape>
            </v:group>
            <v:group style="position:absolute;left:6474;top:1506;width:1072;height:2" coordorigin="6474,1506" coordsize="1072,2">
              <v:shape style="position:absolute;left:6474;top:1506;width:1072;height:2" coordorigin="6474,1506" coordsize="1072,0" path="m6474,1506l7546,1506e" filled="false" stroked="true" strokeweight=".48004pt" strokecolor="#000000">
                <v:path arrowok="t"/>
              </v:shape>
              <v:shape style="position:absolute;left:0;top:746;width:8587;height:755" type="#_x0000_t75" stroked="false">
                <v:imagedata r:id="rId396" o:title=""/>
              </v:shape>
            </v:group>
            <v:group style="position:absolute;left:7546;top:1506;width:29;height:2" coordorigin="7546,1506" coordsize="29,2">
              <v:shape style="position:absolute;left:7546;top:1506;width:29;height:2" coordorigin="7546,1506" coordsize="29,0" path="m7546,1506l7574,1506e" filled="false" stroked="true" strokeweight=".48004pt" strokecolor="#000000">
                <v:path arrowok="t"/>
              </v:shape>
            </v:group>
            <v:group style="position:absolute;left:7546;top:1525;width:1026;height:2" coordorigin="7546,1525" coordsize="1026,2">
              <v:shape style="position:absolute;left:7546;top:1525;width:1026;height:2" coordorigin="7546,1525" coordsize="1026,0" path="m7546,1525l8572,1525e" filled="false" stroked="true" strokeweight=".47998pt" strokecolor="#000000">
                <v:path arrowok="t"/>
              </v:shape>
            </v:group>
            <v:group style="position:absolute;left:7574;top:1506;width:998;height:2" coordorigin="7574,1506" coordsize="998,2">
              <v:shape style="position:absolute;left:7574;top:1506;width:998;height:2" coordorigin="7574,1506" coordsize="998,0" path="m7574,1506l8572,1506e" filled="false" stroked="true" strokeweight=".48004pt" strokecolor="#000000">
                <v:path arrowok="t"/>
              </v:shape>
              <v:shape style="position:absolute;left:5039;top:1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w:t>
                      </w:r>
                      <w:r>
                        <w:rPr>
                          <w:rFonts w:ascii="宋体" w:hAnsi="宋体" w:cs="宋体" w:eastAsia="宋体" w:hint="default"/>
                          <w:sz w:val="20"/>
                          <w:szCs w:val="20"/>
                        </w:rPr>
                      </w:r>
                    </w:p>
                  </w:txbxContent>
                </v:textbox>
                <w10:wrap type="none"/>
              </v:shape>
              <v:shape style="position:absolute;left:7350;top:1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w:t>
                      </w:r>
                      <w:r>
                        <w:rPr>
                          <w:rFonts w:ascii="宋体" w:hAnsi="宋体" w:cs="宋体" w:eastAsia="宋体" w:hint="default"/>
                          <w:sz w:val="20"/>
                          <w:szCs w:val="20"/>
                        </w:rPr>
                      </w:r>
                    </w:p>
                  </w:txbxContent>
                </v:textbox>
                <w10:wrap type="none"/>
              </v:shape>
              <v:shape style="position:absolute;left:49;top:315;width:176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关联方类型及关联方名称</w:t>
                      </w:r>
                      <w:r>
                        <w:rPr>
                          <w:rFonts w:ascii="宋体" w:hAnsi="宋体" w:cs="宋体" w:eastAsia="宋体" w:hint="default"/>
                          <w:sz w:val="20"/>
                          <w:szCs w:val="20"/>
                        </w:rPr>
                      </w:r>
                    </w:p>
                  </w:txbxContent>
                </v:textbox>
                <w10:wrap type="none"/>
              </v:shape>
              <v:shape style="position:absolute;left:4489;top:515;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5538;top:515;width:7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xbxContent>
                </v:textbox>
                <w10:wrap type="none"/>
              </v:shape>
              <v:shape style="position:absolute;left:49;top:886;width:3722;height:570" type="#_x0000_t202" filled="false" stroked="false">
                <v:textbox inset="0,0,0,0">
                  <w:txbxContent>
                    <w:p>
                      <w:pPr>
                        <w:spacing w:line="200" w:lineRule="exact" w:before="0"/>
                        <w:ind w:left="359" w:right="0" w:firstLine="0"/>
                        <w:jc w:val="left"/>
                        <w:rPr>
                          <w:rFonts w:ascii="宋体" w:hAnsi="宋体" w:cs="宋体" w:eastAsia="宋体" w:hint="default"/>
                          <w:sz w:val="20"/>
                          <w:szCs w:val="20"/>
                        </w:rPr>
                      </w:pPr>
                      <w:r>
                        <w:rPr>
                          <w:rFonts w:ascii="宋体"/>
                          <w:spacing w:val="-18"/>
                          <w:sz w:val="20"/>
                        </w:rPr>
                        <w:t>Excelstor GreatWall </w:t>
                      </w:r>
                      <w:r>
                        <w:rPr>
                          <w:rFonts w:ascii="宋体"/>
                          <w:spacing w:val="-19"/>
                          <w:sz w:val="20"/>
                        </w:rPr>
                        <w:t>International</w:t>
                      </w:r>
                      <w:r>
                        <w:rPr>
                          <w:rFonts w:ascii="宋体"/>
                          <w:spacing w:val="-71"/>
                          <w:sz w:val="20"/>
                        </w:rPr>
                        <w:t> </w:t>
                      </w:r>
                      <w:r>
                        <w:rPr>
                          <w:rFonts w:ascii="宋体"/>
                          <w:spacing w:val="-21"/>
                          <w:sz w:val="20"/>
                        </w:rPr>
                        <w:t>Limited.</w:t>
                      </w:r>
                      <w:r>
                        <w:rPr>
                          <w:rFonts w:ascii="宋体"/>
                          <w:sz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4350;top:886;width:991;height:570" type="#_x0000_t202" filled="false" stroked="false">
                <v:textbox inset="0,0,0,0">
                  <w:txbxContent>
                    <w:p>
                      <w:pPr>
                        <w:spacing w:line="200" w:lineRule="exact" w:before="0"/>
                        <w:ind w:left="0" w:right="0" w:firstLine="89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spacing w:val="-19"/>
                          <w:sz w:val="20"/>
                        </w:rPr>
                        <w:t>1,443,240.45</w:t>
                      </w:r>
                      <w:r>
                        <w:rPr>
                          <w:rFonts w:ascii="宋体"/>
                          <w:spacing w:val="-19"/>
                          <w:sz w:val="20"/>
                        </w:rPr>
                      </w:r>
                    </w:p>
                  </w:txbxContent>
                </v:textbox>
                <w10:wrap type="none"/>
              </v:shape>
              <v:shape style="position:absolute;left:6016;top:515;width:2546;height:941" type="#_x0000_t202" filled="false" stroked="false">
                <v:textbox inset="0,0,0,0">
                  <w:txbxContent>
                    <w:p>
                      <w:pPr>
                        <w:tabs>
                          <w:tab w:pos="1682" w:val="left" w:leader="none"/>
                        </w:tabs>
                        <w:spacing w:line="200" w:lineRule="exact" w:before="0"/>
                        <w:ind w:left="823"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金额</w:t>
                        <w:tab/>
                      </w: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p>
                      <w:pPr>
                        <w:tabs>
                          <w:tab w:pos="783" w:val="left" w:leader="none"/>
                          <w:tab w:pos="2125" w:val="left" w:leader="none"/>
                        </w:tabs>
                        <w:spacing w:before="109"/>
                        <w:ind w:left="325" w:right="0" w:firstLine="0"/>
                        <w:jc w:val="left"/>
                        <w:rPr>
                          <w:rFonts w:ascii="宋体" w:hAnsi="宋体" w:cs="宋体" w:eastAsia="宋体" w:hint="default"/>
                          <w:sz w:val="20"/>
                          <w:szCs w:val="20"/>
                        </w:rPr>
                      </w:pPr>
                      <w:r>
                        <w:rPr>
                          <w:rFonts w:ascii="宋体"/>
                          <w:sz w:val="20"/>
                        </w:rPr>
                        <w:t>-</w:t>
                        <w:tab/>
                      </w:r>
                      <w:r>
                        <w:rPr>
                          <w:rFonts w:ascii="宋体"/>
                          <w:spacing w:val="-18"/>
                          <w:sz w:val="20"/>
                        </w:rPr>
                        <w:t>12,127.12</w:t>
                        <w:tab/>
                      </w:r>
                      <w:r>
                        <w:rPr>
                          <w:rFonts w:ascii="宋体"/>
                          <w:spacing w:val="-17"/>
                          <w:sz w:val="20"/>
                        </w:rPr>
                        <w:t>0.00%</w:t>
                      </w:r>
                    </w:p>
                    <w:p>
                      <w:pPr>
                        <w:tabs>
                          <w:tab w:pos="776" w:val="left" w:leader="none"/>
                          <w:tab w:pos="2120" w:val="left" w:leader="none"/>
                        </w:tabs>
                        <w:spacing w:before="108"/>
                        <w:ind w:left="0" w:right="0" w:firstLine="0"/>
                        <w:jc w:val="left"/>
                        <w:rPr>
                          <w:rFonts w:ascii="宋体" w:hAnsi="宋体" w:cs="宋体" w:eastAsia="宋体" w:hint="default"/>
                          <w:sz w:val="20"/>
                          <w:szCs w:val="20"/>
                        </w:rPr>
                      </w:pPr>
                      <w:r>
                        <w:rPr>
                          <w:rFonts w:ascii="宋体"/>
                          <w:b/>
                          <w:spacing w:val="-17"/>
                          <w:sz w:val="20"/>
                        </w:rPr>
                        <w:t>0.01%</w:t>
                        <w:tab/>
                      </w:r>
                      <w:r>
                        <w:rPr>
                          <w:rFonts w:ascii="宋体"/>
                          <w:b/>
                          <w:spacing w:val="-19"/>
                          <w:sz w:val="20"/>
                        </w:rPr>
                        <w:t>37,127.12</w:t>
                        <w:tab/>
                      </w:r>
                      <w:r>
                        <w:rPr>
                          <w:rFonts w:ascii="宋体"/>
                          <w:b/>
                          <w:spacing w:val="-17"/>
                          <w:sz w:val="20"/>
                        </w:rPr>
                        <w:t>0.00%</w:t>
                      </w:r>
                      <w:r>
                        <w:rPr>
                          <w:rFonts w:ascii="宋体"/>
                          <w:spacing w:val="-17"/>
                          <w:sz w:val="20"/>
                        </w:rPr>
                      </w:r>
                    </w:p>
                  </w:txbxContent>
                </v:textbox>
                <w10:wrap type="none"/>
              </v:shape>
            </v:group>
          </v:group>
        </w:pict>
      </w:r>
      <w:r>
        <w:rPr>
          <w:rFonts w:ascii="宋体" w:hAnsi="宋体" w:cs="宋体" w:eastAsia="宋体" w:hint="default"/>
          <w:position w:val="-30"/>
          <w:sz w:val="20"/>
          <w:szCs w:val="20"/>
        </w:rPr>
      </w:r>
    </w:p>
    <w:p>
      <w:pPr>
        <w:spacing w:line="240" w:lineRule="auto" w:before="4"/>
        <w:rPr>
          <w:rFonts w:ascii="宋体" w:hAnsi="宋体" w:cs="宋体" w:eastAsia="宋体" w:hint="default"/>
          <w:sz w:val="18"/>
          <w:szCs w:val="18"/>
        </w:rPr>
      </w:pPr>
    </w:p>
    <w:p>
      <w:pPr>
        <w:spacing w:line="499" w:lineRule="auto" w:before="31"/>
        <w:ind w:left="660" w:right="2984" w:hanging="80"/>
        <w:jc w:val="left"/>
        <w:rPr>
          <w:rFonts w:ascii="宋体" w:hAnsi="宋体" w:cs="宋体" w:eastAsia="宋体" w:hint="default"/>
          <w:sz w:val="22"/>
          <w:szCs w:val="22"/>
        </w:rPr>
      </w:pPr>
      <w:r>
        <w:rPr/>
        <w:pict>
          <v:group style="position:absolute;margin-left:82.620003pt;margin-top:59.997963pt;width:432.3pt;height:184.1pt;mso-position-horizontal-relative:page;mso-position-vertical-relative:paragraph;z-index:-874168" coordorigin="1652,1200" coordsize="8646,3682">
            <v:group style="position:absolute;left:1679;top:1205;width:4216;height:2" coordorigin="1679,1205" coordsize="4216,2">
              <v:shape style="position:absolute;left:1679;top:1205;width:4216;height:2" coordorigin="1679,1205" coordsize="4216,0" path="m1679,1205l5894,1205e" filled="false" stroked="true" strokeweight=".47998pt" strokecolor="#000000">
                <v:path arrowok="t"/>
              </v:shape>
            </v:group>
            <v:group style="position:absolute;left:1679;top:1224;width:4216;height:2" coordorigin="1679,1224" coordsize="4216,2">
              <v:shape style="position:absolute;left:1679;top:1224;width:4216;height:2" coordorigin="1679,1224" coordsize="4216,0" path="m1679,1224l5894,1224e" filled="false" stroked="true" strokeweight=".47998pt" strokecolor="#000000">
                <v:path arrowok="t"/>
              </v:shape>
              <v:shape style="position:absolute;left:5894;top:1229;width:10;height:2" type="#_x0000_t75" stroked="false">
                <v:imagedata r:id="rId128" o:title=""/>
              </v:shape>
            </v:group>
            <v:group style="position:absolute;left:5894;top:1205;width:29;height:2" coordorigin="5894,1205" coordsize="29,2">
              <v:shape style="position:absolute;left:5894;top:1205;width:29;height:2" coordorigin="5894,1205" coordsize="29,0" path="m5894,1205l5923,1205e" filled="false" stroked="true" strokeweight=".47998pt" strokecolor="#000000">
                <v:path arrowok="t"/>
              </v:shape>
            </v:group>
            <v:group style="position:absolute;left:5894;top:1224;width:29;height:2" coordorigin="5894,1224" coordsize="29,2">
              <v:shape style="position:absolute;left:5894;top:1224;width:29;height:2" coordorigin="5894,1224" coordsize="29,0" path="m5894,1224l5923,1224e" filled="false" stroked="true" strokeweight=".47998pt" strokecolor="#000000">
                <v:path arrowok="t"/>
              </v:shape>
            </v:group>
            <v:group style="position:absolute;left:5923;top:1205;width:2175;height:2" coordorigin="5923,1205" coordsize="2175,2">
              <v:shape style="position:absolute;left:5923;top:1205;width:2175;height:2" coordorigin="5923,1205" coordsize="2175,0" path="m5923,1205l8098,1205e" filled="false" stroked="true" strokeweight=".47998pt" strokecolor="#000000">
                <v:path arrowok="t"/>
              </v:shape>
            </v:group>
            <v:group style="position:absolute;left:5923;top:1224;width:2175;height:2" coordorigin="5923,1224" coordsize="2175,2">
              <v:shape style="position:absolute;left:5923;top:1224;width:2175;height:2" coordorigin="5923,1224" coordsize="2175,0" path="m5923,1224l8098,1224e" filled="false" stroked="true" strokeweight=".47998pt" strokecolor="#000000">
                <v:path arrowok="t"/>
              </v:shape>
              <v:shape style="position:absolute;left:8098;top:1229;width:10;height:2" type="#_x0000_t75" stroked="false">
                <v:imagedata r:id="rId128" o:title=""/>
              </v:shape>
            </v:group>
            <v:group style="position:absolute;left:8098;top:1205;width:29;height:2" coordorigin="8098,1205" coordsize="29,2">
              <v:shape style="position:absolute;left:8098;top:1205;width:29;height:2" coordorigin="8098,1205" coordsize="29,0" path="m8098,1205l8126,1205e" filled="false" stroked="true" strokeweight=".47998pt" strokecolor="#000000">
                <v:path arrowok="t"/>
              </v:shape>
            </v:group>
            <v:group style="position:absolute;left:8098;top:1224;width:29;height:2" coordorigin="8098,1224" coordsize="29,2">
              <v:shape style="position:absolute;left:8098;top:1224;width:29;height:2" coordorigin="8098,1224" coordsize="29,0" path="m8098,1224l8126,1224e" filled="false" stroked="true" strokeweight=".47998pt" strokecolor="#000000">
                <v:path arrowok="t"/>
              </v:shape>
            </v:group>
            <v:group style="position:absolute;left:8126;top:1205;width:2091;height:2" coordorigin="8126,1205" coordsize="2091,2">
              <v:shape style="position:absolute;left:8126;top:1205;width:2091;height:2" coordorigin="8126,1205" coordsize="2091,0" path="m8126,1205l10217,1205e" filled="false" stroked="true" strokeweight=".48pt" strokecolor="#000000">
                <v:path arrowok="t"/>
              </v:shape>
            </v:group>
            <v:group style="position:absolute;left:8126;top:1224;width:2091;height:2" coordorigin="8126,1224" coordsize="2091,2">
              <v:shape style="position:absolute;left:8126;top:1224;width:2091;height:2" coordorigin="8126,1224" coordsize="2091,0" path="m8126,1224l10217,1224e" filled="false" stroked="true" strokeweight=".48pt" strokecolor="#000000">
                <v:path arrowok="t"/>
              </v:shape>
              <v:shape style="position:absolute;left:5880;top:1216;width:2242;height:370" type="#_x0000_t75" stroked="false">
                <v:imagedata r:id="rId397" o:title=""/>
              </v:shape>
              <v:shape style="position:absolute;left:5881;top:1558;width:4351;height:376" type="#_x0000_t75" stroked="false">
                <v:imagedata r:id="rId398" o:title=""/>
              </v:shape>
              <v:shape style="position:absolute;left:1652;top:1907;width:8582;height:2974" type="#_x0000_t75" stroked="false">
                <v:imagedata r:id="rId399" o:title=""/>
              </v:shape>
              <v:shape style="position:absolute;left:1702;top:1472;width:176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关联方类型及关联方名称</w:t>
                      </w:r>
                      <w:r>
                        <w:rPr>
                          <w:rFonts w:ascii="宋体" w:hAnsi="宋体" w:cs="宋体" w:eastAsia="宋体" w:hint="default"/>
                          <w:sz w:val="20"/>
                          <w:szCs w:val="20"/>
                        </w:rPr>
                      </w:r>
                    </w:p>
                  </w:txbxContent>
                </v:textbox>
                <w10:wrap type="none"/>
              </v:shape>
              <v:shape style="position:absolute;left:6839;top:131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w:t>
                      </w:r>
                      <w:r>
                        <w:rPr>
                          <w:rFonts w:ascii="宋体" w:hAnsi="宋体" w:cs="宋体" w:eastAsia="宋体" w:hint="default"/>
                          <w:sz w:val="20"/>
                          <w:szCs w:val="20"/>
                        </w:rPr>
                      </w:r>
                    </w:p>
                  </w:txbxContent>
                </v:textbox>
                <w10:wrap type="none"/>
              </v:shape>
              <v:shape style="position:absolute;left:9002;top:131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w:t>
                      </w:r>
                      <w:r>
                        <w:rPr>
                          <w:rFonts w:ascii="宋体" w:hAnsi="宋体" w:cs="宋体" w:eastAsia="宋体" w:hint="default"/>
                          <w:sz w:val="20"/>
                          <w:szCs w:val="20"/>
                        </w:rPr>
                      </w:r>
                    </w:p>
                  </w:txbxContent>
                </v:textbox>
                <w10:wrap type="none"/>
              </v:shape>
              <v:shape style="position:absolute;left:1702;top:2045;width:3080;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合营及联营企业</w:t>
                      </w:r>
                      <w:r>
                        <w:rPr>
                          <w:rFonts w:ascii="宋体" w:hAnsi="宋体" w:cs="宋体" w:eastAsia="宋体" w:hint="default"/>
                          <w:sz w:val="20"/>
                          <w:szCs w:val="20"/>
                        </w:rPr>
                      </w:r>
                    </w:p>
                    <w:p>
                      <w:pPr>
                        <w:spacing w:line="370" w:lineRule="atLeast" w:before="1"/>
                        <w:ind w:left="0" w:right="0" w:firstLine="118"/>
                        <w:jc w:val="left"/>
                        <w:rPr>
                          <w:rFonts w:ascii="宋体" w:hAnsi="宋体" w:cs="宋体" w:eastAsia="宋体" w:hint="default"/>
                          <w:sz w:val="20"/>
                          <w:szCs w:val="20"/>
                        </w:rPr>
                      </w:pPr>
                      <w:r>
                        <w:rPr>
                          <w:rFonts w:ascii="宋体" w:hAnsi="宋体" w:cs="宋体" w:eastAsia="宋体" w:hint="default"/>
                          <w:spacing w:val="-41"/>
                          <w:sz w:val="20"/>
                          <w:szCs w:val="20"/>
                        </w:rPr>
                        <w:t>其中：深圳长城科美技术有限公司</w:t>
                      </w:r>
                      <w:r>
                        <w:rPr>
                          <w:rFonts w:ascii="宋体" w:hAnsi="宋体" w:cs="宋体" w:eastAsia="宋体" w:hint="default"/>
                          <w:spacing w:val="-41"/>
                          <w:w w:val="100"/>
                          <w:sz w:val="20"/>
                          <w:szCs w:val="20"/>
                        </w:rPr>
                        <w:t> </w:t>
                      </w:r>
                      <w:r>
                        <w:rPr>
                          <w:rFonts w:ascii="宋体" w:hAnsi="宋体" w:cs="宋体" w:eastAsia="宋体" w:hint="default"/>
                          <w:spacing w:val="-39"/>
                          <w:sz w:val="20"/>
                          <w:szCs w:val="20"/>
                        </w:rPr>
                        <w:t>受同一母公司及最终控制方控制的其他企业</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41"/>
                          <w:sz w:val="20"/>
                          <w:szCs w:val="20"/>
                        </w:rPr>
                        <w:t>其中：深圳易拓科技有限公司</w:t>
                      </w:r>
                      <w:r>
                        <w:rPr>
                          <w:rFonts w:ascii="宋体" w:hAnsi="宋体" w:cs="宋体" w:eastAsia="宋体" w:hint="default"/>
                          <w:sz w:val="20"/>
                          <w:szCs w:val="20"/>
                        </w:rPr>
                      </w:r>
                    </w:p>
                  </w:txbxContent>
                </v:textbox>
                <w10:wrap type="none"/>
              </v:shape>
              <v:shape style="position:absolute;left:6329;top:1663;width:3970;height:1694" type="#_x0000_t202" filled="false" stroked="false">
                <v:textbox inset="0,0,0,0">
                  <w:txbxContent>
                    <w:p>
                      <w:pPr>
                        <w:tabs>
                          <w:tab w:pos="1102" w:val="left" w:leader="none"/>
                          <w:tab w:pos="2313" w:val="left" w:leader="none"/>
                          <w:tab w:pos="3205" w:val="left" w:leader="none"/>
                        </w:tabs>
                        <w:spacing w:line="200" w:lineRule="exact" w:before="0"/>
                        <w:ind w:left="159"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金额</w:t>
                        <w:tab/>
                      </w:r>
                      <w:r>
                        <w:rPr>
                          <w:rFonts w:ascii="宋体" w:hAnsi="宋体" w:cs="宋体" w:eastAsia="宋体" w:hint="default"/>
                          <w:b/>
                          <w:bCs/>
                          <w:spacing w:val="-29"/>
                          <w:sz w:val="20"/>
                          <w:szCs w:val="20"/>
                        </w:rPr>
                        <w:t>比例（%）</w:t>
                        <w:tab/>
                      </w:r>
                      <w:r>
                        <w:rPr>
                          <w:rFonts w:ascii="宋体" w:hAnsi="宋体" w:cs="宋体" w:eastAsia="宋体" w:hint="default"/>
                          <w:b/>
                          <w:bCs/>
                          <w:spacing w:val="-21"/>
                          <w:sz w:val="20"/>
                          <w:szCs w:val="20"/>
                        </w:rPr>
                        <w:t>金额</w:t>
                        <w:tab/>
                      </w: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p>
                      <w:pPr>
                        <w:tabs>
                          <w:tab w:pos="1342" w:val="left" w:leader="none"/>
                          <w:tab w:pos="2103" w:val="left" w:leader="none"/>
                          <w:tab w:pos="3464" w:val="left" w:leader="none"/>
                        </w:tabs>
                        <w:spacing w:before="121"/>
                        <w:ind w:left="0" w:right="0" w:firstLine="0"/>
                        <w:jc w:val="left"/>
                        <w:rPr>
                          <w:rFonts w:ascii="宋体" w:hAnsi="宋体" w:cs="宋体" w:eastAsia="宋体" w:hint="default"/>
                          <w:sz w:val="20"/>
                          <w:szCs w:val="20"/>
                        </w:rPr>
                      </w:pPr>
                      <w:r>
                        <w:rPr>
                          <w:rFonts w:ascii="宋体"/>
                          <w:spacing w:val="-19"/>
                          <w:sz w:val="20"/>
                        </w:rPr>
                        <w:t>52,318,749.36</w:t>
                        <w:tab/>
                      </w:r>
                      <w:r>
                        <w:rPr>
                          <w:rFonts w:ascii="宋体"/>
                          <w:spacing w:val="-17"/>
                          <w:sz w:val="20"/>
                        </w:rPr>
                        <w:t>0.25%</w:t>
                        <w:tab/>
                      </w:r>
                      <w:r>
                        <w:rPr>
                          <w:rFonts w:ascii="宋体"/>
                          <w:spacing w:val="-19"/>
                          <w:sz w:val="20"/>
                        </w:rPr>
                        <w:t>32,027,118.42</w:t>
                        <w:tab/>
                      </w:r>
                      <w:r>
                        <w:rPr>
                          <w:rFonts w:ascii="宋体"/>
                          <w:spacing w:val="-17"/>
                          <w:sz w:val="20"/>
                        </w:rPr>
                        <w:t>0.24%</w:t>
                      </w:r>
                    </w:p>
                    <w:p>
                      <w:pPr>
                        <w:tabs>
                          <w:tab w:pos="1342" w:val="left" w:leader="none"/>
                          <w:tab w:pos="2103" w:val="left" w:leader="none"/>
                          <w:tab w:pos="3464" w:val="left" w:leader="none"/>
                        </w:tabs>
                        <w:spacing w:before="109"/>
                        <w:ind w:left="0" w:right="0" w:firstLine="0"/>
                        <w:jc w:val="left"/>
                        <w:rPr>
                          <w:rFonts w:ascii="宋体" w:hAnsi="宋体" w:cs="宋体" w:eastAsia="宋体" w:hint="default"/>
                          <w:sz w:val="20"/>
                          <w:szCs w:val="20"/>
                        </w:rPr>
                      </w:pPr>
                      <w:r>
                        <w:rPr>
                          <w:rFonts w:ascii="宋体"/>
                          <w:spacing w:val="-19"/>
                          <w:sz w:val="20"/>
                        </w:rPr>
                        <w:t>52,318,749.36</w:t>
                        <w:tab/>
                      </w:r>
                      <w:r>
                        <w:rPr>
                          <w:rFonts w:ascii="宋体"/>
                          <w:spacing w:val="-17"/>
                          <w:sz w:val="20"/>
                        </w:rPr>
                        <w:t>0.25%</w:t>
                        <w:tab/>
                      </w:r>
                      <w:r>
                        <w:rPr>
                          <w:rFonts w:ascii="宋体"/>
                          <w:spacing w:val="-19"/>
                          <w:sz w:val="20"/>
                        </w:rPr>
                        <w:t>32,027,118.42</w:t>
                        <w:tab/>
                      </w:r>
                      <w:r>
                        <w:rPr>
                          <w:rFonts w:ascii="宋体"/>
                          <w:spacing w:val="-17"/>
                          <w:sz w:val="20"/>
                        </w:rPr>
                        <w:t>0.24%</w:t>
                      </w:r>
                    </w:p>
                    <w:p>
                      <w:pPr>
                        <w:tabs>
                          <w:tab w:pos="1342" w:val="left" w:leader="none"/>
                          <w:tab w:pos="2103" w:val="left" w:leader="none"/>
                          <w:tab w:pos="3464" w:val="left" w:leader="none"/>
                        </w:tabs>
                        <w:spacing w:before="108"/>
                        <w:ind w:left="0" w:right="0" w:firstLine="0"/>
                        <w:jc w:val="left"/>
                        <w:rPr>
                          <w:rFonts w:ascii="宋体" w:hAnsi="宋体" w:cs="宋体" w:eastAsia="宋体" w:hint="default"/>
                          <w:sz w:val="20"/>
                          <w:szCs w:val="20"/>
                        </w:rPr>
                      </w:pPr>
                      <w:r>
                        <w:rPr>
                          <w:rFonts w:ascii="宋体"/>
                          <w:spacing w:val="-19"/>
                          <w:sz w:val="20"/>
                        </w:rPr>
                        <w:t>23,555,550.19</w:t>
                        <w:tab/>
                      </w:r>
                      <w:r>
                        <w:rPr>
                          <w:rFonts w:ascii="宋体"/>
                          <w:spacing w:val="-17"/>
                          <w:sz w:val="20"/>
                        </w:rPr>
                        <w:t>0.11%</w:t>
                        <w:tab/>
                      </w:r>
                      <w:r>
                        <w:rPr>
                          <w:rFonts w:ascii="宋体"/>
                          <w:spacing w:val="-19"/>
                          <w:sz w:val="20"/>
                        </w:rPr>
                        <w:t>26,254,222.88</w:t>
                        <w:tab/>
                      </w:r>
                      <w:r>
                        <w:rPr>
                          <w:rFonts w:ascii="宋体"/>
                          <w:spacing w:val="-17"/>
                          <w:sz w:val="20"/>
                        </w:rPr>
                        <w:t>0.20%</w:t>
                      </w:r>
                    </w:p>
                    <w:p>
                      <w:pPr>
                        <w:tabs>
                          <w:tab w:pos="1662" w:val="left" w:leader="none"/>
                          <w:tab w:pos="2103" w:val="left" w:leader="none"/>
                          <w:tab w:pos="3464" w:val="left" w:leader="none"/>
                        </w:tabs>
                        <w:spacing w:before="108"/>
                        <w:ind w:left="960" w:right="0" w:firstLine="0"/>
                        <w:jc w:val="left"/>
                        <w:rPr>
                          <w:rFonts w:ascii="宋体" w:hAnsi="宋体" w:cs="宋体" w:eastAsia="宋体" w:hint="default"/>
                          <w:sz w:val="20"/>
                          <w:szCs w:val="20"/>
                        </w:rPr>
                      </w:pPr>
                      <w:r>
                        <w:rPr>
                          <w:rFonts w:ascii="宋体"/>
                          <w:sz w:val="20"/>
                        </w:rPr>
                        <w:t>-</w:t>
                        <w:tab/>
                        <w:t>-</w:t>
                        <w:tab/>
                      </w:r>
                      <w:r>
                        <w:rPr>
                          <w:rFonts w:ascii="宋体"/>
                          <w:spacing w:val="-19"/>
                          <w:sz w:val="20"/>
                        </w:rPr>
                        <w:t>21,050,698.08</w:t>
                        <w:tab/>
                      </w:r>
                      <w:r>
                        <w:rPr>
                          <w:rFonts w:ascii="宋体"/>
                          <w:spacing w:val="-17"/>
                          <w:sz w:val="20"/>
                        </w:rPr>
                        <w:t>0.16%</w:t>
                      </w:r>
                    </w:p>
                  </w:txbxContent>
                </v:textbox>
                <w10:wrap type="none"/>
              </v:shape>
            </v:group>
            <w10:wrap type="none"/>
          </v:group>
        </w:pict>
      </w:r>
      <w:r>
        <w:rPr>
          <w:rFonts w:ascii="宋体" w:hAnsi="宋体" w:cs="宋体" w:eastAsia="宋体" w:hint="default"/>
          <w:sz w:val="22"/>
          <w:szCs w:val="22"/>
        </w:rPr>
        <w:t>注：关联交易的定价政策为参照市场价格的合同定价。</w:t>
      </w:r>
      <w:r>
        <w:rPr>
          <w:rFonts w:ascii="宋体" w:hAnsi="宋体" w:cs="宋体" w:eastAsia="宋体" w:hint="default"/>
          <w:w w:val="99"/>
          <w:sz w:val="22"/>
          <w:szCs w:val="22"/>
        </w:rPr>
        <w:t> </w:t>
      </w:r>
      <w:r>
        <w:rPr>
          <w:rFonts w:ascii="宋体" w:hAnsi="宋体" w:cs="宋体" w:eastAsia="宋体" w:hint="default"/>
          <w:sz w:val="22"/>
          <w:szCs w:val="22"/>
        </w:rPr>
        <w:t>2.</w:t>
      </w:r>
      <w:r>
        <w:rPr>
          <w:rFonts w:ascii="宋体" w:hAnsi="宋体" w:cs="宋体" w:eastAsia="宋体" w:hint="default"/>
          <w:spacing w:val="68"/>
          <w:sz w:val="22"/>
          <w:szCs w:val="22"/>
        </w:rPr>
        <w:t> </w:t>
      </w:r>
      <w:r>
        <w:rPr>
          <w:rFonts w:ascii="宋体" w:hAnsi="宋体" w:cs="宋体" w:eastAsia="宋体" w:hint="default"/>
          <w:sz w:val="22"/>
          <w:szCs w:val="22"/>
        </w:rPr>
        <w:t>销售商品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117" w:type="dxa"/>
        <w:tblLayout w:type="fixed"/>
        <w:tblCellMar>
          <w:top w:w="0" w:type="dxa"/>
          <w:left w:w="0" w:type="dxa"/>
          <w:bottom w:w="0" w:type="dxa"/>
          <w:right w:w="0" w:type="dxa"/>
        </w:tblCellMar>
        <w:tblLook w:val="01E0"/>
      </w:tblPr>
      <w:tblGrid>
        <w:gridCol w:w="494"/>
        <w:gridCol w:w="3860"/>
        <w:gridCol w:w="1517"/>
        <w:gridCol w:w="730"/>
        <w:gridCol w:w="1383"/>
        <w:gridCol w:w="583"/>
      </w:tblGrid>
      <w:tr>
        <w:trPr>
          <w:trHeight w:val="385" w:hRule="exact"/>
        </w:trPr>
        <w:tc>
          <w:tcPr>
            <w:tcW w:w="494" w:type="dxa"/>
            <w:vMerge w:val="restart"/>
            <w:tcBorders>
              <w:top w:val="nil" w:sz="6" w:space="0" w:color="auto"/>
              <w:left w:val="nil" w:sz="6" w:space="0" w:color="auto"/>
              <w:right w:val="nil" w:sz="6" w:space="0" w:color="auto"/>
            </w:tcBorders>
          </w:tcPr>
          <w:p>
            <w:pPr/>
          </w:p>
        </w:tc>
        <w:tc>
          <w:tcPr>
            <w:tcW w:w="386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8" w:right="0"/>
              <w:jc w:val="left"/>
              <w:rPr>
                <w:rFonts w:ascii="宋体" w:hAnsi="宋体" w:cs="宋体" w:eastAsia="宋体" w:hint="default"/>
                <w:sz w:val="20"/>
                <w:szCs w:val="20"/>
              </w:rPr>
            </w:pPr>
            <w:r>
              <w:rPr>
                <w:rFonts w:ascii="宋体" w:hAnsi="宋体" w:cs="宋体" w:eastAsia="宋体" w:hint="default"/>
                <w:spacing w:val="-39"/>
                <w:sz w:val="20"/>
                <w:szCs w:val="20"/>
              </w:rPr>
              <w:t>长城易拓信息产品(深圳)有限公司</w:t>
            </w:r>
            <w:r>
              <w:rPr>
                <w:rFonts w:ascii="宋体" w:hAnsi="宋体" w:cs="宋体" w:eastAsia="宋体" w:hint="default"/>
                <w:sz w:val="20"/>
                <w:szCs w:val="20"/>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6"/>
              <w:jc w:val="right"/>
              <w:rPr>
                <w:rFonts w:ascii="宋体" w:hAnsi="宋体" w:cs="宋体" w:eastAsia="宋体" w:hint="default"/>
                <w:sz w:val="20"/>
                <w:szCs w:val="20"/>
              </w:rPr>
            </w:pPr>
            <w:r>
              <w:rPr>
                <w:rFonts w:ascii="宋体"/>
                <w:spacing w:val="-21"/>
                <w:sz w:val="20"/>
              </w:rPr>
              <w:t>23,281,042.38</w:t>
            </w:r>
            <w:r>
              <w:rPr>
                <w:rFonts w:ascii="宋体"/>
                <w:sz w:val="20"/>
              </w:rPr>
            </w:r>
          </w:p>
        </w:tc>
        <w:tc>
          <w:tcPr>
            <w:tcW w:w="73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3"/>
              <w:jc w:val="right"/>
              <w:rPr>
                <w:rFonts w:ascii="宋体" w:hAnsi="宋体" w:cs="宋体" w:eastAsia="宋体" w:hint="default"/>
                <w:sz w:val="20"/>
                <w:szCs w:val="20"/>
              </w:rPr>
            </w:pPr>
            <w:r>
              <w:rPr>
                <w:rFonts w:ascii="宋体"/>
                <w:spacing w:val="-17"/>
                <w:sz w:val="20"/>
              </w:rPr>
              <w:t>0.11%</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5"/>
              <w:jc w:val="right"/>
              <w:rPr>
                <w:rFonts w:ascii="宋体" w:hAnsi="宋体" w:cs="宋体" w:eastAsia="宋体" w:hint="default"/>
                <w:sz w:val="20"/>
                <w:szCs w:val="20"/>
              </w:rPr>
            </w:pPr>
            <w:r>
              <w:rPr>
                <w:rFonts w:ascii="宋体"/>
                <w:spacing w:val="-21"/>
                <w:sz w:val="20"/>
              </w:rPr>
              <w:t>2,848,127.10</w:t>
            </w:r>
            <w:r>
              <w:rPr>
                <w:rFonts w:ascii="宋体"/>
                <w:sz w:val="20"/>
              </w:rPr>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
              <w:jc w:val="right"/>
              <w:rPr>
                <w:rFonts w:ascii="宋体" w:hAnsi="宋体" w:cs="宋体" w:eastAsia="宋体" w:hint="default"/>
                <w:sz w:val="20"/>
                <w:szCs w:val="20"/>
              </w:rPr>
            </w:pPr>
            <w:r>
              <w:rPr>
                <w:rFonts w:ascii="宋体"/>
                <w:spacing w:val="-17"/>
                <w:sz w:val="20"/>
              </w:rPr>
              <w:t>0.02%</w:t>
            </w:r>
          </w:p>
        </w:tc>
      </w:tr>
      <w:tr>
        <w:trPr>
          <w:trHeight w:val="370" w:hRule="exact"/>
        </w:trPr>
        <w:tc>
          <w:tcPr>
            <w:tcW w:w="494" w:type="dxa"/>
            <w:vMerge/>
            <w:tcBorders>
              <w:left w:val="nil" w:sz="6" w:space="0" w:color="auto"/>
              <w:right w:val="nil" w:sz="6" w:space="0" w:color="auto"/>
            </w:tcBorders>
          </w:tcPr>
          <w:p>
            <w:pPr/>
          </w:p>
        </w:tc>
        <w:tc>
          <w:tcPr>
            <w:tcW w:w="38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90" w:right="0"/>
              <w:jc w:val="left"/>
              <w:rPr>
                <w:rFonts w:ascii="宋体" w:hAnsi="宋体" w:cs="宋体" w:eastAsia="宋体" w:hint="default"/>
                <w:sz w:val="20"/>
                <w:szCs w:val="20"/>
              </w:rPr>
            </w:pPr>
            <w:r>
              <w:rPr>
                <w:rFonts w:ascii="宋体" w:hAnsi="宋体" w:cs="宋体" w:eastAsia="宋体" w:hint="default"/>
                <w:spacing w:val="-15"/>
                <w:sz w:val="20"/>
                <w:szCs w:val="20"/>
              </w:rPr>
              <w:t>Amoi</w:t>
            </w:r>
            <w:r>
              <w:rPr>
                <w:rFonts w:ascii="宋体" w:hAnsi="宋体" w:cs="宋体" w:eastAsia="宋体" w:hint="default"/>
                <w:spacing w:val="-34"/>
                <w:sz w:val="20"/>
                <w:szCs w:val="20"/>
              </w:rPr>
              <w:t> </w:t>
            </w:r>
            <w:r>
              <w:rPr>
                <w:rFonts w:ascii="宋体" w:hAnsi="宋体" w:cs="宋体" w:eastAsia="宋体" w:hint="default"/>
                <w:spacing w:val="-19"/>
                <w:sz w:val="20"/>
                <w:szCs w:val="20"/>
              </w:rPr>
              <w:t>Electronice</w:t>
            </w:r>
            <w:r>
              <w:rPr>
                <w:rFonts w:ascii="宋体" w:hAnsi="宋体" w:cs="宋体" w:eastAsia="宋体" w:hint="default"/>
                <w:spacing w:val="-56"/>
                <w:sz w:val="20"/>
                <w:szCs w:val="20"/>
              </w:rPr>
              <w:t> </w:t>
            </w:r>
            <w:r>
              <w:rPr>
                <w:rFonts w:ascii="宋体" w:hAnsi="宋体" w:cs="宋体" w:eastAsia="宋体" w:hint="default"/>
                <w:spacing w:val="-21"/>
                <w:sz w:val="20"/>
                <w:szCs w:val="20"/>
              </w:rPr>
              <w:t>（Singapore）</w:t>
            </w:r>
            <w:r>
              <w:rPr>
                <w:rFonts w:ascii="宋体" w:hAnsi="宋体" w:cs="宋体" w:eastAsia="宋体" w:hint="default"/>
                <w:spacing w:val="-80"/>
                <w:sz w:val="20"/>
                <w:szCs w:val="20"/>
              </w:rPr>
              <w:t> </w:t>
            </w:r>
            <w:r>
              <w:rPr>
                <w:rFonts w:ascii="宋体" w:hAnsi="宋体" w:cs="宋体" w:eastAsia="宋体" w:hint="default"/>
                <w:spacing w:val="-14"/>
                <w:sz w:val="20"/>
                <w:szCs w:val="20"/>
              </w:rPr>
              <w:t>Pte</w:t>
            </w:r>
            <w:r>
              <w:rPr>
                <w:rFonts w:ascii="宋体" w:hAnsi="宋体" w:cs="宋体" w:eastAsia="宋体" w:hint="default"/>
                <w:spacing w:val="-34"/>
                <w:sz w:val="20"/>
                <w:szCs w:val="20"/>
              </w:rPr>
              <w:t> </w:t>
            </w:r>
            <w:r>
              <w:rPr>
                <w:rFonts w:ascii="宋体" w:hAnsi="宋体" w:cs="宋体" w:eastAsia="宋体" w:hint="default"/>
                <w:spacing w:val="-20"/>
                <w:sz w:val="20"/>
                <w:szCs w:val="20"/>
              </w:rPr>
              <w:t>Led</w:t>
            </w:r>
            <w:r>
              <w:rPr>
                <w:rFonts w:ascii="宋体" w:hAnsi="宋体" w:cs="宋体" w:eastAsia="宋体" w:hint="default"/>
                <w:sz w:val="20"/>
                <w:szCs w:val="20"/>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6"/>
              <w:jc w:val="right"/>
              <w:rPr>
                <w:rFonts w:ascii="宋体" w:hAnsi="宋体" w:cs="宋体" w:eastAsia="宋体" w:hint="default"/>
                <w:sz w:val="20"/>
                <w:szCs w:val="20"/>
              </w:rPr>
            </w:pPr>
            <w:r>
              <w:rPr>
                <w:rFonts w:ascii="宋体"/>
                <w:w w:val="100"/>
                <w:sz w:val="20"/>
              </w:rPr>
              <w:t>-</w:t>
            </w:r>
          </w:p>
        </w:tc>
        <w:tc>
          <w:tcPr>
            <w:tcW w:w="7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3"/>
              <w:jc w:val="right"/>
              <w:rPr>
                <w:rFonts w:ascii="宋体" w:hAnsi="宋体" w:cs="宋体" w:eastAsia="宋体" w:hint="default"/>
                <w:sz w:val="20"/>
                <w:szCs w:val="20"/>
              </w:rPr>
            </w:pPr>
            <w:r>
              <w:rPr>
                <w:rFonts w:ascii="宋体"/>
                <w:w w:val="100"/>
                <w:sz w:val="20"/>
              </w:rPr>
              <w:t>-</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5"/>
              <w:jc w:val="right"/>
              <w:rPr>
                <w:rFonts w:ascii="宋体" w:hAnsi="宋体" w:cs="宋体" w:eastAsia="宋体" w:hint="default"/>
                <w:sz w:val="20"/>
                <w:szCs w:val="20"/>
              </w:rPr>
            </w:pPr>
            <w:r>
              <w:rPr>
                <w:rFonts w:ascii="宋体"/>
                <w:spacing w:val="-21"/>
                <w:sz w:val="20"/>
              </w:rPr>
              <w:t>2,355,397.70</w:t>
            </w:r>
            <w:r>
              <w:rPr>
                <w:rFonts w:ascii="宋体"/>
                <w:sz w:val="20"/>
              </w:rPr>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
              <w:jc w:val="right"/>
              <w:rPr>
                <w:rFonts w:ascii="宋体" w:hAnsi="宋体" w:cs="宋体" w:eastAsia="宋体" w:hint="default"/>
                <w:sz w:val="20"/>
                <w:szCs w:val="20"/>
              </w:rPr>
            </w:pPr>
            <w:r>
              <w:rPr>
                <w:rFonts w:ascii="宋体"/>
                <w:spacing w:val="-17"/>
                <w:sz w:val="20"/>
              </w:rPr>
              <w:t>0.02%</w:t>
            </w:r>
          </w:p>
        </w:tc>
      </w:tr>
      <w:tr>
        <w:trPr>
          <w:trHeight w:val="370" w:hRule="exact"/>
        </w:trPr>
        <w:tc>
          <w:tcPr>
            <w:tcW w:w="494" w:type="dxa"/>
            <w:vMerge/>
            <w:tcBorders>
              <w:left w:val="nil" w:sz="6" w:space="0" w:color="auto"/>
              <w:bottom w:val="nil" w:sz="6" w:space="0" w:color="auto"/>
              <w:right w:val="nil" w:sz="6" w:space="0" w:color="auto"/>
            </w:tcBorders>
          </w:tcPr>
          <w:p>
            <w:pPr/>
          </w:p>
        </w:tc>
        <w:tc>
          <w:tcPr>
            <w:tcW w:w="38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90" w:right="0"/>
              <w:jc w:val="left"/>
              <w:rPr>
                <w:rFonts w:ascii="宋体" w:hAnsi="宋体" w:cs="宋体" w:eastAsia="宋体" w:hint="default"/>
                <w:sz w:val="20"/>
                <w:szCs w:val="20"/>
              </w:rPr>
            </w:pPr>
            <w:r>
              <w:rPr>
                <w:rFonts w:ascii="宋体"/>
                <w:spacing w:val="-18"/>
                <w:sz w:val="20"/>
              </w:rPr>
              <w:t>ExcelStor GreatWall </w:t>
            </w:r>
            <w:r>
              <w:rPr>
                <w:rFonts w:ascii="宋体"/>
                <w:spacing w:val="-19"/>
                <w:sz w:val="20"/>
              </w:rPr>
              <w:t>International</w:t>
            </w:r>
            <w:r>
              <w:rPr>
                <w:rFonts w:ascii="宋体"/>
                <w:spacing w:val="-71"/>
                <w:sz w:val="20"/>
              </w:rPr>
              <w:t> </w:t>
            </w:r>
            <w:r>
              <w:rPr>
                <w:rFonts w:ascii="宋体"/>
                <w:spacing w:val="-21"/>
                <w:sz w:val="20"/>
              </w:rPr>
              <w:t>Limited.</w:t>
            </w:r>
            <w:r>
              <w:rPr>
                <w:rFonts w:ascii="宋体"/>
                <w:sz w:val="20"/>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spacing w:val="-21"/>
                <w:sz w:val="20"/>
              </w:rPr>
              <w:t>274,507.81</w:t>
            </w:r>
            <w:r>
              <w:rPr>
                <w:rFonts w:ascii="宋体"/>
                <w:sz w:val="20"/>
              </w:rPr>
            </w:r>
          </w:p>
        </w:tc>
        <w:tc>
          <w:tcPr>
            <w:tcW w:w="7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3"/>
              <w:jc w:val="right"/>
              <w:rPr>
                <w:rFonts w:ascii="宋体" w:hAnsi="宋体" w:cs="宋体" w:eastAsia="宋体" w:hint="default"/>
                <w:sz w:val="20"/>
                <w:szCs w:val="20"/>
              </w:rPr>
            </w:pPr>
            <w:r>
              <w:rPr>
                <w:rFonts w:ascii="宋体"/>
                <w:spacing w:val="-17"/>
                <w:sz w:val="20"/>
              </w:rPr>
              <w:t>0.00%</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5"/>
              <w:jc w:val="right"/>
              <w:rPr>
                <w:rFonts w:ascii="宋体" w:hAnsi="宋体" w:cs="宋体" w:eastAsia="宋体" w:hint="default"/>
                <w:sz w:val="20"/>
                <w:szCs w:val="20"/>
              </w:rPr>
            </w:pPr>
            <w:r>
              <w:rPr>
                <w:rFonts w:ascii="宋体"/>
                <w:w w:val="100"/>
                <w:sz w:val="20"/>
              </w:rPr>
              <w:t>-</w:t>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
              <w:jc w:val="right"/>
              <w:rPr>
                <w:rFonts w:ascii="宋体" w:hAnsi="宋体" w:cs="宋体" w:eastAsia="宋体" w:hint="default"/>
                <w:sz w:val="20"/>
                <w:szCs w:val="20"/>
              </w:rPr>
            </w:pPr>
            <w:r>
              <w:rPr>
                <w:rFonts w:ascii="宋体"/>
                <w:w w:val="100"/>
                <w:sz w:val="20"/>
              </w:rPr>
              <w:t>-</w:t>
            </w:r>
          </w:p>
        </w:tc>
      </w:tr>
      <w:tr>
        <w:trPr>
          <w:trHeight w:val="345" w:hRule="exact"/>
        </w:trPr>
        <w:tc>
          <w:tcPr>
            <w:tcW w:w="49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44"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860" w:type="dxa"/>
            <w:tcBorders>
              <w:top w:val="nil" w:sz="6" w:space="0" w:color="auto"/>
              <w:left w:val="nil" w:sz="6" w:space="0" w:color="auto"/>
              <w:bottom w:val="single" w:sz="12" w:space="0" w:color="000000"/>
              <w:right w:val="nil" w:sz="6" w:space="0" w:color="auto"/>
            </w:tcBorders>
          </w:tcPr>
          <w:p>
            <w:pPr/>
          </w:p>
        </w:tc>
        <w:tc>
          <w:tcPr>
            <w:tcW w:w="151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56"/>
              <w:jc w:val="right"/>
              <w:rPr>
                <w:rFonts w:ascii="宋体" w:hAnsi="宋体" w:cs="宋体" w:eastAsia="宋体" w:hint="default"/>
                <w:sz w:val="20"/>
                <w:szCs w:val="20"/>
              </w:rPr>
            </w:pPr>
            <w:r>
              <w:rPr>
                <w:rFonts w:ascii="宋体"/>
                <w:b/>
                <w:spacing w:val="-21"/>
                <w:sz w:val="20"/>
              </w:rPr>
              <w:t>75,874,299.55</w:t>
            </w:r>
            <w:r>
              <w:rPr>
                <w:rFonts w:ascii="宋体"/>
                <w:sz w:val="20"/>
              </w:rPr>
            </w:r>
          </w:p>
        </w:tc>
        <w:tc>
          <w:tcPr>
            <w:tcW w:w="73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65"/>
              <w:jc w:val="right"/>
              <w:rPr>
                <w:rFonts w:ascii="宋体" w:hAnsi="宋体" w:cs="宋体" w:eastAsia="宋体" w:hint="default"/>
                <w:sz w:val="20"/>
                <w:szCs w:val="20"/>
              </w:rPr>
            </w:pPr>
            <w:r>
              <w:rPr>
                <w:rFonts w:ascii="宋体"/>
                <w:b/>
                <w:spacing w:val="-17"/>
                <w:sz w:val="20"/>
              </w:rPr>
              <w:t>0.36%</w:t>
            </w:r>
            <w:r>
              <w:rPr>
                <w:rFonts w:ascii="宋体"/>
                <w:spacing w:val="-17"/>
                <w:sz w:val="20"/>
              </w:rPr>
            </w:r>
          </w:p>
        </w:tc>
        <w:tc>
          <w:tcPr>
            <w:tcW w:w="138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65"/>
              <w:jc w:val="right"/>
              <w:rPr>
                <w:rFonts w:ascii="宋体" w:hAnsi="宋体" w:cs="宋体" w:eastAsia="宋体" w:hint="default"/>
                <w:sz w:val="20"/>
                <w:szCs w:val="20"/>
              </w:rPr>
            </w:pPr>
            <w:r>
              <w:rPr>
                <w:rFonts w:ascii="宋体"/>
                <w:b/>
                <w:spacing w:val="-21"/>
                <w:sz w:val="20"/>
              </w:rPr>
              <w:t>58,281,341.30</w:t>
            </w:r>
            <w:r>
              <w:rPr>
                <w:rFonts w:ascii="宋体"/>
                <w:sz w:val="20"/>
              </w:rPr>
            </w:r>
          </w:p>
        </w:tc>
        <w:tc>
          <w:tcPr>
            <w:tcW w:w="58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9"/>
              <w:jc w:val="right"/>
              <w:rPr>
                <w:rFonts w:ascii="宋体" w:hAnsi="宋体" w:cs="宋体" w:eastAsia="宋体" w:hint="default"/>
                <w:sz w:val="20"/>
                <w:szCs w:val="20"/>
              </w:rPr>
            </w:pPr>
            <w:r>
              <w:rPr>
                <w:rFonts w:ascii="宋体"/>
                <w:b/>
                <w:spacing w:val="-17"/>
                <w:sz w:val="20"/>
              </w:rPr>
              <w:t>0.44%</w:t>
            </w:r>
            <w:r>
              <w:rPr>
                <w:rFonts w:ascii="宋体"/>
                <w:spacing w:val="-17"/>
                <w:sz w:val="20"/>
              </w:rPr>
            </w:r>
          </w:p>
        </w:tc>
      </w:tr>
    </w:tbl>
    <w:p>
      <w:pPr>
        <w:spacing w:line="240" w:lineRule="auto" w:before="2"/>
        <w:rPr>
          <w:rFonts w:ascii="宋体" w:hAnsi="宋体" w:cs="宋体" w:eastAsia="宋体" w:hint="default"/>
          <w:sz w:val="17"/>
          <w:szCs w:val="17"/>
        </w:rPr>
      </w:pPr>
    </w:p>
    <w:p>
      <w:pPr>
        <w:spacing w:line="499" w:lineRule="auto" w:before="31"/>
        <w:ind w:left="660" w:right="2984" w:hanging="80"/>
        <w:jc w:val="left"/>
        <w:rPr>
          <w:rFonts w:ascii="宋体" w:hAnsi="宋体" w:cs="宋体" w:eastAsia="宋体" w:hint="default"/>
          <w:sz w:val="22"/>
          <w:szCs w:val="22"/>
        </w:rPr>
      </w:pPr>
      <w:r>
        <w:rPr/>
        <w:pict>
          <v:group style="position:absolute;margin-left:82.619995pt;margin-top:59.997932pt;width:429.2pt;height:206pt;mso-position-horizontal-relative:page;mso-position-vertical-relative:paragraph;z-index:-874000" coordorigin="1652,1200" coordsize="8584,4120">
            <v:group style="position:absolute;left:1679;top:1205;width:3778;height:2" coordorigin="1679,1205" coordsize="3778,2">
              <v:shape style="position:absolute;left:1679;top:1205;width:3778;height:2" coordorigin="1679,1205" coordsize="3778,0" path="m1679,1205l5456,1205e" filled="false" stroked="true" strokeweight=".48001pt" strokecolor="#000000">
                <v:path arrowok="t"/>
              </v:shape>
            </v:group>
            <v:group style="position:absolute;left:1679;top:1224;width:3778;height:2" coordorigin="1679,1224" coordsize="3778,2">
              <v:shape style="position:absolute;left:1679;top:1224;width:3778;height:2" coordorigin="1679,1224" coordsize="3778,0" path="m1679,1224l5456,1224e" filled="false" stroked="true" strokeweight=".48001pt" strokecolor="#000000">
                <v:path arrowok="t"/>
              </v:shape>
              <v:shape style="position:absolute;left:5456;top:1229;width:10;height:2" type="#_x0000_t75" stroked="false">
                <v:imagedata r:id="rId107" o:title=""/>
              </v:shape>
            </v:group>
            <v:group style="position:absolute;left:5456;top:1205;width:29;height:2" coordorigin="5456,1205" coordsize="29,2">
              <v:shape style="position:absolute;left:5456;top:1205;width:29;height:2" coordorigin="5456,1205" coordsize="29,0" path="m5456,1205l5485,1205e" filled="false" stroked="true" strokeweight=".48001pt" strokecolor="#000000">
                <v:path arrowok="t"/>
              </v:shape>
            </v:group>
            <v:group style="position:absolute;left:5456;top:1224;width:29;height:2" coordorigin="5456,1224" coordsize="29,2">
              <v:shape style="position:absolute;left:5456;top:1224;width:29;height:2" coordorigin="5456,1224" coordsize="29,0" path="m5456,1224l5485,1224e" filled="false" stroked="true" strokeweight=".48001pt" strokecolor="#000000">
                <v:path arrowok="t"/>
              </v:shape>
            </v:group>
            <v:group style="position:absolute;left:5485;top:1205;width:2230;height:2" coordorigin="5485,1205" coordsize="2230,2">
              <v:shape style="position:absolute;left:5485;top:1205;width:2230;height:2" coordorigin="5485,1205" coordsize="2230,0" path="m5485,1205l7715,1205e" filled="false" stroked="true" strokeweight=".48001pt" strokecolor="#000000">
                <v:path arrowok="t"/>
              </v:shape>
            </v:group>
            <v:group style="position:absolute;left:5485;top:1224;width:2230;height:2" coordorigin="5485,1224" coordsize="2230,2">
              <v:shape style="position:absolute;left:5485;top:1224;width:2230;height:2" coordorigin="5485,1224" coordsize="2230,0" path="m5485,1224l7715,1224e" filled="false" stroked="true" strokeweight=".48001pt" strokecolor="#000000">
                <v:path arrowok="t"/>
              </v:shape>
              <v:shape style="position:absolute;left:7715;top:1229;width:10;height:2" type="#_x0000_t75" stroked="false">
                <v:imagedata r:id="rId107" o:title=""/>
              </v:shape>
            </v:group>
            <v:group style="position:absolute;left:7715;top:1205;width:29;height:2" coordorigin="7715,1205" coordsize="29,2">
              <v:shape style="position:absolute;left:7715;top:1205;width:29;height:2" coordorigin="7715,1205" coordsize="29,0" path="m7715,1205l7744,1205e" filled="false" stroked="true" strokeweight=".48001pt" strokecolor="#000000">
                <v:path arrowok="t"/>
              </v:shape>
            </v:group>
            <v:group style="position:absolute;left:7715;top:1224;width:29;height:2" coordorigin="7715,1224" coordsize="29,2">
              <v:shape style="position:absolute;left:7715;top:1224;width:29;height:2" coordorigin="7715,1224" coordsize="29,0" path="m7715,1224l7744,1224e" filled="false" stroked="true" strokeweight=".48001pt" strokecolor="#000000">
                <v:path arrowok="t"/>
              </v:shape>
            </v:group>
            <v:group style="position:absolute;left:7744;top:1205;width:2474;height:2" coordorigin="7744,1205" coordsize="2474,2">
              <v:shape style="position:absolute;left:7744;top:1205;width:2474;height:2" coordorigin="7744,1205" coordsize="2474,0" path="m7744,1205l10217,1205e" filled="false" stroked="true" strokeweight=".48001pt" strokecolor="#000000">
                <v:path arrowok="t"/>
              </v:shape>
            </v:group>
            <v:group style="position:absolute;left:7744;top:1224;width:2474;height:2" coordorigin="7744,1224" coordsize="2474,2">
              <v:shape style="position:absolute;left:7744;top:1224;width:2474;height:2" coordorigin="7744,1224" coordsize="2474,0" path="m7744,1224l10217,1224e" filled="false" stroked="true" strokeweight=".48001pt" strokecolor="#000000">
                <v:path arrowok="t"/>
              </v:shape>
              <v:shape style="position:absolute;left:5442;top:1216;width:2297;height:389" type="#_x0000_t75" stroked="false">
                <v:imagedata r:id="rId400" o:title=""/>
              </v:shape>
              <v:shape style="position:absolute;left:5442;top:1576;width:4793;height:398" type="#_x0000_t75" stroked="false">
                <v:imagedata r:id="rId401" o:title=""/>
              </v:shape>
            </v:group>
            <v:group style="position:absolute;left:1657;top:5315;width:3800;height:2" coordorigin="1657,5315" coordsize="3800,2">
              <v:shape style="position:absolute;left:1657;top:5315;width:3800;height:2" coordorigin="1657,5315" coordsize="3800,0" path="m1657,5315l5456,5315e" filled="false" stroked="true" strokeweight=".48001pt" strokecolor="#000000">
                <v:path arrowok="t"/>
              </v:shape>
            </v:group>
            <v:group style="position:absolute;left:1657;top:5296;width:3800;height:2" coordorigin="1657,5296" coordsize="3800,2">
              <v:shape style="position:absolute;left:1657;top:5296;width:3800;height:2" coordorigin="1657,5296" coordsize="3800,0" path="m1657,5296l5456,5296e" filled="false" stroked="true" strokeweight=".47998pt" strokecolor="#000000">
                <v:path arrowok="t"/>
              </v:shape>
            </v:group>
            <v:group style="position:absolute;left:5456;top:5296;width:29;height:2" coordorigin="5456,5296" coordsize="29,2">
              <v:shape style="position:absolute;left:5456;top:5296;width:29;height:2" coordorigin="5456,5296" coordsize="29,0" path="m5456,5296l5485,5296e" filled="false" stroked="true" strokeweight=".47998pt" strokecolor="#000000">
                <v:path arrowok="t"/>
              </v:shape>
            </v:group>
            <v:group style="position:absolute;left:5456;top:5315;width:1103;height:2" coordorigin="5456,5315" coordsize="1103,2">
              <v:shape style="position:absolute;left:5456;top:5315;width:1103;height:2" coordorigin="5456,5315" coordsize="1103,0" path="m5456,5315l6559,5315e" filled="false" stroked="true" strokeweight=".48001pt" strokecolor="#000000">
                <v:path arrowok="t"/>
              </v:shape>
            </v:group>
            <v:group style="position:absolute;left:5485;top:5296;width:1074;height:2" coordorigin="5485,5296" coordsize="1074,2">
              <v:shape style="position:absolute;left:5485;top:5296;width:1074;height:2" coordorigin="5485,5296" coordsize="1074,0" path="m5485,5296l6559,5296e" filled="false" stroked="true" strokeweight=".47998pt" strokecolor="#000000">
                <v:path arrowok="t"/>
              </v:shape>
            </v:group>
            <v:group style="position:absolute;left:6559;top:5296;width:29;height:2" coordorigin="6559,5296" coordsize="29,2">
              <v:shape style="position:absolute;left:6559;top:5296;width:29;height:2" coordorigin="6559,5296" coordsize="29,0" path="m6559,5296l6588,5296e" filled="false" stroked="true" strokeweight=".47998pt" strokecolor="#000000">
                <v:path arrowok="t"/>
              </v:shape>
            </v:group>
            <v:group style="position:absolute;left:6559;top:5315;width:29;height:2" coordorigin="6559,5315" coordsize="29,2">
              <v:shape style="position:absolute;left:6559;top:5315;width:29;height:2" coordorigin="6559,5315" coordsize="29,0" path="m6559,5315l6588,5315e" filled="false" stroked="true" strokeweight=".48001pt" strokecolor="#000000">
                <v:path arrowok="t"/>
              </v:shape>
            </v:group>
            <v:group style="position:absolute;left:6588;top:5315;width:1127;height:2" coordorigin="6588,5315" coordsize="1127,2">
              <v:shape style="position:absolute;left:6588;top:5315;width:1127;height:2" coordorigin="6588,5315" coordsize="1127,0" path="m6588,5315l7715,5315e" filled="false" stroked="true" strokeweight=".48pt" strokecolor="#000000">
                <v:path arrowok="t"/>
              </v:shape>
            </v:group>
            <v:group style="position:absolute;left:6588;top:5296;width:1127;height:2" coordorigin="6588,5296" coordsize="1127,2">
              <v:shape style="position:absolute;left:6588;top:5296;width:1127;height:2" coordorigin="6588,5296" coordsize="1127,0" path="m6588,5296l7715,5296e" filled="false" stroked="true" strokeweight=".48pt" strokecolor="#000000">
                <v:path arrowok="t"/>
              </v:shape>
            </v:group>
            <v:group style="position:absolute;left:7715;top:5296;width:29;height:2" coordorigin="7715,5296" coordsize="29,2">
              <v:shape style="position:absolute;left:7715;top:5296;width:29;height:2" coordorigin="7715,5296" coordsize="29,0" path="m7715,5296l7744,5296e" filled="false" stroked="true" strokeweight=".47998pt" strokecolor="#000000">
                <v:path arrowok="t"/>
              </v:shape>
            </v:group>
            <v:group style="position:absolute;left:7715;top:5315;width:1344;height:2" coordorigin="7715,5315" coordsize="1344,2">
              <v:shape style="position:absolute;left:7715;top:5315;width:1344;height:2" coordorigin="7715,5315" coordsize="1344,0" path="m7715,5315l9059,5315e" filled="false" stroked="true" strokeweight=".48001pt" strokecolor="#000000">
                <v:path arrowok="t"/>
              </v:shape>
            </v:group>
            <v:group style="position:absolute;left:7744;top:5296;width:1316;height:2" coordorigin="7744,5296" coordsize="1316,2">
              <v:shape style="position:absolute;left:7744;top:5296;width:1316;height:2" coordorigin="7744,5296" coordsize="1316,0" path="m7744,5296l9059,5296e" filled="false" stroked="true" strokeweight=".47998pt" strokecolor="#000000">
                <v:path arrowok="t"/>
              </v:shape>
              <v:shape style="position:absolute;left:1652;top:1944;width:8584;height:3347" type="#_x0000_t75" stroked="false">
                <v:imagedata r:id="rId402" o:title=""/>
              </v:shape>
            </v:group>
            <v:group style="position:absolute;left:9059;top:5296;width:29;height:2" coordorigin="9059,5296" coordsize="29,2">
              <v:shape style="position:absolute;left:9059;top:5296;width:29;height:2" coordorigin="9059,5296" coordsize="29,0" path="m9059,5296l9088,5296e" filled="false" stroked="true" strokeweight=".47998pt" strokecolor="#000000">
                <v:path arrowok="t"/>
              </v:shape>
            </v:group>
            <v:group style="position:absolute;left:9059;top:5315;width:1166;height:2" coordorigin="9059,5315" coordsize="1166,2">
              <v:shape style="position:absolute;left:9059;top:5315;width:1166;height:2" coordorigin="9059,5315" coordsize="1166,0" path="m9059,5315l10224,5315e" filled="false" stroked="true" strokeweight=".48001pt" strokecolor="#000000">
                <v:path arrowok="t"/>
              </v:shape>
            </v:group>
            <v:group style="position:absolute;left:9088;top:5296;width:1137;height:2" coordorigin="9088,5296" coordsize="1137,2">
              <v:shape style="position:absolute;left:9088;top:5296;width:1137;height:2" coordorigin="9088,5296" coordsize="1137,0" path="m9088,5296l10224,5296e" filled="false" stroked="true" strokeweight=".47998pt" strokecolor="#000000">
                <v:path arrowok="t"/>
              </v:shape>
              <v:shape style="position:absolute;left:6430;top:13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w:t>
                      </w:r>
                      <w:r>
                        <w:rPr>
                          <w:rFonts w:ascii="宋体" w:hAnsi="宋体" w:cs="宋体" w:eastAsia="宋体" w:hint="default"/>
                          <w:sz w:val="20"/>
                          <w:szCs w:val="20"/>
                        </w:rPr>
                      </w:r>
                    </w:p>
                  </w:txbxContent>
                </v:textbox>
                <w10:wrap type="none"/>
              </v:shape>
              <v:shape style="position:absolute;left:8809;top:13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w:t>
                      </w:r>
                      <w:r>
                        <w:rPr>
                          <w:rFonts w:ascii="宋体" w:hAnsi="宋体" w:cs="宋体" w:eastAsia="宋体" w:hint="default"/>
                          <w:sz w:val="20"/>
                          <w:szCs w:val="20"/>
                        </w:rPr>
                      </w:r>
                    </w:p>
                  </w:txbxContent>
                </v:textbox>
                <w10:wrap type="none"/>
              </v:shape>
              <v:shape style="position:absolute;left:1702;top:4305;width:2679;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其他关联关系方</w:t>
                      </w:r>
                      <w:r>
                        <w:rPr>
                          <w:rFonts w:ascii="宋体" w:hAnsi="宋体" w:cs="宋体" w:eastAsia="宋体" w:hint="default"/>
                          <w:sz w:val="20"/>
                          <w:szCs w:val="20"/>
                        </w:rPr>
                      </w:r>
                    </w:p>
                    <w:p>
                      <w:pPr>
                        <w:spacing w:line="370" w:lineRule="atLeast" w:before="0"/>
                        <w:ind w:left="0" w:right="0" w:firstLine="118"/>
                        <w:jc w:val="left"/>
                        <w:rPr>
                          <w:rFonts w:ascii="宋体" w:hAnsi="宋体" w:cs="宋体" w:eastAsia="宋体" w:hint="default"/>
                          <w:sz w:val="20"/>
                          <w:szCs w:val="20"/>
                        </w:rPr>
                      </w:pPr>
                      <w:r>
                        <w:rPr>
                          <w:rFonts w:ascii="宋体" w:hAnsi="宋体" w:cs="宋体" w:eastAsia="宋体" w:hint="default"/>
                          <w:spacing w:val="-39"/>
                          <w:sz w:val="20"/>
                          <w:szCs w:val="20"/>
                        </w:rPr>
                        <w:t>其中：昂纳信息技术(深圳)有限公司</w:t>
                      </w:r>
                      <w:r>
                        <w:rPr>
                          <w:rFonts w:ascii="宋体" w:hAnsi="宋体" w:cs="宋体" w:eastAsia="宋体" w:hint="default"/>
                          <w:spacing w:val="-41"/>
                          <w:w w:val="100"/>
                          <w:sz w:val="20"/>
                          <w:szCs w:val="20"/>
                        </w:rPr>
                        <w:t> </w:t>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5563;top:4305;width:991;height:94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line="370" w:lineRule="atLeast" w:before="0"/>
                        <w:ind w:left="0" w:right="0" w:firstLine="890"/>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19"/>
                          <w:sz w:val="20"/>
                        </w:rPr>
                        <w:t>3,877,866.77</w:t>
                      </w:r>
                      <w:r>
                        <w:rPr>
                          <w:rFonts w:ascii="宋体"/>
                          <w:spacing w:val="-19"/>
                          <w:sz w:val="20"/>
                        </w:rPr>
                      </w:r>
                    </w:p>
                  </w:txbxContent>
                </v:textbox>
                <w10:wrap type="none"/>
              </v:shape>
              <v:shape style="position:absolute;left:7284;top:4305;width:1749;height:941" type="#_x0000_t202" filled="false" stroked="false">
                <v:textbox inset="0,0,0,0">
                  <w:txbxContent>
                    <w:p>
                      <w:pPr>
                        <w:tabs>
                          <w:tab w:pos="1027" w:val="left" w:leader="none"/>
                        </w:tabs>
                        <w:spacing w:line="200" w:lineRule="exact" w:before="0"/>
                        <w:ind w:left="325" w:right="0" w:firstLine="0"/>
                        <w:jc w:val="left"/>
                        <w:rPr>
                          <w:rFonts w:ascii="宋体" w:hAnsi="宋体" w:cs="宋体" w:eastAsia="宋体" w:hint="default"/>
                          <w:sz w:val="20"/>
                          <w:szCs w:val="20"/>
                        </w:rPr>
                      </w:pPr>
                      <w:r>
                        <w:rPr>
                          <w:rFonts w:ascii="宋体"/>
                          <w:sz w:val="20"/>
                        </w:rPr>
                        <w:t>-</w:t>
                        <w:tab/>
                      </w:r>
                      <w:r>
                        <w:rPr>
                          <w:rFonts w:ascii="宋体"/>
                          <w:spacing w:val="-21"/>
                          <w:sz w:val="20"/>
                        </w:rPr>
                        <w:t>76,553.02</w:t>
                      </w:r>
                      <w:r>
                        <w:rPr>
                          <w:rFonts w:ascii="宋体"/>
                          <w:sz w:val="20"/>
                        </w:rPr>
                      </w:r>
                    </w:p>
                    <w:p>
                      <w:pPr>
                        <w:tabs>
                          <w:tab w:pos="1027" w:val="left" w:leader="none"/>
                        </w:tabs>
                        <w:spacing w:before="109"/>
                        <w:ind w:left="324" w:right="0" w:firstLine="0"/>
                        <w:jc w:val="left"/>
                        <w:rPr>
                          <w:rFonts w:ascii="宋体" w:hAnsi="宋体" w:cs="宋体" w:eastAsia="宋体" w:hint="default"/>
                          <w:sz w:val="20"/>
                          <w:szCs w:val="20"/>
                        </w:rPr>
                      </w:pPr>
                      <w:r>
                        <w:rPr>
                          <w:rFonts w:ascii="宋体"/>
                          <w:sz w:val="20"/>
                        </w:rPr>
                        <w:t>-</w:t>
                        <w:tab/>
                      </w:r>
                      <w:r>
                        <w:rPr>
                          <w:rFonts w:ascii="宋体"/>
                          <w:spacing w:val="-21"/>
                          <w:sz w:val="20"/>
                        </w:rPr>
                        <w:t>76,553.02</w:t>
                      </w:r>
                      <w:r>
                        <w:rPr>
                          <w:rFonts w:ascii="宋体"/>
                          <w:sz w:val="20"/>
                        </w:rPr>
                      </w:r>
                    </w:p>
                    <w:p>
                      <w:pPr>
                        <w:tabs>
                          <w:tab w:pos="698" w:val="left" w:leader="none"/>
                        </w:tabs>
                        <w:spacing w:before="108"/>
                        <w:ind w:left="0" w:right="0" w:firstLine="0"/>
                        <w:jc w:val="left"/>
                        <w:rPr>
                          <w:rFonts w:ascii="宋体" w:hAnsi="宋体" w:cs="宋体" w:eastAsia="宋体" w:hint="default"/>
                          <w:sz w:val="20"/>
                          <w:szCs w:val="20"/>
                        </w:rPr>
                      </w:pPr>
                      <w:r>
                        <w:rPr>
                          <w:rFonts w:ascii="宋体"/>
                          <w:b/>
                          <w:spacing w:val="-17"/>
                          <w:sz w:val="20"/>
                        </w:rPr>
                        <w:t>7.15%</w:t>
                        <w:tab/>
                      </w:r>
                      <w:r>
                        <w:rPr>
                          <w:rFonts w:ascii="宋体"/>
                          <w:b/>
                          <w:spacing w:val="-21"/>
                          <w:sz w:val="20"/>
                        </w:rPr>
                        <w:t>13,040,266.01</w:t>
                      </w:r>
                      <w:r>
                        <w:rPr>
                          <w:rFonts w:ascii="宋体"/>
                          <w:sz w:val="20"/>
                        </w:rPr>
                      </w:r>
                    </w:p>
                  </w:txbxContent>
                </v:textbox>
                <w10:wrap type="none"/>
              </v:shape>
              <v:shape style="position:absolute;left:9708;top:4305;width:506;height:941" type="#_x0000_t202" filled="false" stroked="false">
                <v:textbox inset="0,0,0,0">
                  <w:txbxContent>
                    <w:p>
                      <w:pPr>
                        <w:spacing w:line="200" w:lineRule="exact" w:before="0"/>
                        <w:ind w:left="85" w:right="0" w:firstLine="0"/>
                        <w:jc w:val="left"/>
                        <w:rPr>
                          <w:rFonts w:ascii="宋体" w:hAnsi="宋体" w:cs="宋体" w:eastAsia="宋体" w:hint="default"/>
                          <w:sz w:val="20"/>
                          <w:szCs w:val="20"/>
                        </w:rPr>
                      </w:pPr>
                      <w:r>
                        <w:rPr>
                          <w:rFonts w:ascii="宋体"/>
                          <w:spacing w:val="-17"/>
                          <w:sz w:val="20"/>
                        </w:rPr>
                        <w:t>0.15%</w:t>
                      </w:r>
                    </w:p>
                    <w:p>
                      <w:pPr>
                        <w:spacing w:before="109"/>
                        <w:ind w:left="85" w:right="0" w:firstLine="0"/>
                        <w:jc w:val="left"/>
                        <w:rPr>
                          <w:rFonts w:ascii="宋体" w:hAnsi="宋体" w:cs="宋体" w:eastAsia="宋体" w:hint="default"/>
                          <w:sz w:val="20"/>
                          <w:szCs w:val="20"/>
                        </w:rPr>
                      </w:pPr>
                      <w:r>
                        <w:rPr>
                          <w:rFonts w:ascii="宋体"/>
                          <w:spacing w:val="-17"/>
                          <w:sz w:val="20"/>
                        </w:rPr>
                        <w:t>0.15%</w:t>
                      </w:r>
                    </w:p>
                    <w:p>
                      <w:pPr>
                        <w:spacing w:before="108"/>
                        <w:ind w:left="0" w:right="0" w:firstLine="0"/>
                        <w:jc w:val="left"/>
                        <w:rPr>
                          <w:rFonts w:ascii="宋体" w:hAnsi="宋体" w:cs="宋体" w:eastAsia="宋体" w:hint="default"/>
                          <w:sz w:val="20"/>
                          <w:szCs w:val="20"/>
                        </w:rPr>
                      </w:pPr>
                      <w:r>
                        <w:rPr>
                          <w:rFonts w:ascii="宋体"/>
                          <w:b/>
                          <w:spacing w:val="-21"/>
                          <w:sz w:val="20"/>
                        </w:rPr>
                        <w:t>25.40%</w:t>
                      </w:r>
                      <w:r>
                        <w:rPr>
                          <w:rFonts w:ascii="宋体"/>
                          <w:sz w:val="20"/>
                        </w:rPr>
                      </w:r>
                    </w:p>
                  </w:txbxContent>
                </v:textbox>
                <w10:wrap type="none"/>
              </v:shape>
            </v:group>
            <w10:wrap type="none"/>
          </v:group>
        </w:pict>
      </w:r>
      <w:r>
        <w:rPr>
          <w:rFonts w:ascii="宋体" w:hAnsi="宋体" w:cs="宋体" w:eastAsia="宋体" w:hint="default"/>
          <w:sz w:val="22"/>
          <w:szCs w:val="22"/>
        </w:rPr>
        <w:t>注：关联交易的定价政策为参照市场价格的合同定价。</w:t>
      </w:r>
      <w:r>
        <w:rPr>
          <w:rFonts w:ascii="宋体" w:hAnsi="宋体" w:cs="宋体" w:eastAsia="宋体" w:hint="default"/>
          <w:w w:val="99"/>
          <w:sz w:val="22"/>
          <w:szCs w:val="22"/>
        </w:rPr>
        <w:t> </w:t>
      </w:r>
      <w:r>
        <w:rPr>
          <w:rFonts w:ascii="宋体" w:hAnsi="宋体" w:cs="宋体" w:eastAsia="宋体" w:hint="default"/>
          <w:sz w:val="22"/>
          <w:szCs w:val="22"/>
        </w:rPr>
        <w:t>3.</w:t>
      </w:r>
      <w:r>
        <w:rPr>
          <w:rFonts w:ascii="宋体" w:hAnsi="宋体" w:cs="宋体" w:eastAsia="宋体" w:hint="default"/>
          <w:spacing w:val="68"/>
          <w:sz w:val="22"/>
          <w:szCs w:val="22"/>
        </w:rPr>
        <w:t> </w:t>
      </w:r>
      <w:r>
        <w:rPr>
          <w:rFonts w:ascii="宋体" w:hAnsi="宋体" w:cs="宋体" w:eastAsia="宋体" w:hint="default"/>
          <w:sz w:val="22"/>
          <w:szCs w:val="22"/>
        </w:rPr>
        <w:t>提供劳务</w:t>
      </w:r>
    </w:p>
    <w:p>
      <w:pPr>
        <w:spacing w:line="240" w:lineRule="auto" w:before="5"/>
        <w:rPr>
          <w:rFonts w:ascii="宋体" w:hAnsi="宋体" w:cs="宋体" w:eastAsia="宋体" w:hint="default"/>
          <w:sz w:val="27"/>
          <w:szCs w:val="27"/>
        </w:rPr>
      </w:pPr>
    </w:p>
    <w:tbl>
      <w:tblPr>
        <w:tblW w:w="0" w:type="auto"/>
        <w:jc w:val="left"/>
        <w:tblInd w:w="126" w:type="dxa"/>
        <w:tblLayout w:type="fixed"/>
        <w:tblCellMar>
          <w:top w:w="0" w:type="dxa"/>
          <w:left w:w="0" w:type="dxa"/>
          <w:bottom w:w="0" w:type="dxa"/>
          <w:right w:w="0" w:type="dxa"/>
        </w:tblCellMar>
        <w:tblLook w:val="01E0"/>
      </w:tblPr>
      <w:tblGrid>
        <w:gridCol w:w="3510"/>
        <w:gridCol w:w="1489"/>
        <w:gridCol w:w="1224"/>
        <w:gridCol w:w="1276"/>
        <w:gridCol w:w="1082"/>
      </w:tblGrid>
      <w:tr>
        <w:trPr>
          <w:trHeight w:val="485" w:hRule="exact"/>
        </w:trPr>
        <w:tc>
          <w:tcPr>
            <w:tcW w:w="3510"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b/>
                <w:bCs/>
                <w:spacing w:val="-41"/>
                <w:sz w:val="20"/>
                <w:szCs w:val="20"/>
              </w:rPr>
              <w:t>关联方类型及关联方名称</w:t>
            </w:r>
            <w:r>
              <w:rPr>
                <w:rFonts w:ascii="宋体" w:hAnsi="宋体" w:cs="宋体" w:eastAsia="宋体" w:hint="default"/>
                <w:sz w:val="20"/>
                <w:szCs w:val="20"/>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674" w:right="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12" w:right="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39" w:right="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14" w:right="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r>
      <w:tr>
        <w:trPr>
          <w:trHeight w:val="370" w:hRule="exact"/>
        </w:trPr>
        <w:tc>
          <w:tcPr>
            <w:tcW w:w="3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合营及联营企业</w:t>
            </w:r>
            <w:r>
              <w:rPr>
                <w:rFonts w:ascii="宋体" w:hAnsi="宋体" w:cs="宋体" w:eastAsia="宋体" w:hint="default"/>
                <w:sz w:val="20"/>
                <w:szCs w:val="20"/>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0"/>
              <w:jc w:val="right"/>
              <w:rPr>
                <w:rFonts w:ascii="宋体" w:hAnsi="宋体" w:cs="宋体" w:eastAsia="宋体" w:hint="default"/>
                <w:sz w:val="20"/>
                <w:szCs w:val="20"/>
              </w:rPr>
            </w:pPr>
            <w:r>
              <w:rPr>
                <w:rFonts w:ascii="宋体"/>
                <w:spacing w:val="-21"/>
                <w:sz w:val="20"/>
              </w:rPr>
              <w:t>2,646,219.86</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8"/>
              <w:jc w:val="right"/>
              <w:rPr>
                <w:rFonts w:ascii="宋体" w:hAnsi="宋体" w:cs="宋体" w:eastAsia="宋体" w:hint="default"/>
                <w:sz w:val="20"/>
                <w:szCs w:val="20"/>
              </w:rPr>
            </w:pPr>
            <w:r>
              <w:rPr>
                <w:rFonts w:ascii="宋体"/>
                <w:spacing w:val="-17"/>
                <w:sz w:val="20"/>
              </w:rPr>
              <w:t>4.88%</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3,521,002.00</w:t>
            </w:r>
            <w:r>
              <w:rPr>
                <w:rFonts w:ascii="宋体"/>
                <w:sz w:val="20"/>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7"/>
                <w:sz w:val="20"/>
              </w:rPr>
              <w:t>6.86%</w:t>
            </w:r>
          </w:p>
        </w:tc>
      </w:tr>
      <w:tr>
        <w:trPr>
          <w:trHeight w:val="370" w:hRule="exact"/>
        </w:trPr>
        <w:tc>
          <w:tcPr>
            <w:tcW w:w="35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53" w:right="0"/>
              <w:jc w:val="left"/>
              <w:rPr>
                <w:rFonts w:ascii="宋体" w:hAnsi="宋体" w:cs="宋体" w:eastAsia="宋体" w:hint="default"/>
                <w:sz w:val="20"/>
                <w:szCs w:val="20"/>
              </w:rPr>
            </w:pPr>
            <w:r>
              <w:rPr>
                <w:rFonts w:ascii="宋体" w:hAnsi="宋体" w:cs="宋体" w:eastAsia="宋体" w:hint="default"/>
                <w:spacing w:val="-41"/>
                <w:sz w:val="20"/>
                <w:szCs w:val="20"/>
              </w:rPr>
              <w:t>其中：深圳长城科美技术有限公司</w:t>
            </w:r>
            <w:r>
              <w:rPr>
                <w:rFonts w:ascii="宋体" w:hAnsi="宋体" w:cs="宋体" w:eastAsia="宋体" w:hint="default"/>
                <w:sz w:val="20"/>
                <w:szCs w:val="20"/>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宋体" w:hAnsi="宋体" w:cs="宋体" w:eastAsia="宋体" w:hint="default"/>
                <w:sz w:val="20"/>
                <w:szCs w:val="20"/>
              </w:rPr>
            </w:pPr>
            <w:r>
              <w:rPr>
                <w:rFonts w:ascii="宋体"/>
                <w:w w:val="100"/>
                <w:sz w:val="20"/>
              </w:rPr>
              <w:t>-</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9"/>
              <w:jc w:val="right"/>
              <w:rPr>
                <w:rFonts w:ascii="宋体" w:hAnsi="宋体" w:cs="宋体" w:eastAsia="宋体" w:hint="default"/>
                <w:sz w:val="20"/>
                <w:szCs w:val="20"/>
              </w:rPr>
            </w:pPr>
            <w:r>
              <w:rPr>
                <w:rFonts w:ascii="宋体"/>
                <w:w w:val="100"/>
                <w:sz w:val="20"/>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2"/>
              <w:jc w:val="right"/>
              <w:rPr>
                <w:rFonts w:ascii="宋体" w:hAnsi="宋体" w:cs="宋体" w:eastAsia="宋体" w:hint="default"/>
                <w:sz w:val="20"/>
                <w:szCs w:val="20"/>
              </w:rPr>
            </w:pPr>
            <w:r>
              <w:rPr>
                <w:rFonts w:ascii="宋体"/>
                <w:spacing w:val="-21"/>
                <w:sz w:val="20"/>
              </w:rPr>
              <w:t>56,690.00</w:t>
            </w:r>
            <w:r>
              <w:rPr>
                <w:rFonts w:ascii="宋体"/>
                <w:sz w:val="20"/>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spacing w:val="-17"/>
                <w:sz w:val="20"/>
              </w:rPr>
              <w:t>0.11%</w:t>
            </w:r>
          </w:p>
        </w:tc>
      </w:tr>
      <w:tr>
        <w:trPr>
          <w:trHeight w:val="370" w:hRule="exact"/>
        </w:trPr>
        <w:tc>
          <w:tcPr>
            <w:tcW w:w="3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73" w:right="0"/>
              <w:jc w:val="left"/>
              <w:rPr>
                <w:rFonts w:ascii="宋体" w:hAnsi="宋体" w:cs="宋体" w:eastAsia="宋体" w:hint="default"/>
                <w:sz w:val="20"/>
                <w:szCs w:val="20"/>
              </w:rPr>
            </w:pPr>
            <w:r>
              <w:rPr>
                <w:rFonts w:ascii="宋体" w:hAnsi="宋体" w:cs="宋体" w:eastAsia="宋体" w:hint="default"/>
                <w:spacing w:val="-41"/>
                <w:sz w:val="20"/>
                <w:szCs w:val="20"/>
              </w:rPr>
              <w:t>深圳东红开发磁盘有限公司</w:t>
            </w:r>
            <w:r>
              <w:rPr>
                <w:rFonts w:ascii="宋体" w:hAnsi="宋体" w:cs="宋体" w:eastAsia="宋体" w:hint="default"/>
                <w:sz w:val="20"/>
                <w:szCs w:val="20"/>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0"/>
              <w:jc w:val="right"/>
              <w:rPr>
                <w:rFonts w:ascii="宋体" w:hAnsi="宋体" w:cs="宋体" w:eastAsia="宋体" w:hint="default"/>
                <w:sz w:val="20"/>
                <w:szCs w:val="20"/>
              </w:rPr>
            </w:pPr>
            <w:r>
              <w:rPr>
                <w:rFonts w:ascii="宋体"/>
                <w:spacing w:val="-21"/>
                <w:sz w:val="20"/>
              </w:rPr>
              <w:t>2,646,219.86</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8"/>
              <w:jc w:val="right"/>
              <w:rPr>
                <w:rFonts w:ascii="宋体" w:hAnsi="宋体" w:cs="宋体" w:eastAsia="宋体" w:hint="default"/>
                <w:sz w:val="20"/>
                <w:szCs w:val="20"/>
              </w:rPr>
            </w:pPr>
            <w:r>
              <w:rPr>
                <w:rFonts w:ascii="宋体"/>
                <w:spacing w:val="-17"/>
                <w:sz w:val="20"/>
              </w:rPr>
              <w:t>4.88%</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3,464,312.00</w:t>
            </w:r>
            <w:r>
              <w:rPr>
                <w:rFonts w:ascii="宋体"/>
                <w:sz w:val="20"/>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7"/>
                <w:sz w:val="20"/>
              </w:rPr>
              <w:t>6.75%</w:t>
            </w:r>
          </w:p>
        </w:tc>
      </w:tr>
      <w:tr>
        <w:trPr>
          <w:trHeight w:val="370" w:hRule="exact"/>
        </w:trPr>
        <w:tc>
          <w:tcPr>
            <w:tcW w:w="3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39"/>
                <w:sz w:val="20"/>
                <w:szCs w:val="20"/>
              </w:rPr>
              <w:t>受同一母公司及最终控制方控制的其他企业</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0"/>
              <w:jc w:val="right"/>
              <w:rPr>
                <w:rFonts w:ascii="宋体" w:hAnsi="宋体" w:cs="宋体" w:eastAsia="宋体" w:hint="default"/>
                <w:sz w:val="20"/>
                <w:szCs w:val="20"/>
              </w:rPr>
            </w:pPr>
            <w:r>
              <w:rPr>
                <w:rFonts w:ascii="宋体"/>
                <w:spacing w:val="-21"/>
                <w:sz w:val="20"/>
              </w:rPr>
              <w:t>1,231,646.91</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8"/>
              <w:jc w:val="right"/>
              <w:rPr>
                <w:rFonts w:ascii="宋体" w:hAnsi="宋体" w:cs="宋体" w:eastAsia="宋体" w:hint="default"/>
                <w:sz w:val="20"/>
                <w:szCs w:val="20"/>
              </w:rPr>
            </w:pPr>
            <w:r>
              <w:rPr>
                <w:rFonts w:ascii="宋体"/>
                <w:spacing w:val="-17"/>
                <w:sz w:val="20"/>
              </w:rPr>
              <w:t>2.27%</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21"/>
                <w:sz w:val="20"/>
              </w:rPr>
              <w:t>9,442,710.99</w:t>
            </w:r>
            <w:r>
              <w:rPr>
                <w:rFonts w:ascii="宋体"/>
                <w:sz w:val="20"/>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
              <w:jc w:val="right"/>
              <w:rPr>
                <w:rFonts w:ascii="宋体" w:hAnsi="宋体" w:cs="宋体" w:eastAsia="宋体" w:hint="default"/>
                <w:sz w:val="20"/>
                <w:szCs w:val="20"/>
              </w:rPr>
            </w:pPr>
            <w:r>
              <w:rPr>
                <w:rFonts w:ascii="宋体"/>
                <w:spacing w:val="-21"/>
                <w:sz w:val="20"/>
              </w:rPr>
              <w:t>18.39%</w:t>
            </w:r>
            <w:r>
              <w:rPr>
                <w:rFonts w:ascii="宋体"/>
                <w:sz w:val="20"/>
              </w:rPr>
            </w:r>
          </w:p>
        </w:tc>
      </w:tr>
      <w:tr>
        <w:trPr>
          <w:trHeight w:val="370" w:hRule="exact"/>
        </w:trPr>
        <w:tc>
          <w:tcPr>
            <w:tcW w:w="35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53" w:right="0"/>
              <w:jc w:val="left"/>
              <w:rPr>
                <w:rFonts w:ascii="宋体" w:hAnsi="宋体" w:cs="宋体" w:eastAsia="宋体" w:hint="default"/>
                <w:sz w:val="20"/>
                <w:szCs w:val="20"/>
              </w:rPr>
            </w:pPr>
            <w:r>
              <w:rPr>
                <w:rFonts w:ascii="宋体" w:hAnsi="宋体" w:cs="宋体" w:eastAsia="宋体" w:hint="default"/>
                <w:spacing w:val="-41"/>
                <w:sz w:val="20"/>
                <w:szCs w:val="20"/>
              </w:rPr>
              <w:t>其中：深圳易拓科技有限公司</w:t>
            </w:r>
            <w:r>
              <w:rPr>
                <w:rFonts w:ascii="宋体" w:hAnsi="宋体" w:cs="宋体" w:eastAsia="宋体" w:hint="default"/>
                <w:sz w:val="20"/>
                <w:szCs w:val="20"/>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0"/>
              <w:jc w:val="right"/>
              <w:rPr>
                <w:rFonts w:ascii="宋体" w:hAnsi="宋体" w:cs="宋体" w:eastAsia="宋体" w:hint="default"/>
                <w:sz w:val="20"/>
                <w:szCs w:val="20"/>
              </w:rPr>
            </w:pPr>
            <w:r>
              <w:rPr>
                <w:rFonts w:ascii="宋体"/>
                <w:spacing w:val="-21"/>
                <w:sz w:val="20"/>
              </w:rPr>
              <w:t>792,724.66</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8"/>
              <w:jc w:val="right"/>
              <w:rPr>
                <w:rFonts w:ascii="宋体" w:hAnsi="宋体" w:cs="宋体" w:eastAsia="宋体" w:hint="default"/>
                <w:sz w:val="20"/>
                <w:szCs w:val="20"/>
              </w:rPr>
            </w:pPr>
            <w:r>
              <w:rPr>
                <w:rFonts w:ascii="宋体"/>
                <w:spacing w:val="-17"/>
                <w:sz w:val="20"/>
              </w:rPr>
              <w:t>1.46%</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2"/>
              <w:jc w:val="right"/>
              <w:rPr>
                <w:rFonts w:ascii="宋体" w:hAnsi="宋体" w:cs="宋体" w:eastAsia="宋体" w:hint="default"/>
                <w:sz w:val="20"/>
                <w:szCs w:val="20"/>
              </w:rPr>
            </w:pPr>
            <w:r>
              <w:rPr>
                <w:rFonts w:ascii="宋体"/>
                <w:spacing w:val="-21"/>
                <w:sz w:val="20"/>
              </w:rPr>
              <w:t>9,442,710.99</w:t>
            </w:r>
            <w:r>
              <w:rPr>
                <w:rFonts w:ascii="宋体"/>
                <w:sz w:val="20"/>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2"/>
              <w:jc w:val="right"/>
              <w:rPr>
                <w:rFonts w:ascii="宋体" w:hAnsi="宋体" w:cs="宋体" w:eastAsia="宋体" w:hint="default"/>
                <w:sz w:val="20"/>
                <w:szCs w:val="20"/>
              </w:rPr>
            </w:pPr>
            <w:r>
              <w:rPr>
                <w:rFonts w:ascii="宋体"/>
                <w:spacing w:val="-21"/>
                <w:sz w:val="20"/>
              </w:rPr>
              <w:t>18.39%</w:t>
            </w:r>
            <w:r>
              <w:rPr>
                <w:rFonts w:ascii="宋体"/>
                <w:sz w:val="20"/>
              </w:rPr>
            </w:r>
          </w:p>
        </w:tc>
      </w:tr>
      <w:tr>
        <w:trPr>
          <w:trHeight w:val="385" w:hRule="exact"/>
        </w:trPr>
        <w:tc>
          <w:tcPr>
            <w:tcW w:w="3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74" w:right="0"/>
              <w:jc w:val="left"/>
              <w:rPr>
                <w:rFonts w:ascii="宋体" w:hAnsi="宋体" w:cs="宋体" w:eastAsia="宋体" w:hint="default"/>
                <w:sz w:val="20"/>
                <w:szCs w:val="20"/>
              </w:rPr>
            </w:pPr>
            <w:r>
              <w:rPr>
                <w:rFonts w:ascii="宋体" w:hAnsi="宋体" w:cs="宋体" w:eastAsia="宋体" w:hint="default"/>
                <w:spacing w:val="-36"/>
                <w:sz w:val="20"/>
                <w:szCs w:val="20"/>
              </w:rPr>
              <w:t>长城易拓信息产品(深圳)有限公司</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0"/>
              <w:jc w:val="right"/>
              <w:rPr>
                <w:rFonts w:ascii="宋体" w:hAnsi="宋体" w:cs="宋体" w:eastAsia="宋体" w:hint="default"/>
                <w:sz w:val="20"/>
                <w:szCs w:val="20"/>
              </w:rPr>
            </w:pPr>
            <w:r>
              <w:rPr>
                <w:rFonts w:ascii="宋体"/>
                <w:spacing w:val="-21"/>
                <w:sz w:val="20"/>
              </w:rPr>
              <w:t>438,922.25</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8"/>
              <w:jc w:val="right"/>
              <w:rPr>
                <w:rFonts w:ascii="宋体" w:hAnsi="宋体" w:cs="宋体" w:eastAsia="宋体" w:hint="default"/>
                <w:sz w:val="20"/>
                <w:szCs w:val="20"/>
              </w:rPr>
            </w:pPr>
            <w:r>
              <w:rPr>
                <w:rFonts w:ascii="宋体"/>
                <w:spacing w:val="-17"/>
                <w:sz w:val="20"/>
              </w:rPr>
              <w:t>0.81%</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right"/>
              <w:rPr>
                <w:rFonts w:ascii="宋体" w:hAnsi="宋体" w:cs="宋体" w:eastAsia="宋体" w:hint="default"/>
                <w:sz w:val="20"/>
                <w:szCs w:val="20"/>
              </w:rPr>
            </w:pPr>
            <w:r>
              <w:rPr>
                <w:rFonts w:ascii="宋体"/>
                <w:w w:val="100"/>
                <w:sz w:val="20"/>
              </w:rPr>
              <w:t>-</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1053" w:top="1720" w:bottom="1240" w:left="1540" w:right="1500"/>
        </w:sectPr>
      </w:pPr>
    </w:p>
    <w:p>
      <w:pPr>
        <w:spacing w:line="240" w:lineRule="auto" w:before="8"/>
        <w:rPr>
          <w:rFonts w:ascii="宋体" w:hAnsi="宋体" w:cs="宋体" w:eastAsia="宋体" w:hint="default"/>
          <w:sz w:val="20"/>
          <w:szCs w:val="20"/>
        </w:rPr>
      </w:pPr>
    </w:p>
    <w:p>
      <w:pPr>
        <w:spacing w:before="31"/>
        <w:ind w:left="740" w:right="113"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8"/>
          <w:sz w:val="22"/>
          <w:szCs w:val="22"/>
        </w:rPr>
        <w:t> </w:t>
      </w:r>
      <w:r>
        <w:rPr>
          <w:rFonts w:ascii="宋体" w:hAnsi="宋体" w:cs="宋体" w:eastAsia="宋体" w:hint="default"/>
          <w:sz w:val="22"/>
          <w:szCs w:val="22"/>
        </w:rPr>
        <w:t>出租情况</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732" w:type="dxa"/>
        <w:tblLayout w:type="fixed"/>
        <w:tblCellMar>
          <w:top w:w="0" w:type="dxa"/>
          <w:left w:w="0" w:type="dxa"/>
          <w:bottom w:w="0" w:type="dxa"/>
          <w:right w:w="0" w:type="dxa"/>
        </w:tblCellMar>
        <w:tblLook w:val="01E0"/>
      </w:tblPr>
      <w:tblGrid>
        <w:gridCol w:w="1008"/>
        <w:gridCol w:w="1303"/>
        <w:gridCol w:w="1075"/>
        <w:gridCol w:w="1075"/>
        <w:gridCol w:w="1163"/>
        <w:gridCol w:w="1231"/>
        <w:gridCol w:w="1066"/>
      </w:tblGrid>
      <w:tr>
        <w:trPr>
          <w:trHeight w:val="341"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b/>
                <w:bCs/>
                <w:spacing w:val="-38"/>
                <w:sz w:val="20"/>
                <w:szCs w:val="20"/>
              </w:rPr>
              <w:t>出租方</w:t>
            </w:r>
            <w:r>
              <w:rPr>
                <w:rFonts w:ascii="宋体" w:hAnsi="宋体" w:cs="宋体" w:eastAsia="宋体" w:hint="default"/>
                <w:spacing w:val="-38"/>
                <w:sz w:val="20"/>
                <w:szCs w:val="20"/>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82" w:right="0"/>
              <w:jc w:val="left"/>
              <w:rPr>
                <w:rFonts w:ascii="宋体" w:hAnsi="宋体" w:cs="宋体" w:eastAsia="宋体" w:hint="default"/>
                <w:sz w:val="20"/>
                <w:szCs w:val="20"/>
              </w:rPr>
            </w:pPr>
            <w:r>
              <w:rPr>
                <w:rFonts w:ascii="宋体" w:hAnsi="宋体" w:cs="宋体" w:eastAsia="宋体" w:hint="default"/>
                <w:b/>
                <w:bCs/>
                <w:spacing w:val="-38"/>
                <w:sz w:val="20"/>
                <w:szCs w:val="20"/>
              </w:rPr>
              <w:t>承租方</w:t>
            </w:r>
            <w:r>
              <w:rPr>
                <w:rFonts w:ascii="宋体" w:hAnsi="宋体" w:cs="宋体" w:eastAsia="宋体" w:hint="default"/>
                <w:spacing w:val="-38"/>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4"/>
              <w:jc w:val="right"/>
              <w:rPr>
                <w:rFonts w:ascii="宋体" w:hAnsi="宋体" w:cs="宋体" w:eastAsia="宋体" w:hint="default"/>
                <w:sz w:val="20"/>
                <w:szCs w:val="20"/>
              </w:rPr>
            </w:pPr>
            <w:r>
              <w:rPr>
                <w:rFonts w:ascii="宋体" w:hAnsi="宋体" w:cs="宋体" w:eastAsia="宋体" w:hint="default"/>
                <w:b/>
                <w:bCs/>
                <w:spacing w:val="-38"/>
                <w:sz w:val="20"/>
                <w:szCs w:val="20"/>
              </w:rPr>
              <w:t>租赁资</w:t>
            </w:r>
            <w:r>
              <w:rPr>
                <w:rFonts w:ascii="宋体" w:hAnsi="宋体" w:cs="宋体" w:eastAsia="宋体" w:hint="default"/>
                <w:spacing w:val="-38"/>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3"/>
              <w:jc w:val="center"/>
              <w:rPr>
                <w:rFonts w:ascii="宋体" w:hAnsi="宋体" w:cs="宋体" w:eastAsia="宋体" w:hint="default"/>
                <w:sz w:val="20"/>
                <w:szCs w:val="20"/>
              </w:rPr>
            </w:pPr>
            <w:r>
              <w:rPr>
                <w:rFonts w:ascii="宋体" w:hAnsi="宋体" w:cs="宋体" w:eastAsia="宋体" w:hint="default"/>
                <w:b/>
                <w:bCs/>
                <w:spacing w:val="-29"/>
                <w:sz w:val="20"/>
                <w:szCs w:val="20"/>
              </w:rPr>
              <w:t>租赁</w:t>
            </w:r>
            <w:r>
              <w:rPr>
                <w:rFonts w:ascii="宋体" w:hAnsi="宋体" w:cs="宋体" w:eastAsia="宋体" w:hint="default"/>
                <w:spacing w:val="-29"/>
                <w:sz w:val="20"/>
                <w:szCs w:val="20"/>
              </w:rPr>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13"/>
              <w:jc w:val="right"/>
              <w:rPr>
                <w:rFonts w:ascii="宋体" w:hAnsi="宋体" w:cs="宋体" w:eastAsia="宋体" w:hint="default"/>
                <w:sz w:val="20"/>
                <w:szCs w:val="20"/>
              </w:rPr>
            </w:pPr>
            <w:r>
              <w:rPr>
                <w:rFonts w:ascii="宋体" w:hAnsi="宋体" w:cs="宋体" w:eastAsia="宋体" w:hint="default"/>
                <w:b/>
                <w:bCs/>
                <w:spacing w:val="-29"/>
                <w:sz w:val="20"/>
                <w:szCs w:val="20"/>
              </w:rPr>
              <w:t>租赁</w:t>
            </w:r>
            <w:r>
              <w:rPr>
                <w:rFonts w:ascii="宋体" w:hAnsi="宋体" w:cs="宋体" w:eastAsia="宋体" w:hint="default"/>
                <w:spacing w:val="-29"/>
                <w:sz w:val="20"/>
                <w:szCs w:val="20"/>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9"/>
              <w:jc w:val="right"/>
              <w:rPr>
                <w:rFonts w:ascii="宋体" w:hAnsi="宋体" w:cs="宋体" w:eastAsia="宋体" w:hint="default"/>
                <w:sz w:val="20"/>
                <w:szCs w:val="20"/>
              </w:rPr>
            </w:pPr>
            <w:r>
              <w:rPr>
                <w:rFonts w:ascii="宋体" w:hAnsi="宋体" w:cs="宋体" w:eastAsia="宋体" w:hint="default"/>
                <w:b/>
                <w:bCs/>
                <w:spacing w:val="-43"/>
                <w:sz w:val="20"/>
                <w:szCs w:val="20"/>
              </w:rPr>
              <w:t>租赁收益</w:t>
            </w:r>
            <w:r>
              <w:rPr>
                <w:rFonts w:ascii="宋体" w:hAnsi="宋体" w:cs="宋体" w:eastAsia="宋体" w:hint="default"/>
                <w:spacing w:val="-43"/>
                <w:sz w:val="20"/>
                <w:szCs w:val="20"/>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hAnsi="宋体" w:cs="宋体" w:eastAsia="宋体" w:hint="default"/>
                <w:b/>
                <w:bCs/>
                <w:spacing w:val="-46"/>
                <w:sz w:val="20"/>
                <w:szCs w:val="20"/>
              </w:rPr>
              <w:t>本年确认的</w:t>
            </w:r>
            <w:r>
              <w:rPr>
                <w:rFonts w:ascii="宋体" w:hAnsi="宋体" w:cs="宋体" w:eastAsia="宋体" w:hint="default"/>
                <w:spacing w:val="-46"/>
                <w:sz w:val="20"/>
                <w:szCs w:val="20"/>
              </w:rPr>
            </w:r>
          </w:p>
        </w:tc>
      </w:tr>
      <w:tr>
        <w:trPr>
          <w:trHeight w:val="341"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1" w:lineRule="exact"/>
              <w:ind w:left="107" w:right="0"/>
              <w:jc w:val="left"/>
              <w:rPr>
                <w:rFonts w:ascii="宋体" w:hAnsi="宋体" w:cs="宋体" w:eastAsia="宋体" w:hint="default"/>
                <w:sz w:val="20"/>
                <w:szCs w:val="20"/>
              </w:rPr>
            </w:pPr>
            <w:r>
              <w:rPr>
                <w:rFonts w:ascii="宋体" w:hAnsi="宋体" w:cs="宋体" w:eastAsia="宋体" w:hint="default"/>
                <w:b/>
                <w:bCs/>
                <w:spacing w:val="-29"/>
                <w:sz w:val="20"/>
                <w:szCs w:val="20"/>
              </w:rPr>
              <w:t>名称</w:t>
            </w:r>
            <w:r>
              <w:rPr>
                <w:rFonts w:ascii="宋体" w:hAnsi="宋体" w:cs="宋体" w:eastAsia="宋体" w:hint="default"/>
                <w:spacing w:val="-29"/>
                <w:sz w:val="20"/>
                <w:szCs w:val="20"/>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1" w:lineRule="exact"/>
              <w:ind w:left="554" w:right="0"/>
              <w:jc w:val="left"/>
              <w:rPr>
                <w:rFonts w:ascii="宋体" w:hAnsi="宋体" w:cs="宋体" w:eastAsia="宋体" w:hint="default"/>
                <w:sz w:val="20"/>
                <w:szCs w:val="20"/>
              </w:rPr>
            </w:pPr>
            <w:r>
              <w:rPr>
                <w:rFonts w:ascii="宋体" w:hAnsi="宋体" w:cs="宋体" w:eastAsia="宋体" w:hint="default"/>
                <w:b/>
                <w:bCs/>
                <w:spacing w:val="-29"/>
                <w:sz w:val="20"/>
                <w:szCs w:val="20"/>
              </w:rPr>
              <w:t>名称</w:t>
            </w:r>
            <w:r>
              <w:rPr>
                <w:rFonts w:ascii="宋体" w:hAnsi="宋体" w:cs="宋体" w:eastAsia="宋体" w:hint="default"/>
                <w:spacing w:val="-29"/>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1" w:lineRule="exact"/>
              <w:ind w:right="254"/>
              <w:jc w:val="right"/>
              <w:rPr>
                <w:rFonts w:ascii="宋体" w:hAnsi="宋体" w:cs="宋体" w:eastAsia="宋体" w:hint="default"/>
                <w:sz w:val="20"/>
                <w:szCs w:val="20"/>
              </w:rPr>
            </w:pPr>
            <w:r>
              <w:rPr>
                <w:rFonts w:ascii="宋体" w:hAnsi="宋体" w:cs="宋体" w:eastAsia="宋体" w:hint="default"/>
                <w:b/>
                <w:bCs/>
                <w:spacing w:val="-38"/>
                <w:sz w:val="20"/>
                <w:szCs w:val="20"/>
              </w:rPr>
              <w:t>产种类</w:t>
            </w:r>
            <w:r>
              <w:rPr>
                <w:rFonts w:ascii="宋体" w:hAnsi="宋体" w:cs="宋体" w:eastAsia="宋体" w:hint="default"/>
                <w:spacing w:val="-38"/>
                <w:sz w:val="20"/>
                <w:szCs w:val="20"/>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1" w:lineRule="exact"/>
              <w:ind w:right="71"/>
              <w:jc w:val="center"/>
              <w:rPr>
                <w:rFonts w:ascii="宋体" w:hAnsi="宋体" w:cs="宋体" w:eastAsia="宋体" w:hint="default"/>
                <w:sz w:val="20"/>
                <w:szCs w:val="20"/>
              </w:rPr>
            </w:pPr>
            <w:r>
              <w:rPr>
                <w:rFonts w:ascii="宋体" w:hAnsi="宋体" w:cs="宋体" w:eastAsia="宋体" w:hint="default"/>
                <w:b/>
                <w:bCs/>
                <w:spacing w:val="-38"/>
                <w:sz w:val="20"/>
                <w:szCs w:val="20"/>
              </w:rPr>
              <w:t>起始日</w:t>
            </w:r>
            <w:r>
              <w:rPr>
                <w:rFonts w:ascii="宋体" w:hAnsi="宋体" w:cs="宋体" w:eastAsia="宋体" w:hint="default"/>
                <w:spacing w:val="-38"/>
                <w:sz w:val="20"/>
                <w:szCs w:val="20"/>
              </w:rPr>
            </w:r>
          </w:p>
        </w:tc>
        <w:tc>
          <w:tcPr>
            <w:tcW w:w="1163" w:type="dxa"/>
            <w:tcBorders>
              <w:top w:val="nil" w:sz="6" w:space="0" w:color="auto"/>
              <w:left w:val="nil" w:sz="6" w:space="0" w:color="auto"/>
              <w:bottom w:val="nil" w:sz="6" w:space="0" w:color="auto"/>
              <w:right w:val="nil" w:sz="6" w:space="0" w:color="auto"/>
            </w:tcBorders>
          </w:tcPr>
          <w:p>
            <w:pPr>
              <w:pStyle w:val="TableParagraph"/>
              <w:spacing w:line="241" w:lineRule="exact"/>
              <w:ind w:right="341"/>
              <w:jc w:val="right"/>
              <w:rPr>
                <w:rFonts w:ascii="宋体" w:hAnsi="宋体" w:cs="宋体" w:eastAsia="宋体" w:hint="default"/>
                <w:sz w:val="20"/>
                <w:szCs w:val="20"/>
              </w:rPr>
            </w:pPr>
            <w:r>
              <w:rPr>
                <w:rFonts w:ascii="宋体" w:hAnsi="宋体" w:cs="宋体" w:eastAsia="宋体" w:hint="default"/>
                <w:b/>
                <w:bCs/>
                <w:spacing w:val="-38"/>
                <w:sz w:val="20"/>
                <w:szCs w:val="20"/>
              </w:rPr>
              <w:t>终止日</w:t>
            </w:r>
            <w:r>
              <w:rPr>
                <w:rFonts w:ascii="宋体" w:hAnsi="宋体" w:cs="宋体" w:eastAsia="宋体" w:hint="default"/>
                <w:spacing w:val="-38"/>
                <w:sz w:val="20"/>
                <w:szCs w:val="20"/>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1" w:lineRule="exact"/>
              <w:ind w:right="249"/>
              <w:jc w:val="right"/>
              <w:rPr>
                <w:rFonts w:ascii="宋体" w:hAnsi="宋体" w:cs="宋体" w:eastAsia="宋体" w:hint="default"/>
                <w:sz w:val="20"/>
                <w:szCs w:val="20"/>
              </w:rPr>
            </w:pPr>
            <w:r>
              <w:rPr>
                <w:rFonts w:ascii="宋体" w:hAnsi="宋体" w:cs="宋体" w:eastAsia="宋体" w:hint="default"/>
                <w:b/>
                <w:bCs/>
                <w:spacing w:val="-43"/>
                <w:sz w:val="20"/>
                <w:szCs w:val="20"/>
              </w:rPr>
              <w:t>定价依据</w:t>
            </w:r>
            <w:r>
              <w:rPr>
                <w:rFonts w:ascii="宋体" w:hAnsi="宋体" w:cs="宋体" w:eastAsia="宋体" w:hint="default"/>
                <w:spacing w:val="-43"/>
                <w:sz w:val="20"/>
                <w:szCs w:val="20"/>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0"/>
                <w:szCs w:val="20"/>
              </w:rPr>
            </w:pPr>
            <w:r>
              <w:rPr>
                <w:rFonts w:ascii="宋体" w:hAnsi="宋体" w:cs="宋体" w:eastAsia="宋体" w:hint="default"/>
                <w:b/>
                <w:bCs/>
                <w:spacing w:val="-43"/>
                <w:sz w:val="20"/>
                <w:szCs w:val="20"/>
              </w:rPr>
              <w:t>租赁收益</w:t>
            </w:r>
            <w:r>
              <w:rPr>
                <w:rFonts w:ascii="宋体" w:hAnsi="宋体" w:cs="宋体" w:eastAsia="宋体" w:hint="default"/>
                <w:spacing w:val="-43"/>
                <w:sz w:val="20"/>
                <w:szCs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8"/>
        <w:ind w:left="740" w:right="113" w:firstLine="0"/>
        <w:jc w:val="left"/>
        <w:rPr>
          <w:rFonts w:ascii="宋体" w:hAnsi="宋体" w:cs="宋体" w:eastAsia="宋体" w:hint="default"/>
          <w:sz w:val="22"/>
          <w:szCs w:val="22"/>
        </w:rPr>
      </w:pPr>
      <w:r>
        <w:rPr/>
        <w:pict>
          <v:group style="position:absolute;margin-left:83.460007pt;margin-top:-152.852036pt;width:428.2pt;height:148.2pt;mso-position-horizontal-relative:page;mso-position-vertical-relative:paragraph;z-index:-873064" coordorigin="1669,-3057" coordsize="8564,2964">
            <v:group style="position:absolute;left:1688;top:-3052;width:1509;height:2" coordorigin="1688,-3052" coordsize="1509,2">
              <v:shape style="position:absolute;left:1688;top:-3052;width:1509;height:2" coordorigin="1688,-3052" coordsize="1509,0" path="m1688,-3052l3197,-3052e" filled="false" stroked="true" strokeweight=".47998pt" strokecolor="#000000">
                <v:path arrowok="t"/>
              </v:shape>
            </v:group>
            <v:group style="position:absolute;left:1688;top:-3033;width:1509;height:2" coordorigin="1688,-3033" coordsize="1509,2">
              <v:shape style="position:absolute;left:1688;top:-3033;width:1509;height:2" coordorigin="1688,-3033" coordsize="1509,0" path="m1688,-3033l3197,-3033e" filled="false" stroked="true" strokeweight=".47998pt" strokecolor="#000000">
                <v:path arrowok="t"/>
              </v:shape>
              <v:shape style="position:absolute;left:3197;top:-3028;width:10;height:2" type="#_x0000_t75" stroked="false">
                <v:imagedata r:id="rId128" o:title=""/>
              </v:shape>
            </v:group>
            <v:group style="position:absolute;left:3197;top:-3052;width:29;height:2" coordorigin="3197,-3052" coordsize="29,2">
              <v:shape style="position:absolute;left:3197;top:-3052;width:29;height:2" coordorigin="3197,-3052" coordsize="29,0" path="m3197,-3052l3226,-3052e" filled="false" stroked="true" strokeweight=".47998pt" strokecolor="#000000">
                <v:path arrowok="t"/>
              </v:shape>
            </v:group>
            <v:group style="position:absolute;left:3197;top:-3033;width:29;height:2" coordorigin="3197,-3033" coordsize="29,2">
              <v:shape style="position:absolute;left:3197;top:-3033;width:29;height:2" coordorigin="3197,-3033" coordsize="29,0" path="m3197,-3033l3226,-3033e" filled="false" stroked="true" strokeweight=".47998pt" strokecolor="#000000">
                <v:path arrowok="t"/>
              </v:shape>
            </v:group>
            <v:group style="position:absolute;left:3226;top:-3052;width:1372;height:2" coordorigin="3226,-3052" coordsize="1372,2">
              <v:shape style="position:absolute;left:3226;top:-3052;width:1372;height:2" coordorigin="3226,-3052" coordsize="1372,0" path="m3226,-3052l4597,-3052e" filled="false" stroked="true" strokeweight=".47998pt" strokecolor="#000000">
                <v:path arrowok="t"/>
              </v:shape>
            </v:group>
            <v:group style="position:absolute;left:3226;top:-3033;width:1372;height:2" coordorigin="3226,-3033" coordsize="1372,2">
              <v:shape style="position:absolute;left:3226;top:-3033;width:1372;height:2" coordorigin="3226,-3033" coordsize="1372,0" path="m3226,-3033l4597,-3033e" filled="false" stroked="true" strokeweight=".47998pt" strokecolor="#000000">
                <v:path arrowok="t"/>
              </v:shape>
              <v:shape style="position:absolute;left:4597;top:-3028;width:10;height:2" type="#_x0000_t75" stroked="false">
                <v:imagedata r:id="rId128" o:title=""/>
              </v:shape>
            </v:group>
            <v:group style="position:absolute;left:4597;top:-3052;width:29;height:2" coordorigin="4597,-3052" coordsize="29,2">
              <v:shape style="position:absolute;left:4597;top:-3052;width:29;height:2" coordorigin="4597,-3052" coordsize="29,0" path="m4597,-3052l4626,-3052e" filled="false" stroked="true" strokeweight=".47998pt" strokecolor="#000000">
                <v:path arrowok="t"/>
              </v:shape>
            </v:group>
            <v:group style="position:absolute;left:4597;top:-3033;width:29;height:2" coordorigin="4597,-3033" coordsize="29,2">
              <v:shape style="position:absolute;left:4597;top:-3033;width:29;height:2" coordorigin="4597,-3033" coordsize="29,0" path="m4597,-3033l4626,-3033e" filled="false" stroked="true" strokeweight=".47998pt" strokecolor="#000000">
                <v:path arrowok="t"/>
              </v:shape>
            </v:group>
            <v:group style="position:absolute;left:4626;top:-3052;width:872;height:2" coordorigin="4626,-3052" coordsize="872,2">
              <v:shape style="position:absolute;left:4626;top:-3052;width:872;height:2" coordorigin="4626,-3052" coordsize="872,0" path="m4626,-3052l5497,-3052e" filled="false" stroked="true" strokeweight=".47998pt" strokecolor="#000000">
                <v:path arrowok="t"/>
              </v:shape>
            </v:group>
            <v:group style="position:absolute;left:4626;top:-3033;width:872;height:2" coordorigin="4626,-3033" coordsize="872,2">
              <v:shape style="position:absolute;left:4626;top:-3033;width:872;height:2" coordorigin="4626,-3033" coordsize="872,0" path="m4626,-3033l5497,-3033e" filled="false" stroked="true" strokeweight=".47998pt" strokecolor="#000000">
                <v:path arrowok="t"/>
              </v:shape>
              <v:shape style="position:absolute;left:5497;top:-3028;width:10;height:2" type="#_x0000_t75" stroked="false">
                <v:imagedata r:id="rId128" o:title=""/>
              </v:shape>
            </v:group>
            <v:group style="position:absolute;left:5497;top:-3052;width:29;height:2" coordorigin="5497,-3052" coordsize="29,2">
              <v:shape style="position:absolute;left:5497;top:-3052;width:29;height:2" coordorigin="5497,-3052" coordsize="29,0" path="m5497,-3052l5526,-3052e" filled="false" stroked="true" strokeweight=".47998pt" strokecolor="#000000">
                <v:path arrowok="t"/>
              </v:shape>
            </v:group>
            <v:group style="position:absolute;left:5497;top:-3033;width:29;height:2" coordorigin="5497,-3033" coordsize="29,2">
              <v:shape style="position:absolute;left:5497;top:-3033;width:29;height:2" coordorigin="5497,-3033" coordsize="29,0" path="m5497,-3033l5526,-3033e" filled="false" stroked="true" strokeweight=".47998pt" strokecolor="#000000">
                <v:path arrowok="t"/>
              </v:shape>
            </v:group>
            <v:group style="position:absolute;left:5526;top:-3052;width:1071;height:2" coordorigin="5526,-3052" coordsize="1071,2">
              <v:shape style="position:absolute;left:5526;top:-3052;width:1071;height:2" coordorigin="5526,-3052" coordsize="1071,0" path="m5526,-3052l6596,-3052e" filled="false" stroked="true" strokeweight=".47998pt" strokecolor="#000000">
                <v:path arrowok="t"/>
              </v:shape>
            </v:group>
            <v:group style="position:absolute;left:5526;top:-3033;width:1071;height:2" coordorigin="5526,-3033" coordsize="1071,2">
              <v:shape style="position:absolute;left:5526;top:-3033;width:1071;height:2" coordorigin="5526,-3033" coordsize="1071,0" path="m5526,-3033l6596,-3033e" filled="false" stroked="true" strokeweight=".47998pt" strokecolor="#000000">
                <v:path arrowok="t"/>
              </v:shape>
              <v:shape style="position:absolute;left:6596;top:-3028;width:10;height:2" type="#_x0000_t75" stroked="false">
                <v:imagedata r:id="rId128" o:title=""/>
              </v:shape>
            </v:group>
            <v:group style="position:absolute;left:6596;top:-3052;width:29;height:2" coordorigin="6596,-3052" coordsize="29,2">
              <v:shape style="position:absolute;left:6596;top:-3052;width:29;height:2" coordorigin="6596,-3052" coordsize="29,0" path="m6596,-3052l6625,-3052e" filled="false" stroked="true" strokeweight=".47998pt" strokecolor="#000000">
                <v:path arrowok="t"/>
              </v:shape>
            </v:group>
            <v:group style="position:absolute;left:6596;top:-3033;width:29;height:2" coordorigin="6596,-3033" coordsize="29,2">
              <v:shape style="position:absolute;left:6596;top:-3033;width:29;height:2" coordorigin="6596,-3033" coordsize="29,0" path="m6596,-3033l6625,-3033e" filled="false" stroked="true" strokeweight=".47998pt" strokecolor="#000000">
                <v:path arrowok="t"/>
              </v:shape>
            </v:group>
            <v:group style="position:absolute;left:6625;top:-3052;width:1172;height:2" coordorigin="6625,-3052" coordsize="1172,2">
              <v:shape style="position:absolute;left:6625;top:-3052;width:1172;height:2" coordorigin="6625,-3052" coordsize="1172,0" path="m6625,-3052l7796,-3052e" filled="false" stroked="true" strokeweight=".47998pt" strokecolor="#000000">
                <v:path arrowok="t"/>
              </v:shape>
            </v:group>
            <v:group style="position:absolute;left:6625;top:-3033;width:1172;height:2" coordorigin="6625,-3033" coordsize="1172,2">
              <v:shape style="position:absolute;left:6625;top:-3033;width:1172;height:2" coordorigin="6625,-3033" coordsize="1172,0" path="m6625,-3033l7796,-3033e" filled="false" stroked="true" strokeweight=".47998pt" strokecolor="#000000">
                <v:path arrowok="t"/>
              </v:shape>
              <v:shape style="position:absolute;left:7796;top:-3028;width:10;height:2" type="#_x0000_t75" stroked="false">
                <v:imagedata r:id="rId128" o:title=""/>
              </v:shape>
            </v:group>
            <v:group style="position:absolute;left:7796;top:-3052;width:29;height:2" coordorigin="7796,-3052" coordsize="29,2">
              <v:shape style="position:absolute;left:7796;top:-3052;width:29;height:2" coordorigin="7796,-3052" coordsize="29,0" path="m7796,-3052l7825,-3052e" filled="false" stroked="true" strokeweight=".47998pt" strokecolor="#000000">
                <v:path arrowok="t"/>
              </v:shape>
            </v:group>
            <v:group style="position:absolute;left:7796;top:-3033;width:29;height:2" coordorigin="7796,-3033" coordsize="29,2">
              <v:shape style="position:absolute;left:7796;top:-3033;width:29;height:2" coordorigin="7796,-3033" coordsize="29,0" path="m7796,-3033l7825,-3033e" filled="false" stroked="true" strokeweight=".47998pt" strokecolor="#000000">
                <v:path arrowok="t"/>
              </v:shape>
            </v:group>
            <v:group style="position:absolute;left:7825;top:-3052;width:1272;height:2" coordorigin="7825,-3052" coordsize="1272,2">
              <v:shape style="position:absolute;left:7825;top:-3052;width:1272;height:2" coordorigin="7825,-3052" coordsize="1272,0" path="m7825,-3052l9097,-3052e" filled="false" stroked="true" strokeweight=".47998pt" strokecolor="#000000">
                <v:path arrowok="t"/>
              </v:shape>
            </v:group>
            <v:group style="position:absolute;left:7825;top:-3033;width:1272;height:2" coordorigin="7825,-3033" coordsize="1272,2">
              <v:shape style="position:absolute;left:7825;top:-3033;width:1272;height:2" coordorigin="7825,-3033" coordsize="1272,0" path="m7825,-3033l9097,-3033e" filled="false" stroked="true" strokeweight=".47998pt" strokecolor="#000000">
                <v:path arrowok="t"/>
              </v:shape>
              <v:shape style="position:absolute;left:9097;top:-3028;width:10;height:2" type="#_x0000_t75" stroked="false">
                <v:imagedata r:id="rId128" o:title=""/>
              </v:shape>
            </v:group>
            <v:group style="position:absolute;left:9097;top:-3052;width:29;height:2" coordorigin="9097,-3052" coordsize="29,2">
              <v:shape style="position:absolute;left:9097;top:-3052;width:29;height:2" coordorigin="9097,-3052" coordsize="29,0" path="m9097,-3052l9126,-3052e" filled="false" stroked="true" strokeweight=".47998pt" strokecolor="#000000">
                <v:path arrowok="t"/>
              </v:shape>
            </v:group>
            <v:group style="position:absolute;left:9097;top:-3033;width:29;height:2" coordorigin="9097,-3033" coordsize="29,2">
              <v:shape style="position:absolute;left:9097;top:-3033;width:29;height:2" coordorigin="9097,-3033" coordsize="29,0" path="m9097,-3033l9126,-3033e" filled="false" stroked="true" strokeweight=".47998pt" strokecolor="#000000">
                <v:path arrowok="t"/>
              </v:shape>
            </v:group>
            <v:group style="position:absolute;left:9126;top:-3052;width:1089;height:2" coordorigin="9126,-3052" coordsize="1089,2">
              <v:shape style="position:absolute;left:9126;top:-3052;width:1089;height:2" coordorigin="9126,-3052" coordsize="1089,0" path="m9126,-3052l10214,-3052e" filled="false" stroked="true" strokeweight=".47998pt" strokecolor="#000000">
                <v:path arrowok="t"/>
              </v:shape>
            </v:group>
            <v:group style="position:absolute;left:9126;top:-3033;width:1089;height:2" coordorigin="9126,-3033" coordsize="1089,2">
              <v:shape style="position:absolute;left:9126;top:-3033;width:1089;height:2" coordorigin="9126,-3033" coordsize="1089,0" path="m9126,-3033l10214,-3033e" filled="false" stroked="true" strokeweight=".47998pt" strokecolor="#000000">
                <v:path arrowok="t"/>
              </v:shape>
              <v:shape style="position:absolute;left:3178;top:-3046;width:5948;height:1200" type="#_x0000_t75" stroked="false">
                <v:imagedata r:id="rId403" o:title=""/>
              </v:shape>
            </v:group>
            <v:group style="position:absolute;left:1674;top:-98;width:1523;height:2" coordorigin="1674,-98" coordsize="1523,2">
              <v:shape style="position:absolute;left:1674;top:-98;width:1523;height:2" coordorigin="1674,-98" coordsize="1523,0" path="m1674,-98l3197,-98e" filled="false" stroked="true" strokeweight=".47998pt" strokecolor="#000000">
                <v:path arrowok="t"/>
              </v:shape>
            </v:group>
            <v:group style="position:absolute;left:1674;top:-117;width:1523;height:2" coordorigin="1674,-117" coordsize="1523,2">
              <v:shape style="position:absolute;left:1674;top:-117;width:1523;height:2" coordorigin="1674,-117" coordsize="1523,0" path="m1674,-117l3197,-117e" filled="false" stroked="true" strokeweight=".47998pt" strokecolor="#000000">
                <v:path arrowok="t"/>
              </v:shape>
              <v:shape style="position:absolute;left:1669;top:-1878;width:8564;height:1776" type="#_x0000_t75" stroked="false">
                <v:imagedata r:id="rId404" o:title=""/>
              </v:shape>
            </v:group>
            <v:group style="position:absolute;left:3197;top:-117;width:29;height:2" coordorigin="3197,-117" coordsize="29,2">
              <v:shape style="position:absolute;left:3197;top:-117;width:29;height:2" coordorigin="3197,-117" coordsize="29,0" path="m3197,-117l3226,-117e" filled="false" stroked="true" strokeweight=".47998pt" strokecolor="#000000">
                <v:path arrowok="t"/>
              </v:shape>
            </v:group>
            <v:group style="position:absolute;left:3197;top:-98;width:1401;height:2" coordorigin="3197,-98" coordsize="1401,2">
              <v:shape style="position:absolute;left:3197;top:-98;width:1401;height:2" coordorigin="3197,-98" coordsize="1401,0" path="m3197,-98l4597,-98e" filled="false" stroked="true" strokeweight=".47998pt" strokecolor="#000000">
                <v:path arrowok="t"/>
              </v:shape>
            </v:group>
            <v:group style="position:absolute;left:3226;top:-117;width:1372;height:2" coordorigin="3226,-117" coordsize="1372,2">
              <v:shape style="position:absolute;left:3226;top:-117;width:1372;height:2" coordorigin="3226,-117" coordsize="1372,0" path="m3226,-117l4597,-117e" filled="false" stroked="true" strokeweight=".47998pt" strokecolor="#000000">
                <v:path arrowok="t"/>
              </v:shape>
              <v:shape style="position:absolute;left:4578;top:-932;width:48;height:829" type="#_x0000_t75" stroked="false">
                <v:imagedata r:id="rId405" o:title=""/>
              </v:shape>
            </v:group>
            <v:group style="position:absolute;left:4597;top:-117;width:29;height:2" coordorigin="4597,-117" coordsize="29,2">
              <v:shape style="position:absolute;left:4597;top:-117;width:29;height:2" coordorigin="4597,-117" coordsize="29,0" path="m4597,-117l4626,-117e" filled="false" stroked="true" strokeweight=".47998pt" strokecolor="#000000">
                <v:path arrowok="t"/>
              </v:shape>
            </v:group>
            <v:group style="position:absolute;left:4597;top:-98;width:900;height:2" coordorigin="4597,-98" coordsize="900,2">
              <v:shape style="position:absolute;left:4597;top:-98;width:900;height:2" coordorigin="4597,-98" coordsize="900,0" path="m4597,-98l5497,-98e" filled="false" stroked="true" strokeweight=".47998pt" strokecolor="#000000">
                <v:path arrowok="t"/>
              </v:shape>
            </v:group>
            <v:group style="position:absolute;left:4626;top:-117;width:872;height:2" coordorigin="4626,-117" coordsize="872,2">
              <v:shape style="position:absolute;left:4626;top:-117;width:872;height:2" coordorigin="4626,-117" coordsize="872,0" path="m4626,-117l5497,-117e" filled="false" stroked="true" strokeweight=".47998pt" strokecolor="#000000">
                <v:path arrowok="t"/>
              </v:shape>
              <v:shape style="position:absolute;left:5478;top:-932;width:48;height:829" type="#_x0000_t75" stroked="false">
                <v:imagedata r:id="rId405" o:title=""/>
              </v:shape>
            </v:group>
            <v:group style="position:absolute;left:5497;top:-117;width:29;height:2" coordorigin="5497,-117" coordsize="29,2">
              <v:shape style="position:absolute;left:5497;top:-117;width:29;height:2" coordorigin="5497,-117" coordsize="29,0" path="m5497,-117l5526,-117e" filled="false" stroked="true" strokeweight=".47998pt" strokecolor="#000000">
                <v:path arrowok="t"/>
              </v:shape>
            </v:group>
            <v:group style="position:absolute;left:5497;top:-98;width:1100;height:2" coordorigin="5497,-98" coordsize="1100,2">
              <v:shape style="position:absolute;left:5497;top:-98;width:1100;height:2" coordorigin="5497,-98" coordsize="1100,0" path="m5497,-98l6596,-98e" filled="false" stroked="true" strokeweight=".47998pt" strokecolor="#000000">
                <v:path arrowok="t"/>
              </v:shape>
            </v:group>
            <v:group style="position:absolute;left:5526;top:-117;width:1071;height:2" coordorigin="5526,-117" coordsize="1071,2">
              <v:shape style="position:absolute;left:5526;top:-117;width:1071;height:2" coordorigin="5526,-117" coordsize="1071,0" path="m5526,-117l6596,-117e" filled="false" stroked="true" strokeweight=".47998pt" strokecolor="#000000">
                <v:path arrowok="t"/>
              </v:shape>
              <v:shape style="position:absolute;left:6577;top:-932;width:48;height:829" type="#_x0000_t75" stroked="false">
                <v:imagedata r:id="rId405" o:title=""/>
              </v:shape>
            </v:group>
            <v:group style="position:absolute;left:6596;top:-117;width:29;height:2" coordorigin="6596,-117" coordsize="29,2">
              <v:shape style="position:absolute;left:6596;top:-117;width:29;height:2" coordorigin="6596,-117" coordsize="29,0" path="m6596,-117l6625,-117e" filled="false" stroked="true" strokeweight=".47998pt" strokecolor="#000000">
                <v:path arrowok="t"/>
              </v:shape>
            </v:group>
            <v:group style="position:absolute;left:6596;top:-98;width:1200;height:2" coordorigin="6596,-98" coordsize="1200,2">
              <v:shape style="position:absolute;left:6596;top:-98;width:1200;height:2" coordorigin="6596,-98" coordsize="1200,0" path="m6596,-98l7796,-98e" filled="false" stroked="true" strokeweight=".47998pt" strokecolor="#000000">
                <v:path arrowok="t"/>
              </v:shape>
            </v:group>
            <v:group style="position:absolute;left:6625;top:-117;width:1172;height:2" coordorigin="6625,-117" coordsize="1172,2">
              <v:shape style="position:absolute;left:6625;top:-117;width:1172;height:2" coordorigin="6625,-117" coordsize="1172,0" path="m6625,-117l7796,-117e" filled="false" stroked="true" strokeweight=".47998pt" strokecolor="#000000">
                <v:path arrowok="t"/>
              </v:shape>
              <v:shape style="position:absolute;left:7777;top:-932;width:48;height:829" type="#_x0000_t75" stroked="false">
                <v:imagedata r:id="rId405" o:title=""/>
              </v:shape>
            </v:group>
            <v:group style="position:absolute;left:7796;top:-117;width:29;height:2" coordorigin="7796,-117" coordsize="29,2">
              <v:shape style="position:absolute;left:7796;top:-117;width:29;height:2" coordorigin="7796,-117" coordsize="29,0" path="m7796,-117l7825,-117e" filled="false" stroked="true" strokeweight=".47998pt" strokecolor="#000000">
                <v:path arrowok="t"/>
              </v:shape>
            </v:group>
            <v:group style="position:absolute;left:7796;top:-98;width:1301;height:2" coordorigin="7796,-98" coordsize="1301,2">
              <v:shape style="position:absolute;left:7796;top:-98;width:1301;height:2" coordorigin="7796,-98" coordsize="1301,0" path="m7796,-98l9097,-98e" filled="false" stroked="true" strokeweight=".47998pt" strokecolor="#000000">
                <v:path arrowok="t"/>
              </v:shape>
            </v:group>
            <v:group style="position:absolute;left:7825;top:-117;width:1272;height:2" coordorigin="7825,-117" coordsize="1272,2">
              <v:shape style="position:absolute;left:7825;top:-117;width:1272;height:2" coordorigin="7825,-117" coordsize="1272,0" path="m7825,-117l9097,-117e" filled="false" stroked="true" strokeweight=".47998pt" strokecolor="#000000">
                <v:path arrowok="t"/>
              </v:shape>
              <v:shape style="position:absolute;left:9078;top:-932;width:48;height:826" type="#_x0000_t75" stroked="false">
                <v:imagedata r:id="rId406" o:title=""/>
              </v:shape>
            </v:group>
            <v:group style="position:absolute;left:9097;top:-117;width:29;height:2" coordorigin="9097,-117" coordsize="29,2">
              <v:shape style="position:absolute;left:9097;top:-117;width:29;height:2" coordorigin="9097,-117" coordsize="29,0" path="m9097,-117l9126,-117e" filled="false" stroked="true" strokeweight=".47998pt" strokecolor="#000000">
                <v:path arrowok="t"/>
              </v:shape>
            </v:group>
            <v:group style="position:absolute;left:9097;top:-98;width:1125;height:2" coordorigin="9097,-98" coordsize="1125,2">
              <v:shape style="position:absolute;left:9097;top:-98;width:1125;height:2" coordorigin="9097,-98" coordsize="1125,0" path="m9097,-98l10222,-98e" filled="false" stroked="true" strokeweight=".47998pt" strokecolor="#000000">
                <v:path arrowok="t"/>
              </v:shape>
            </v:group>
            <v:group style="position:absolute;left:9126;top:-117;width:1096;height:2" coordorigin="9126,-117" coordsize="1096,2">
              <v:shape style="position:absolute;left:9126;top:-117;width:1096;height:2" coordorigin="9126,-117" coordsize="1096,0" path="m9126,-117l10222,-117e" filled="false" stroked="true" strokeweight=".47998pt" strokecolor="#000000">
                <v:path arrowok="t"/>
              </v:shape>
              <v:shape style="position:absolute;left:1796;top:-1477;width:4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开发磁</w:t>
                      </w:r>
                    </w:p>
                  </w:txbxContent>
                </v:textbox>
                <w10:wrap type="none"/>
              </v:shape>
              <v:shape style="position:absolute;left:3308;top:-1618;width:1242;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6"/>
                          <w:sz w:val="20"/>
                          <w:szCs w:val="20"/>
                        </w:rPr>
                        <w:t>深圳东红开发磁盘</w:t>
                      </w:r>
                    </w:p>
                    <w:p>
                      <w:pPr>
                        <w:spacing w:before="18"/>
                        <w:ind w:left="0" w:right="0" w:firstLine="0"/>
                        <w:jc w:val="left"/>
                        <w:rPr>
                          <w:rFonts w:ascii="宋体" w:hAnsi="宋体" w:cs="宋体" w:eastAsia="宋体" w:hint="default"/>
                          <w:sz w:val="20"/>
                          <w:szCs w:val="20"/>
                        </w:rPr>
                      </w:pPr>
                      <w:r>
                        <w:rPr>
                          <w:rFonts w:ascii="宋体" w:hAnsi="宋体" w:cs="宋体" w:eastAsia="宋体" w:hint="default"/>
                          <w:spacing w:val="-43"/>
                          <w:sz w:val="20"/>
                          <w:szCs w:val="20"/>
                        </w:rPr>
                        <w:t>有限公司</w:t>
                      </w:r>
                    </w:p>
                  </w:txbxContent>
                </v:textbox>
                <w10:wrap type="none"/>
              </v:shape>
              <v:shape style="position:absolute;left:4906;top:-1453;width:34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9"/>
                          <w:sz w:val="20"/>
                          <w:szCs w:val="20"/>
                        </w:rPr>
                        <w:t>房屋</w:t>
                      </w:r>
                    </w:p>
                  </w:txbxContent>
                </v:textbox>
                <w10:wrap type="none"/>
              </v:shape>
              <v:shape style="position:absolute;left:5672;top:-1453;width:1997;height:201" type="#_x0000_t202" filled="false" stroked="false">
                <v:textbox inset="0,0,0,0">
                  <w:txbxContent>
                    <w:p>
                      <w:pPr>
                        <w:tabs>
                          <w:tab w:pos="111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2009年1月</w:t>
                        <w:tab/>
                      </w:r>
                      <w:r>
                        <w:rPr>
                          <w:rFonts w:ascii="宋体" w:hAnsi="宋体" w:cs="宋体" w:eastAsia="宋体" w:hint="default"/>
                          <w:spacing w:val="-16"/>
                          <w:sz w:val="20"/>
                          <w:szCs w:val="20"/>
                        </w:rPr>
                        <w:t>2010年12月</w:t>
                      </w:r>
                    </w:p>
                  </w:txbxContent>
                </v:textbox>
                <w10:wrap type="none"/>
              </v:shape>
              <v:shape style="position:absolute;left:7945;top:-1618;width:1065;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49"/>
                          <w:sz w:val="20"/>
                          <w:szCs w:val="20"/>
                        </w:rPr>
                        <w:t>参照市场价格的</w:t>
                      </w:r>
                    </w:p>
                    <w:p>
                      <w:pPr>
                        <w:spacing w:before="18"/>
                        <w:ind w:left="0" w:right="0" w:firstLine="0"/>
                        <w:jc w:val="center"/>
                        <w:rPr>
                          <w:rFonts w:ascii="宋体" w:hAnsi="宋体" w:cs="宋体" w:eastAsia="宋体" w:hint="default"/>
                          <w:sz w:val="20"/>
                          <w:szCs w:val="20"/>
                        </w:rPr>
                      </w:pPr>
                      <w:r>
                        <w:rPr>
                          <w:rFonts w:ascii="宋体" w:hAnsi="宋体" w:cs="宋体" w:eastAsia="宋体" w:hint="default"/>
                          <w:spacing w:val="-43"/>
                          <w:sz w:val="20"/>
                          <w:szCs w:val="20"/>
                        </w:rPr>
                        <w:t>合同定价</w:t>
                      </w:r>
                    </w:p>
                  </w:txbxContent>
                </v:textbox>
                <w10:wrap type="none"/>
              </v:shape>
              <v:shape style="position:absolute;left:9247;top:-1453;width:8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9"/>
                          <w:sz w:val="20"/>
                        </w:rPr>
                        <w:t>2,340,600.00</w:t>
                      </w:r>
                      <w:r>
                        <w:rPr>
                          <w:rFonts w:ascii="宋体"/>
                          <w:sz w:val="20"/>
                        </w:rPr>
                      </w:r>
                    </w:p>
                  </w:txbxContent>
                </v:textbox>
                <w10:wrap type="none"/>
              </v:shape>
              <v:shape style="position:absolute;left:1796;top:-606;width:48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本公司</w:t>
                      </w:r>
                    </w:p>
                  </w:txbxContent>
                </v:textbox>
                <w10:wrap type="none"/>
              </v:shape>
              <v:shape style="position:absolute;left:3308;top:-746;width:1242;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6"/>
                          <w:sz w:val="20"/>
                          <w:szCs w:val="20"/>
                        </w:rPr>
                        <w:t>深圳易拓科技有限</w:t>
                      </w:r>
                    </w:p>
                    <w:p>
                      <w:pPr>
                        <w:spacing w:before="18"/>
                        <w:ind w:left="0" w:right="0" w:firstLine="0"/>
                        <w:jc w:val="left"/>
                        <w:rPr>
                          <w:rFonts w:ascii="宋体" w:hAnsi="宋体" w:cs="宋体" w:eastAsia="宋体" w:hint="default"/>
                          <w:sz w:val="20"/>
                          <w:szCs w:val="20"/>
                        </w:rPr>
                      </w:pPr>
                      <w:r>
                        <w:rPr>
                          <w:rFonts w:ascii="宋体" w:hAnsi="宋体" w:cs="宋体" w:eastAsia="宋体" w:hint="default"/>
                          <w:spacing w:val="-29"/>
                          <w:sz w:val="20"/>
                          <w:szCs w:val="20"/>
                        </w:rPr>
                        <w:t>公司</w:t>
                      </w:r>
                    </w:p>
                  </w:txbxContent>
                </v:textbox>
                <w10:wrap type="none"/>
              </v:shape>
              <v:shape style="position:absolute;left:4906;top:-582;width:34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9"/>
                          <w:sz w:val="20"/>
                          <w:szCs w:val="20"/>
                        </w:rPr>
                        <w:t>房屋</w:t>
                      </w:r>
                    </w:p>
                  </w:txbxContent>
                </v:textbox>
                <w10:wrap type="none"/>
              </v:shape>
              <v:shape style="position:absolute;left:5672;top:-582;width:1961;height:201" type="#_x0000_t202" filled="false" stroked="false">
                <v:textbox inset="0,0,0,0">
                  <w:txbxContent>
                    <w:p>
                      <w:pPr>
                        <w:tabs>
                          <w:tab w:pos="114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2009年2月</w:t>
                        <w:tab/>
                        <w:t>2010年4月</w:t>
                      </w:r>
                    </w:p>
                  </w:txbxContent>
                </v:textbox>
                <w10:wrap type="none"/>
              </v:shape>
              <v:shape style="position:absolute;left:7945;top:-746;width:1065;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49"/>
                          <w:sz w:val="20"/>
                          <w:szCs w:val="20"/>
                        </w:rPr>
                        <w:t>参照市场价格的</w:t>
                      </w:r>
                    </w:p>
                    <w:p>
                      <w:pPr>
                        <w:spacing w:before="18"/>
                        <w:ind w:left="0" w:right="0" w:firstLine="0"/>
                        <w:jc w:val="center"/>
                        <w:rPr>
                          <w:rFonts w:ascii="宋体" w:hAnsi="宋体" w:cs="宋体" w:eastAsia="宋体" w:hint="default"/>
                          <w:sz w:val="20"/>
                          <w:szCs w:val="20"/>
                        </w:rPr>
                      </w:pPr>
                      <w:r>
                        <w:rPr>
                          <w:rFonts w:ascii="宋体" w:hAnsi="宋体" w:cs="宋体" w:eastAsia="宋体" w:hint="default"/>
                          <w:spacing w:val="-43"/>
                          <w:sz w:val="20"/>
                          <w:szCs w:val="20"/>
                        </w:rPr>
                        <w:t>合同定价</w:t>
                      </w:r>
                    </w:p>
                  </w:txbxContent>
                </v:textbox>
                <w10:wrap type="none"/>
              </v:shape>
              <v:shape style="position:absolute;left:9391;top:-582;width:7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9"/>
                          <w:sz w:val="20"/>
                        </w:rPr>
                        <w:t>792,724.66</w:t>
                      </w:r>
                      <w:r>
                        <w:rPr>
                          <w:rFonts w:ascii="宋体"/>
                          <w:sz w:val="20"/>
                        </w:rPr>
                      </w:r>
                    </w:p>
                  </w:txbxContent>
                </v:textbox>
                <w10:wrap type="none"/>
              </v:shape>
            </v:group>
            <w10:wrap type="none"/>
          </v:group>
        </w:pict>
      </w:r>
      <w:r>
        <w:rPr/>
        <w:pict>
          <v:group style="position:absolute;margin-left:82.500008pt;margin-top:37.347969pt;width:426.15pt;height:130.6pt;mso-position-horizontal-relative:page;mso-position-vertical-relative:paragraph;z-index:-872968" coordorigin="1650,747" coordsize="8523,2612">
            <v:group style="position:absolute;left:1676;top:752;width:3707;height:2" coordorigin="1676,752" coordsize="3707,2">
              <v:shape style="position:absolute;left:1676;top:752;width:3707;height:2" coordorigin="1676,752" coordsize="3707,0" path="m1676,752l5383,752e" filled="false" stroked="true" strokeweight=".47998pt" strokecolor="#000000">
                <v:path arrowok="t"/>
              </v:shape>
            </v:group>
            <v:group style="position:absolute;left:1676;top:771;width:3707;height:2" coordorigin="1676,771" coordsize="3707,2">
              <v:shape style="position:absolute;left:1676;top:771;width:3707;height:2" coordorigin="1676,771" coordsize="3707,0" path="m1676,771l5383,771e" filled="false" stroked="true" strokeweight=".48004pt" strokecolor="#000000">
                <v:path arrowok="t"/>
              </v:shape>
              <v:shape style="position:absolute;left:5383;top:776;width:10;height:2" type="#_x0000_t75" stroked="false">
                <v:imagedata r:id="rId128" o:title=""/>
              </v:shape>
            </v:group>
            <v:group style="position:absolute;left:5383;top:752;width:29;height:2" coordorigin="5383,752" coordsize="29,2">
              <v:shape style="position:absolute;left:5383;top:752;width:29;height:2" coordorigin="5383,752" coordsize="29,0" path="m5383,752l5412,752e" filled="false" stroked="true" strokeweight=".47998pt" strokecolor="#000000">
                <v:path arrowok="t"/>
              </v:shape>
            </v:group>
            <v:group style="position:absolute;left:5383;top:771;width:29;height:2" coordorigin="5383,771" coordsize="29,2">
              <v:shape style="position:absolute;left:5383;top:771;width:29;height:2" coordorigin="5383,771" coordsize="29,0" path="m5383,771l5412,771e" filled="false" stroked="true" strokeweight=".48004pt" strokecolor="#000000">
                <v:path arrowok="t"/>
              </v:shape>
            </v:group>
            <v:group style="position:absolute;left:5412;top:752;width:2524;height:2" coordorigin="5412,752" coordsize="2524,2">
              <v:shape style="position:absolute;left:5412;top:752;width:2524;height:2" coordorigin="5412,752" coordsize="2524,0" path="m5412,752l7936,752e" filled="false" stroked="true" strokeweight=".47998pt" strokecolor="#000000">
                <v:path arrowok="t"/>
              </v:shape>
            </v:group>
            <v:group style="position:absolute;left:5412;top:771;width:2524;height:2" coordorigin="5412,771" coordsize="2524,2">
              <v:shape style="position:absolute;left:5412;top:771;width:2524;height:2" coordorigin="5412,771" coordsize="2524,0" path="m5412,771l7936,771e" filled="false" stroked="true" strokeweight=".48004pt" strokecolor="#000000">
                <v:path arrowok="t"/>
              </v:shape>
              <v:shape style="position:absolute;left:7936;top:776;width:10;height:2" type="#_x0000_t75" stroked="false">
                <v:imagedata r:id="rId128" o:title=""/>
              </v:shape>
            </v:group>
            <v:group style="position:absolute;left:7936;top:752;width:29;height:2" coordorigin="7936,752" coordsize="29,2">
              <v:shape style="position:absolute;left:7936;top:752;width:29;height:2" coordorigin="7936,752" coordsize="29,0" path="m7936,752l7964,752e" filled="false" stroked="true" strokeweight=".47998pt" strokecolor="#000000">
                <v:path arrowok="t"/>
              </v:shape>
            </v:group>
            <v:group style="position:absolute;left:7936;top:771;width:29;height:2" coordorigin="7936,771" coordsize="29,2">
              <v:shape style="position:absolute;left:7936;top:771;width:29;height:2" coordorigin="7936,771" coordsize="29,0" path="m7936,771l7964,771e" filled="false" stroked="true" strokeweight=".48004pt" strokecolor="#000000">
                <v:path arrowok="t"/>
              </v:shape>
            </v:group>
            <v:group style="position:absolute;left:7964;top:752;width:2190;height:2" coordorigin="7964,752" coordsize="2190,2">
              <v:shape style="position:absolute;left:7964;top:752;width:2190;height:2" coordorigin="7964,752" coordsize="2190,0" path="m7964,752l10154,752e" filled="false" stroked="true" strokeweight=".47998pt" strokecolor="#000000">
                <v:path arrowok="t"/>
              </v:shape>
            </v:group>
            <v:group style="position:absolute;left:7964;top:771;width:2190;height:2" coordorigin="7964,771" coordsize="2190,2">
              <v:shape style="position:absolute;left:7964;top:771;width:2190;height:2" coordorigin="7964,771" coordsize="2190,0" path="m7964,771l10154,771e" filled="false" stroked="true" strokeweight=".48004pt" strokecolor="#000000">
                <v:path arrowok="t"/>
              </v:shape>
              <v:shape style="position:absolute;left:5369;top:763;width:2591;height:389" type="#_x0000_t75" stroked="false">
                <v:imagedata r:id="rId407" o:title=""/>
              </v:shape>
              <v:shape style="position:absolute;left:5370;top:1124;width:4797;height:395" type="#_x0000_t75" stroked="false">
                <v:imagedata r:id="rId408" o:title=""/>
              </v:shape>
              <v:shape style="position:absolute;left:1650;top:1494;width:8522;height:1864" type="#_x0000_t75" stroked="false">
                <v:imagedata r:id="rId409" o:title=""/>
              </v:shape>
              <v:shape style="position:absolute;left:6503;top:89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w:t>
                      </w:r>
                      <w:r>
                        <w:rPr>
                          <w:rFonts w:ascii="宋体" w:hAnsi="宋体" w:cs="宋体" w:eastAsia="宋体" w:hint="default"/>
                          <w:sz w:val="20"/>
                          <w:szCs w:val="20"/>
                        </w:rPr>
                      </w:r>
                    </w:p>
                  </w:txbxContent>
                </v:textbox>
                <w10:wrap type="none"/>
              </v:shape>
              <v:shape style="position:absolute;left:8888;top:89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w:t>
                      </w:r>
                      <w:r>
                        <w:rPr>
                          <w:rFonts w:ascii="宋体" w:hAnsi="宋体" w:cs="宋体" w:eastAsia="宋体" w:hint="default"/>
                          <w:sz w:val="20"/>
                          <w:szCs w:val="20"/>
                        </w:rPr>
                      </w:r>
                    </w:p>
                  </w:txbxContent>
                </v:textbox>
                <w10:wrap type="none"/>
              </v:shape>
              <v:shape style="position:absolute;left:1698;top:1062;width:176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关联方类型及关联方名称</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5.</w:t>
      </w:r>
      <w:r>
        <w:rPr>
          <w:rFonts w:ascii="宋体" w:hAnsi="宋体" w:cs="宋体" w:eastAsia="宋体" w:hint="default"/>
          <w:spacing w:val="68"/>
          <w:sz w:val="22"/>
          <w:szCs w:val="22"/>
        </w:rPr>
        <w:t> </w:t>
      </w:r>
      <w:r>
        <w:rPr>
          <w:rFonts w:ascii="宋体" w:hAnsi="宋体" w:cs="宋体" w:eastAsia="宋体" w:hint="default"/>
          <w:sz w:val="22"/>
          <w:szCs w:val="22"/>
        </w:rPr>
        <w:t>承租情况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tbl>
      <w:tblPr>
        <w:tblW w:w="0" w:type="auto"/>
        <w:jc w:val="left"/>
        <w:tblInd w:w="194" w:type="dxa"/>
        <w:tblLayout w:type="fixed"/>
        <w:tblCellMar>
          <w:top w:w="0" w:type="dxa"/>
          <w:left w:w="0" w:type="dxa"/>
          <w:bottom w:w="0" w:type="dxa"/>
          <w:right w:w="0" w:type="dxa"/>
        </w:tblCellMar>
        <w:tblLook w:val="01E0"/>
      </w:tblPr>
      <w:tblGrid>
        <w:gridCol w:w="3597"/>
        <w:gridCol w:w="1641"/>
        <w:gridCol w:w="1096"/>
        <w:gridCol w:w="1216"/>
        <w:gridCol w:w="957"/>
      </w:tblGrid>
      <w:tr>
        <w:trPr>
          <w:trHeight w:val="285" w:hRule="exact"/>
        </w:trPr>
        <w:tc>
          <w:tcPr>
            <w:tcW w:w="3597" w:type="dxa"/>
            <w:tcBorders>
              <w:top w:val="nil" w:sz="6" w:space="0" w:color="auto"/>
              <w:left w:val="nil" w:sz="6" w:space="0" w:color="auto"/>
              <w:bottom w:val="nil" w:sz="6" w:space="0" w:color="auto"/>
              <w:right w:val="nil" w:sz="6" w:space="0" w:color="auto"/>
            </w:tcBorders>
          </w:tcPr>
          <w:p>
            <w:pPr/>
          </w:p>
        </w:tc>
        <w:tc>
          <w:tcPr>
            <w:tcW w:w="1641" w:type="dxa"/>
            <w:tcBorders>
              <w:top w:val="nil" w:sz="6" w:space="0" w:color="auto"/>
              <w:left w:val="nil" w:sz="6" w:space="0" w:color="auto"/>
              <w:bottom w:val="nil" w:sz="6" w:space="0" w:color="auto"/>
              <w:right w:val="nil" w:sz="6" w:space="0" w:color="auto"/>
            </w:tcBorders>
          </w:tcPr>
          <w:p>
            <w:pPr>
              <w:pStyle w:val="TableParagraph"/>
              <w:spacing w:line="200" w:lineRule="exact"/>
              <w:ind w:left="49" w:right="0"/>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1096" w:type="dxa"/>
            <w:tcBorders>
              <w:top w:val="nil" w:sz="6" w:space="0" w:color="auto"/>
              <w:left w:val="nil" w:sz="6" w:space="0" w:color="auto"/>
              <w:bottom w:val="nil" w:sz="6" w:space="0" w:color="auto"/>
              <w:right w:val="nil" w:sz="6" w:space="0" w:color="auto"/>
            </w:tcBorders>
          </w:tcPr>
          <w:p>
            <w:pPr>
              <w:pStyle w:val="TableParagraph"/>
              <w:spacing w:line="200" w:lineRule="exact"/>
              <w:ind w:left="116" w:right="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00" w:lineRule="exact"/>
              <w:ind w:left="393" w:right="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957" w:type="dxa"/>
            <w:tcBorders>
              <w:top w:val="nil" w:sz="6" w:space="0" w:color="auto"/>
              <w:left w:val="nil" w:sz="6" w:space="0" w:color="auto"/>
              <w:bottom w:val="nil" w:sz="6" w:space="0" w:color="auto"/>
              <w:right w:val="nil" w:sz="6" w:space="0" w:color="auto"/>
            </w:tcBorders>
          </w:tcPr>
          <w:p>
            <w:pPr>
              <w:pStyle w:val="TableParagraph"/>
              <w:spacing w:line="200" w:lineRule="exact"/>
              <w:ind w:left="86" w:right="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r>
      <w:tr>
        <w:trPr>
          <w:trHeight w:val="370" w:hRule="exact"/>
        </w:trPr>
        <w:tc>
          <w:tcPr>
            <w:tcW w:w="359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3" w:right="0"/>
              <w:jc w:val="left"/>
              <w:rPr>
                <w:rFonts w:ascii="宋体" w:hAnsi="宋体" w:cs="宋体" w:eastAsia="宋体" w:hint="default"/>
                <w:sz w:val="20"/>
                <w:szCs w:val="20"/>
              </w:rPr>
            </w:pPr>
            <w:r>
              <w:rPr>
                <w:rFonts w:ascii="宋体" w:hAnsi="宋体" w:cs="宋体" w:eastAsia="宋体" w:hint="default"/>
                <w:spacing w:val="-41"/>
                <w:sz w:val="20"/>
                <w:szCs w:val="20"/>
              </w:rPr>
              <w:t>母公司及最终控制方</w:t>
            </w:r>
            <w:r>
              <w:rPr>
                <w:rFonts w:ascii="宋体" w:hAnsi="宋体" w:cs="宋体" w:eastAsia="宋体" w:hint="default"/>
                <w:sz w:val="20"/>
                <w:szCs w:val="20"/>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21"/>
                <w:sz w:val="20"/>
              </w:rPr>
              <w:t>4,724,803.56</w:t>
            </w:r>
            <w:r>
              <w:rPr>
                <w:rFonts w:ascii="宋体"/>
                <w:sz w:val="20"/>
              </w:rPr>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7"/>
              <w:jc w:val="right"/>
              <w:rPr>
                <w:rFonts w:ascii="宋体" w:hAnsi="宋体" w:cs="宋体" w:eastAsia="宋体" w:hint="default"/>
                <w:sz w:val="20"/>
                <w:szCs w:val="20"/>
              </w:rPr>
            </w:pPr>
            <w:r>
              <w:rPr>
                <w:rFonts w:ascii="宋体"/>
                <w:spacing w:val="-21"/>
                <w:sz w:val="20"/>
              </w:rPr>
              <w:t>10.68%</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spacing w:val="-21"/>
                <w:sz w:val="20"/>
              </w:rPr>
              <w:t>675,259.20</w:t>
            </w:r>
            <w:r>
              <w:rPr>
                <w:rFonts w:ascii="宋体"/>
                <w:sz w:val="20"/>
              </w:rPr>
            </w:r>
          </w:p>
        </w:tc>
        <w:tc>
          <w:tcPr>
            <w:tcW w:w="9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
              <w:jc w:val="right"/>
              <w:rPr>
                <w:rFonts w:ascii="宋体" w:hAnsi="宋体" w:cs="宋体" w:eastAsia="宋体" w:hint="default"/>
                <w:sz w:val="20"/>
                <w:szCs w:val="20"/>
              </w:rPr>
            </w:pPr>
            <w:r>
              <w:rPr>
                <w:rFonts w:ascii="宋体"/>
                <w:spacing w:val="-17"/>
                <w:sz w:val="20"/>
              </w:rPr>
              <w:t>2.56%</w:t>
            </w:r>
          </w:p>
        </w:tc>
      </w:tr>
      <w:tr>
        <w:trPr>
          <w:trHeight w:val="370" w:hRule="exact"/>
        </w:trPr>
        <w:tc>
          <w:tcPr>
            <w:tcW w:w="359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5" w:right="0"/>
              <w:jc w:val="left"/>
              <w:rPr>
                <w:rFonts w:ascii="宋体" w:hAnsi="宋体" w:cs="宋体" w:eastAsia="宋体" w:hint="default"/>
                <w:sz w:val="20"/>
                <w:szCs w:val="20"/>
              </w:rPr>
            </w:pPr>
            <w:r>
              <w:rPr>
                <w:rFonts w:ascii="宋体" w:hAnsi="宋体" w:cs="宋体" w:eastAsia="宋体" w:hint="default"/>
                <w:spacing w:val="-35"/>
                <w:sz w:val="20"/>
                <w:szCs w:val="20"/>
              </w:rPr>
              <w:t>其中：长城科技</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21"/>
                <w:sz w:val="20"/>
              </w:rPr>
              <w:t>4,724,803.56</w:t>
            </w:r>
            <w:r>
              <w:rPr>
                <w:rFonts w:ascii="宋体"/>
                <w:sz w:val="20"/>
              </w:rPr>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7"/>
              <w:jc w:val="right"/>
              <w:rPr>
                <w:rFonts w:ascii="宋体" w:hAnsi="宋体" w:cs="宋体" w:eastAsia="宋体" w:hint="default"/>
                <w:sz w:val="20"/>
                <w:szCs w:val="20"/>
              </w:rPr>
            </w:pPr>
            <w:r>
              <w:rPr>
                <w:rFonts w:ascii="宋体"/>
                <w:spacing w:val="-21"/>
                <w:sz w:val="20"/>
              </w:rPr>
              <w:t>10.68%</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spacing w:val="-21"/>
                <w:sz w:val="20"/>
              </w:rPr>
              <w:t>675,259.20</w:t>
            </w:r>
            <w:r>
              <w:rPr>
                <w:rFonts w:ascii="宋体"/>
                <w:sz w:val="20"/>
              </w:rPr>
            </w:r>
          </w:p>
        </w:tc>
        <w:tc>
          <w:tcPr>
            <w:tcW w:w="9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
              <w:jc w:val="right"/>
              <w:rPr>
                <w:rFonts w:ascii="宋体" w:hAnsi="宋体" w:cs="宋体" w:eastAsia="宋体" w:hint="default"/>
                <w:sz w:val="20"/>
                <w:szCs w:val="20"/>
              </w:rPr>
            </w:pPr>
            <w:r>
              <w:rPr>
                <w:rFonts w:ascii="宋体"/>
                <w:spacing w:val="-17"/>
                <w:sz w:val="20"/>
              </w:rPr>
              <w:t>2.56%</w:t>
            </w:r>
          </w:p>
        </w:tc>
      </w:tr>
      <w:tr>
        <w:trPr>
          <w:trHeight w:val="370" w:hRule="exact"/>
        </w:trPr>
        <w:tc>
          <w:tcPr>
            <w:tcW w:w="359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3" w:right="0"/>
              <w:jc w:val="left"/>
              <w:rPr>
                <w:rFonts w:ascii="宋体" w:hAnsi="宋体" w:cs="宋体" w:eastAsia="宋体" w:hint="default"/>
                <w:sz w:val="20"/>
                <w:szCs w:val="20"/>
              </w:rPr>
            </w:pPr>
            <w:r>
              <w:rPr>
                <w:rFonts w:ascii="宋体" w:hAnsi="宋体" w:cs="宋体" w:eastAsia="宋体" w:hint="default"/>
                <w:spacing w:val="-39"/>
                <w:sz w:val="20"/>
                <w:szCs w:val="20"/>
              </w:rPr>
              <w:t>受同一母公司及最终控制方控制的其他企业</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4"/>
              <w:jc w:val="right"/>
              <w:rPr>
                <w:rFonts w:ascii="宋体" w:hAnsi="宋体" w:cs="宋体" w:eastAsia="宋体" w:hint="default"/>
                <w:sz w:val="20"/>
                <w:szCs w:val="20"/>
              </w:rPr>
            </w:pPr>
            <w:r>
              <w:rPr>
                <w:rFonts w:ascii="宋体"/>
                <w:spacing w:val="-21"/>
                <w:sz w:val="20"/>
              </w:rPr>
              <w:t>29,435,148.38</w:t>
            </w:r>
            <w:r>
              <w:rPr>
                <w:rFonts w:ascii="宋体"/>
                <w:sz w:val="20"/>
              </w:rPr>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7"/>
              <w:jc w:val="right"/>
              <w:rPr>
                <w:rFonts w:ascii="宋体" w:hAnsi="宋体" w:cs="宋体" w:eastAsia="宋体" w:hint="default"/>
                <w:sz w:val="20"/>
                <w:szCs w:val="20"/>
              </w:rPr>
            </w:pPr>
            <w:r>
              <w:rPr>
                <w:rFonts w:ascii="宋体"/>
                <w:spacing w:val="-21"/>
                <w:sz w:val="20"/>
              </w:rPr>
              <w:t>66.57%</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5"/>
              <w:jc w:val="right"/>
              <w:rPr>
                <w:rFonts w:ascii="宋体" w:hAnsi="宋体" w:cs="宋体" w:eastAsia="宋体" w:hint="default"/>
                <w:sz w:val="20"/>
                <w:szCs w:val="20"/>
              </w:rPr>
            </w:pPr>
            <w:r>
              <w:rPr>
                <w:rFonts w:ascii="宋体"/>
                <w:spacing w:val="-21"/>
                <w:sz w:val="20"/>
              </w:rPr>
              <w:t>15,571,124.16</w:t>
            </w:r>
            <w:r>
              <w:rPr>
                <w:rFonts w:ascii="宋体"/>
                <w:sz w:val="20"/>
              </w:rPr>
            </w:r>
          </w:p>
        </w:tc>
        <w:tc>
          <w:tcPr>
            <w:tcW w:w="95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9"/>
              <w:jc w:val="right"/>
              <w:rPr>
                <w:rFonts w:ascii="宋体" w:hAnsi="宋体" w:cs="宋体" w:eastAsia="宋体" w:hint="default"/>
                <w:sz w:val="20"/>
                <w:szCs w:val="20"/>
              </w:rPr>
            </w:pPr>
            <w:r>
              <w:rPr>
                <w:rFonts w:ascii="宋体"/>
                <w:spacing w:val="-21"/>
                <w:sz w:val="20"/>
              </w:rPr>
              <w:t>59.20%</w:t>
            </w:r>
            <w:r>
              <w:rPr>
                <w:rFonts w:ascii="宋体"/>
                <w:sz w:val="20"/>
              </w:rPr>
            </w:r>
          </w:p>
        </w:tc>
      </w:tr>
      <w:tr>
        <w:trPr>
          <w:trHeight w:val="370" w:hRule="exact"/>
        </w:trPr>
        <w:tc>
          <w:tcPr>
            <w:tcW w:w="359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5" w:right="0"/>
              <w:jc w:val="left"/>
              <w:rPr>
                <w:rFonts w:ascii="宋体" w:hAnsi="宋体" w:cs="宋体" w:eastAsia="宋体" w:hint="default"/>
                <w:sz w:val="20"/>
                <w:szCs w:val="20"/>
              </w:rPr>
            </w:pPr>
            <w:r>
              <w:rPr>
                <w:rFonts w:ascii="宋体" w:hAnsi="宋体" w:cs="宋体" w:eastAsia="宋体" w:hint="default"/>
                <w:spacing w:val="-39"/>
                <w:sz w:val="20"/>
                <w:szCs w:val="20"/>
              </w:rPr>
              <w:t>其中：中国长城计算机深圳股份有限公司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21"/>
                <w:sz w:val="20"/>
              </w:rPr>
              <w:t>29,435,148.38</w:t>
            </w:r>
            <w:r>
              <w:rPr>
                <w:rFonts w:ascii="宋体"/>
                <w:sz w:val="20"/>
              </w:rPr>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7"/>
              <w:jc w:val="right"/>
              <w:rPr>
                <w:rFonts w:ascii="宋体" w:hAnsi="宋体" w:cs="宋体" w:eastAsia="宋体" w:hint="default"/>
                <w:sz w:val="20"/>
                <w:szCs w:val="20"/>
              </w:rPr>
            </w:pPr>
            <w:r>
              <w:rPr>
                <w:rFonts w:ascii="宋体"/>
                <w:spacing w:val="-21"/>
                <w:sz w:val="20"/>
              </w:rPr>
              <w:t>66.57%</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spacing w:val="-21"/>
                <w:sz w:val="20"/>
              </w:rPr>
              <w:t>15,571,124.16</w:t>
            </w:r>
            <w:r>
              <w:rPr>
                <w:rFonts w:ascii="宋体"/>
                <w:sz w:val="20"/>
              </w:rPr>
            </w:r>
          </w:p>
        </w:tc>
        <w:tc>
          <w:tcPr>
            <w:tcW w:w="9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9"/>
              <w:jc w:val="right"/>
              <w:rPr>
                <w:rFonts w:ascii="宋体" w:hAnsi="宋体" w:cs="宋体" w:eastAsia="宋体" w:hint="default"/>
                <w:sz w:val="20"/>
                <w:szCs w:val="20"/>
              </w:rPr>
            </w:pPr>
            <w:r>
              <w:rPr>
                <w:rFonts w:ascii="宋体"/>
                <w:spacing w:val="-21"/>
                <w:sz w:val="20"/>
              </w:rPr>
              <w:t>59.20%</w:t>
            </w:r>
            <w:r>
              <w:rPr>
                <w:rFonts w:ascii="宋体"/>
                <w:sz w:val="20"/>
              </w:rPr>
            </w:r>
          </w:p>
        </w:tc>
      </w:tr>
      <w:tr>
        <w:trPr>
          <w:trHeight w:val="346" w:hRule="exact"/>
        </w:trPr>
        <w:tc>
          <w:tcPr>
            <w:tcW w:w="359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43"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64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b/>
                <w:spacing w:val="-21"/>
                <w:sz w:val="20"/>
              </w:rPr>
              <w:t>34,159,951.94</w:t>
            </w:r>
            <w:r>
              <w:rPr>
                <w:rFonts w:ascii="宋体"/>
                <w:sz w:val="20"/>
              </w:rPr>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78"/>
              <w:jc w:val="right"/>
              <w:rPr>
                <w:rFonts w:ascii="宋体" w:hAnsi="宋体" w:cs="宋体" w:eastAsia="宋体" w:hint="default"/>
                <w:sz w:val="20"/>
                <w:szCs w:val="20"/>
              </w:rPr>
            </w:pPr>
            <w:r>
              <w:rPr>
                <w:rFonts w:ascii="宋体"/>
                <w:b/>
                <w:spacing w:val="-21"/>
                <w:sz w:val="20"/>
              </w:rPr>
              <w:t>77.25%</w:t>
            </w:r>
            <w:r>
              <w:rPr>
                <w:rFonts w:ascii="宋体"/>
                <w:sz w:val="20"/>
              </w:rPr>
            </w:r>
          </w:p>
        </w:tc>
        <w:tc>
          <w:tcPr>
            <w:tcW w:w="121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b/>
                <w:spacing w:val="-21"/>
                <w:sz w:val="20"/>
              </w:rPr>
              <w:t>16,246,383.36</w:t>
            </w:r>
            <w:r>
              <w:rPr>
                <w:rFonts w:ascii="宋体"/>
                <w:sz w:val="20"/>
              </w:rPr>
            </w:r>
          </w:p>
        </w:tc>
        <w:tc>
          <w:tcPr>
            <w:tcW w:w="95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0"/>
              <w:jc w:val="right"/>
              <w:rPr>
                <w:rFonts w:ascii="宋体" w:hAnsi="宋体" w:cs="宋体" w:eastAsia="宋体" w:hint="default"/>
                <w:sz w:val="20"/>
                <w:szCs w:val="20"/>
              </w:rPr>
            </w:pPr>
            <w:r>
              <w:rPr>
                <w:rFonts w:ascii="宋体"/>
                <w:b/>
                <w:spacing w:val="-21"/>
                <w:sz w:val="20"/>
              </w:rPr>
              <w:t>61.76%</w:t>
            </w:r>
            <w:r>
              <w:rPr>
                <w:rFonts w:ascii="宋体"/>
                <w:sz w:val="20"/>
              </w:rPr>
            </w:r>
          </w:p>
        </w:tc>
      </w:tr>
    </w:tbl>
    <w:p>
      <w:pPr>
        <w:spacing w:line="240" w:lineRule="auto" w:before="2"/>
        <w:rPr>
          <w:rFonts w:ascii="宋体" w:hAnsi="宋体" w:cs="宋体" w:eastAsia="宋体" w:hint="default"/>
          <w:sz w:val="17"/>
          <w:szCs w:val="17"/>
        </w:rPr>
      </w:pPr>
    </w:p>
    <w:p>
      <w:pPr>
        <w:spacing w:before="31"/>
        <w:ind w:left="740" w:right="113" w:firstLine="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68"/>
          <w:sz w:val="22"/>
          <w:szCs w:val="22"/>
        </w:rPr>
        <w:t> </w:t>
      </w:r>
      <w:r>
        <w:rPr>
          <w:rFonts w:ascii="宋体" w:hAnsi="宋体" w:cs="宋体" w:eastAsia="宋体" w:hint="default"/>
          <w:sz w:val="22"/>
          <w:szCs w:val="22"/>
        </w:rPr>
        <w:t>关联方资金拆借</w:t>
      </w:r>
    </w:p>
    <w:p>
      <w:pPr>
        <w:spacing w:line="240" w:lineRule="auto" w:before="6"/>
        <w:rPr>
          <w:rFonts w:ascii="宋体" w:hAnsi="宋体" w:cs="宋体" w:eastAsia="宋体" w:hint="default"/>
          <w:sz w:val="21"/>
          <w:szCs w:val="21"/>
        </w:rPr>
      </w:pPr>
    </w:p>
    <w:p>
      <w:pPr>
        <w:spacing w:line="1220" w:lineRule="exact"/>
        <w:ind w:left="209"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9pt;height:61.05pt;mso-position-horizontal-relative:char;mso-position-vertical-relative:line" coordorigin="0,0" coordsize="8558,1221">
            <v:group style="position:absolute;left:19;top:5;width:3384;height:2" coordorigin="19,5" coordsize="3384,2">
              <v:shape style="position:absolute;left:19;top:5;width:3384;height:2" coordorigin="19,5" coordsize="3384,0" path="m19,5l3403,5e" filled="false" stroked="true" strokeweight=".48001pt" strokecolor="#000000">
                <v:path arrowok="t"/>
              </v:shape>
            </v:group>
            <v:group style="position:absolute;left:19;top:24;width:3384;height:2" coordorigin="19,24" coordsize="3384,2">
              <v:shape style="position:absolute;left:19;top:24;width:3384;height:2" coordorigin="19,24" coordsize="3384,0" path="m19,24l3403,24e" filled="false" stroked="true" strokeweight=".48001pt" strokecolor="#000000">
                <v:path arrowok="t"/>
              </v:shape>
              <v:shape style="position:absolute;left:3403;top:29;width:10;height:2" type="#_x0000_t75" stroked="false">
                <v:imagedata r:id="rId128" o:title=""/>
              </v:shape>
            </v:group>
            <v:group style="position:absolute;left:3403;top:5;width:29;height:2" coordorigin="3403,5" coordsize="29,2">
              <v:shape style="position:absolute;left:3403;top:5;width:29;height:2" coordorigin="3403,5" coordsize="29,0" path="m3403,5l3432,5e" filled="false" stroked="true" strokeweight=".48001pt" strokecolor="#000000">
                <v:path arrowok="t"/>
              </v:shape>
            </v:group>
            <v:group style="position:absolute;left:3403;top:24;width:29;height:2" coordorigin="3403,24" coordsize="29,2">
              <v:shape style="position:absolute;left:3403;top:24;width:29;height:2" coordorigin="3403,24" coordsize="29,0" path="m3403,24l3432,24e" filled="false" stroked="true" strokeweight=".48001pt" strokecolor="#000000">
                <v:path arrowok="t"/>
              </v:shape>
            </v:group>
            <v:group style="position:absolute;left:3432;top:5;width:1479;height:2" coordorigin="3432,5" coordsize="1479,2">
              <v:shape style="position:absolute;left:3432;top:5;width:1479;height:2" coordorigin="3432,5" coordsize="1479,0" path="m3432,5l4910,5e" filled="false" stroked="true" strokeweight=".48001pt" strokecolor="#000000">
                <v:path arrowok="t"/>
              </v:shape>
            </v:group>
            <v:group style="position:absolute;left:3432;top:24;width:1479;height:2" coordorigin="3432,24" coordsize="1479,2">
              <v:shape style="position:absolute;left:3432;top:24;width:1479;height:2" coordorigin="3432,24" coordsize="1479,0" path="m3432,24l4910,24e" filled="false" stroked="true" strokeweight=".48001pt" strokecolor="#000000">
                <v:path arrowok="t"/>
              </v:shape>
              <v:shape style="position:absolute;left:4910;top:29;width:10;height:2" type="#_x0000_t75" stroked="false">
                <v:imagedata r:id="rId128" o:title=""/>
              </v:shape>
            </v:group>
            <v:group style="position:absolute;left:4910;top:5;width:29;height:2" coordorigin="4910,5" coordsize="29,2">
              <v:shape style="position:absolute;left:4910;top:5;width:29;height:2" coordorigin="4910,5" coordsize="29,0" path="m4910,5l4939,5e" filled="false" stroked="true" strokeweight=".48001pt" strokecolor="#000000">
                <v:path arrowok="t"/>
              </v:shape>
            </v:group>
            <v:group style="position:absolute;left:4910;top:24;width:29;height:2" coordorigin="4910,24" coordsize="29,2">
              <v:shape style="position:absolute;left:4910;top:24;width:29;height:2" coordorigin="4910,24" coordsize="29,0" path="m4910,24l4939,24e" filled="false" stroked="true" strokeweight=".48001pt" strokecolor="#000000">
                <v:path arrowok="t"/>
              </v:shape>
            </v:group>
            <v:group style="position:absolute;left:4939;top:5;width:1090;height:2" coordorigin="4939,5" coordsize="1090,2">
              <v:shape style="position:absolute;left:4939;top:5;width:1090;height:2" coordorigin="4939,5" coordsize="1090,0" path="m4939,5l6029,5e" filled="false" stroked="true" strokeweight=".48001pt" strokecolor="#000000">
                <v:path arrowok="t"/>
              </v:shape>
            </v:group>
            <v:group style="position:absolute;left:4939;top:24;width:1090;height:2" coordorigin="4939,24" coordsize="1090,2">
              <v:shape style="position:absolute;left:4939;top:24;width:1090;height:2" coordorigin="4939,24" coordsize="1090,0" path="m4939,24l6029,24e" filled="false" stroked="true" strokeweight=".48001pt" strokecolor="#000000">
                <v:path arrowok="t"/>
              </v:shape>
              <v:shape style="position:absolute;left:6029;top:29;width:10;height:2" type="#_x0000_t75" stroked="false">
                <v:imagedata r:id="rId128" o:title=""/>
              </v:shape>
            </v:group>
            <v:group style="position:absolute;left:6029;top:5;width:29;height:2" coordorigin="6029,5" coordsize="29,2">
              <v:shape style="position:absolute;left:6029;top:5;width:29;height:2" coordorigin="6029,5" coordsize="29,0" path="m6029,5l6058,5e" filled="false" stroked="true" strokeweight=".48001pt" strokecolor="#000000">
                <v:path arrowok="t"/>
              </v:shape>
            </v:group>
            <v:group style="position:absolute;left:6029;top:24;width:29;height:2" coordorigin="6029,24" coordsize="29,2">
              <v:shape style="position:absolute;left:6029;top:24;width:29;height:2" coordorigin="6029,24" coordsize="29,0" path="m6029,24l6058,24e" filled="false" stroked="true" strokeweight=".48001pt" strokecolor="#000000">
                <v:path arrowok="t"/>
              </v:shape>
            </v:group>
            <v:group style="position:absolute;left:6058;top:5;width:1672;height:2" coordorigin="6058,5" coordsize="1672,2">
              <v:shape style="position:absolute;left:6058;top:5;width:1672;height:2" coordorigin="6058,5" coordsize="1672,0" path="m6058,5l7729,5e" filled="false" stroked="true" strokeweight=".48pt" strokecolor="#000000">
                <v:path arrowok="t"/>
              </v:shape>
            </v:group>
            <v:group style="position:absolute;left:6058;top:24;width:1672;height:2" coordorigin="6058,24" coordsize="1672,2">
              <v:shape style="position:absolute;left:6058;top:24;width:1672;height:2" coordorigin="6058,24" coordsize="1672,0" path="m6058,24l7729,24e" filled="false" stroked="true" strokeweight=".48pt" strokecolor="#000000">
                <v:path arrowok="t"/>
              </v:shape>
              <v:shape style="position:absolute;left:7729;top:29;width:10;height:2" type="#_x0000_t75" stroked="false">
                <v:imagedata r:id="rId128" o:title=""/>
              </v:shape>
            </v:group>
            <v:group style="position:absolute;left:7729;top:5;width:29;height:2" coordorigin="7729,5" coordsize="29,2">
              <v:shape style="position:absolute;left:7729;top:5;width:29;height:2" coordorigin="7729,5" coordsize="29,0" path="m7729,5l7758,5e" filled="false" stroked="true" strokeweight=".48001pt" strokecolor="#000000">
                <v:path arrowok="t"/>
              </v:shape>
            </v:group>
            <v:group style="position:absolute;left:7729;top:24;width:29;height:2" coordorigin="7729,24" coordsize="29,2">
              <v:shape style="position:absolute;left:7729;top:24;width:29;height:2" coordorigin="7729,24" coordsize="29,0" path="m7729,24l7758,24e" filled="false" stroked="true" strokeweight=".48001pt" strokecolor="#000000">
                <v:path arrowok="t"/>
              </v:shape>
            </v:group>
            <v:group style="position:absolute;left:7758;top:5;width:788;height:2" coordorigin="7758,5" coordsize="788,2">
              <v:shape style="position:absolute;left:7758;top:5;width:788;height:2" coordorigin="7758,5" coordsize="788,0" path="m7758,5l8545,5e" filled="false" stroked="true" strokeweight=".48001pt" strokecolor="#000000">
                <v:path arrowok="t"/>
              </v:shape>
            </v:group>
            <v:group style="position:absolute;left:7758;top:24;width:788;height:2" coordorigin="7758,24" coordsize="788,2">
              <v:shape style="position:absolute;left:7758;top:24;width:788;height:2" coordorigin="7758,24" coordsize="788,0" path="m7758,24l8545,24e" filled="false" stroked="true" strokeweight=".48001pt" strokecolor="#000000">
                <v:path arrowok="t"/>
              </v:shape>
              <v:shape style="position:absolute;left:3384;top:11;width:4374;height:404" type="#_x0000_t75" stroked="false">
                <v:imagedata r:id="rId410" o:title=""/>
              </v:shape>
            </v:group>
            <v:group style="position:absolute;left:5;top:1216;width:3399;height:2" coordorigin="5,1216" coordsize="3399,2">
              <v:shape style="position:absolute;left:5;top:1216;width:3399;height:2" coordorigin="5,1216" coordsize="3399,0" path="m5,1216l3403,1216e" filled="false" stroked="true" strokeweight=".47998pt" strokecolor="#000000">
                <v:path arrowok="t"/>
              </v:shape>
            </v:group>
            <v:group style="position:absolute;left:5;top:1196;width:3399;height:2" coordorigin="5,1196" coordsize="3399,2">
              <v:shape style="position:absolute;left:5;top:1196;width:3399;height:2" coordorigin="5,1196" coordsize="3399,0" path="m5,1196l3403,1196e" filled="false" stroked="true" strokeweight=".48001pt" strokecolor="#000000">
                <v:path arrowok="t"/>
              </v:shape>
            </v:group>
            <v:group style="position:absolute;left:3403;top:1196;width:29;height:2" coordorigin="3403,1196" coordsize="29,2">
              <v:shape style="position:absolute;left:3403;top:1196;width:29;height:2" coordorigin="3403,1196" coordsize="29,0" path="m3403,1196l3432,1196e" filled="false" stroked="true" strokeweight=".48001pt" strokecolor="#000000">
                <v:path arrowok="t"/>
              </v:shape>
            </v:group>
            <v:group style="position:absolute;left:3403;top:1216;width:1508;height:2" coordorigin="3403,1216" coordsize="1508,2">
              <v:shape style="position:absolute;left:3403;top:1216;width:1508;height:2" coordorigin="3403,1216" coordsize="1508,0" path="m3403,1216l4910,1216e" filled="false" stroked="true" strokeweight=".47998pt" strokecolor="#000000">
                <v:path arrowok="t"/>
              </v:shape>
            </v:group>
            <v:group style="position:absolute;left:3432;top:1196;width:1479;height:2" coordorigin="3432,1196" coordsize="1479,2">
              <v:shape style="position:absolute;left:3432;top:1196;width:1479;height:2" coordorigin="3432,1196" coordsize="1479,0" path="m3432,1196l4910,1196e" filled="false" stroked="true" strokeweight=".48001pt" strokecolor="#000000">
                <v:path arrowok="t"/>
              </v:shape>
            </v:group>
            <v:group style="position:absolute;left:4910;top:1196;width:29;height:2" coordorigin="4910,1196" coordsize="29,2">
              <v:shape style="position:absolute;left:4910;top:1196;width:29;height:2" coordorigin="4910,1196" coordsize="29,0" path="m4910,1196l4939,1196e" filled="false" stroked="true" strokeweight=".48001pt" strokecolor="#000000">
                <v:path arrowok="t"/>
              </v:shape>
            </v:group>
            <v:group style="position:absolute;left:4910;top:1216;width:1119;height:2" coordorigin="4910,1216" coordsize="1119,2">
              <v:shape style="position:absolute;left:4910;top:1216;width:1119;height:2" coordorigin="4910,1216" coordsize="1119,0" path="m4910,1216l6029,1216e" filled="false" stroked="true" strokeweight=".47998pt" strokecolor="#000000">
                <v:path arrowok="t"/>
              </v:shape>
            </v:group>
            <v:group style="position:absolute;left:4939;top:1196;width:1090;height:2" coordorigin="4939,1196" coordsize="1090,2">
              <v:shape style="position:absolute;left:4939;top:1196;width:1090;height:2" coordorigin="4939,1196" coordsize="1090,0" path="m4939,1196l6029,1196e" filled="false" stroked="true" strokeweight=".48001pt" strokecolor="#000000">
                <v:path arrowok="t"/>
              </v:shape>
            </v:group>
            <v:group style="position:absolute;left:6029;top:1196;width:29;height:2" coordorigin="6029,1196" coordsize="29,2">
              <v:shape style="position:absolute;left:6029;top:1196;width:29;height:2" coordorigin="6029,1196" coordsize="29,0" path="m6029,1196l6058,1196e" filled="false" stroked="true" strokeweight=".48001pt" strokecolor="#000000">
                <v:path arrowok="t"/>
              </v:shape>
            </v:group>
            <v:group style="position:absolute;left:6029;top:1216;width:29;height:2" coordorigin="6029,1216" coordsize="29,2">
              <v:shape style="position:absolute;left:6029;top:1216;width:29;height:2" coordorigin="6029,1216" coordsize="29,0" path="m6029,1216l6058,1216e" filled="false" stroked="true" strokeweight=".47998pt" strokecolor="#000000">
                <v:path arrowok="t"/>
              </v:shape>
            </v:group>
            <v:group style="position:absolute;left:6058;top:1216;width:1672;height:2" coordorigin="6058,1216" coordsize="1672,2">
              <v:shape style="position:absolute;left:6058;top:1216;width:1672;height:2" coordorigin="6058,1216" coordsize="1672,0" path="m6058,1216l7729,1216e" filled="false" stroked="true" strokeweight=".48pt" strokecolor="#000000">
                <v:path arrowok="t"/>
              </v:shape>
            </v:group>
            <v:group style="position:absolute;left:6058;top:1196;width:1672;height:2" coordorigin="6058,1196" coordsize="1672,2">
              <v:shape style="position:absolute;left:6058;top:1196;width:1672;height:2" coordorigin="6058,1196" coordsize="1672,0" path="m6058,1196l7729,1196e" filled="false" stroked="true" strokeweight=".48pt" strokecolor="#000000">
                <v:path arrowok="t"/>
              </v:shape>
              <v:shape style="position:absolute;left:6;top:383;width:8552;height:808" type="#_x0000_t75" stroked="false">
                <v:imagedata r:id="rId411" o:title=""/>
              </v:shape>
            </v:group>
            <v:group style="position:absolute;left:7729;top:1196;width:29;height:2" coordorigin="7729,1196" coordsize="29,2">
              <v:shape style="position:absolute;left:7729;top:1196;width:29;height:2" coordorigin="7729,1196" coordsize="29,0" path="m7729,1196l7758,1196e" filled="false" stroked="true" strokeweight=".48001pt" strokecolor="#000000">
                <v:path arrowok="t"/>
              </v:shape>
            </v:group>
            <v:group style="position:absolute;left:7729;top:1216;width:824;height:2" coordorigin="7729,1216" coordsize="824,2">
              <v:shape style="position:absolute;left:7729;top:1216;width:824;height:2" coordorigin="7729,1216" coordsize="824,0" path="m7729,1216l8552,1216e" filled="false" stroked="true" strokeweight=".47998pt" strokecolor="#000000">
                <v:path arrowok="t"/>
              </v:shape>
            </v:group>
            <v:group style="position:absolute;left:7758;top:1196;width:795;height:2" coordorigin="7758,1196" coordsize="795,2">
              <v:shape style="position:absolute;left:7758;top:1196;width:795;height:2" coordorigin="7758,1196" coordsize="795,0" path="m7758,1196l8552,1196e" filled="false" stroked="true" strokeweight=".48001pt" strokecolor="#000000">
                <v:path arrowok="t"/>
              </v:shape>
              <v:shape style="position:absolute;left:49;top:149;width:1960;height:98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关联方名称</w:t>
                      </w:r>
                      <w:r>
                        <w:rPr>
                          <w:rFonts w:ascii="宋体" w:hAnsi="宋体" w:cs="宋体" w:eastAsia="宋体" w:hint="default"/>
                          <w:sz w:val="20"/>
                          <w:szCs w:val="20"/>
                        </w:rPr>
                      </w:r>
                    </w:p>
                    <w:p>
                      <w:pPr>
                        <w:spacing w:line="398" w:lineRule="exact" w:before="38"/>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深圳东红开发磁盘有限公司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3840;top:149;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拆借金额</w:t>
                      </w:r>
                      <w:r>
                        <w:rPr>
                          <w:rFonts w:ascii="宋体" w:hAnsi="宋体" w:cs="宋体" w:eastAsia="宋体" w:hint="default"/>
                          <w:sz w:val="20"/>
                          <w:szCs w:val="20"/>
                        </w:rPr>
                      </w:r>
                    </w:p>
                  </w:txbxContent>
                </v:textbox>
                <w10:wrap type="none"/>
              </v:shape>
              <v:shape style="position:absolute;left:5232;top:149;width:48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起始日</w:t>
                      </w:r>
                      <w:r>
                        <w:rPr>
                          <w:rFonts w:ascii="宋体" w:hAnsi="宋体" w:cs="宋体" w:eastAsia="宋体" w:hint="default"/>
                          <w:sz w:val="20"/>
                          <w:szCs w:val="20"/>
                        </w:rPr>
                      </w:r>
                    </w:p>
                  </w:txbxContent>
                </v:textbox>
                <w10:wrap type="none"/>
              </v:shape>
              <v:shape style="position:absolute;left:6264;top:149;width:1281;height:586" type="#_x0000_t202" filled="false" stroked="false">
                <v:textbox inset="0,0,0,0">
                  <w:txbxContent>
                    <w:p>
                      <w:pPr>
                        <w:spacing w:line="200" w:lineRule="exact" w:before="0"/>
                        <w:ind w:left="-42"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到期日</w:t>
                      </w:r>
                      <w:r>
                        <w:rPr>
                          <w:rFonts w:ascii="宋体" w:hAnsi="宋体" w:cs="宋体" w:eastAsia="宋体" w:hint="default"/>
                          <w:sz w:val="20"/>
                          <w:szCs w:val="20"/>
                        </w:rPr>
                      </w:r>
                    </w:p>
                    <w:p>
                      <w:pPr>
                        <w:spacing w:before="123"/>
                        <w:ind w:left="0" w:right="0" w:firstLine="0"/>
                        <w:jc w:val="center"/>
                        <w:rPr>
                          <w:rFonts w:ascii="宋体" w:hAnsi="宋体" w:cs="宋体" w:eastAsia="宋体" w:hint="default"/>
                          <w:sz w:val="20"/>
                          <w:szCs w:val="20"/>
                        </w:rPr>
                      </w:pPr>
                      <w:r>
                        <w:rPr>
                          <w:rFonts w:ascii="宋体" w:hAnsi="宋体" w:cs="宋体" w:eastAsia="宋体" w:hint="default"/>
                          <w:spacing w:val="-15"/>
                          <w:sz w:val="20"/>
                          <w:szCs w:val="20"/>
                        </w:rPr>
                        <w:t>2011</w:t>
                      </w:r>
                      <w:r>
                        <w:rPr>
                          <w:rFonts w:ascii="宋体" w:hAnsi="宋体" w:cs="宋体" w:eastAsia="宋体" w:hint="default"/>
                          <w:spacing w:val="-81"/>
                          <w:sz w:val="20"/>
                          <w:szCs w:val="20"/>
                        </w:rPr>
                        <w:t> </w:t>
                      </w:r>
                      <w:r>
                        <w:rPr>
                          <w:rFonts w:ascii="宋体" w:hAnsi="宋体" w:cs="宋体" w:eastAsia="宋体" w:hint="default"/>
                          <w:sz w:val="20"/>
                          <w:szCs w:val="20"/>
                        </w:rPr>
                        <w:t>年9</w:t>
                      </w:r>
                      <w:r>
                        <w:rPr>
                          <w:rFonts w:ascii="宋体" w:hAnsi="宋体" w:cs="宋体" w:eastAsia="宋体" w:hint="default"/>
                          <w:spacing w:val="-81"/>
                          <w:sz w:val="20"/>
                          <w:szCs w:val="20"/>
                        </w:rPr>
                        <w:t> </w:t>
                      </w:r>
                      <w:r>
                        <w:rPr>
                          <w:rFonts w:ascii="宋体" w:hAnsi="宋体" w:cs="宋体" w:eastAsia="宋体" w:hint="default"/>
                          <w:spacing w:val="-8"/>
                          <w:sz w:val="20"/>
                          <w:szCs w:val="20"/>
                        </w:rPr>
                        <w:t>月15</w:t>
                      </w:r>
                      <w:r>
                        <w:rPr>
                          <w:rFonts w:ascii="宋体" w:hAnsi="宋体" w:cs="宋体" w:eastAsia="宋体" w:hint="default"/>
                          <w:spacing w:val="-81"/>
                          <w:sz w:val="20"/>
                          <w:szCs w:val="20"/>
                        </w:rPr>
                        <w:t> </w:t>
                      </w:r>
                      <w:r>
                        <w:rPr>
                          <w:rFonts w:ascii="宋体" w:hAnsi="宋体" w:cs="宋体" w:eastAsia="宋体" w:hint="default"/>
                          <w:sz w:val="20"/>
                          <w:szCs w:val="20"/>
                        </w:rPr>
                        <w:t>日</w:t>
                      </w:r>
                    </w:p>
                  </w:txbxContent>
                </v:textbox>
                <w10:wrap type="none"/>
              </v:shape>
              <v:shape style="position:absolute;left:7982;top:149;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备注</w:t>
                      </w:r>
                      <w:r>
                        <w:rPr>
                          <w:rFonts w:ascii="宋体" w:hAnsi="宋体" w:cs="宋体" w:eastAsia="宋体" w:hint="default"/>
                          <w:sz w:val="20"/>
                          <w:szCs w:val="20"/>
                        </w:rPr>
                      </w:r>
                    </w:p>
                  </w:txbxContent>
                </v:textbox>
                <w10:wrap type="none"/>
              </v:shape>
              <v:shape style="position:absolute;left:3835;top:535;width:2099;height:598"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hAnsi="宋体" w:cs="宋体" w:eastAsia="宋体" w:hint="default"/>
                          <w:spacing w:val="-19"/>
                          <w:sz w:val="20"/>
                          <w:szCs w:val="20"/>
                        </w:rPr>
                        <w:t>76,326,244.50 </w:t>
                      </w:r>
                      <w:r>
                        <w:rPr>
                          <w:rFonts w:ascii="宋体" w:hAnsi="宋体" w:cs="宋体" w:eastAsia="宋体" w:hint="default"/>
                          <w:spacing w:val="-15"/>
                          <w:sz w:val="20"/>
                          <w:szCs w:val="20"/>
                        </w:rPr>
                        <w:t>2005 </w:t>
                      </w:r>
                      <w:r>
                        <w:rPr>
                          <w:rFonts w:ascii="宋体" w:hAnsi="宋体" w:cs="宋体" w:eastAsia="宋体" w:hint="default"/>
                          <w:sz w:val="20"/>
                          <w:szCs w:val="20"/>
                        </w:rPr>
                        <w:t>年4</w:t>
                      </w:r>
                      <w:r>
                        <w:rPr>
                          <w:rFonts w:ascii="宋体" w:hAnsi="宋体" w:cs="宋体" w:eastAsia="宋体" w:hint="default"/>
                          <w:spacing w:val="-74"/>
                          <w:sz w:val="20"/>
                          <w:szCs w:val="20"/>
                        </w:rPr>
                        <w:t> </w:t>
                      </w:r>
                      <w:r>
                        <w:rPr>
                          <w:rFonts w:ascii="宋体" w:hAnsi="宋体" w:cs="宋体" w:eastAsia="宋体" w:hint="default"/>
                          <w:sz w:val="20"/>
                          <w:szCs w:val="20"/>
                        </w:rPr>
                        <w:t>月</w:t>
                      </w:r>
                    </w:p>
                    <w:p>
                      <w:pPr>
                        <w:spacing w:before="135"/>
                        <w:ind w:left="0" w:right="0" w:firstLine="0"/>
                        <w:jc w:val="left"/>
                        <w:rPr>
                          <w:rFonts w:ascii="宋体" w:hAnsi="宋体" w:cs="宋体" w:eastAsia="宋体" w:hint="default"/>
                          <w:sz w:val="20"/>
                          <w:szCs w:val="20"/>
                        </w:rPr>
                      </w:pPr>
                      <w:r>
                        <w:rPr>
                          <w:rFonts w:ascii="宋体"/>
                          <w:b/>
                          <w:spacing w:val="-21"/>
                          <w:sz w:val="20"/>
                        </w:rPr>
                        <w:t>76,326,244.50</w:t>
                      </w:r>
                      <w:r>
                        <w:rPr>
                          <w:rFonts w:ascii="宋体"/>
                          <w:sz w:val="20"/>
                        </w:rPr>
                      </w:r>
                    </w:p>
                  </w:txbxContent>
                </v:textbox>
                <w10:wrap type="none"/>
              </v:shape>
            </v:group>
          </v:group>
        </w:pict>
      </w:r>
      <w:r>
        <w:rPr>
          <w:rFonts w:ascii="宋体" w:hAnsi="宋体" w:cs="宋体" w:eastAsia="宋体" w:hint="default"/>
          <w:position w:val="-23"/>
          <w:sz w:val="20"/>
          <w:szCs w:val="20"/>
        </w:rPr>
      </w:r>
    </w:p>
    <w:p>
      <w:pPr>
        <w:spacing w:line="240" w:lineRule="auto" w:before="4"/>
        <w:rPr>
          <w:rFonts w:ascii="宋体" w:hAnsi="宋体" w:cs="宋体" w:eastAsia="宋体" w:hint="default"/>
          <w:sz w:val="18"/>
          <w:szCs w:val="18"/>
        </w:rPr>
      </w:pPr>
    </w:p>
    <w:p>
      <w:pPr>
        <w:spacing w:before="31"/>
        <w:ind w:left="740" w:right="113" w:firstLine="0"/>
        <w:jc w:val="left"/>
        <w:rPr>
          <w:rFonts w:ascii="宋体" w:hAnsi="宋体" w:cs="宋体" w:eastAsia="宋体" w:hint="default"/>
          <w:sz w:val="22"/>
          <w:szCs w:val="22"/>
        </w:rPr>
      </w:pPr>
      <w:r>
        <w:rPr>
          <w:rFonts w:ascii="宋体" w:hAnsi="宋体" w:cs="宋体" w:eastAsia="宋体" w:hint="default"/>
          <w:sz w:val="22"/>
          <w:szCs w:val="22"/>
        </w:rPr>
        <w:t>7.</w:t>
      </w:r>
      <w:r>
        <w:rPr>
          <w:rFonts w:ascii="宋体" w:hAnsi="宋体" w:cs="宋体" w:eastAsia="宋体" w:hint="default"/>
          <w:spacing w:val="67"/>
          <w:sz w:val="22"/>
          <w:szCs w:val="22"/>
        </w:rPr>
        <w:t> </w:t>
      </w:r>
      <w:r>
        <w:rPr>
          <w:rFonts w:ascii="宋体" w:hAnsi="宋体" w:cs="宋体" w:eastAsia="宋体" w:hint="default"/>
          <w:sz w:val="22"/>
          <w:szCs w:val="22"/>
        </w:rPr>
        <w:t>关联方资产转让情况</w:t>
      </w:r>
    </w:p>
    <w:p>
      <w:pPr>
        <w:spacing w:line="240" w:lineRule="auto" w:before="6"/>
        <w:rPr>
          <w:rFonts w:ascii="宋体" w:hAnsi="宋体" w:cs="宋体" w:eastAsia="宋体" w:hint="default"/>
          <w:sz w:val="21"/>
          <w:szCs w:val="21"/>
        </w:rPr>
      </w:pPr>
    </w:p>
    <w:p>
      <w:pPr>
        <w:spacing w:line="1221" w:lineRule="exact"/>
        <w:ind w:left="209"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8.4pt;height:61.1pt;mso-position-horizontal-relative:char;mso-position-vertical-relative:line" coordorigin="0,0" coordsize="8568,1222">
            <v:group style="position:absolute;left:26;top:5;width:2502;height:2" coordorigin="26,5" coordsize="2502,2">
              <v:shape style="position:absolute;left:26;top:5;width:2502;height:2" coordorigin="26,5" coordsize="2502,0" path="m26,5l2528,5e" filled="false" stroked="true" strokeweight=".48pt" strokecolor="#000000">
                <v:path arrowok="t"/>
              </v:shape>
            </v:group>
            <v:group style="position:absolute;left:26;top:24;width:2502;height:2" coordorigin="26,24" coordsize="2502,2">
              <v:shape style="position:absolute;left:26;top:24;width:2502;height:2" coordorigin="26,24" coordsize="2502,0" path="m26,24l2528,24e" filled="false" stroked="true" strokeweight=".48pt" strokecolor="#000000">
                <v:path arrowok="t"/>
              </v:shape>
              <v:shape style="position:absolute;left:2528;top:29;width:10;height:2" type="#_x0000_t75" stroked="false">
                <v:imagedata r:id="rId107" o:title=""/>
              </v:shape>
            </v:group>
            <v:group style="position:absolute;left:2528;top:5;width:29;height:2" coordorigin="2528,5" coordsize="29,2">
              <v:shape style="position:absolute;left:2528;top:5;width:29;height:2" coordorigin="2528,5" coordsize="29,0" path="m2528,5l2557,5e" filled="false" stroked="true" strokeweight=".48pt" strokecolor="#000000">
                <v:path arrowok="t"/>
              </v:shape>
            </v:group>
            <v:group style="position:absolute;left:2528;top:24;width:29;height:2" coordorigin="2528,24" coordsize="29,2">
              <v:shape style="position:absolute;left:2528;top:24;width:29;height:2" coordorigin="2528,24" coordsize="29,0" path="m2528,24l2557,24e" filled="false" stroked="true" strokeweight=".48pt" strokecolor="#000000">
                <v:path arrowok="t"/>
              </v:shape>
            </v:group>
            <v:group style="position:absolute;left:2557;top:5;width:1662;height:2" coordorigin="2557,5" coordsize="1662,2">
              <v:shape style="position:absolute;left:2557;top:5;width:1662;height:2" coordorigin="2557,5" coordsize="1662,0" path="m2557,5l4219,5e" filled="false" stroked="true" strokeweight=".48pt" strokecolor="#000000">
                <v:path arrowok="t"/>
              </v:shape>
            </v:group>
            <v:group style="position:absolute;left:2557;top:24;width:1662;height:2" coordorigin="2557,24" coordsize="1662,2">
              <v:shape style="position:absolute;left:2557;top:24;width:1662;height:2" coordorigin="2557,24" coordsize="1662,0" path="m2557,24l4219,24e" filled="false" stroked="true" strokeweight=".48pt" strokecolor="#000000">
                <v:path arrowok="t"/>
              </v:shape>
              <v:shape style="position:absolute;left:4219;top:29;width:10;height:2" type="#_x0000_t75" stroked="false">
                <v:imagedata r:id="rId107" o:title=""/>
              </v:shape>
            </v:group>
            <v:group style="position:absolute;left:4219;top:5;width:29;height:2" coordorigin="4219,5" coordsize="29,2">
              <v:shape style="position:absolute;left:4219;top:5;width:29;height:2" coordorigin="4219,5" coordsize="29,0" path="m4219,5l4248,5e" filled="false" stroked="true" strokeweight=".48pt" strokecolor="#000000">
                <v:path arrowok="t"/>
              </v:shape>
            </v:group>
            <v:group style="position:absolute;left:4219;top:24;width:29;height:2" coordorigin="4219,24" coordsize="29,2">
              <v:shape style="position:absolute;left:4219;top:24;width:29;height:2" coordorigin="4219,24" coordsize="29,0" path="m4219,24l4248,24e" filled="false" stroked="true" strokeweight=".48pt" strokecolor="#000000">
                <v:path arrowok="t"/>
              </v:shape>
            </v:group>
            <v:group style="position:absolute;left:4248;top:5;width:2180;height:2" coordorigin="4248,5" coordsize="2180,2">
              <v:shape style="position:absolute;left:4248;top:5;width:2180;height:2" coordorigin="4248,5" coordsize="2180,0" path="m4248,5l6427,5e" filled="false" stroked="true" strokeweight=".48pt" strokecolor="#000000">
                <v:path arrowok="t"/>
              </v:shape>
            </v:group>
            <v:group style="position:absolute;left:4248;top:24;width:2180;height:2" coordorigin="4248,24" coordsize="2180,2">
              <v:shape style="position:absolute;left:4248;top:24;width:2180;height:2" coordorigin="4248,24" coordsize="2180,0" path="m4248,24l6427,24e" filled="false" stroked="true" strokeweight=".48pt" strokecolor="#000000">
                <v:path arrowok="t"/>
              </v:shape>
              <v:shape style="position:absolute;left:6427;top:29;width:10;height:2" type="#_x0000_t75" stroked="false">
                <v:imagedata r:id="rId107" o:title=""/>
              </v:shape>
            </v:group>
            <v:group style="position:absolute;left:6427;top:5;width:29;height:2" coordorigin="6427,5" coordsize="29,2">
              <v:shape style="position:absolute;left:6427;top:5;width:29;height:2" coordorigin="6427,5" coordsize="29,0" path="m6427,5l6456,5e" filled="false" stroked="true" strokeweight=".48pt" strokecolor="#000000">
                <v:path arrowok="t"/>
              </v:shape>
            </v:group>
            <v:group style="position:absolute;left:6427;top:24;width:29;height:2" coordorigin="6427,24" coordsize="29,2">
              <v:shape style="position:absolute;left:6427;top:24;width:29;height:2" coordorigin="6427,24" coordsize="29,0" path="m6427,24l6456,24e" filled="false" stroked="true" strokeweight=".48pt" strokecolor="#000000">
                <v:path arrowok="t"/>
              </v:shape>
            </v:group>
            <v:group style="position:absolute;left:6456;top:5;width:2090;height:2" coordorigin="6456,5" coordsize="2090,2">
              <v:shape style="position:absolute;left:6456;top:5;width:2090;height:2" coordorigin="6456,5" coordsize="2090,0" path="m6456,5l8545,5e" filled="false" stroked="true" strokeweight=".48pt" strokecolor="#000000">
                <v:path arrowok="t"/>
              </v:shape>
            </v:group>
            <v:group style="position:absolute;left:6456;top:24;width:2090;height:2" coordorigin="6456,24" coordsize="2090,2">
              <v:shape style="position:absolute;left:6456;top:24;width:2090;height:2" coordorigin="6456,24" coordsize="2090,0" path="m6456,24l8545,24e" filled="false" stroked="true" strokeweight=".48pt" strokecolor="#000000">
                <v:path arrowok="t"/>
              </v:shape>
              <v:shape style="position:absolute;left:2509;top:11;width:3947;height:406" type="#_x0000_t75" stroked="false">
                <v:imagedata r:id="rId412" o:title=""/>
              </v:shape>
            </v:group>
            <v:group style="position:absolute;left:5;top:1217;width:2524;height:2" coordorigin="5,1217" coordsize="2524,2">
              <v:shape style="position:absolute;left:5;top:1217;width:2524;height:2" coordorigin="5,1217" coordsize="2524,0" path="m5,1217l2528,1217e" filled="false" stroked="true" strokeweight=".48pt" strokecolor="#000000">
                <v:path arrowok="t"/>
              </v:shape>
            </v:group>
            <v:group style="position:absolute;left:5;top:1198;width:2524;height:2" coordorigin="5,1198" coordsize="2524,2">
              <v:shape style="position:absolute;left:5;top:1198;width:2524;height:2" coordorigin="5,1198" coordsize="2524,0" path="m5,1198l2528,1198e" filled="false" stroked="true" strokeweight=".48pt" strokecolor="#000000">
                <v:path arrowok="t"/>
              </v:shape>
            </v:group>
            <v:group style="position:absolute;left:2528;top:1198;width:29;height:2" coordorigin="2528,1198" coordsize="29,2">
              <v:shape style="position:absolute;left:2528;top:1198;width:29;height:2" coordorigin="2528,1198" coordsize="29,0" path="m2528,1198l2557,1198e" filled="false" stroked="true" strokeweight=".48pt" strokecolor="#000000">
                <v:path arrowok="t"/>
              </v:shape>
            </v:group>
            <v:group style="position:absolute;left:2528;top:1217;width:1691;height:2" coordorigin="2528,1217" coordsize="1691,2">
              <v:shape style="position:absolute;left:2528;top:1217;width:1691;height:2" coordorigin="2528,1217" coordsize="1691,0" path="m2528,1217l4219,1217e" filled="false" stroked="true" strokeweight=".48pt" strokecolor="#000000">
                <v:path arrowok="t"/>
              </v:shape>
            </v:group>
            <v:group style="position:absolute;left:2557;top:1198;width:1662;height:2" coordorigin="2557,1198" coordsize="1662,2">
              <v:shape style="position:absolute;left:2557;top:1198;width:1662;height:2" coordorigin="2557,1198" coordsize="1662,0" path="m2557,1198l4219,1198e" filled="false" stroked="true" strokeweight=".48pt" strokecolor="#000000">
                <v:path arrowok="t"/>
              </v:shape>
            </v:group>
            <v:group style="position:absolute;left:4219;top:1198;width:29;height:2" coordorigin="4219,1198" coordsize="29,2">
              <v:shape style="position:absolute;left:4219;top:1198;width:29;height:2" coordorigin="4219,1198" coordsize="29,0" path="m4219,1198l4248,1198e" filled="false" stroked="true" strokeweight=".48pt" strokecolor="#000000">
                <v:path arrowok="t"/>
              </v:shape>
            </v:group>
            <v:group style="position:absolute;left:4219;top:1217;width:1409;height:2" coordorigin="4219,1217" coordsize="1409,2">
              <v:shape style="position:absolute;left:4219;top:1217;width:1409;height:2" coordorigin="4219,1217" coordsize="1409,0" path="m4219,1217l5628,1217e" filled="false" stroked="true" strokeweight=".48pt" strokecolor="#000000">
                <v:path arrowok="t"/>
              </v:shape>
            </v:group>
            <v:group style="position:absolute;left:4248;top:1198;width:1380;height:2" coordorigin="4248,1198" coordsize="1380,2">
              <v:shape style="position:absolute;left:4248;top:1198;width:1380;height:2" coordorigin="4248,1198" coordsize="1380,0" path="m4248,1198l5628,1198e" filled="false" stroked="true" strokeweight=".48pt" strokecolor="#000000">
                <v:path arrowok="t"/>
              </v:shape>
            </v:group>
            <v:group style="position:absolute;left:5628;top:1198;width:29;height:2" coordorigin="5628,1198" coordsize="29,2">
              <v:shape style="position:absolute;left:5628;top:1198;width:29;height:2" coordorigin="5628,1198" coordsize="29,0" path="m5628,1198l5657,1198e" filled="false" stroked="true" strokeweight=".48pt" strokecolor="#000000">
                <v:path arrowok="t"/>
              </v:shape>
            </v:group>
            <v:group style="position:absolute;left:5628;top:1217;width:800;height:2" coordorigin="5628,1217" coordsize="800,2">
              <v:shape style="position:absolute;left:5628;top:1217;width:800;height:2" coordorigin="5628,1217" coordsize="800,0" path="m5628,1217l6427,1217e" filled="false" stroked="true" strokeweight=".48pt" strokecolor="#000000">
                <v:path arrowok="t"/>
              </v:shape>
            </v:group>
            <v:group style="position:absolute;left:5657;top:1198;width:771;height:2" coordorigin="5657,1198" coordsize="771,2">
              <v:shape style="position:absolute;left:5657;top:1198;width:771;height:2" coordorigin="5657,1198" coordsize="771,0" path="m5657,1198l6427,1198e" filled="false" stroked="true" strokeweight=".48pt" strokecolor="#000000">
                <v:path arrowok="t"/>
              </v:shape>
            </v:group>
            <v:group style="position:absolute;left:6427;top:1198;width:29;height:2" coordorigin="6427,1198" coordsize="29,2">
              <v:shape style="position:absolute;left:6427;top:1198;width:29;height:2" coordorigin="6427,1198" coordsize="29,0" path="m6427,1198l6456,1198e" filled="false" stroked="true" strokeweight=".48pt" strokecolor="#000000">
                <v:path arrowok="t"/>
              </v:shape>
            </v:group>
            <v:group style="position:absolute;left:6427;top:1217;width:1200;height:2" coordorigin="6427,1217" coordsize="1200,2">
              <v:shape style="position:absolute;left:6427;top:1217;width:1200;height:2" coordorigin="6427,1217" coordsize="1200,0" path="m6427,1217l7627,1217e" filled="false" stroked="true" strokeweight=".48pt" strokecolor="#000000">
                <v:path arrowok="t"/>
              </v:shape>
            </v:group>
            <v:group style="position:absolute;left:6456;top:1198;width:1172;height:2" coordorigin="6456,1198" coordsize="1172,2">
              <v:shape style="position:absolute;left:6456;top:1198;width:1172;height:2" coordorigin="6456,1198" coordsize="1172,0" path="m6456,1198l7627,1198e" filled="false" stroked="true" strokeweight=".48pt" strokecolor="#000000">
                <v:path arrowok="t"/>
              </v:shape>
              <v:shape style="position:absolute;left:0;top:378;width:8568;height:815" type="#_x0000_t75" stroked="false">
                <v:imagedata r:id="rId413" o:title=""/>
              </v:shape>
            </v:group>
            <v:group style="position:absolute;left:7627;top:1198;width:29;height:2" coordorigin="7627,1198" coordsize="29,2">
              <v:shape style="position:absolute;left:7627;top:1198;width:29;height:2" coordorigin="7627,1198" coordsize="29,0" path="m7627,1198l7656,1198e" filled="false" stroked="true" strokeweight=".48pt" strokecolor="#000000">
                <v:path arrowok="t"/>
              </v:shape>
            </v:group>
            <v:group style="position:absolute;left:7627;top:1217;width:926;height:2" coordorigin="7627,1217" coordsize="926,2">
              <v:shape style="position:absolute;left:7627;top:1217;width:926;height:2" coordorigin="7627,1217" coordsize="926,0" path="m7627,1217l8552,1217e" filled="false" stroked="true" strokeweight=".48pt" strokecolor="#000000">
                <v:path arrowok="t"/>
              </v:shape>
            </v:group>
            <v:group style="position:absolute;left:7656;top:1198;width:897;height:2" coordorigin="7656,1198" coordsize="897,2">
              <v:shape style="position:absolute;left:7656;top:1198;width:897;height:2" coordorigin="7656,1198" coordsize="897,0" path="m7656,1198l8552,1198e" filled="false" stroked="true" strokeweight=".48pt" strokecolor="#000000">
                <v:path arrowok="t"/>
              </v:shape>
              <v:shape style="position:absolute;left:5179;top:149;width:35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7"/>
                          <w:sz w:val="20"/>
                          <w:szCs w:val="20"/>
                        </w:rPr>
                        <w:t>本年</w:t>
                      </w:r>
                      <w:r>
                        <w:rPr>
                          <w:rFonts w:ascii="宋体" w:hAnsi="宋体" w:cs="宋体" w:eastAsia="宋体" w:hint="default"/>
                          <w:spacing w:val="-27"/>
                          <w:sz w:val="20"/>
                          <w:szCs w:val="20"/>
                        </w:rPr>
                      </w:r>
                    </w:p>
                  </w:txbxContent>
                </v:textbox>
                <w10:wrap type="none"/>
              </v:shape>
              <v:shape style="position:absolute;left:7342;top:149;width:35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7"/>
                          <w:sz w:val="20"/>
                          <w:szCs w:val="20"/>
                        </w:rPr>
                        <w:t>上年</w:t>
                      </w:r>
                      <w:r>
                        <w:rPr>
                          <w:rFonts w:ascii="宋体" w:hAnsi="宋体" w:cs="宋体" w:eastAsia="宋体" w:hint="default"/>
                          <w:spacing w:val="-27"/>
                          <w:sz w:val="20"/>
                          <w:szCs w:val="20"/>
                        </w:rPr>
                      </w:r>
                    </w:p>
                  </w:txbxContent>
                </v:textbox>
                <w10:wrap type="none"/>
              </v:shape>
              <v:shape style="position:absolute;left:904;top:333;width:79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3"/>
                          <w:sz w:val="20"/>
                          <w:szCs w:val="20"/>
                        </w:rPr>
                        <w:t>关联方名称</w:t>
                      </w:r>
                      <w:r>
                        <w:rPr>
                          <w:rFonts w:ascii="宋体" w:hAnsi="宋体" w:cs="宋体" w:eastAsia="宋体" w:hint="default"/>
                          <w:spacing w:val="-43"/>
                          <w:sz w:val="20"/>
                          <w:szCs w:val="20"/>
                        </w:rPr>
                      </w:r>
                    </w:p>
                  </w:txbxContent>
                </v:textbox>
                <w10:wrap type="none"/>
              </v:shape>
              <v:shape style="position:absolute;left:2930;top:333;width:94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关联交易类型</w:t>
                      </w:r>
                      <w:r>
                        <w:rPr>
                          <w:rFonts w:ascii="宋体" w:hAnsi="宋体" w:cs="宋体" w:eastAsia="宋体" w:hint="default"/>
                          <w:spacing w:val="-45"/>
                          <w:sz w:val="20"/>
                          <w:szCs w:val="20"/>
                        </w:rPr>
                      </w:r>
                    </w:p>
                  </w:txbxContent>
                </v:textbox>
                <w10:wrap type="none"/>
              </v:shape>
              <v:shape style="position:absolute;left:127;top:933;width:159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深圳易拓科技有限公司</w:t>
                      </w:r>
                      <w:r>
                        <w:rPr>
                          <w:rFonts w:ascii="宋体" w:hAnsi="宋体" w:cs="宋体" w:eastAsia="宋体" w:hint="default"/>
                          <w:sz w:val="20"/>
                          <w:szCs w:val="20"/>
                        </w:rPr>
                      </w:r>
                    </w:p>
                  </w:txbxContent>
                </v:textbox>
                <w10:wrap type="none"/>
              </v:shape>
              <v:shape style="position:absolute;left:2640;top:933;width:95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受让固定资产</w:t>
                      </w:r>
                      <w:r>
                        <w:rPr>
                          <w:rFonts w:ascii="宋体" w:hAnsi="宋体" w:cs="宋体" w:eastAsia="宋体" w:hint="default"/>
                          <w:sz w:val="20"/>
                          <w:szCs w:val="20"/>
                        </w:rPr>
                      </w:r>
                    </w:p>
                  </w:txbxContent>
                </v:textbox>
                <w10:wrap type="none"/>
              </v:shape>
              <v:shape style="position:absolute;left:4562;top:536;width:3901;height:598" type="#_x0000_t202" filled="false" stroked="false">
                <v:textbox inset="0,0,0,0">
                  <w:txbxContent>
                    <w:p>
                      <w:pPr>
                        <w:tabs>
                          <w:tab w:pos="1177" w:val="left" w:leader="none"/>
                          <w:tab w:pos="2319" w:val="left" w:leader="none"/>
                          <w:tab w:pos="3193" w:val="left" w:leader="none"/>
                        </w:tabs>
                        <w:spacing w:line="200" w:lineRule="exact" w:before="0"/>
                        <w:ind w:left="0" w:right="0" w:firstLine="216"/>
                        <w:jc w:val="left"/>
                        <w:rPr>
                          <w:rFonts w:ascii="宋体" w:hAnsi="宋体" w:cs="宋体" w:eastAsia="宋体" w:hint="default"/>
                          <w:sz w:val="20"/>
                          <w:szCs w:val="20"/>
                        </w:rPr>
                      </w:pPr>
                      <w:r>
                        <w:rPr>
                          <w:rFonts w:ascii="宋体" w:hAnsi="宋体" w:cs="宋体" w:eastAsia="宋体" w:hint="default"/>
                          <w:b/>
                          <w:bCs/>
                          <w:spacing w:val="-27"/>
                          <w:sz w:val="20"/>
                          <w:szCs w:val="20"/>
                        </w:rPr>
                        <w:t>金额</w:t>
                        <w:tab/>
                      </w:r>
                      <w:r>
                        <w:rPr>
                          <w:rFonts w:ascii="宋体" w:hAnsi="宋体" w:cs="宋体" w:eastAsia="宋体" w:hint="default"/>
                          <w:b/>
                          <w:bCs/>
                          <w:spacing w:val="-40"/>
                          <w:sz w:val="20"/>
                          <w:szCs w:val="20"/>
                        </w:rPr>
                        <w:t>比例（%）</w:t>
                        <w:tab/>
                      </w:r>
                      <w:r>
                        <w:rPr>
                          <w:rFonts w:ascii="宋体" w:hAnsi="宋体" w:cs="宋体" w:eastAsia="宋体" w:hint="default"/>
                          <w:b/>
                          <w:bCs/>
                          <w:spacing w:val="-27"/>
                          <w:sz w:val="20"/>
                          <w:szCs w:val="20"/>
                        </w:rPr>
                        <w:t>金额</w:t>
                        <w:tab/>
                      </w:r>
                      <w:r>
                        <w:rPr>
                          <w:rFonts w:ascii="宋体" w:hAnsi="宋体" w:cs="宋体" w:eastAsia="宋体" w:hint="default"/>
                          <w:b/>
                          <w:bCs/>
                          <w:spacing w:val="-43"/>
                          <w:sz w:val="20"/>
                          <w:szCs w:val="20"/>
                        </w:rPr>
                        <w:t>比例（%）</w:t>
                      </w:r>
                      <w:r>
                        <w:rPr>
                          <w:rFonts w:ascii="宋体" w:hAnsi="宋体" w:cs="宋体" w:eastAsia="宋体" w:hint="default"/>
                          <w:sz w:val="20"/>
                          <w:szCs w:val="20"/>
                        </w:rPr>
                      </w:r>
                    </w:p>
                    <w:p>
                      <w:pPr>
                        <w:tabs>
                          <w:tab w:pos="1360" w:val="left" w:leader="none"/>
                          <w:tab w:pos="2239" w:val="left" w:leader="none"/>
                          <w:tab w:pos="3479" w:val="left" w:leader="none"/>
                        </w:tabs>
                        <w:spacing w:before="135"/>
                        <w:ind w:left="0" w:right="0" w:firstLine="0"/>
                        <w:jc w:val="left"/>
                        <w:rPr>
                          <w:rFonts w:ascii="宋体" w:hAnsi="宋体" w:cs="宋体" w:eastAsia="宋体" w:hint="default"/>
                          <w:sz w:val="20"/>
                          <w:szCs w:val="20"/>
                        </w:rPr>
                      </w:pPr>
                      <w:r>
                        <w:rPr>
                          <w:rFonts w:ascii="宋体"/>
                          <w:spacing w:val="-19"/>
                          <w:sz w:val="20"/>
                        </w:rPr>
                        <w:t>5,076,109.40</w:t>
                        <w:tab/>
                      </w:r>
                      <w:r>
                        <w:rPr>
                          <w:rFonts w:ascii="宋体"/>
                          <w:spacing w:val="-17"/>
                          <w:sz w:val="20"/>
                        </w:rPr>
                        <w:t>1.58%</w:t>
                        <w:tab/>
                      </w:r>
                      <w:r>
                        <w:rPr>
                          <w:rFonts w:ascii="宋体"/>
                          <w:spacing w:val="-18"/>
                          <w:sz w:val="20"/>
                        </w:rPr>
                        <w:t>29,544.10</w:t>
                        <w:tab/>
                      </w:r>
                      <w:r>
                        <w:rPr>
                          <w:rFonts w:ascii="宋体"/>
                          <w:spacing w:val="-17"/>
                          <w:sz w:val="20"/>
                        </w:rPr>
                        <w:t>0.62%</w:t>
                      </w:r>
                    </w:p>
                  </w:txbxContent>
                </v:textbox>
                <w10:wrap type="none"/>
              </v:shape>
            </v:group>
          </v:group>
        </w:pict>
      </w:r>
      <w:r>
        <w:rPr>
          <w:rFonts w:ascii="宋体" w:hAnsi="宋体" w:cs="宋体" w:eastAsia="宋体" w:hint="default"/>
          <w:position w:val="-23"/>
          <w:sz w:val="20"/>
          <w:szCs w:val="20"/>
        </w:rPr>
      </w:r>
    </w:p>
    <w:p>
      <w:pPr>
        <w:spacing w:line="240" w:lineRule="auto" w:before="4"/>
        <w:rPr>
          <w:rFonts w:ascii="宋体" w:hAnsi="宋体" w:cs="宋体" w:eastAsia="宋体" w:hint="default"/>
          <w:sz w:val="18"/>
          <w:szCs w:val="18"/>
        </w:rPr>
      </w:pPr>
    </w:p>
    <w:p>
      <w:pPr>
        <w:spacing w:before="31"/>
        <w:ind w:left="740" w:right="113" w:firstLine="0"/>
        <w:jc w:val="left"/>
        <w:rPr>
          <w:rFonts w:ascii="宋体" w:hAnsi="宋体" w:cs="宋体" w:eastAsia="宋体" w:hint="default"/>
          <w:sz w:val="22"/>
          <w:szCs w:val="22"/>
        </w:rPr>
      </w:pPr>
      <w:r>
        <w:rPr>
          <w:rFonts w:ascii="宋体" w:hAnsi="宋体" w:cs="宋体" w:eastAsia="宋体" w:hint="default"/>
          <w:sz w:val="22"/>
          <w:szCs w:val="22"/>
        </w:rPr>
        <w:t>8.</w:t>
      </w:r>
      <w:r>
        <w:rPr>
          <w:rFonts w:ascii="宋体" w:hAnsi="宋体" w:cs="宋体" w:eastAsia="宋体" w:hint="default"/>
          <w:spacing w:val="68"/>
          <w:sz w:val="22"/>
          <w:szCs w:val="22"/>
        </w:rPr>
        <w:t> </w:t>
      </w:r>
      <w:r>
        <w:rPr>
          <w:rFonts w:ascii="宋体" w:hAnsi="宋体" w:cs="宋体" w:eastAsia="宋体" w:hint="default"/>
          <w:sz w:val="22"/>
          <w:szCs w:val="22"/>
        </w:rPr>
        <w:t>关联方存款</w:t>
      </w:r>
    </w:p>
    <w:p>
      <w:pPr>
        <w:spacing w:line="240" w:lineRule="auto" w:before="6"/>
        <w:rPr>
          <w:rFonts w:ascii="宋体" w:hAnsi="宋体" w:cs="宋体" w:eastAsia="宋体" w:hint="default"/>
          <w:sz w:val="21"/>
          <w:szCs w:val="21"/>
        </w:rPr>
      </w:pPr>
    </w:p>
    <w:p>
      <w:pPr>
        <w:spacing w:line="1413" w:lineRule="exact"/>
        <w:ind w:left="11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37.8pt;height:70.7pt;mso-position-horizontal-relative:char;mso-position-vertical-relative:line" coordorigin="0,0" coordsize="8756,1414">
            <v:group style="position:absolute;left:26;top:5;width:1372;height:2" coordorigin="26,5" coordsize="1372,2">
              <v:shape style="position:absolute;left:26;top:5;width:1372;height:2" coordorigin="26,5" coordsize="1372,0" path="m26,5l1398,5e" filled="false" stroked="true" strokeweight=".48001pt" strokecolor="#000000">
                <v:path arrowok="t"/>
              </v:shape>
            </v:group>
            <v:group style="position:absolute;left:26;top:24;width:1372;height:2" coordorigin="26,24" coordsize="1372,2">
              <v:shape style="position:absolute;left:26;top:24;width:1372;height:2" coordorigin="26,24" coordsize="1372,0" path="m26,24l1398,24e" filled="false" stroked="true" strokeweight=".48001pt" strokecolor="#000000">
                <v:path arrowok="t"/>
              </v:shape>
              <v:shape style="position:absolute;left:1398;top:29;width:10;height:2" type="#_x0000_t75" stroked="false">
                <v:imagedata r:id="rId128" o:title=""/>
              </v:shape>
            </v:group>
            <v:group style="position:absolute;left:1398;top:5;width:29;height:2" coordorigin="1398,5" coordsize="29,2">
              <v:shape style="position:absolute;left:1398;top:5;width:29;height:2" coordorigin="1398,5" coordsize="29,0" path="m1398,5l1427,5e" filled="false" stroked="true" strokeweight=".48001pt" strokecolor="#000000">
                <v:path arrowok="t"/>
              </v:shape>
            </v:group>
            <v:group style="position:absolute;left:1398;top:24;width:29;height:2" coordorigin="1398,24" coordsize="29,2">
              <v:shape style="position:absolute;left:1398;top:24;width:29;height:2" coordorigin="1398,24" coordsize="29,0" path="m1398,24l1427,24e" filled="false" stroked="true" strokeweight=".48001pt" strokecolor="#000000">
                <v:path arrowok="t"/>
              </v:shape>
            </v:group>
            <v:group style="position:absolute;left:1427;top:5;width:964;height:2" coordorigin="1427,5" coordsize="964,2">
              <v:shape style="position:absolute;left:1427;top:5;width:964;height:2" coordorigin="1427,5" coordsize="964,0" path="m1427,5l2390,5e" filled="false" stroked="true" strokeweight=".48001pt" strokecolor="#000000">
                <v:path arrowok="t"/>
              </v:shape>
            </v:group>
            <v:group style="position:absolute;left:1427;top:24;width:964;height:2" coordorigin="1427,24" coordsize="964,2">
              <v:shape style="position:absolute;left:1427;top:24;width:964;height:2" coordorigin="1427,24" coordsize="964,0" path="m1427,24l2390,24e" filled="false" stroked="true" strokeweight=".48001pt" strokecolor="#000000">
                <v:path arrowok="t"/>
              </v:shape>
              <v:shape style="position:absolute;left:2390;top:29;width:10;height:2" type="#_x0000_t75" stroked="false">
                <v:imagedata r:id="rId128" o:title=""/>
              </v:shape>
            </v:group>
            <v:group style="position:absolute;left:2390;top:5;width:29;height:2" coordorigin="2390,5" coordsize="29,2">
              <v:shape style="position:absolute;left:2390;top:5;width:29;height:2" coordorigin="2390,5" coordsize="29,0" path="m2390,5l2419,5e" filled="false" stroked="true" strokeweight=".48001pt" strokecolor="#000000">
                <v:path arrowok="t"/>
              </v:shape>
            </v:group>
            <v:group style="position:absolute;left:2390;top:24;width:29;height:2" coordorigin="2390,24" coordsize="29,2">
              <v:shape style="position:absolute;left:2390;top:24;width:29;height:2" coordorigin="2390,24" coordsize="29,0" path="m2390,24l2419,24e" filled="false" stroked="true" strokeweight=".48001pt" strokecolor="#000000">
                <v:path arrowok="t"/>
              </v:shape>
            </v:group>
            <v:group style="position:absolute;left:2419;top:5;width:3371;height:2" coordorigin="2419,5" coordsize="3371,2">
              <v:shape style="position:absolute;left:2419;top:5;width:3371;height:2" coordorigin="2419,5" coordsize="3371,0" path="m2419,5l5790,5e" filled="false" stroked="true" strokeweight=".48001pt" strokecolor="#000000">
                <v:path arrowok="t"/>
              </v:shape>
            </v:group>
            <v:group style="position:absolute;left:2419;top:24;width:3371;height:2" coordorigin="2419,24" coordsize="3371,2">
              <v:shape style="position:absolute;left:2419;top:24;width:3371;height:2" coordorigin="2419,24" coordsize="3371,0" path="m2419,24l5790,24e" filled="false" stroked="true" strokeweight=".48001pt" strokecolor="#000000">
                <v:path arrowok="t"/>
              </v:shape>
              <v:shape style="position:absolute;left:5790;top:29;width:10;height:2" type="#_x0000_t75" stroked="false">
                <v:imagedata r:id="rId128" o:title=""/>
              </v:shape>
            </v:group>
            <v:group style="position:absolute;left:5790;top:5;width:29;height:2" coordorigin="5790,5" coordsize="29,2">
              <v:shape style="position:absolute;left:5790;top:5;width:29;height:2" coordorigin="5790,5" coordsize="29,0" path="m5790,5l5819,5e" filled="false" stroked="true" strokeweight=".48001pt" strokecolor="#000000">
                <v:path arrowok="t"/>
              </v:shape>
            </v:group>
            <v:group style="position:absolute;left:5790;top:24;width:29;height:2" coordorigin="5790,24" coordsize="29,2">
              <v:shape style="position:absolute;left:5790;top:24;width:29;height:2" coordorigin="5790,24" coordsize="29,0" path="m5790,24l5819,24e" filled="false" stroked="true" strokeweight=".48001pt" strokecolor="#000000">
                <v:path arrowok="t"/>
              </v:shape>
            </v:group>
            <v:group style="position:absolute;left:5819;top:5;width:2916;height:2" coordorigin="5819,5" coordsize="2916,2">
              <v:shape style="position:absolute;left:5819;top:5;width:2916;height:2" coordorigin="5819,5" coordsize="2916,0" path="m5819,5l8735,5e" filled="false" stroked="true" strokeweight=".48001pt" strokecolor="#000000">
                <v:path arrowok="t"/>
              </v:shape>
            </v:group>
            <v:group style="position:absolute;left:5819;top:24;width:2916;height:2" coordorigin="5819,24" coordsize="2916,2">
              <v:shape style="position:absolute;left:5819;top:24;width:2916;height:2" coordorigin="5819,24" coordsize="2916,0" path="m5819,24l8735,24e" filled="false" stroked="true" strokeweight=".48001pt" strokecolor="#000000">
                <v:path arrowok="t"/>
              </v:shape>
              <v:shape style="position:absolute;left:1379;top:11;width:4440;height:404" type="#_x0000_t75" stroked="false">
                <v:imagedata r:id="rId414" o:title=""/>
              </v:shape>
            </v:group>
            <v:group style="position:absolute;left:5;top:1409;width:1394;height:2" coordorigin="5,1409" coordsize="1394,2">
              <v:shape style="position:absolute;left:5;top:1409;width:1394;height:2" coordorigin="5,1409" coordsize="1394,0" path="m5,1409l1398,1409e" filled="false" stroked="true" strokeweight=".47998pt" strokecolor="#000000">
                <v:path arrowok="t"/>
              </v:shape>
            </v:group>
            <v:group style="position:absolute;left:5;top:1390;width:1394;height:2" coordorigin="5,1390" coordsize="1394,2">
              <v:shape style="position:absolute;left:5;top:1390;width:1394;height:2" coordorigin="5,1390" coordsize="1394,0" path="m5,1390l1398,1390e" filled="false" stroked="true" strokeweight=".48001pt" strokecolor="#000000">
                <v:path arrowok="t"/>
              </v:shape>
              <v:shape style="position:absolute;left:0;top:377;width:8755;height:1027" type="#_x0000_t75" stroked="false">
                <v:imagedata r:id="rId415" o:title=""/>
              </v:shape>
            </v:group>
            <v:group style="position:absolute;left:1398;top:1390;width:29;height:2" coordorigin="1398,1390" coordsize="29,2">
              <v:shape style="position:absolute;left:1398;top:1390;width:29;height:2" coordorigin="1398,1390" coordsize="29,0" path="m1398,1390l1427,1390e" filled="false" stroked="true" strokeweight=".48001pt" strokecolor="#000000">
                <v:path arrowok="t"/>
              </v:shape>
            </v:group>
            <v:group style="position:absolute;left:1398;top:1409;width:993;height:2" coordorigin="1398,1409" coordsize="993,2">
              <v:shape style="position:absolute;left:1398;top:1409;width:993;height:2" coordorigin="1398,1409" coordsize="993,0" path="m1398,1409l2390,1409e" filled="false" stroked="true" strokeweight=".47998pt" strokecolor="#000000">
                <v:path arrowok="t"/>
              </v:shape>
            </v:group>
            <v:group style="position:absolute;left:1427;top:1390;width:964;height:2" coordorigin="1427,1390" coordsize="964,2">
              <v:shape style="position:absolute;left:1427;top:1390;width:964;height:2" coordorigin="1427,1390" coordsize="964,0" path="m1427,1390l2390,1390e" filled="false" stroked="true" strokeweight=".48001pt" strokecolor="#000000">
                <v:path arrowok="t"/>
              </v:shape>
              <v:shape style="position:absolute;left:2371;top:784;width:48;height:620" type="#_x0000_t75" stroked="false">
                <v:imagedata r:id="rId416" o:title=""/>
              </v:shape>
            </v:group>
            <v:group style="position:absolute;left:2390;top:1390;width:29;height:2" coordorigin="2390,1390" coordsize="29,2">
              <v:shape style="position:absolute;left:2390;top:1390;width:29;height:2" coordorigin="2390,1390" coordsize="29,0" path="m2390,1390l2419,1390e" filled="false" stroked="true" strokeweight=".48001pt" strokecolor="#000000">
                <v:path arrowok="t"/>
              </v:shape>
            </v:group>
            <v:group style="position:absolute;left:2390;top:1409;width:1419;height:2" coordorigin="2390,1409" coordsize="1419,2">
              <v:shape style="position:absolute;left:2390;top:1409;width:1419;height:2" coordorigin="2390,1409" coordsize="1419,0" path="m2390,1409l3809,1409e" filled="false" stroked="true" strokeweight=".47998pt" strokecolor="#000000">
                <v:path arrowok="t"/>
              </v:shape>
            </v:group>
            <v:group style="position:absolute;left:2419;top:1390;width:1390;height:2" coordorigin="2419,1390" coordsize="1390,2">
              <v:shape style="position:absolute;left:2419;top:1390;width:1390;height:2" coordorigin="2419,1390" coordsize="1390,0" path="m2419,1390l3809,1390e" filled="false" stroked="true" strokeweight=".48001pt" strokecolor="#000000">
                <v:path arrowok="t"/>
              </v:shape>
              <v:shape style="position:absolute;left:3790;top:784;width:48;height:620" type="#_x0000_t75" stroked="false">
                <v:imagedata r:id="rId417" o:title=""/>
              </v:shape>
            </v:group>
            <v:group style="position:absolute;left:3809;top:1390;width:29;height:2" coordorigin="3809,1390" coordsize="29,2">
              <v:shape style="position:absolute;left:3809;top:1390;width:29;height:2" coordorigin="3809,1390" coordsize="29,0" path="m3809,1390l3838,1390e" filled="false" stroked="true" strokeweight=".48001pt" strokecolor="#000000">
                <v:path arrowok="t"/>
              </v:shape>
            </v:group>
            <v:group style="position:absolute;left:3809;top:1409;width:989;height:2" coordorigin="3809,1409" coordsize="989,2">
              <v:shape style="position:absolute;left:3809;top:1409;width:989;height:2" coordorigin="3809,1409" coordsize="989,0" path="m3809,1409l4798,1409e" filled="false" stroked="true" strokeweight=".47998pt" strokecolor="#000000">
                <v:path arrowok="t"/>
              </v:shape>
            </v:group>
            <v:group style="position:absolute;left:3838;top:1390;width:960;height:2" coordorigin="3838,1390" coordsize="960,2">
              <v:shape style="position:absolute;left:3838;top:1390;width:960;height:2" coordorigin="3838,1390" coordsize="960,0" path="m3838,1390l4798,1390e" filled="false" stroked="true" strokeweight=".48001pt" strokecolor="#000000">
                <v:path arrowok="t"/>
              </v:shape>
              <v:shape style="position:absolute;left:4778;top:784;width:48;height:620" type="#_x0000_t75" stroked="false">
                <v:imagedata r:id="rId417" o:title=""/>
              </v:shape>
            </v:group>
            <v:group style="position:absolute;left:4798;top:1390;width:29;height:2" coordorigin="4798,1390" coordsize="29,2">
              <v:shape style="position:absolute;left:4798;top:1390;width:29;height:2" coordorigin="4798,1390" coordsize="29,0" path="m4798,1390l4826,1390e" filled="false" stroked="true" strokeweight=".48001pt" strokecolor="#000000">
                <v:path arrowok="t"/>
              </v:shape>
            </v:group>
            <v:group style="position:absolute;left:4798;top:1409;width:993;height:2" coordorigin="4798,1409" coordsize="993,2">
              <v:shape style="position:absolute;left:4798;top:1409;width:993;height:2" coordorigin="4798,1409" coordsize="993,0" path="m4798,1409l5790,1409e" filled="false" stroked="true" strokeweight=".47998pt" strokecolor="#000000">
                <v:path arrowok="t"/>
              </v:shape>
            </v:group>
            <v:group style="position:absolute;left:4826;top:1390;width:964;height:2" coordorigin="4826,1390" coordsize="964,2">
              <v:shape style="position:absolute;left:4826;top:1390;width:964;height:2" coordorigin="4826,1390" coordsize="964,0" path="m4826,1390l5790,1390e" filled="false" stroked="true" strokeweight=".48001pt" strokecolor="#000000">
                <v:path arrowok="t"/>
              </v:shape>
              <v:shape style="position:absolute;left:5771;top:784;width:48;height:620" type="#_x0000_t75" stroked="false">
                <v:imagedata r:id="rId417" o:title=""/>
              </v:shape>
            </v:group>
            <v:group style="position:absolute;left:5790;top:1390;width:29;height:2" coordorigin="5790,1390" coordsize="29,2">
              <v:shape style="position:absolute;left:5790;top:1390;width:29;height:2" coordorigin="5790,1390" coordsize="29,0" path="m5790,1390l5819,1390e" filled="false" stroked="true" strokeweight=".48001pt" strokecolor="#000000">
                <v:path arrowok="t"/>
              </v:shape>
            </v:group>
            <v:group style="position:absolute;left:5790;top:1409;width:994;height:2" coordorigin="5790,1409" coordsize="994,2">
              <v:shape style="position:absolute;left:5790;top:1409;width:994;height:2" coordorigin="5790,1409" coordsize="994,0" path="m5790,1409l6784,1409e" filled="false" stroked="true" strokeweight=".47998pt" strokecolor="#000000">
                <v:path arrowok="t"/>
              </v:shape>
            </v:group>
            <v:group style="position:absolute;left:5819;top:1390;width:965;height:2" coordorigin="5819,1390" coordsize="965,2">
              <v:shape style="position:absolute;left:5819;top:1390;width:965;height:2" coordorigin="5819,1390" coordsize="965,0" path="m5819,1390l6784,1390e" filled="false" stroked="true" strokeweight=".48001pt" strokecolor="#000000">
                <v:path arrowok="t"/>
              </v:shape>
              <v:shape style="position:absolute;left:6764;top:784;width:48;height:620" type="#_x0000_t75" stroked="false">
                <v:imagedata r:id="rId417" o:title=""/>
              </v:shape>
            </v:group>
            <v:group style="position:absolute;left:6784;top:1390;width:29;height:2" coordorigin="6784,1390" coordsize="29,2">
              <v:shape style="position:absolute;left:6784;top:1390;width:29;height:2" coordorigin="6784,1390" coordsize="29,0" path="m6784,1390l6812,1390e" filled="false" stroked="true" strokeweight=".48001pt" strokecolor="#000000">
                <v:path arrowok="t"/>
              </v:shape>
            </v:group>
            <v:group style="position:absolute;left:6784;top:1409;width:993;height:2" coordorigin="6784,1409" coordsize="993,2">
              <v:shape style="position:absolute;left:6784;top:1409;width:993;height:2" coordorigin="6784,1409" coordsize="993,0" path="m6784,1409l7776,1409e" filled="false" stroked="true" strokeweight=".47998pt" strokecolor="#000000">
                <v:path arrowok="t"/>
              </v:shape>
            </v:group>
            <v:group style="position:absolute;left:6812;top:1390;width:964;height:2" coordorigin="6812,1390" coordsize="964,2">
              <v:shape style="position:absolute;left:6812;top:1390;width:964;height:2" coordorigin="6812,1390" coordsize="964,0" path="m6812,1390l7776,1390e" filled="false" stroked="true" strokeweight=".48001pt" strokecolor="#000000">
                <v:path arrowok="t"/>
              </v:shape>
              <v:shape style="position:absolute;left:7757;top:784;width:48;height:620" type="#_x0000_t75" stroked="false">
                <v:imagedata r:id="rId416" o:title=""/>
              </v:shape>
            </v:group>
            <v:group style="position:absolute;left:7776;top:1390;width:29;height:2" coordorigin="7776,1390" coordsize="29,2">
              <v:shape style="position:absolute;left:7776;top:1390;width:29;height:2" coordorigin="7776,1390" coordsize="29,0" path="m7776,1390l7805,1390e" filled="false" stroked="true" strokeweight=".48001pt" strokecolor="#000000">
                <v:path arrowok="t"/>
              </v:shape>
            </v:group>
            <v:group style="position:absolute;left:7776;top:1409;width:966;height:2" coordorigin="7776,1409" coordsize="966,2">
              <v:shape style="position:absolute;left:7776;top:1409;width:966;height:2" coordorigin="7776,1409" coordsize="966,0" path="m7776,1409l8742,1409e" filled="false" stroked="true" strokeweight=".47998pt" strokecolor="#000000">
                <v:path arrowok="t"/>
              </v:shape>
            </v:group>
            <v:group style="position:absolute;left:7805;top:1390;width:938;height:2" coordorigin="7805,1390" coordsize="938,2">
              <v:shape style="position:absolute;left:7805;top:1390;width:938;height:2" coordorigin="7805,1390" coordsize="938,0" path="m7805,1390l8742,1390e" filled="false" stroked="true" strokeweight=".48001pt" strokecolor="#000000">
                <v:path arrowok="t"/>
              </v:shape>
              <v:shape style="position:absolute;left:338;top:169;width:1984;height:480" type="#_x0000_t202" filled="false" stroked="false">
                <v:textbox inset="0,0,0,0">
                  <w:txbxContent>
                    <w:p>
                      <w:pPr>
                        <w:spacing w:line="152" w:lineRule="exact" w:before="0"/>
                        <w:ind w:left="1187" w:right="0" w:firstLine="0"/>
                        <w:jc w:val="left"/>
                        <w:rPr>
                          <w:rFonts w:ascii="宋体" w:hAnsi="宋体" w:cs="宋体" w:eastAsia="宋体" w:hint="default"/>
                          <w:sz w:val="20"/>
                          <w:szCs w:val="20"/>
                        </w:rPr>
                      </w:pPr>
                      <w:r>
                        <w:rPr>
                          <w:rFonts w:ascii="宋体" w:hAnsi="宋体" w:cs="宋体" w:eastAsia="宋体" w:hint="default"/>
                          <w:b/>
                          <w:bCs/>
                          <w:spacing w:val="-43"/>
                          <w:sz w:val="20"/>
                          <w:szCs w:val="20"/>
                        </w:rPr>
                        <w:t>关联交易类</w:t>
                      </w:r>
                      <w:r>
                        <w:rPr>
                          <w:rFonts w:ascii="宋体" w:hAnsi="宋体" w:cs="宋体" w:eastAsia="宋体" w:hint="default"/>
                          <w:spacing w:val="-43"/>
                          <w:sz w:val="20"/>
                          <w:szCs w:val="20"/>
                        </w:rPr>
                      </w:r>
                    </w:p>
                    <w:p>
                      <w:pPr>
                        <w:tabs>
                          <w:tab w:pos="1485" w:val="left" w:leader="none"/>
                        </w:tabs>
                        <w:spacing w:line="328"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3"/>
                          <w:sz w:val="20"/>
                          <w:szCs w:val="20"/>
                        </w:rPr>
                        <w:t>关联方名称</w:t>
                        <w:tab/>
                      </w:r>
                      <w:r>
                        <w:rPr>
                          <w:rFonts w:ascii="宋体" w:hAnsi="宋体" w:cs="宋体" w:eastAsia="宋体" w:hint="default"/>
                          <w:b/>
                          <w:bCs/>
                          <w:position w:val="-11"/>
                          <w:sz w:val="20"/>
                          <w:szCs w:val="20"/>
                        </w:rPr>
                        <w:t>型</w:t>
                      </w:r>
                      <w:r>
                        <w:rPr>
                          <w:rFonts w:ascii="宋体" w:hAnsi="宋体" w:cs="宋体" w:eastAsia="宋体" w:hint="default"/>
                          <w:sz w:val="20"/>
                          <w:szCs w:val="20"/>
                        </w:rPr>
                      </w:r>
                    </w:p>
                  </w:txbxContent>
                </v:textbox>
                <w10:wrap type="none"/>
              </v:shape>
              <v:shape style="position:absolute;left:2807;top:535;width:64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0"/>
                          <w:sz w:val="20"/>
                          <w:szCs w:val="20"/>
                        </w:rPr>
                        <w:t>存入金额</w:t>
                      </w:r>
                      <w:r>
                        <w:rPr>
                          <w:rFonts w:ascii="宋体" w:hAnsi="宋体" w:cs="宋体" w:eastAsia="宋体" w:hint="default"/>
                          <w:spacing w:val="-40"/>
                          <w:sz w:val="20"/>
                          <w:szCs w:val="20"/>
                        </w:rPr>
                      </w:r>
                    </w:p>
                  </w:txbxContent>
                </v:textbox>
                <w10:wrap type="none"/>
              </v:shape>
              <v:shape style="position:absolute;left:3946;top:149;width:4665;height:586" type="#_x0000_t202" filled="false" stroked="false">
                <v:textbox inset="0,0,0,0">
                  <w:txbxContent>
                    <w:p>
                      <w:pPr>
                        <w:tabs>
                          <w:tab w:pos="317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7"/>
                          <w:sz w:val="20"/>
                          <w:szCs w:val="20"/>
                        </w:rPr>
                        <w:t>本年</w:t>
                        <w:tab/>
                        <w:t>上年</w:t>
                      </w:r>
                      <w:r>
                        <w:rPr>
                          <w:rFonts w:ascii="宋体" w:hAnsi="宋体" w:cs="宋体" w:eastAsia="宋体" w:hint="default"/>
                          <w:spacing w:val="-27"/>
                          <w:sz w:val="20"/>
                          <w:szCs w:val="20"/>
                        </w:rPr>
                      </w:r>
                    </w:p>
                    <w:p>
                      <w:pPr>
                        <w:tabs>
                          <w:tab w:pos="1054" w:val="left" w:leader="none"/>
                          <w:tab w:pos="2048" w:val="left" w:leader="none"/>
                          <w:tab w:pos="3041" w:val="left" w:leader="none"/>
                          <w:tab w:pos="4017" w:val="left" w:leader="none"/>
                        </w:tabs>
                        <w:spacing w:before="113"/>
                        <w:ind w:left="64" w:right="0" w:firstLine="0"/>
                        <w:jc w:val="left"/>
                        <w:rPr>
                          <w:rFonts w:ascii="宋体" w:hAnsi="宋体" w:cs="宋体" w:eastAsia="宋体" w:hint="default"/>
                          <w:sz w:val="20"/>
                          <w:szCs w:val="20"/>
                        </w:rPr>
                      </w:pPr>
                      <w:r>
                        <w:rPr>
                          <w:rFonts w:ascii="宋体" w:hAnsi="宋体" w:cs="宋体" w:eastAsia="宋体" w:hint="default"/>
                          <w:b/>
                          <w:bCs/>
                          <w:spacing w:val="-40"/>
                          <w:sz w:val="20"/>
                          <w:szCs w:val="20"/>
                        </w:rPr>
                        <w:t>取出金额</w:t>
                        <w:tab/>
                      </w:r>
                      <w:r>
                        <w:rPr>
                          <w:rFonts w:ascii="宋体" w:hAnsi="宋体" w:cs="宋体" w:eastAsia="宋体" w:hint="default"/>
                          <w:b/>
                          <w:bCs/>
                          <w:spacing w:val="-40"/>
                          <w:position w:val="1"/>
                          <w:sz w:val="20"/>
                          <w:szCs w:val="20"/>
                        </w:rPr>
                        <w:t>利息收入</w:t>
                        <w:tab/>
                      </w:r>
                      <w:r>
                        <w:rPr>
                          <w:rFonts w:ascii="宋体" w:hAnsi="宋体" w:cs="宋体" w:eastAsia="宋体" w:hint="default"/>
                          <w:b/>
                          <w:bCs/>
                          <w:spacing w:val="-40"/>
                          <w:sz w:val="20"/>
                          <w:szCs w:val="20"/>
                        </w:rPr>
                        <w:t>存入金额</w:t>
                        <w:tab/>
                        <w:t>取出金额</w:t>
                        <w:tab/>
                      </w:r>
                      <w:r>
                        <w:rPr>
                          <w:rFonts w:ascii="宋体" w:hAnsi="宋体" w:cs="宋体" w:eastAsia="宋体" w:hint="default"/>
                          <w:b/>
                          <w:bCs/>
                          <w:spacing w:val="-40"/>
                          <w:position w:val="1"/>
                          <w:sz w:val="20"/>
                          <w:szCs w:val="20"/>
                        </w:rPr>
                        <w:t>利息收入</w:t>
                      </w:r>
                      <w:r>
                        <w:rPr>
                          <w:rFonts w:ascii="宋体" w:hAnsi="宋体" w:cs="宋体" w:eastAsia="宋体" w:hint="default"/>
                          <w:spacing w:val="-40"/>
                          <w:sz w:val="20"/>
                          <w:szCs w:val="20"/>
                        </w:rPr>
                      </w:r>
                    </w:p>
                  </w:txbxContent>
                </v:textbox>
                <w10:wrap type="none"/>
              </v:shape>
              <v:shape style="position:absolute;left:127;top:865;width:1176;height:4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中国电子财务有</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限责任公司</w:t>
                      </w:r>
                    </w:p>
                  </w:txbxContent>
                </v:textbox>
                <w10:wrap type="none"/>
              </v:shape>
              <v:shape style="position:absolute;left:1739;top:865;width:320;height:4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关联</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存款</w:t>
                      </w:r>
                      <w:r>
                        <w:rPr>
                          <w:rFonts w:ascii="宋体" w:hAnsi="宋体" w:cs="宋体" w:eastAsia="宋体" w:hint="default"/>
                          <w:sz w:val="20"/>
                          <w:szCs w:val="20"/>
                        </w:rPr>
                      </w:r>
                    </w:p>
                  </w:txbxContent>
                </v:textbox>
                <w10:wrap type="none"/>
              </v:shape>
              <v:shape style="position:absolute;left:2586;top:1029;width:114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190,013,050.00</w:t>
                      </w:r>
                    </w:p>
                  </w:txbxContent>
                </v:textbox>
                <w10:wrap type="none"/>
              </v:shape>
              <v:shape style="position:absolute;left:4614;top:1029;width:1073;height:201" type="#_x0000_t202" filled="false" stroked="false">
                <v:textbox inset="0,0,0,0">
                  <w:txbxContent>
                    <w:p>
                      <w:pPr>
                        <w:tabs>
                          <w:tab w:pos="351" w:val="left" w:leader="none"/>
                        </w:tabs>
                        <w:spacing w:line="200" w:lineRule="exact" w:before="0"/>
                        <w:ind w:left="0" w:right="0" w:firstLine="0"/>
                        <w:jc w:val="left"/>
                        <w:rPr>
                          <w:rFonts w:ascii="宋体" w:hAnsi="宋体" w:cs="宋体" w:eastAsia="宋体" w:hint="default"/>
                          <w:sz w:val="20"/>
                          <w:szCs w:val="20"/>
                        </w:rPr>
                      </w:pPr>
                      <w:r>
                        <w:rPr>
                          <w:rFonts w:ascii="宋体"/>
                          <w:sz w:val="20"/>
                        </w:rPr>
                        <w:t>-</w:t>
                        <w:tab/>
                      </w:r>
                      <w:r>
                        <w:rPr>
                          <w:rFonts w:ascii="宋体"/>
                          <w:spacing w:val="-21"/>
                          <w:sz w:val="20"/>
                        </w:rPr>
                        <w:t>55,341.67</w:t>
                      </w:r>
                      <w:r>
                        <w:rPr>
                          <w:rFonts w:ascii="宋体"/>
                          <w:sz w:val="20"/>
                        </w:rPr>
                      </w:r>
                    </w:p>
                  </w:txbxContent>
                </v:textbox>
                <w10:wrap type="none"/>
              </v:shape>
              <v:shape style="position:absolute;left:6600;top:102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594;top:102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554;top:102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27"/>
          <w:sz w:val="20"/>
          <w:szCs w:val="20"/>
        </w:rPr>
      </w:r>
    </w:p>
    <w:p>
      <w:pPr>
        <w:spacing w:after="0" w:line="1413" w:lineRule="exact"/>
        <w:rPr>
          <w:rFonts w:ascii="宋体" w:hAnsi="宋体" w:cs="宋体" w:eastAsia="宋体" w:hint="default"/>
          <w:sz w:val="20"/>
          <w:szCs w:val="20"/>
        </w:rPr>
        <w:sectPr>
          <w:pgSz w:w="11910" w:h="16840"/>
          <w:pgMar w:header="898" w:footer="1053" w:top="1720" w:bottom="1240" w:left="1460" w:right="1460"/>
        </w:sectPr>
      </w:pPr>
    </w:p>
    <w:p>
      <w:pPr>
        <w:spacing w:line="240" w:lineRule="auto" w:before="8"/>
        <w:rPr>
          <w:rFonts w:ascii="宋体" w:hAnsi="宋体" w:cs="宋体" w:eastAsia="宋体" w:hint="default"/>
          <w:sz w:val="20"/>
          <w:szCs w:val="20"/>
        </w:rPr>
      </w:pPr>
    </w:p>
    <w:p>
      <w:pPr>
        <w:spacing w:line="499" w:lineRule="auto" w:before="31"/>
        <w:ind w:left="640" w:right="6015" w:hanging="80"/>
        <w:jc w:val="left"/>
        <w:rPr>
          <w:rFonts w:ascii="宋体" w:hAnsi="宋体" w:cs="宋体" w:eastAsia="宋体" w:hint="default"/>
          <w:sz w:val="22"/>
          <w:szCs w:val="22"/>
        </w:rPr>
      </w:pPr>
      <w:r>
        <w:rPr/>
        <w:pict>
          <v:group style="position:absolute;margin-left:83.460007pt;margin-top:59.997963pt;width:428.05pt;height:204.6pt;mso-position-horizontal-relative:page;mso-position-vertical-relative:paragraph;z-index:-872728" coordorigin="1669,1200" coordsize="8561,4092">
            <v:group style="position:absolute;left:1696;top:1205;width:3902;height:2" coordorigin="1696,1205" coordsize="3902,2">
              <v:shape style="position:absolute;left:1696;top:1205;width:3902;height:2" coordorigin="1696,1205" coordsize="3902,0" path="m1696,1205l5597,1205e" filled="false" stroked="true" strokeweight=".47998pt" strokecolor="#000000">
                <v:path arrowok="t"/>
              </v:shape>
            </v:group>
            <v:group style="position:absolute;left:1696;top:1224;width:3902;height:2" coordorigin="1696,1224" coordsize="3902,2">
              <v:shape style="position:absolute;left:1696;top:1224;width:3902;height:2" coordorigin="1696,1224" coordsize="3902,0" path="m1696,1224l5597,1224e" filled="false" stroked="true" strokeweight=".47998pt" strokecolor="#000000">
                <v:path arrowok="t"/>
              </v:shape>
              <v:shape style="position:absolute;left:5597;top:1229;width:10;height:2" type="#_x0000_t75" stroked="false">
                <v:imagedata r:id="rId128" o:title=""/>
              </v:shape>
            </v:group>
            <v:group style="position:absolute;left:5597;top:1205;width:29;height:2" coordorigin="5597,1205" coordsize="29,2">
              <v:shape style="position:absolute;left:5597;top:1205;width:29;height:2" coordorigin="5597,1205" coordsize="29,0" path="m5597,1205l5626,1205e" filled="false" stroked="true" strokeweight=".47998pt" strokecolor="#000000">
                <v:path arrowok="t"/>
              </v:shape>
            </v:group>
            <v:group style="position:absolute;left:5597;top:1224;width:29;height:2" coordorigin="5597,1224" coordsize="29,2">
              <v:shape style="position:absolute;left:5597;top:1224;width:29;height:2" coordorigin="5597,1224" coordsize="29,0" path="m5597,1224l5626,1224e" filled="false" stroked="true" strokeweight=".47998pt" strokecolor="#000000">
                <v:path arrowok="t"/>
              </v:shape>
            </v:group>
            <v:group style="position:absolute;left:5626;top:1205;width:2282;height:2" coordorigin="5626,1205" coordsize="2282,2">
              <v:shape style="position:absolute;left:5626;top:1205;width:2282;height:2" coordorigin="5626,1205" coordsize="2282,0" path="m5626,1205l7907,1205e" filled="false" stroked="true" strokeweight=".47998pt" strokecolor="#000000">
                <v:path arrowok="t"/>
              </v:shape>
            </v:group>
            <v:group style="position:absolute;left:5626;top:1224;width:2282;height:2" coordorigin="5626,1224" coordsize="2282,2">
              <v:shape style="position:absolute;left:5626;top:1224;width:2282;height:2" coordorigin="5626,1224" coordsize="2282,0" path="m5626,1224l7907,1224e" filled="false" stroked="true" strokeweight=".47998pt" strokecolor="#000000">
                <v:path arrowok="t"/>
              </v:shape>
              <v:shape style="position:absolute;left:7907;top:1229;width:10;height:2" type="#_x0000_t75" stroked="false">
                <v:imagedata r:id="rId128" o:title=""/>
              </v:shape>
            </v:group>
            <v:group style="position:absolute;left:7907;top:1205;width:29;height:2" coordorigin="7907,1205" coordsize="29,2">
              <v:shape style="position:absolute;left:7907;top:1205;width:29;height:2" coordorigin="7907,1205" coordsize="29,0" path="m7907,1205l7936,1205e" filled="false" stroked="true" strokeweight=".47998pt" strokecolor="#000000">
                <v:path arrowok="t"/>
              </v:shape>
            </v:group>
            <v:group style="position:absolute;left:7907;top:1224;width:29;height:2" coordorigin="7907,1224" coordsize="29,2">
              <v:shape style="position:absolute;left:7907;top:1224;width:29;height:2" coordorigin="7907,1224" coordsize="29,0" path="m7907,1224l7936,1224e" filled="false" stroked="true" strokeweight=".47998pt" strokecolor="#000000">
                <v:path arrowok="t"/>
              </v:shape>
            </v:group>
            <v:group style="position:absolute;left:7936;top:1205;width:2279;height:2" coordorigin="7936,1205" coordsize="2279,2">
              <v:shape style="position:absolute;left:7936;top:1205;width:2279;height:2" coordorigin="7936,1205" coordsize="2279,0" path="m7936,1205l10214,1205e" filled="false" stroked="true" strokeweight=".48pt" strokecolor="#000000">
                <v:path arrowok="t"/>
              </v:shape>
            </v:group>
            <v:group style="position:absolute;left:7936;top:1224;width:2279;height:2" coordorigin="7936,1224" coordsize="2279,2">
              <v:shape style="position:absolute;left:7936;top:1224;width:2279;height:2" coordorigin="7936,1224" coordsize="2279,0" path="m7936,1224l10214,1224e" filled="false" stroked="true" strokeweight=".48pt" strokecolor="#000000">
                <v:path arrowok="t"/>
              </v:shape>
              <v:shape style="position:absolute;left:5582;top:1216;width:2348;height:389" type="#_x0000_t75" stroked="false">
                <v:imagedata r:id="rId419" o:title=""/>
              </v:shape>
              <v:shape style="position:absolute;left:5581;top:1574;width:4649;height:402" type="#_x0000_t75" stroked="false">
                <v:imagedata r:id="rId420" o:title=""/>
              </v:shape>
              <v:shape style="position:absolute;left:1669;top:1946;width:8561;height:3346" type="#_x0000_t75" stroked="false">
                <v:imagedata r:id="rId421" o:title=""/>
              </v:shape>
              <v:shape style="position:absolute;left:6473;top:1346;width:62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年末金额</w:t>
                      </w:r>
                      <w:r>
                        <w:rPr>
                          <w:rFonts w:ascii="宋体" w:hAnsi="宋体" w:cs="宋体" w:eastAsia="宋体" w:hint="default"/>
                          <w:spacing w:val="-46"/>
                          <w:sz w:val="20"/>
                          <w:szCs w:val="20"/>
                        </w:rPr>
                      </w:r>
                    </w:p>
                  </w:txbxContent>
                </v:textbox>
                <w10:wrap type="none"/>
              </v:shape>
              <v:shape style="position:absolute;left:8783;top:1346;width:62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年初金额</w:t>
                      </w:r>
                      <w:r>
                        <w:rPr>
                          <w:rFonts w:ascii="宋体" w:hAnsi="宋体" w:cs="宋体" w:eastAsia="宋体" w:hint="default"/>
                          <w:spacing w:val="-46"/>
                          <w:sz w:val="20"/>
                          <w:szCs w:val="20"/>
                        </w:rPr>
                      </w:r>
                    </w:p>
                  </w:txbxContent>
                </v:textbox>
                <w10:wrap type="none"/>
              </v:shape>
              <v:shape style="position:absolute;left:1796;top:1515;width:2721;height:1882" type="#_x0000_t202" filled="false" stroked="false">
                <v:textbox inset="0,0,0,0">
                  <w:txbxContent>
                    <w:p>
                      <w:pPr>
                        <w:spacing w:line="200" w:lineRule="exact" w:before="0"/>
                        <w:ind w:left="1354" w:right="0" w:firstLine="0"/>
                        <w:jc w:val="left"/>
                        <w:rPr>
                          <w:rFonts w:ascii="宋体" w:hAnsi="宋体" w:cs="宋体" w:eastAsia="宋体" w:hint="default"/>
                          <w:sz w:val="20"/>
                          <w:szCs w:val="20"/>
                        </w:rPr>
                      </w:pPr>
                      <w:r>
                        <w:rPr>
                          <w:rFonts w:ascii="宋体" w:hAnsi="宋体" w:cs="宋体" w:eastAsia="宋体" w:hint="default"/>
                          <w:b/>
                          <w:bCs/>
                          <w:spacing w:val="-52"/>
                          <w:sz w:val="20"/>
                          <w:szCs w:val="20"/>
                        </w:rPr>
                        <w:t>关联方（项目）</w:t>
                      </w:r>
                      <w:r>
                        <w:rPr>
                          <w:rFonts w:ascii="宋体" w:hAnsi="宋体" w:cs="宋体" w:eastAsia="宋体" w:hint="default"/>
                          <w:spacing w:val="-52"/>
                          <w:sz w:val="20"/>
                          <w:szCs w:val="20"/>
                        </w:rPr>
                      </w:r>
                    </w:p>
                    <w:p>
                      <w:pPr>
                        <w:spacing w:line="240" w:lineRule="auto" w:before="9"/>
                        <w:rPr>
                          <w:rFonts w:ascii="宋体" w:hAnsi="宋体" w:cs="宋体" w:eastAsia="宋体" w:hint="default"/>
                          <w:sz w:val="23"/>
                          <w:szCs w:val="23"/>
                        </w:rPr>
                      </w:pPr>
                    </w:p>
                    <w:p>
                      <w:pPr>
                        <w:spacing w:line="338" w:lineRule="auto" w:before="0"/>
                        <w:ind w:left="0" w:right="0" w:firstLine="0"/>
                        <w:jc w:val="left"/>
                        <w:rPr>
                          <w:rFonts w:ascii="宋体" w:hAnsi="宋体" w:cs="宋体" w:eastAsia="宋体" w:hint="default"/>
                          <w:sz w:val="20"/>
                          <w:szCs w:val="20"/>
                        </w:rPr>
                      </w:pPr>
                      <w:r>
                        <w:rPr>
                          <w:rFonts w:ascii="宋体" w:hAnsi="宋体" w:cs="宋体" w:eastAsia="宋体" w:hint="default"/>
                          <w:spacing w:val="-52"/>
                          <w:sz w:val="20"/>
                          <w:szCs w:val="20"/>
                        </w:rPr>
                        <w:t>合营及联营企业</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57"/>
                          <w:sz w:val="20"/>
                          <w:szCs w:val="20"/>
                        </w:rPr>
                        <w:t>其中：深圳长城科美技术有限公司</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pacing w:val="-58"/>
                          <w:sz w:val="20"/>
                          <w:szCs w:val="20"/>
                        </w:rPr>
                        <w:t>受同一母公司及最终控制方控制的其他企业</w:t>
                      </w:r>
                    </w:p>
                    <w:p>
                      <w:pPr>
                        <w:spacing w:before="27"/>
                        <w:ind w:left="80" w:right="0" w:firstLine="0"/>
                        <w:jc w:val="left"/>
                        <w:rPr>
                          <w:rFonts w:ascii="宋体" w:hAnsi="宋体" w:cs="宋体" w:eastAsia="宋体" w:hint="default"/>
                          <w:sz w:val="20"/>
                          <w:szCs w:val="20"/>
                        </w:rPr>
                      </w:pPr>
                      <w:r>
                        <w:rPr>
                          <w:rFonts w:ascii="宋体" w:hAnsi="宋体" w:cs="宋体" w:eastAsia="宋体" w:hint="default"/>
                          <w:spacing w:val="-40"/>
                          <w:sz w:val="20"/>
                          <w:szCs w:val="20"/>
                        </w:rPr>
                        <w:t>其中：ESGW </w:t>
                      </w:r>
                      <w:r>
                        <w:rPr>
                          <w:rFonts w:ascii="宋体" w:hAnsi="宋体" w:cs="宋体" w:eastAsia="宋体" w:hint="default"/>
                          <w:spacing w:val="-29"/>
                          <w:sz w:val="20"/>
                          <w:szCs w:val="20"/>
                        </w:rPr>
                        <w:t>International</w:t>
                      </w:r>
                      <w:r>
                        <w:rPr>
                          <w:rFonts w:ascii="宋体" w:hAnsi="宋体" w:cs="宋体" w:eastAsia="宋体" w:hint="default"/>
                          <w:spacing w:val="-60"/>
                          <w:sz w:val="20"/>
                          <w:szCs w:val="20"/>
                        </w:rPr>
                        <w:t> </w:t>
                      </w:r>
                      <w:r>
                        <w:rPr>
                          <w:rFonts w:ascii="宋体" w:hAnsi="宋体" w:cs="宋体" w:eastAsia="宋体" w:hint="default"/>
                          <w:spacing w:val="-31"/>
                          <w:sz w:val="20"/>
                          <w:szCs w:val="20"/>
                        </w:rPr>
                        <w:t>Ltd.</w:t>
                      </w:r>
                      <w:r>
                        <w:rPr>
                          <w:rFonts w:ascii="宋体" w:hAnsi="宋体" w:cs="宋体" w:eastAsia="宋体" w:hint="default"/>
                          <w:sz w:val="20"/>
                          <w:szCs w:val="20"/>
                        </w:rPr>
                      </w:r>
                    </w:p>
                  </w:txbxContent>
                </v:textbox>
                <w10:wrap type="none"/>
              </v:shape>
              <v:shape style="position:absolute;left:5736;top:1715;width:3220;height:1682" type="#_x0000_t202" filled="false" stroked="false">
                <v:textbox inset="0,0,0,0">
                  <w:txbxContent>
                    <w:p>
                      <w:pPr>
                        <w:tabs>
                          <w:tab w:pos="1155" w:val="left" w:leader="none"/>
                          <w:tab w:pos="2309" w:val="left" w:leader="none"/>
                        </w:tabs>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6"/>
                          <w:sz w:val="20"/>
                          <w:szCs w:val="20"/>
                        </w:rPr>
                        <w:t>账面余额</w:t>
                        <w:tab/>
                        <w:t>坏账准备</w:t>
                        <w:tab/>
                        <w:t>账面余额</w:t>
                      </w:r>
                      <w:r>
                        <w:rPr>
                          <w:rFonts w:ascii="宋体" w:hAnsi="宋体" w:cs="宋体" w:eastAsia="宋体" w:hint="default"/>
                          <w:spacing w:val="-46"/>
                          <w:sz w:val="20"/>
                          <w:szCs w:val="20"/>
                        </w:rPr>
                      </w:r>
                    </w:p>
                    <w:p>
                      <w:pPr>
                        <w:tabs>
                          <w:tab w:pos="1365" w:val="left" w:leader="none"/>
                          <w:tab w:pos="2309" w:val="left" w:leader="none"/>
                        </w:tabs>
                        <w:spacing w:before="109"/>
                        <w:ind w:left="0" w:right="0" w:firstLine="0"/>
                        <w:jc w:val="center"/>
                        <w:rPr>
                          <w:rFonts w:ascii="宋体" w:hAnsi="宋体" w:cs="宋体" w:eastAsia="宋体" w:hint="default"/>
                          <w:sz w:val="20"/>
                          <w:szCs w:val="20"/>
                        </w:rPr>
                      </w:pPr>
                      <w:r>
                        <w:rPr>
                          <w:rFonts w:ascii="宋体"/>
                          <w:spacing w:val="-29"/>
                          <w:sz w:val="20"/>
                        </w:rPr>
                        <w:t>37,547,284.61</w:t>
                        <w:tab/>
                      </w:r>
                      <w:r>
                        <w:rPr>
                          <w:rFonts w:ascii="宋体"/>
                          <w:spacing w:val="-28"/>
                          <w:sz w:val="20"/>
                        </w:rPr>
                        <w:t>375,472.85</w:t>
                        <w:tab/>
                      </w:r>
                      <w:r>
                        <w:rPr>
                          <w:rFonts w:ascii="宋体"/>
                          <w:spacing w:val="-31"/>
                          <w:sz w:val="20"/>
                        </w:rPr>
                        <w:t>60,324,798.02</w:t>
                      </w:r>
                      <w:r>
                        <w:rPr>
                          <w:rFonts w:ascii="宋体"/>
                          <w:sz w:val="20"/>
                        </w:rPr>
                      </w:r>
                    </w:p>
                    <w:p>
                      <w:pPr>
                        <w:tabs>
                          <w:tab w:pos="1365" w:val="left" w:leader="none"/>
                          <w:tab w:pos="2309" w:val="left" w:leader="none"/>
                        </w:tabs>
                        <w:spacing w:before="108"/>
                        <w:ind w:left="0" w:right="0" w:firstLine="0"/>
                        <w:jc w:val="center"/>
                        <w:rPr>
                          <w:rFonts w:ascii="宋体" w:hAnsi="宋体" w:cs="宋体" w:eastAsia="宋体" w:hint="default"/>
                          <w:sz w:val="20"/>
                          <w:szCs w:val="20"/>
                        </w:rPr>
                      </w:pPr>
                      <w:r>
                        <w:rPr>
                          <w:rFonts w:ascii="宋体"/>
                          <w:spacing w:val="-29"/>
                          <w:sz w:val="20"/>
                        </w:rPr>
                        <w:t>37,547,284.61</w:t>
                        <w:tab/>
                      </w:r>
                      <w:r>
                        <w:rPr>
                          <w:rFonts w:ascii="宋体"/>
                          <w:spacing w:val="-28"/>
                          <w:sz w:val="20"/>
                        </w:rPr>
                        <w:t>375,472.85</w:t>
                        <w:tab/>
                      </w:r>
                      <w:r>
                        <w:rPr>
                          <w:rFonts w:ascii="宋体"/>
                          <w:spacing w:val="-31"/>
                          <w:sz w:val="20"/>
                        </w:rPr>
                        <w:t>60,324,798.02</w:t>
                      </w:r>
                      <w:r>
                        <w:rPr>
                          <w:rFonts w:ascii="宋体"/>
                          <w:sz w:val="20"/>
                        </w:rPr>
                      </w:r>
                    </w:p>
                    <w:p>
                      <w:pPr>
                        <w:tabs>
                          <w:tab w:pos="1365" w:val="left" w:leader="none"/>
                          <w:tab w:pos="2379" w:val="left" w:leader="none"/>
                        </w:tabs>
                        <w:spacing w:before="108"/>
                        <w:ind w:left="0" w:right="0" w:firstLine="0"/>
                        <w:jc w:val="center"/>
                        <w:rPr>
                          <w:rFonts w:ascii="宋体" w:hAnsi="宋体" w:cs="宋体" w:eastAsia="宋体" w:hint="default"/>
                          <w:sz w:val="20"/>
                          <w:szCs w:val="20"/>
                        </w:rPr>
                      </w:pPr>
                      <w:r>
                        <w:rPr>
                          <w:rFonts w:ascii="宋体"/>
                          <w:spacing w:val="-29"/>
                          <w:sz w:val="20"/>
                        </w:rPr>
                        <w:t>10,884,836.23</w:t>
                        <w:tab/>
                      </w:r>
                      <w:r>
                        <w:rPr>
                          <w:rFonts w:ascii="宋体"/>
                          <w:spacing w:val="-28"/>
                          <w:sz w:val="20"/>
                        </w:rPr>
                        <w:t>108,848.36</w:t>
                        <w:tab/>
                      </w:r>
                      <w:r>
                        <w:rPr>
                          <w:rFonts w:ascii="宋体"/>
                          <w:spacing w:val="-31"/>
                          <w:sz w:val="20"/>
                        </w:rPr>
                        <w:t>7,789,584.20</w:t>
                      </w:r>
                      <w:r>
                        <w:rPr>
                          <w:rFonts w:ascii="宋体"/>
                          <w:sz w:val="20"/>
                        </w:rPr>
                      </w:r>
                    </w:p>
                    <w:p>
                      <w:pPr>
                        <w:tabs>
                          <w:tab w:pos="1995" w:val="left" w:leader="none"/>
                          <w:tab w:pos="2379" w:val="left" w:leader="none"/>
                        </w:tabs>
                        <w:spacing w:before="109"/>
                        <w:ind w:left="840" w:right="0" w:firstLine="0"/>
                        <w:jc w:val="left"/>
                        <w:rPr>
                          <w:rFonts w:ascii="宋体" w:hAnsi="宋体" w:cs="宋体" w:eastAsia="宋体" w:hint="default"/>
                          <w:sz w:val="20"/>
                          <w:szCs w:val="20"/>
                        </w:rPr>
                      </w:pPr>
                      <w:r>
                        <w:rPr>
                          <w:rFonts w:ascii="宋体"/>
                          <w:sz w:val="20"/>
                        </w:rPr>
                        <w:t>-</w:t>
                        <w:tab/>
                        <w:t>-</w:t>
                        <w:tab/>
                      </w:r>
                      <w:r>
                        <w:rPr>
                          <w:rFonts w:ascii="宋体"/>
                          <w:spacing w:val="-31"/>
                          <w:sz w:val="20"/>
                        </w:rPr>
                        <w:t>2,195,947.63</w:t>
                      </w:r>
                      <w:r>
                        <w:rPr>
                          <w:rFonts w:ascii="宋体"/>
                          <w:sz w:val="20"/>
                        </w:rPr>
                      </w:r>
                    </w:p>
                  </w:txbxContent>
                </v:textbox>
                <w10:wrap type="none"/>
              </v:shape>
              <v:shape style="position:absolute;left:9361;top:1715;width:750;height:16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坏账准备</w:t>
                      </w:r>
                      <w:r>
                        <w:rPr>
                          <w:rFonts w:ascii="宋体" w:hAnsi="宋体" w:cs="宋体" w:eastAsia="宋体" w:hint="default"/>
                          <w:spacing w:val="-46"/>
                          <w:sz w:val="20"/>
                          <w:szCs w:val="20"/>
                        </w:rPr>
                      </w:r>
                    </w:p>
                    <w:p>
                      <w:pPr>
                        <w:spacing w:before="109"/>
                        <w:ind w:left="50" w:right="0" w:firstLine="0"/>
                        <w:jc w:val="left"/>
                        <w:rPr>
                          <w:rFonts w:ascii="宋体" w:hAnsi="宋体" w:cs="宋体" w:eastAsia="宋体" w:hint="default"/>
                          <w:sz w:val="20"/>
                          <w:szCs w:val="20"/>
                        </w:rPr>
                      </w:pPr>
                      <w:r>
                        <w:rPr>
                          <w:rFonts w:ascii="宋体"/>
                          <w:spacing w:val="-31"/>
                          <w:sz w:val="20"/>
                        </w:rPr>
                        <w:t>603,247.98</w:t>
                      </w:r>
                      <w:r>
                        <w:rPr>
                          <w:rFonts w:ascii="宋体"/>
                          <w:sz w:val="20"/>
                        </w:rPr>
                      </w:r>
                    </w:p>
                    <w:p>
                      <w:pPr>
                        <w:spacing w:before="108"/>
                        <w:ind w:left="50" w:right="0" w:firstLine="0"/>
                        <w:jc w:val="left"/>
                        <w:rPr>
                          <w:rFonts w:ascii="宋体" w:hAnsi="宋体" w:cs="宋体" w:eastAsia="宋体" w:hint="default"/>
                          <w:sz w:val="20"/>
                          <w:szCs w:val="20"/>
                        </w:rPr>
                      </w:pPr>
                      <w:r>
                        <w:rPr>
                          <w:rFonts w:ascii="宋体"/>
                          <w:spacing w:val="-31"/>
                          <w:sz w:val="20"/>
                        </w:rPr>
                        <w:t>603,247.98</w:t>
                      </w:r>
                      <w:r>
                        <w:rPr>
                          <w:rFonts w:ascii="宋体"/>
                          <w:sz w:val="20"/>
                        </w:rPr>
                      </w:r>
                    </w:p>
                    <w:p>
                      <w:pPr>
                        <w:spacing w:before="108"/>
                        <w:ind w:left="119" w:right="0" w:firstLine="0"/>
                        <w:jc w:val="left"/>
                        <w:rPr>
                          <w:rFonts w:ascii="宋体" w:hAnsi="宋体" w:cs="宋体" w:eastAsia="宋体" w:hint="default"/>
                          <w:sz w:val="20"/>
                          <w:szCs w:val="20"/>
                        </w:rPr>
                      </w:pPr>
                      <w:r>
                        <w:rPr>
                          <w:rFonts w:ascii="宋体"/>
                          <w:spacing w:val="-31"/>
                          <w:sz w:val="20"/>
                        </w:rPr>
                        <w:t>77,895.84</w:t>
                      </w:r>
                      <w:r>
                        <w:rPr>
                          <w:rFonts w:ascii="宋体"/>
                          <w:sz w:val="20"/>
                        </w:rPr>
                      </w:r>
                    </w:p>
                    <w:p>
                      <w:pPr>
                        <w:spacing w:before="109"/>
                        <w:ind w:left="119" w:right="0" w:firstLine="0"/>
                        <w:jc w:val="left"/>
                        <w:rPr>
                          <w:rFonts w:ascii="宋体" w:hAnsi="宋体" w:cs="宋体" w:eastAsia="宋体" w:hint="default"/>
                          <w:sz w:val="20"/>
                          <w:szCs w:val="20"/>
                        </w:rPr>
                      </w:pPr>
                      <w:r>
                        <w:rPr>
                          <w:rFonts w:ascii="宋体"/>
                          <w:spacing w:val="-31"/>
                          <w:sz w:val="20"/>
                        </w:rPr>
                        <w:t>21,959.48</w:t>
                      </w:r>
                      <w:r>
                        <w:rPr>
                          <w:rFonts w:ascii="宋体"/>
                          <w:sz w:val="20"/>
                        </w:rPr>
                      </w:r>
                    </w:p>
                  </w:txbxContent>
                </v:textbox>
                <w10:wrap type="none"/>
              </v:shape>
            </v:group>
            <w10:wrap type="none"/>
          </v:group>
        </w:pict>
      </w:r>
      <w:r>
        <w:rPr>
          <w:rFonts w:ascii="宋体" w:hAnsi="宋体" w:cs="宋体" w:eastAsia="宋体" w:hint="default"/>
          <w:b/>
          <w:bCs/>
          <w:spacing w:val="2"/>
          <w:sz w:val="22"/>
          <w:szCs w:val="22"/>
        </w:rPr>
        <w:t>（三）关联方往来余额</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31"/>
          <w:sz w:val="22"/>
          <w:szCs w:val="22"/>
        </w:rPr>
        <w:t> </w:t>
      </w:r>
      <w:r>
        <w:rPr>
          <w:rFonts w:ascii="宋体" w:hAnsi="宋体" w:cs="宋体" w:eastAsia="宋体" w:hint="default"/>
          <w:sz w:val="22"/>
          <w:szCs w:val="22"/>
        </w:rPr>
        <w:t>关联方应收账款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113" w:type="dxa"/>
        <w:tblLayout w:type="fixed"/>
        <w:tblCellMar>
          <w:top w:w="0" w:type="dxa"/>
          <w:left w:w="0" w:type="dxa"/>
          <w:bottom w:w="0" w:type="dxa"/>
          <w:right w:w="0" w:type="dxa"/>
        </w:tblCellMar>
        <w:tblLook w:val="01E0"/>
      </w:tblPr>
      <w:tblGrid>
        <w:gridCol w:w="574"/>
        <w:gridCol w:w="3279"/>
        <w:gridCol w:w="1358"/>
        <w:gridCol w:w="1049"/>
        <w:gridCol w:w="1261"/>
        <w:gridCol w:w="1027"/>
      </w:tblGrid>
      <w:tr>
        <w:trPr>
          <w:trHeight w:val="385" w:hRule="exact"/>
        </w:trPr>
        <w:tc>
          <w:tcPr>
            <w:tcW w:w="574" w:type="dxa"/>
            <w:vMerge w:val="restart"/>
            <w:tcBorders>
              <w:top w:val="nil" w:sz="6" w:space="0" w:color="auto"/>
              <w:left w:val="nil" w:sz="6" w:space="0" w:color="auto"/>
              <w:right w:val="nil" w:sz="6" w:space="0" w:color="auto"/>
            </w:tcBorders>
          </w:tcPr>
          <w:p>
            <w:pPr/>
          </w:p>
        </w:tc>
        <w:tc>
          <w:tcPr>
            <w:tcW w:w="32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9" w:right="0"/>
              <w:jc w:val="left"/>
              <w:rPr>
                <w:rFonts w:ascii="宋体" w:hAnsi="宋体" w:cs="宋体" w:eastAsia="宋体" w:hint="default"/>
                <w:sz w:val="20"/>
                <w:szCs w:val="20"/>
              </w:rPr>
            </w:pPr>
            <w:r>
              <w:rPr>
                <w:rFonts w:ascii="宋体"/>
                <w:spacing w:val="-28"/>
                <w:sz w:val="20"/>
              </w:rPr>
              <w:t>ExcelStor</w:t>
            </w:r>
            <w:r>
              <w:rPr>
                <w:rFonts w:ascii="宋体"/>
                <w:spacing w:val="-53"/>
                <w:sz w:val="20"/>
              </w:rPr>
              <w:t> </w:t>
            </w:r>
            <w:r>
              <w:rPr>
                <w:rFonts w:ascii="宋体"/>
                <w:spacing w:val="-25"/>
                <w:sz w:val="20"/>
              </w:rPr>
              <w:t>Great</w:t>
            </w:r>
            <w:r>
              <w:rPr>
                <w:rFonts w:ascii="宋体"/>
                <w:spacing w:val="-53"/>
                <w:sz w:val="20"/>
              </w:rPr>
              <w:t> </w:t>
            </w:r>
            <w:r>
              <w:rPr>
                <w:rFonts w:ascii="宋体"/>
                <w:spacing w:val="-23"/>
                <w:sz w:val="20"/>
              </w:rPr>
              <w:t>Wall</w:t>
            </w:r>
            <w:r>
              <w:rPr>
                <w:rFonts w:ascii="宋体"/>
                <w:spacing w:val="-53"/>
                <w:sz w:val="20"/>
              </w:rPr>
              <w:t> </w:t>
            </w:r>
            <w:r>
              <w:rPr>
                <w:rFonts w:ascii="宋体"/>
                <w:spacing w:val="-29"/>
                <w:sz w:val="20"/>
              </w:rPr>
              <w:t>International</w:t>
            </w:r>
            <w:r>
              <w:rPr>
                <w:rFonts w:ascii="宋体"/>
                <w:spacing w:val="-53"/>
                <w:sz w:val="20"/>
              </w:rPr>
              <w:t> </w:t>
            </w:r>
            <w:r>
              <w:rPr>
                <w:rFonts w:ascii="宋体"/>
                <w:spacing w:val="-27"/>
                <w:sz w:val="20"/>
              </w:rPr>
              <w:t>Limited</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6"/>
              <w:jc w:val="right"/>
              <w:rPr>
                <w:rFonts w:ascii="宋体" w:hAnsi="宋体" w:cs="宋体" w:eastAsia="宋体" w:hint="default"/>
                <w:sz w:val="20"/>
                <w:szCs w:val="20"/>
              </w:rPr>
            </w:pPr>
            <w:r>
              <w:rPr>
                <w:rFonts w:ascii="宋体"/>
                <w:w w:val="100"/>
                <w:sz w:val="20"/>
              </w:rPr>
              <w:t>-</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9"/>
              <w:jc w:val="right"/>
              <w:rPr>
                <w:rFonts w:ascii="宋体" w:hAnsi="宋体" w:cs="宋体" w:eastAsia="宋体" w:hint="default"/>
                <w:sz w:val="20"/>
                <w:szCs w:val="20"/>
              </w:rPr>
            </w:pPr>
            <w:r>
              <w:rPr>
                <w:rFonts w:ascii="宋体"/>
                <w:w w:val="100"/>
                <w:sz w:val="20"/>
              </w:rPr>
              <w:t>-</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6"/>
              <w:jc w:val="right"/>
              <w:rPr>
                <w:rFonts w:ascii="宋体" w:hAnsi="宋体" w:cs="宋体" w:eastAsia="宋体" w:hint="default"/>
                <w:sz w:val="20"/>
                <w:szCs w:val="20"/>
              </w:rPr>
            </w:pPr>
            <w:r>
              <w:rPr>
                <w:rFonts w:ascii="宋体"/>
                <w:spacing w:val="-27"/>
                <w:sz w:val="20"/>
              </w:rPr>
              <w:t>5,223.04</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7"/>
              <w:jc w:val="right"/>
              <w:rPr>
                <w:rFonts w:ascii="宋体" w:hAnsi="宋体" w:cs="宋体" w:eastAsia="宋体" w:hint="default"/>
                <w:sz w:val="20"/>
                <w:szCs w:val="20"/>
              </w:rPr>
            </w:pPr>
            <w:r>
              <w:rPr>
                <w:rFonts w:ascii="宋体"/>
                <w:spacing w:val="-25"/>
                <w:sz w:val="20"/>
              </w:rPr>
              <w:t>52.23</w:t>
            </w:r>
          </w:p>
        </w:tc>
      </w:tr>
      <w:tr>
        <w:trPr>
          <w:trHeight w:val="370" w:hRule="exact"/>
        </w:trPr>
        <w:tc>
          <w:tcPr>
            <w:tcW w:w="574" w:type="dxa"/>
            <w:vMerge/>
            <w:tcBorders>
              <w:left w:val="nil" w:sz="6" w:space="0" w:color="auto"/>
              <w:right w:val="nil" w:sz="6" w:space="0" w:color="auto"/>
            </w:tcBorders>
          </w:tcPr>
          <w:p>
            <w:pPr/>
          </w:p>
        </w:tc>
        <w:tc>
          <w:tcPr>
            <w:tcW w:w="32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9" w:right="0"/>
              <w:jc w:val="left"/>
              <w:rPr>
                <w:rFonts w:ascii="宋体" w:hAnsi="宋体" w:cs="宋体" w:eastAsia="宋体" w:hint="default"/>
                <w:sz w:val="20"/>
                <w:szCs w:val="20"/>
              </w:rPr>
            </w:pPr>
            <w:r>
              <w:rPr>
                <w:rFonts w:ascii="宋体"/>
                <w:spacing w:val="-28"/>
                <w:sz w:val="20"/>
              </w:rPr>
              <w:t>Excelstor</w:t>
            </w:r>
            <w:r>
              <w:rPr>
                <w:rFonts w:ascii="宋体"/>
                <w:spacing w:val="-55"/>
                <w:sz w:val="20"/>
              </w:rPr>
              <w:t> </w:t>
            </w:r>
            <w:r>
              <w:rPr>
                <w:rFonts w:ascii="宋体"/>
                <w:spacing w:val="-25"/>
                <w:sz w:val="20"/>
              </w:rPr>
              <w:t>Great</w:t>
            </w:r>
            <w:r>
              <w:rPr>
                <w:rFonts w:ascii="宋体"/>
                <w:spacing w:val="-55"/>
                <w:sz w:val="20"/>
              </w:rPr>
              <w:t> </w:t>
            </w:r>
            <w:r>
              <w:rPr>
                <w:rFonts w:ascii="宋体"/>
                <w:spacing w:val="-23"/>
                <w:sz w:val="20"/>
              </w:rPr>
              <w:t>Wall</w:t>
            </w:r>
            <w:r>
              <w:rPr>
                <w:rFonts w:ascii="宋体"/>
                <w:spacing w:val="-55"/>
                <w:sz w:val="20"/>
              </w:rPr>
              <w:t> </w:t>
            </w:r>
            <w:r>
              <w:rPr>
                <w:rFonts w:ascii="宋体"/>
                <w:spacing w:val="-28"/>
                <w:sz w:val="20"/>
              </w:rPr>
              <w:t>Technology</w:t>
            </w:r>
            <w:r>
              <w:rPr>
                <w:rFonts w:ascii="宋体"/>
                <w:spacing w:val="-56"/>
                <w:sz w:val="20"/>
              </w:rPr>
              <w:t> </w:t>
            </w:r>
            <w:r>
              <w:rPr>
                <w:rFonts w:ascii="宋体"/>
                <w:spacing w:val="-23"/>
                <w:sz w:val="20"/>
              </w:rPr>
              <w:t>Ltd.</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6"/>
              <w:jc w:val="right"/>
              <w:rPr>
                <w:rFonts w:ascii="宋体" w:hAnsi="宋体" w:cs="宋体" w:eastAsia="宋体" w:hint="default"/>
                <w:sz w:val="20"/>
                <w:szCs w:val="20"/>
              </w:rPr>
            </w:pPr>
            <w:r>
              <w:rPr>
                <w:rFonts w:ascii="宋体"/>
                <w:w w:val="100"/>
                <w:sz w:val="20"/>
              </w:rPr>
              <w:t>-</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w w:val="100"/>
                <w:sz w:val="20"/>
              </w:rPr>
              <w:t>-</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7"/>
              <w:jc w:val="right"/>
              <w:rPr>
                <w:rFonts w:ascii="宋体" w:hAnsi="宋体" w:cs="宋体" w:eastAsia="宋体" w:hint="default"/>
                <w:sz w:val="20"/>
                <w:szCs w:val="20"/>
              </w:rPr>
            </w:pPr>
            <w:r>
              <w:rPr>
                <w:rFonts w:ascii="宋体"/>
                <w:spacing w:val="-31"/>
                <w:sz w:val="20"/>
              </w:rPr>
              <w:t>2,316,112.11</w:t>
            </w:r>
            <w:r>
              <w:rPr>
                <w:rFonts w:ascii="宋体"/>
                <w:sz w:val="20"/>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31"/>
                <w:sz w:val="20"/>
              </w:rPr>
              <w:t>23,161.12</w:t>
            </w:r>
            <w:r>
              <w:rPr>
                <w:rFonts w:ascii="宋体"/>
                <w:sz w:val="20"/>
              </w:rPr>
            </w:r>
          </w:p>
        </w:tc>
      </w:tr>
      <w:tr>
        <w:trPr>
          <w:trHeight w:val="370" w:hRule="exact"/>
        </w:trPr>
        <w:tc>
          <w:tcPr>
            <w:tcW w:w="574" w:type="dxa"/>
            <w:vMerge/>
            <w:tcBorders>
              <w:left w:val="nil" w:sz="6" w:space="0" w:color="auto"/>
              <w:right w:val="nil" w:sz="6" w:space="0" w:color="auto"/>
            </w:tcBorders>
          </w:tcPr>
          <w:p>
            <w:pPr/>
          </w:p>
        </w:tc>
        <w:tc>
          <w:tcPr>
            <w:tcW w:w="327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9" w:right="0"/>
              <w:jc w:val="left"/>
              <w:rPr>
                <w:rFonts w:ascii="宋体" w:hAnsi="宋体" w:cs="宋体" w:eastAsia="宋体" w:hint="default"/>
                <w:sz w:val="20"/>
                <w:szCs w:val="20"/>
              </w:rPr>
            </w:pPr>
            <w:r>
              <w:rPr>
                <w:rFonts w:ascii="宋体" w:hAnsi="宋体" w:cs="宋体" w:eastAsia="宋体" w:hint="default"/>
                <w:spacing w:val="-53"/>
                <w:sz w:val="20"/>
                <w:szCs w:val="20"/>
              </w:rPr>
              <w:t>长城易拓信息产品(深圳)有限公司</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7"/>
              <w:jc w:val="right"/>
              <w:rPr>
                <w:rFonts w:ascii="宋体" w:hAnsi="宋体" w:cs="宋体" w:eastAsia="宋体" w:hint="default"/>
                <w:sz w:val="20"/>
                <w:szCs w:val="20"/>
              </w:rPr>
            </w:pPr>
            <w:r>
              <w:rPr>
                <w:rFonts w:ascii="宋体"/>
                <w:spacing w:val="-31"/>
                <w:sz w:val="20"/>
              </w:rPr>
              <w:t>10,884,836.23</w:t>
            </w:r>
            <w:r>
              <w:rPr>
                <w:rFonts w:ascii="宋体"/>
                <w:sz w:val="20"/>
              </w:rPr>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0"/>
              <w:jc w:val="right"/>
              <w:rPr>
                <w:rFonts w:ascii="宋体" w:hAnsi="宋体" w:cs="宋体" w:eastAsia="宋体" w:hint="default"/>
                <w:sz w:val="20"/>
                <w:szCs w:val="20"/>
              </w:rPr>
            </w:pPr>
            <w:r>
              <w:rPr>
                <w:rFonts w:ascii="宋体"/>
                <w:spacing w:val="-31"/>
                <w:sz w:val="20"/>
              </w:rPr>
              <w:t>108,848.36</w:t>
            </w:r>
            <w:r>
              <w:rPr>
                <w:rFonts w:ascii="宋体"/>
                <w:sz w:val="20"/>
              </w:rPr>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7"/>
              <w:jc w:val="right"/>
              <w:rPr>
                <w:rFonts w:ascii="宋体" w:hAnsi="宋体" w:cs="宋体" w:eastAsia="宋体" w:hint="default"/>
                <w:sz w:val="20"/>
                <w:szCs w:val="20"/>
              </w:rPr>
            </w:pPr>
            <w:r>
              <w:rPr>
                <w:rFonts w:ascii="宋体"/>
                <w:spacing w:val="-31"/>
                <w:sz w:val="20"/>
              </w:rPr>
              <w:t>2,847,982.40</w:t>
            </w:r>
            <w:r>
              <w:rPr>
                <w:rFonts w:ascii="宋体"/>
                <w:sz w:val="20"/>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31"/>
                <w:sz w:val="20"/>
              </w:rPr>
              <w:t>28,479.82</w:t>
            </w:r>
            <w:r>
              <w:rPr>
                <w:rFonts w:ascii="宋体"/>
                <w:sz w:val="20"/>
              </w:rPr>
            </w:r>
          </w:p>
        </w:tc>
      </w:tr>
      <w:tr>
        <w:trPr>
          <w:trHeight w:val="370" w:hRule="exact"/>
        </w:trPr>
        <w:tc>
          <w:tcPr>
            <w:tcW w:w="574" w:type="dxa"/>
            <w:vMerge/>
            <w:tcBorders>
              <w:left w:val="nil" w:sz="6" w:space="0" w:color="auto"/>
              <w:bottom w:val="nil" w:sz="6" w:space="0" w:color="auto"/>
              <w:right w:val="nil" w:sz="6" w:space="0" w:color="auto"/>
            </w:tcBorders>
          </w:tcPr>
          <w:p>
            <w:pPr/>
          </w:p>
        </w:tc>
        <w:tc>
          <w:tcPr>
            <w:tcW w:w="327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9" w:right="0"/>
              <w:jc w:val="left"/>
              <w:rPr>
                <w:rFonts w:ascii="宋体" w:hAnsi="宋体" w:cs="宋体" w:eastAsia="宋体" w:hint="default"/>
                <w:sz w:val="20"/>
                <w:szCs w:val="20"/>
              </w:rPr>
            </w:pPr>
            <w:r>
              <w:rPr>
                <w:rFonts w:ascii="宋体" w:hAnsi="宋体" w:cs="宋体" w:eastAsia="宋体" w:hint="default"/>
                <w:spacing w:val="-55"/>
                <w:sz w:val="20"/>
                <w:szCs w:val="20"/>
              </w:rPr>
              <w:t>深圳易拓科技有限公司</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6"/>
              <w:jc w:val="right"/>
              <w:rPr>
                <w:rFonts w:ascii="宋体" w:hAnsi="宋体" w:cs="宋体" w:eastAsia="宋体" w:hint="default"/>
                <w:sz w:val="20"/>
                <w:szCs w:val="20"/>
              </w:rPr>
            </w:pPr>
            <w:r>
              <w:rPr>
                <w:rFonts w:ascii="宋体"/>
                <w:w w:val="100"/>
                <w:sz w:val="20"/>
              </w:rPr>
              <w:t>-</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w w:val="100"/>
                <w:sz w:val="20"/>
              </w:rPr>
              <w:t>-</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37"/>
              <w:jc w:val="right"/>
              <w:rPr>
                <w:rFonts w:ascii="宋体" w:hAnsi="宋体" w:cs="宋体" w:eastAsia="宋体" w:hint="default"/>
                <w:sz w:val="20"/>
                <w:szCs w:val="20"/>
              </w:rPr>
            </w:pPr>
            <w:r>
              <w:rPr>
                <w:rFonts w:ascii="宋体"/>
                <w:spacing w:val="-31"/>
                <w:sz w:val="20"/>
              </w:rPr>
              <w:t>424,319.02</w:t>
            </w:r>
            <w:r>
              <w:rPr>
                <w:rFonts w:ascii="宋体"/>
                <w:sz w:val="20"/>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7"/>
              <w:jc w:val="right"/>
              <w:rPr>
                <w:rFonts w:ascii="宋体" w:hAnsi="宋体" w:cs="宋体" w:eastAsia="宋体" w:hint="default"/>
                <w:sz w:val="20"/>
                <w:szCs w:val="20"/>
              </w:rPr>
            </w:pPr>
            <w:r>
              <w:rPr>
                <w:rFonts w:ascii="宋体"/>
                <w:spacing w:val="-27"/>
                <w:sz w:val="20"/>
              </w:rPr>
              <w:t>4,243.19</w:t>
            </w:r>
          </w:p>
        </w:tc>
      </w:tr>
      <w:tr>
        <w:trPr>
          <w:trHeight w:val="346" w:hRule="exact"/>
        </w:trPr>
        <w:tc>
          <w:tcPr>
            <w:tcW w:w="57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30"/>
                <w:sz w:val="20"/>
                <w:szCs w:val="20"/>
              </w:rPr>
              <w:t>合计</w:t>
            </w:r>
            <w:r>
              <w:rPr>
                <w:rFonts w:ascii="宋体" w:hAnsi="宋体" w:cs="宋体" w:eastAsia="宋体" w:hint="default"/>
                <w:spacing w:val="-30"/>
                <w:sz w:val="20"/>
                <w:szCs w:val="20"/>
              </w:rPr>
            </w:r>
          </w:p>
        </w:tc>
        <w:tc>
          <w:tcPr>
            <w:tcW w:w="3279" w:type="dxa"/>
            <w:tcBorders>
              <w:top w:val="nil" w:sz="6" w:space="0" w:color="auto"/>
              <w:left w:val="nil" w:sz="6" w:space="0" w:color="auto"/>
              <w:bottom w:val="single" w:sz="12" w:space="0" w:color="000000"/>
              <w:right w:val="nil" w:sz="6" w:space="0" w:color="auto"/>
            </w:tcBorders>
          </w:tcPr>
          <w:p>
            <w:pPr/>
          </w:p>
        </w:tc>
        <w:tc>
          <w:tcPr>
            <w:tcW w:w="135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37"/>
              <w:jc w:val="right"/>
              <w:rPr>
                <w:rFonts w:ascii="宋体" w:hAnsi="宋体" w:cs="宋体" w:eastAsia="宋体" w:hint="default"/>
                <w:sz w:val="20"/>
                <w:szCs w:val="20"/>
              </w:rPr>
            </w:pPr>
            <w:r>
              <w:rPr>
                <w:rFonts w:ascii="宋体"/>
                <w:b/>
                <w:spacing w:val="-31"/>
                <w:sz w:val="20"/>
              </w:rPr>
              <w:t>48,432,120.84</w:t>
            </w:r>
            <w:r>
              <w:rPr>
                <w:rFonts w:ascii="宋体"/>
                <w:sz w:val="20"/>
              </w:rPr>
            </w:r>
          </w:p>
        </w:tc>
        <w:tc>
          <w:tcPr>
            <w:tcW w:w="104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30"/>
              <w:jc w:val="right"/>
              <w:rPr>
                <w:rFonts w:ascii="宋体" w:hAnsi="宋体" w:cs="宋体" w:eastAsia="宋体" w:hint="default"/>
                <w:sz w:val="20"/>
                <w:szCs w:val="20"/>
              </w:rPr>
            </w:pPr>
            <w:r>
              <w:rPr>
                <w:rFonts w:ascii="宋体"/>
                <w:b/>
                <w:spacing w:val="-31"/>
                <w:sz w:val="20"/>
              </w:rPr>
              <w:t>484,321.21</w:t>
            </w:r>
            <w:r>
              <w:rPr>
                <w:rFonts w:ascii="宋体"/>
                <w:sz w:val="20"/>
              </w:rPr>
            </w:r>
          </w:p>
        </w:tc>
        <w:tc>
          <w:tcPr>
            <w:tcW w:w="126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37"/>
              <w:jc w:val="right"/>
              <w:rPr>
                <w:rFonts w:ascii="宋体" w:hAnsi="宋体" w:cs="宋体" w:eastAsia="宋体" w:hint="default"/>
                <w:sz w:val="20"/>
                <w:szCs w:val="20"/>
              </w:rPr>
            </w:pPr>
            <w:r>
              <w:rPr>
                <w:rFonts w:ascii="宋体"/>
                <w:b/>
                <w:spacing w:val="-31"/>
                <w:sz w:val="20"/>
              </w:rPr>
              <w:t>68,114,382.22</w:t>
            </w:r>
            <w:r>
              <w:rPr>
                <w:rFonts w:ascii="宋体"/>
                <w:sz w:val="20"/>
              </w:rPr>
            </w:r>
          </w:p>
        </w:tc>
        <w:tc>
          <w:tcPr>
            <w:tcW w:w="102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b/>
                <w:spacing w:val="-31"/>
                <w:sz w:val="20"/>
              </w:rPr>
              <w:t>681,143.82</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before="31"/>
        <w:ind w:left="640" w:right="83" w:firstLine="0"/>
        <w:jc w:val="left"/>
        <w:rPr>
          <w:rFonts w:ascii="宋体" w:hAnsi="宋体" w:cs="宋体" w:eastAsia="宋体" w:hint="default"/>
          <w:sz w:val="22"/>
          <w:szCs w:val="22"/>
        </w:rPr>
      </w:pPr>
      <w:r>
        <w:rPr/>
        <w:pict>
          <v:group style="position:absolute;margin-left:83.459999pt;margin-top:29.997946pt;width:428.05pt;height:206pt;mso-position-horizontal-relative:page;mso-position-vertical-relative:paragraph;z-index:-872536" coordorigin="1669,600" coordsize="8561,4120">
            <v:group style="position:absolute;left:1696;top:605;width:3902;height:2" coordorigin="1696,605" coordsize="3902,2">
              <v:shape style="position:absolute;left:1696;top:605;width:3902;height:2" coordorigin="1696,605" coordsize="3902,0" path="m1696,605l5597,605e" filled="false" stroked="true" strokeweight=".48001pt" strokecolor="#000000">
                <v:path arrowok="t"/>
              </v:shape>
            </v:group>
            <v:group style="position:absolute;left:1696;top:624;width:3902;height:2" coordorigin="1696,624" coordsize="3902,2">
              <v:shape style="position:absolute;left:1696;top:624;width:3902;height:2" coordorigin="1696,624" coordsize="3902,0" path="m1696,624l5597,624e" filled="false" stroked="true" strokeweight=".48001pt" strokecolor="#000000">
                <v:path arrowok="t"/>
              </v:shape>
              <v:shape style="position:absolute;left:5597;top:629;width:10;height:2" type="#_x0000_t75" stroked="false">
                <v:imagedata r:id="rId128" o:title=""/>
              </v:shape>
            </v:group>
            <v:group style="position:absolute;left:5597;top:605;width:29;height:2" coordorigin="5597,605" coordsize="29,2">
              <v:shape style="position:absolute;left:5597;top:605;width:29;height:2" coordorigin="5597,605" coordsize="29,0" path="m5597,605l5626,605e" filled="false" stroked="true" strokeweight=".48001pt" strokecolor="#000000">
                <v:path arrowok="t"/>
              </v:shape>
            </v:group>
            <v:group style="position:absolute;left:5597;top:624;width:29;height:2" coordorigin="5597,624" coordsize="29,2">
              <v:shape style="position:absolute;left:5597;top:624;width:29;height:2" coordorigin="5597,624" coordsize="29,0" path="m5597,624l5626,624e" filled="false" stroked="true" strokeweight=".48001pt" strokecolor="#000000">
                <v:path arrowok="t"/>
              </v:shape>
            </v:group>
            <v:group style="position:absolute;left:5626;top:605;width:2282;height:2" coordorigin="5626,605" coordsize="2282,2">
              <v:shape style="position:absolute;left:5626;top:605;width:2282;height:2" coordorigin="5626,605" coordsize="2282,0" path="m5626,605l7907,605e" filled="false" stroked="true" strokeweight=".48001pt" strokecolor="#000000">
                <v:path arrowok="t"/>
              </v:shape>
            </v:group>
            <v:group style="position:absolute;left:5626;top:624;width:2282;height:2" coordorigin="5626,624" coordsize="2282,2">
              <v:shape style="position:absolute;left:5626;top:624;width:2282;height:2" coordorigin="5626,624" coordsize="2282,0" path="m5626,624l7907,624e" filled="false" stroked="true" strokeweight=".48001pt" strokecolor="#000000">
                <v:path arrowok="t"/>
              </v:shape>
              <v:shape style="position:absolute;left:7907;top:629;width:10;height:2" type="#_x0000_t75" stroked="false">
                <v:imagedata r:id="rId128" o:title=""/>
              </v:shape>
            </v:group>
            <v:group style="position:absolute;left:7907;top:605;width:29;height:2" coordorigin="7907,605" coordsize="29,2">
              <v:shape style="position:absolute;left:7907;top:605;width:29;height:2" coordorigin="7907,605" coordsize="29,0" path="m7907,605l7936,605e" filled="false" stroked="true" strokeweight=".48001pt" strokecolor="#000000">
                <v:path arrowok="t"/>
              </v:shape>
            </v:group>
            <v:group style="position:absolute;left:7907;top:624;width:29;height:2" coordorigin="7907,624" coordsize="29,2">
              <v:shape style="position:absolute;left:7907;top:624;width:29;height:2" coordorigin="7907,624" coordsize="29,0" path="m7907,624l7936,624e" filled="false" stroked="true" strokeweight=".48001pt" strokecolor="#000000">
                <v:path arrowok="t"/>
              </v:shape>
            </v:group>
            <v:group style="position:absolute;left:7936;top:605;width:2279;height:2" coordorigin="7936,605" coordsize="2279,2">
              <v:shape style="position:absolute;left:7936;top:605;width:2279;height:2" coordorigin="7936,605" coordsize="2279,0" path="m7936,605l10214,605e" filled="false" stroked="true" strokeweight=".48pt" strokecolor="#000000">
                <v:path arrowok="t"/>
              </v:shape>
            </v:group>
            <v:group style="position:absolute;left:7936;top:624;width:2279;height:2" coordorigin="7936,624" coordsize="2279,2">
              <v:shape style="position:absolute;left:7936;top:624;width:2279;height:2" coordorigin="7936,624" coordsize="2279,0" path="m7936,624l10214,624e" filled="false" stroked="true" strokeweight=".48pt" strokecolor="#000000">
                <v:path arrowok="t"/>
              </v:shape>
              <v:shape style="position:absolute;left:5582;top:616;width:2348;height:389" type="#_x0000_t75" stroked="false">
                <v:imagedata r:id="rId422" o:title=""/>
              </v:shape>
              <v:shape style="position:absolute;left:5582;top:976;width:4646;height:398" type="#_x0000_t75" stroked="false">
                <v:imagedata r:id="rId423" o:title=""/>
              </v:shape>
            </v:group>
            <v:group style="position:absolute;left:1674;top:4715;width:3923;height:2" coordorigin="1674,4715" coordsize="3923,2">
              <v:shape style="position:absolute;left:1674;top:4715;width:3923;height:2" coordorigin="1674,4715" coordsize="3923,0" path="m1674,4715l5597,4715e" filled="false" stroked="true" strokeweight=".48pt" strokecolor="#000000">
                <v:path arrowok="t"/>
              </v:shape>
            </v:group>
            <v:group style="position:absolute;left:1674;top:4696;width:3923;height:2" coordorigin="1674,4696" coordsize="3923,2">
              <v:shape style="position:absolute;left:1674;top:4696;width:3923;height:2" coordorigin="1674,4696" coordsize="3923,0" path="m1674,4696l5597,4696e" filled="false" stroked="true" strokeweight=".48pt" strokecolor="#000000">
                <v:path arrowok="t"/>
              </v:shape>
            </v:group>
            <v:group style="position:absolute;left:5597;top:4696;width:29;height:2" coordorigin="5597,4696" coordsize="29,2">
              <v:shape style="position:absolute;left:5597;top:4696;width:29;height:2" coordorigin="5597,4696" coordsize="29,0" path="m5597,4696l5626,4696e" filled="false" stroked="true" strokeweight=".48pt" strokecolor="#000000">
                <v:path arrowok="t"/>
              </v:shape>
            </v:group>
            <v:group style="position:absolute;left:5597;top:4715;width:1156;height:2" coordorigin="5597,4715" coordsize="1156,2">
              <v:shape style="position:absolute;left:5597;top:4715;width:1156;height:2" coordorigin="5597,4715" coordsize="1156,0" path="m5597,4715l6752,4715e" filled="false" stroked="true" strokeweight=".48pt" strokecolor="#000000">
                <v:path arrowok="t"/>
              </v:shape>
            </v:group>
            <v:group style="position:absolute;left:5626;top:4696;width:1127;height:2" coordorigin="5626,4696" coordsize="1127,2">
              <v:shape style="position:absolute;left:5626;top:4696;width:1127;height:2" coordorigin="5626,4696" coordsize="1127,0" path="m5626,4696l6752,4696e" filled="false" stroked="true" strokeweight=".48pt" strokecolor="#000000">
                <v:path arrowok="t"/>
              </v:shape>
            </v:group>
            <v:group style="position:absolute;left:6752;top:4696;width:29;height:2" coordorigin="6752,4696" coordsize="29,2">
              <v:shape style="position:absolute;left:6752;top:4696;width:29;height:2" coordorigin="6752,4696" coordsize="29,0" path="m6752,4696l6781,4696e" filled="false" stroked="true" strokeweight=".48pt" strokecolor="#000000">
                <v:path arrowok="t"/>
              </v:shape>
            </v:group>
            <v:group style="position:absolute;left:6752;top:4715;width:29;height:2" coordorigin="6752,4715" coordsize="29,2">
              <v:shape style="position:absolute;left:6752;top:4715;width:29;height:2" coordorigin="6752,4715" coordsize="29,0" path="m6752,4715l6781,4715e" filled="false" stroked="true" strokeweight=".48pt" strokecolor="#000000">
                <v:path arrowok="t"/>
              </v:shape>
            </v:group>
            <v:group style="position:absolute;left:6781;top:4715;width:1126;height:2" coordorigin="6781,4715" coordsize="1126,2">
              <v:shape style="position:absolute;left:6781;top:4715;width:1126;height:2" coordorigin="6781,4715" coordsize="1126,0" path="m6781,4715l7907,4715e" filled="false" stroked="true" strokeweight=".48pt" strokecolor="#000000">
                <v:path arrowok="t"/>
              </v:shape>
            </v:group>
            <v:group style="position:absolute;left:6781;top:4696;width:1126;height:2" coordorigin="6781,4696" coordsize="1126,2">
              <v:shape style="position:absolute;left:6781;top:4696;width:1126;height:2" coordorigin="6781,4696" coordsize="1126,0" path="m6781,4696l7907,4696e" filled="false" stroked="true" strokeweight=".48pt" strokecolor="#000000">
                <v:path arrowok="t"/>
              </v:shape>
            </v:group>
            <v:group style="position:absolute;left:7907;top:4696;width:29;height:2" coordorigin="7907,4696" coordsize="29,2">
              <v:shape style="position:absolute;left:7907;top:4696;width:29;height:2" coordorigin="7907,4696" coordsize="29,0" path="m7907,4696l7936,4696e" filled="false" stroked="true" strokeweight=".48pt" strokecolor="#000000">
                <v:path arrowok="t"/>
              </v:shape>
            </v:group>
            <v:group style="position:absolute;left:7907;top:4715;width:1156;height:2" coordorigin="7907,4715" coordsize="1156,2">
              <v:shape style="position:absolute;left:7907;top:4715;width:1156;height:2" coordorigin="7907,4715" coordsize="1156,0" path="m7907,4715l9062,4715e" filled="false" stroked="true" strokeweight=".48pt" strokecolor="#000000">
                <v:path arrowok="t"/>
              </v:shape>
            </v:group>
            <v:group style="position:absolute;left:7936;top:4696;width:1127;height:2" coordorigin="7936,4696" coordsize="1127,2">
              <v:shape style="position:absolute;left:7936;top:4696;width:1127;height:2" coordorigin="7936,4696" coordsize="1127,0" path="m7936,4696l9062,4696e" filled="false" stroked="true" strokeweight=".48pt" strokecolor="#000000">
                <v:path arrowok="t"/>
              </v:shape>
              <v:shape style="position:absolute;left:1669;top:1344;width:8561;height:3347" type="#_x0000_t75" stroked="false">
                <v:imagedata r:id="rId424" o:title=""/>
              </v:shape>
            </v:group>
            <v:group style="position:absolute;left:9062;top:4696;width:29;height:2" coordorigin="9062,4696" coordsize="29,2">
              <v:shape style="position:absolute;left:9062;top:4696;width:29;height:2" coordorigin="9062,4696" coordsize="29,0" path="m9062,4696l9091,4696e" filled="false" stroked="true" strokeweight=".48pt" strokecolor="#000000">
                <v:path arrowok="t"/>
              </v:shape>
            </v:group>
            <v:group style="position:absolute;left:9062;top:4715;width:1160;height:2" coordorigin="9062,4715" coordsize="1160,2">
              <v:shape style="position:absolute;left:9062;top:4715;width:1160;height:2" coordorigin="9062,4715" coordsize="1160,0" path="m9062,4715l10222,4715e" filled="false" stroked="true" strokeweight=".48pt" strokecolor="#000000">
                <v:path arrowok="t"/>
              </v:shape>
            </v:group>
            <v:group style="position:absolute;left:9091;top:4696;width:1131;height:2" coordorigin="9091,4696" coordsize="1131,2">
              <v:shape style="position:absolute;left:9091;top:4696;width:1131;height:2" coordorigin="9091,4696" coordsize="1131,0" path="m9091,4696l10222,4696e" filled="false" stroked="true" strokeweight=".48pt" strokecolor="#000000">
                <v:path arrowok="t"/>
              </v:shape>
              <v:shape style="position:absolute;left:6473;top:746;width:62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年末金额</w:t>
                      </w:r>
                      <w:r>
                        <w:rPr>
                          <w:rFonts w:ascii="宋体" w:hAnsi="宋体" w:cs="宋体" w:eastAsia="宋体" w:hint="default"/>
                          <w:spacing w:val="-46"/>
                          <w:sz w:val="20"/>
                          <w:szCs w:val="20"/>
                        </w:rPr>
                      </w:r>
                    </w:p>
                  </w:txbxContent>
                </v:textbox>
                <w10:wrap type="none"/>
              </v:shape>
              <v:shape style="position:absolute;left:8783;top:746;width:62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年初金额</w:t>
                      </w:r>
                      <w:r>
                        <w:rPr>
                          <w:rFonts w:ascii="宋体" w:hAnsi="宋体" w:cs="宋体" w:eastAsia="宋体" w:hint="default"/>
                          <w:spacing w:val="-46"/>
                          <w:sz w:val="20"/>
                          <w:szCs w:val="20"/>
                        </w:rPr>
                      </w:r>
                    </w:p>
                  </w:txbxContent>
                </v:textbox>
                <w10:wrap type="none"/>
              </v:shape>
              <v:shape style="position:absolute;left:3151;top:915;width:10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52"/>
                          <w:sz w:val="20"/>
                          <w:szCs w:val="20"/>
                        </w:rPr>
                        <w:t>关联方（项目）</w:t>
                      </w:r>
                      <w:r>
                        <w:rPr>
                          <w:rFonts w:ascii="宋体" w:hAnsi="宋体" w:cs="宋体" w:eastAsia="宋体" w:hint="default"/>
                          <w:spacing w:val="-52"/>
                          <w:sz w:val="20"/>
                          <w:szCs w:val="20"/>
                        </w:rPr>
                      </w:r>
                    </w:p>
                  </w:txbxContent>
                </v:textbox>
                <w10:wrap type="none"/>
              </v:shape>
              <v:shape style="position:absolute;left:1796;top:3705;width:238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52"/>
                          <w:sz w:val="20"/>
                          <w:szCs w:val="20"/>
                        </w:rPr>
                        <w:t>其他关联关系方</w:t>
                      </w:r>
                    </w:p>
                    <w:p>
                      <w:pPr>
                        <w:spacing w:line="370" w:lineRule="atLeast" w:before="1"/>
                        <w:ind w:left="0" w:right="0" w:firstLine="80"/>
                        <w:jc w:val="left"/>
                        <w:rPr>
                          <w:rFonts w:ascii="宋体" w:hAnsi="宋体" w:cs="宋体" w:eastAsia="宋体" w:hint="default"/>
                          <w:sz w:val="20"/>
                          <w:szCs w:val="20"/>
                        </w:rPr>
                      </w:pPr>
                      <w:r>
                        <w:rPr>
                          <w:rFonts w:ascii="宋体" w:hAnsi="宋体" w:cs="宋体" w:eastAsia="宋体" w:hint="default"/>
                          <w:spacing w:val="-54"/>
                          <w:sz w:val="20"/>
                          <w:szCs w:val="20"/>
                        </w:rPr>
                        <w:t>其中：昂纳信息技术(深圳)有限公司</w:t>
                      </w:r>
                      <w:r>
                        <w:rPr>
                          <w:rFonts w:ascii="宋体" w:hAnsi="宋体" w:cs="宋体" w:eastAsia="宋体" w:hint="default"/>
                          <w:w w:val="100"/>
                          <w:sz w:val="20"/>
                          <w:szCs w:val="20"/>
                        </w:rPr>
                        <w:t> </w:t>
                      </w:r>
                      <w:r>
                        <w:rPr>
                          <w:rFonts w:ascii="宋体" w:hAnsi="宋体" w:cs="宋体" w:eastAsia="宋体" w:hint="default"/>
                          <w:b/>
                          <w:bCs/>
                          <w:spacing w:val="-30"/>
                          <w:sz w:val="20"/>
                          <w:szCs w:val="20"/>
                        </w:rPr>
                        <w:t>合计</w:t>
                      </w:r>
                      <w:r>
                        <w:rPr>
                          <w:rFonts w:ascii="宋体" w:hAnsi="宋体" w:cs="宋体" w:eastAsia="宋体" w:hint="default"/>
                          <w:spacing w:val="-30"/>
                          <w:sz w:val="20"/>
                          <w:szCs w:val="20"/>
                        </w:rPr>
                      </w:r>
                    </w:p>
                  </w:txbxContent>
                </v:textbox>
                <w10:wrap type="none"/>
              </v:shape>
              <v:shape style="position:absolute;left:5796;top:3705;width:881;height:94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line="370" w:lineRule="atLeast" w:before="1"/>
                        <w:ind w:left="0" w:right="0" w:firstLine="779"/>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31"/>
                          <w:sz w:val="20"/>
                        </w:rPr>
                        <w:t>3,587,042.88</w:t>
                      </w:r>
                      <w:r>
                        <w:rPr>
                          <w:rFonts w:ascii="宋体"/>
                          <w:sz w:val="20"/>
                        </w:rPr>
                      </w:r>
                    </w:p>
                  </w:txbxContent>
                </v:textbox>
                <w10:wrap type="none"/>
              </v:shape>
              <v:shape style="position:absolute;left:7093;top:3705;width:1863;height:941" type="#_x0000_t202" filled="false" stroked="false">
                <v:textbox inset="0,0,0,0">
                  <w:txbxContent>
                    <w:p>
                      <w:pPr>
                        <w:tabs>
                          <w:tab w:pos="952" w:val="left" w:leader="none"/>
                        </w:tabs>
                        <w:spacing w:line="200" w:lineRule="exact" w:before="0"/>
                        <w:ind w:left="638" w:right="0" w:firstLine="0"/>
                        <w:jc w:val="left"/>
                        <w:rPr>
                          <w:rFonts w:ascii="宋体" w:hAnsi="宋体" w:cs="宋体" w:eastAsia="宋体" w:hint="default"/>
                          <w:sz w:val="20"/>
                          <w:szCs w:val="20"/>
                        </w:rPr>
                      </w:pPr>
                      <w:r>
                        <w:rPr>
                          <w:rFonts w:ascii="宋体"/>
                          <w:sz w:val="20"/>
                        </w:rPr>
                        <w:t>-</w:t>
                        <w:tab/>
                      </w:r>
                      <w:r>
                        <w:rPr>
                          <w:rFonts w:ascii="宋体"/>
                          <w:spacing w:val="-31"/>
                          <w:sz w:val="20"/>
                        </w:rPr>
                        <w:t>29,893,771.72</w:t>
                      </w:r>
                      <w:r>
                        <w:rPr>
                          <w:rFonts w:ascii="宋体"/>
                          <w:sz w:val="20"/>
                        </w:rPr>
                      </w:r>
                    </w:p>
                    <w:p>
                      <w:pPr>
                        <w:tabs>
                          <w:tab w:pos="952" w:val="left" w:leader="none"/>
                        </w:tabs>
                        <w:spacing w:before="109"/>
                        <w:ind w:left="638" w:right="0" w:firstLine="0"/>
                        <w:jc w:val="left"/>
                        <w:rPr>
                          <w:rFonts w:ascii="宋体" w:hAnsi="宋体" w:cs="宋体" w:eastAsia="宋体" w:hint="default"/>
                          <w:sz w:val="20"/>
                          <w:szCs w:val="20"/>
                        </w:rPr>
                      </w:pPr>
                      <w:r>
                        <w:rPr>
                          <w:rFonts w:ascii="宋体"/>
                          <w:sz w:val="20"/>
                        </w:rPr>
                        <w:t>-</w:t>
                        <w:tab/>
                      </w:r>
                      <w:r>
                        <w:rPr>
                          <w:rFonts w:ascii="宋体"/>
                          <w:spacing w:val="-31"/>
                          <w:sz w:val="20"/>
                        </w:rPr>
                        <w:t>29,893,771.72</w:t>
                      </w:r>
                      <w:r>
                        <w:rPr>
                          <w:rFonts w:ascii="宋体"/>
                          <w:sz w:val="20"/>
                        </w:rPr>
                      </w:r>
                    </w:p>
                    <w:p>
                      <w:pPr>
                        <w:tabs>
                          <w:tab w:pos="941" w:val="left" w:leader="none"/>
                        </w:tabs>
                        <w:spacing w:before="108"/>
                        <w:ind w:left="0" w:right="0" w:firstLine="0"/>
                        <w:jc w:val="left"/>
                        <w:rPr>
                          <w:rFonts w:ascii="宋体" w:hAnsi="宋体" w:cs="宋体" w:eastAsia="宋体" w:hint="default"/>
                          <w:sz w:val="20"/>
                          <w:szCs w:val="20"/>
                        </w:rPr>
                      </w:pPr>
                      <w:r>
                        <w:rPr>
                          <w:rFonts w:ascii="宋体"/>
                          <w:b/>
                          <w:spacing w:val="-28"/>
                          <w:sz w:val="20"/>
                        </w:rPr>
                        <w:t>165,606.53</w:t>
                        <w:tab/>
                      </w:r>
                      <w:r>
                        <w:rPr>
                          <w:rFonts w:ascii="宋体"/>
                          <w:b/>
                          <w:spacing w:val="-31"/>
                          <w:sz w:val="20"/>
                        </w:rPr>
                        <w:t>35,404,538.15</w:t>
                      </w:r>
                      <w:r>
                        <w:rPr>
                          <w:rFonts w:ascii="宋体"/>
                          <w:sz w:val="20"/>
                        </w:rPr>
                      </w:r>
                    </w:p>
                  </w:txbxContent>
                </v:textbox>
                <w10:wrap type="none"/>
              </v:shape>
              <v:shape style="position:absolute;left:9403;top:3705;width:708;height:941"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31"/>
                          <w:sz w:val="20"/>
                        </w:rPr>
                        <w:t>298,937.72</w:t>
                      </w:r>
                      <w:r>
                        <w:rPr>
                          <w:rFonts w:ascii="宋体"/>
                          <w:sz w:val="20"/>
                        </w:rPr>
                      </w:r>
                    </w:p>
                    <w:p>
                      <w:pPr>
                        <w:spacing w:before="109"/>
                        <w:ind w:left="8" w:right="0" w:firstLine="0"/>
                        <w:jc w:val="left"/>
                        <w:rPr>
                          <w:rFonts w:ascii="宋体" w:hAnsi="宋体" w:cs="宋体" w:eastAsia="宋体" w:hint="default"/>
                          <w:sz w:val="20"/>
                          <w:szCs w:val="20"/>
                        </w:rPr>
                      </w:pPr>
                      <w:r>
                        <w:rPr>
                          <w:rFonts w:ascii="宋体"/>
                          <w:spacing w:val="-31"/>
                          <w:sz w:val="20"/>
                        </w:rPr>
                        <w:t>298,937.72</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31"/>
                          <w:sz w:val="20"/>
                        </w:rPr>
                        <w:t>354,045.39</w:t>
                      </w:r>
                      <w:r>
                        <w:rPr>
                          <w:rFonts w:ascii="宋体"/>
                          <w:sz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31"/>
          <w:sz w:val="22"/>
          <w:szCs w:val="22"/>
        </w:rPr>
        <w:t> </w:t>
      </w:r>
      <w:r>
        <w:rPr>
          <w:rFonts w:ascii="宋体" w:hAnsi="宋体" w:cs="宋体" w:eastAsia="宋体" w:hint="default"/>
          <w:sz w:val="22"/>
          <w:szCs w:val="22"/>
        </w:rPr>
        <w:t>关联方其他应收款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tbl>
      <w:tblPr>
        <w:tblW w:w="0" w:type="auto"/>
        <w:jc w:val="left"/>
        <w:tblInd w:w="201" w:type="dxa"/>
        <w:tblLayout w:type="fixed"/>
        <w:tblCellMar>
          <w:top w:w="0" w:type="dxa"/>
          <w:left w:w="0" w:type="dxa"/>
          <w:bottom w:w="0" w:type="dxa"/>
          <w:right w:w="0" w:type="dxa"/>
        </w:tblCellMar>
        <w:tblLook w:val="01E0"/>
      </w:tblPr>
      <w:tblGrid>
        <w:gridCol w:w="3400"/>
        <w:gridCol w:w="1687"/>
        <w:gridCol w:w="1110"/>
        <w:gridCol w:w="1200"/>
        <w:gridCol w:w="1018"/>
      </w:tblGrid>
      <w:tr>
        <w:trPr>
          <w:trHeight w:val="285" w:hRule="exact"/>
        </w:trPr>
        <w:tc>
          <w:tcPr>
            <w:tcW w:w="3400"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00" w:lineRule="exact"/>
              <w:ind w:left="733" w:right="0"/>
              <w:jc w:val="left"/>
              <w:rPr>
                <w:rFonts w:ascii="宋体" w:hAnsi="宋体" w:cs="宋体" w:eastAsia="宋体" w:hint="default"/>
                <w:sz w:val="20"/>
                <w:szCs w:val="20"/>
              </w:rPr>
            </w:pPr>
            <w:r>
              <w:rPr>
                <w:rFonts w:ascii="宋体" w:hAnsi="宋体" w:cs="宋体" w:eastAsia="宋体" w:hint="default"/>
                <w:b/>
                <w:bCs/>
                <w:spacing w:val="-46"/>
                <w:sz w:val="20"/>
                <w:szCs w:val="20"/>
              </w:rPr>
              <w:t>账面余额</w:t>
            </w:r>
            <w:r>
              <w:rPr>
                <w:rFonts w:ascii="宋体" w:hAnsi="宋体" w:cs="宋体" w:eastAsia="宋体" w:hint="default"/>
                <w:spacing w:val="-46"/>
                <w:sz w:val="20"/>
                <w:szCs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00" w:lineRule="exact"/>
              <w:ind w:left="202" w:right="0"/>
              <w:jc w:val="left"/>
              <w:rPr>
                <w:rFonts w:ascii="宋体" w:hAnsi="宋体" w:cs="宋体" w:eastAsia="宋体" w:hint="default"/>
                <w:sz w:val="20"/>
                <w:szCs w:val="20"/>
              </w:rPr>
            </w:pPr>
            <w:r>
              <w:rPr>
                <w:rFonts w:ascii="宋体" w:hAnsi="宋体" w:cs="宋体" w:eastAsia="宋体" w:hint="default"/>
                <w:b/>
                <w:bCs/>
                <w:spacing w:val="-46"/>
                <w:sz w:val="20"/>
                <w:szCs w:val="20"/>
              </w:rPr>
              <w:t>坏账准备</w:t>
            </w:r>
            <w:r>
              <w:rPr>
                <w:rFonts w:ascii="宋体" w:hAnsi="宋体" w:cs="宋体" w:eastAsia="宋体" w:hint="default"/>
                <w:spacing w:val="-46"/>
                <w:sz w:val="20"/>
                <w:szCs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00" w:lineRule="exact"/>
              <w:ind w:left="247" w:right="0"/>
              <w:jc w:val="left"/>
              <w:rPr>
                <w:rFonts w:ascii="宋体" w:hAnsi="宋体" w:cs="宋体" w:eastAsia="宋体" w:hint="default"/>
                <w:sz w:val="20"/>
                <w:szCs w:val="20"/>
              </w:rPr>
            </w:pPr>
            <w:r>
              <w:rPr>
                <w:rFonts w:ascii="宋体" w:hAnsi="宋体" w:cs="宋体" w:eastAsia="宋体" w:hint="default"/>
                <w:b/>
                <w:bCs/>
                <w:spacing w:val="-46"/>
                <w:sz w:val="20"/>
                <w:szCs w:val="20"/>
              </w:rPr>
              <w:t>账面余额</w:t>
            </w:r>
            <w:r>
              <w:rPr>
                <w:rFonts w:ascii="宋体" w:hAnsi="宋体" w:cs="宋体" w:eastAsia="宋体" w:hint="default"/>
                <w:spacing w:val="-46"/>
                <w:sz w:val="20"/>
                <w:szCs w:val="20"/>
              </w:rPr>
            </w:r>
          </w:p>
        </w:tc>
        <w:tc>
          <w:tcPr>
            <w:tcW w:w="1018" w:type="dxa"/>
            <w:tcBorders>
              <w:top w:val="nil" w:sz="6" w:space="0" w:color="auto"/>
              <w:left w:val="nil" w:sz="6" w:space="0" w:color="auto"/>
              <w:bottom w:val="nil" w:sz="6" w:space="0" w:color="auto"/>
              <w:right w:val="nil" w:sz="6" w:space="0" w:color="auto"/>
            </w:tcBorders>
          </w:tcPr>
          <w:p>
            <w:pPr>
              <w:pStyle w:val="TableParagraph"/>
              <w:spacing w:line="200" w:lineRule="exact"/>
              <w:ind w:left="202" w:right="0"/>
              <w:jc w:val="left"/>
              <w:rPr>
                <w:rFonts w:ascii="宋体" w:hAnsi="宋体" w:cs="宋体" w:eastAsia="宋体" w:hint="default"/>
                <w:sz w:val="20"/>
                <w:szCs w:val="20"/>
              </w:rPr>
            </w:pPr>
            <w:r>
              <w:rPr>
                <w:rFonts w:ascii="宋体" w:hAnsi="宋体" w:cs="宋体" w:eastAsia="宋体" w:hint="default"/>
                <w:b/>
                <w:bCs/>
                <w:spacing w:val="-46"/>
                <w:sz w:val="20"/>
                <w:szCs w:val="20"/>
              </w:rPr>
              <w:t>坏账准备</w:t>
            </w:r>
            <w:r>
              <w:rPr>
                <w:rFonts w:ascii="宋体" w:hAnsi="宋体" w:cs="宋体" w:eastAsia="宋体" w:hint="default"/>
                <w:spacing w:val="-46"/>
                <w:sz w:val="20"/>
                <w:szCs w:val="20"/>
              </w:rPr>
            </w:r>
          </w:p>
        </w:tc>
      </w:tr>
      <w:tr>
        <w:trPr>
          <w:trHeight w:val="370" w:hRule="exact"/>
        </w:trPr>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52"/>
                <w:sz w:val="20"/>
                <w:szCs w:val="20"/>
              </w:rPr>
              <w:t>合营及联营企业</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31"/>
                <w:sz w:val="20"/>
              </w:rPr>
              <w:t>1,208,442.00</w:t>
            </w:r>
            <w:r>
              <w:rPr>
                <w:rFonts w:ascii="宋体"/>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5"/>
              <w:jc w:val="right"/>
              <w:rPr>
                <w:rFonts w:ascii="宋体" w:hAnsi="宋体" w:cs="宋体" w:eastAsia="宋体" w:hint="default"/>
                <w:sz w:val="20"/>
                <w:szCs w:val="20"/>
              </w:rPr>
            </w:pPr>
            <w:r>
              <w:rPr>
                <w:rFonts w:ascii="宋体"/>
                <w:spacing w:val="-31"/>
                <w:sz w:val="20"/>
              </w:rPr>
              <w:t>12,084.42</w:t>
            </w:r>
            <w:r>
              <w:rPr>
                <w:rFonts w:ascii="宋体"/>
                <w:sz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31"/>
                <w:sz w:val="20"/>
              </w:rPr>
              <w:t>1,694,059.72</w:t>
            </w:r>
            <w:r>
              <w:rPr>
                <w:rFonts w:ascii="宋体"/>
                <w:sz w:val="20"/>
              </w:rPr>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宋体" w:hAnsi="宋体" w:cs="宋体" w:eastAsia="宋体" w:hint="default"/>
                <w:sz w:val="20"/>
                <w:szCs w:val="20"/>
              </w:rPr>
            </w:pPr>
            <w:r>
              <w:rPr>
                <w:rFonts w:ascii="宋体"/>
                <w:spacing w:val="-31"/>
                <w:sz w:val="20"/>
              </w:rPr>
              <w:t>16,940.60</w:t>
            </w:r>
            <w:r>
              <w:rPr>
                <w:rFonts w:ascii="宋体"/>
                <w:sz w:val="20"/>
              </w:rPr>
            </w:r>
          </w:p>
        </w:tc>
      </w:tr>
      <w:tr>
        <w:trPr>
          <w:trHeight w:val="370" w:hRule="exact"/>
        </w:trPr>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75" w:right="0"/>
              <w:jc w:val="left"/>
              <w:rPr>
                <w:rFonts w:ascii="宋体" w:hAnsi="宋体" w:cs="宋体" w:eastAsia="宋体" w:hint="default"/>
                <w:sz w:val="20"/>
                <w:szCs w:val="20"/>
              </w:rPr>
            </w:pPr>
            <w:r>
              <w:rPr>
                <w:rFonts w:ascii="宋体" w:hAnsi="宋体" w:cs="宋体" w:eastAsia="宋体" w:hint="default"/>
                <w:spacing w:val="-57"/>
                <w:sz w:val="20"/>
                <w:szCs w:val="20"/>
              </w:rPr>
              <w:t>其中：深圳东红开发磁盘有限公司</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0"/>
              <w:jc w:val="right"/>
              <w:rPr>
                <w:rFonts w:ascii="宋体" w:hAnsi="宋体" w:cs="宋体" w:eastAsia="宋体" w:hint="default"/>
                <w:sz w:val="20"/>
                <w:szCs w:val="20"/>
              </w:rPr>
            </w:pPr>
            <w:r>
              <w:rPr>
                <w:rFonts w:ascii="宋体"/>
                <w:spacing w:val="-31"/>
                <w:sz w:val="20"/>
              </w:rPr>
              <w:t>1,208,442.00</w:t>
            </w:r>
            <w:r>
              <w:rPr>
                <w:rFonts w:ascii="宋体"/>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5"/>
              <w:jc w:val="right"/>
              <w:rPr>
                <w:rFonts w:ascii="宋体" w:hAnsi="宋体" w:cs="宋体" w:eastAsia="宋体" w:hint="default"/>
                <w:sz w:val="20"/>
                <w:szCs w:val="20"/>
              </w:rPr>
            </w:pPr>
            <w:r>
              <w:rPr>
                <w:rFonts w:ascii="宋体"/>
                <w:spacing w:val="-31"/>
                <w:sz w:val="20"/>
              </w:rPr>
              <w:t>12,084.42</w:t>
            </w:r>
            <w:r>
              <w:rPr>
                <w:rFonts w:ascii="宋体"/>
                <w:sz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0"/>
              <w:jc w:val="right"/>
              <w:rPr>
                <w:rFonts w:ascii="宋体" w:hAnsi="宋体" w:cs="宋体" w:eastAsia="宋体" w:hint="default"/>
                <w:sz w:val="20"/>
                <w:szCs w:val="20"/>
              </w:rPr>
            </w:pPr>
            <w:r>
              <w:rPr>
                <w:rFonts w:ascii="宋体"/>
                <w:spacing w:val="-31"/>
                <w:sz w:val="20"/>
              </w:rPr>
              <w:t>500,307.52</w:t>
            </w:r>
            <w:r>
              <w:rPr>
                <w:rFonts w:ascii="宋体"/>
                <w:sz w:val="20"/>
              </w:rPr>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spacing w:val="-27"/>
                <w:sz w:val="20"/>
              </w:rPr>
              <w:t>5,003.08</w:t>
            </w:r>
          </w:p>
        </w:tc>
      </w:tr>
      <w:tr>
        <w:trPr>
          <w:trHeight w:val="370" w:hRule="exact"/>
        </w:trPr>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5" w:right="0"/>
              <w:jc w:val="left"/>
              <w:rPr>
                <w:rFonts w:ascii="宋体" w:hAnsi="宋体" w:cs="宋体" w:eastAsia="宋体" w:hint="default"/>
                <w:sz w:val="20"/>
                <w:szCs w:val="20"/>
              </w:rPr>
            </w:pPr>
            <w:r>
              <w:rPr>
                <w:rFonts w:ascii="宋体" w:hAnsi="宋体" w:cs="宋体" w:eastAsia="宋体" w:hint="default"/>
                <w:spacing w:val="-53"/>
                <w:sz w:val="20"/>
                <w:szCs w:val="20"/>
              </w:rPr>
              <w:t>韩国通用科技公司</w:t>
            </w:r>
          </w:p>
        </w:tc>
        <w:tc>
          <w:tcPr>
            <w:tcW w:w="1687" w:type="dxa"/>
            <w:tcBorders>
              <w:top w:val="nil" w:sz="6" w:space="0" w:color="auto"/>
              <w:left w:val="nil" w:sz="6" w:space="0" w:color="auto"/>
              <w:bottom w:val="nil" w:sz="6" w:space="0" w:color="auto"/>
              <w:right w:val="nil" w:sz="6" w:space="0" w:color="auto"/>
            </w:tcBorders>
          </w:tcPr>
          <w:p>
            <w:pPr/>
          </w:p>
        </w:tc>
        <w:tc>
          <w:tcPr>
            <w:tcW w:w="111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31"/>
                <w:sz w:val="20"/>
              </w:rPr>
              <w:t>1,193,752.20</w:t>
            </w:r>
            <w:r>
              <w:rPr>
                <w:rFonts w:ascii="宋体"/>
                <w:sz w:val="20"/>
              </w:rPr>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宋体" w:hAnsi="宋体" w:cs="宋体" w:eastAsia="宋体" w:hint="default"/>
                <w:sz w:val="20"/>
                <w:szCs w:val="20"/>
              </w:rPr>
            </w:pPr>
            <w:r>
              <w:rPr>
                <w:rFonts w:ascii="宋体"/>
                <w:spacing w:val="-31"/>
                <w:sz w:val="20"/>
              </w:rPr>
              <w:t>11,937.52</w:t>
            </w:r>
            <w:r>
              <w:rPr>
                <w:rFonts w:ascii="宋体"/>
                <w:sz w:val="20"/>
              </w:rPr>
            </w:r>
          </w:p>
        </w:tc>
      </w:tr>
      <w:tr>
        <w:trPr>
          <w:trHeight w:val="370" w:hRule="exact"/>
        </w:trPr>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58"/>
                <w:sz w:val="20"/>
                <w:szCs w:val="20"/>
              </w:rPr>
              <w:t>受同一母公司及最终控制方控制的其他企业</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31"/>
                <w:sz w:val="20"/>
              </w:rPr>
              <w:t>2,378,600.88</w:t>
            </w:r>
            <w:r>
              <w:rPr>
                <w:rFonts w:ascii="宋体"/>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5"/>
              <w:jc w:val="right"/>
              <w:rPr>
                <w:rFonts w:ascii="宋体" w:hAnsi="宋体" w:cs="宋体" w:eastAsia="宋体" w:hint="default"/>
                <w:sz w:val="20"/>
                <w:szCs w:val="20"/>
              </w:rPr>
            </w:pPr>
            <w:r>
              <w:rPr>
                <w:rFonts w:ascii="宋体"/>
                <w:spacing w:val="-31"/>
                <w:sz w:val="20"/>
              </w:rPr>
              <w:t>153,522.11</w:t>
            </w:r>
            <w:r>
              <w:rPr>
                <w:rFonts w:ascii="宋体"/>
                <w:sz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31"/>
                <w:sz w:val="20"/>
              </w:rPr>
              <w:t>3,816,706.71</w:t>
            </w:r>
            <w:r>
              <w:rPr>
                <w:rFonts w:ascii="宋体"/>
                <w:sz w:val="20"/>
              </w:rPr>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宋体" w:hAnsi="宋体" w:cs="宋体" w:eastAsia="宋体" w:hint="default"/>
                <w:sz w:val="20"/>
                <w:szCs w:val="20"/>
              </w:rPr>
            </w:pPr>
            <w:r>
              <w:rPr>
                <w:rFonts w:ascii="宋体"/>
                <w:spacing w:val="-31"/>
                <w:sz w:val="20"/>
              </w:rPr>
              <w:t>38,167.07</w:t>
            </w:r>
            <w:r>
              <w:rPr>
                <w:rFonts w:ascii="宋体"/>
                <w:sz w:val="20"/>
              </w:rPr>
            </w:r>
          </w:p>
        </w:tc>
      </w:tr>
      <w:tr>
        <w:trPr>
          <w:trHeight w:val="370" w:hRule="exact"/>
        </w:trPr>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5" w:right="0"/>
              <w:jc w:val="left"/>
              <w:rPr>
                <w:rFonts w:ascii="宋体" w:hAnsi="宋体" w:cs="宋体" w:eastAsia="宋体" w:hint="default"/>
                <w:sz w:val="20"/>
                <w:szCs w:val="20"/>
              </w:rPr>
            </w:pPr>
            <w:r>
              <w:rPr>
                <w:rFonts w:ascii="宋体" w:hAnsi="宋体" w:cs="宋体" w:eastAsia="宋体" w:hint="default"/>
                <w:spacing w:val="-56"/>
                <w:sz w:val="20"/>
                <w:szCs w:val="20"/>
              </w:rPr>
              <w:t>其中：深圳易拓科技有限公司</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0"/>
              <w:jc w:val="right"/>
              <w:rPr>
                <w:rFonts w:ascii="宋体" w:hAnsi="宋体" w:cs="宋体" w:eastAsia="宋体" w:hint="default"/>
                <w:sz w:val="20"/>
                <w:szCs w:val="20"/>
              </w:rPr>
            </w:pPr>
            <w:r>
              <w:rPr>
                <w:rFonts w:ascii="宋体"/>
                <w:spacing w:val="-31"/>
                <w:sz w:val="20"/>
              </w:rPr>
              <w:t>57,838.40</w:t>
            </w:r>
            <w:r>
              <w:rPr>
                <w:rFonts w:ascii="宋体"/>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5"/>
              <w:jc w:val="right"/>
              <w:rPr>
                <w:rFonts w:ascii="宋体" w:hAnsi="宋体" w:cs="宋体" w:eastAsia="宋体" w:hint="default"/>
                <w:sz w:val="20"/>
                <w:szCs w:val="20"/>
              </w:rPr>
            </w:pPr>
            <w:r>
              <w:rPr>
                <w:rFonts w:ascii="宋体"/>
                <w:spacing w:val="-31"/>
                <w:sz w:val="20"/>
              </w:rPr>
              <w:t>578.38</w:t>
            </w:r>
            <w:r>
              <w:rPr>
                <w:rFonts w:ascii="宋体"/>
                <w:sz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0"/>
              <w:jc w:val="right"/>
              <w:rPr>
                <w:rFonts w:ascii="宋体" w:hAnsi="宋体" w:cs="宋体" w:eastAsia="宋体" w:hint="default"/>
                <w:sz w:val="20"/>
                <w:szCs w:val="20"/>
              </w:rPr>
            </w:pPr>
            <w:r>
              <w:rPr>
                <w:rFonts w:ascii="宋体"/>
                <w:spacing w:val="-31"/>
                <w:sz w:val="20"/>
              </w:rPr>
              <w:t>1,629,220.19</w:t>
            </w:r>
            <w:r>
              <w:rPr>
                <w:rFonts w:ascii="宋体"/>
                <w:sz w:val="20"/>
              </w:rPr>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3"/>
              <w:jc w:val="right"/>
              <w:rPr>
                <w:rFonts w:ascii="宋体" w:hAnsi="宋体" w:cs="宋体" w:eastAsia="宋体" w:hint="default"/>
                <w:sz w:val="20"/>
                <w:szCs w:val="20"/>
              </w:rPr>
            </w:pPr>
            <w:r>
              <w:rPr>
                <w:rFonts w:ascii="宋体"/>
                <w:spacing w:val="-31"/>
                <w:sz w:val="20"/>
              </w:rPr>
              <w:t>16,292.20</w:t>
            </w:r>
            <w:r>
              <w:rPr>
                <w:rFonts w:ascii="宋体"/>
                <w:sz w:val="20"/>
              </w:rPr>
            </w:r>
          </w:p>
        </w:tc>
      </w:tr>
      <w:tr>
        <w:trPr>
          <w:trHeight w:val="385" w:hRule="exact"/>
        </w:trPr>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5" w:right="0"/>
              <w:jc w:val="left"/>
              <w:rPr>
                <w:rFonts w:ascii="宋体" w:hAnsi="宋体" w:cs="宋体" w:eastAsia="宋体" w:hint="default"/>
                <w:sz w:val="20"/>
                <w:szCs w:val="20"/>
              </w:rPr>
            </w:pPr>
            <w:r>
              <w:rPr>
                <w:rFonts w:ascii="宋体" w:hAnsi="宋体" w:cs="宋体" w:eastAsia="宋体" w:hint="default"/>
                <w:spacing w:val="-57"/>
                <w:sz w:val="20"/>
                <w:szCs w:val="20"/>
              </w:rPr>
              <w:t>中国长城计算机深圳股份有限公司</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31"/>
                <w:sz w:val="20"/>
              </w:rPr>
              <w:t>2,320,762.48</w:t>
            </w:r>
            <w:r>
              <w:rPr>
                <w:rFonts w:ascii="宋体"/>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5"/>
              <w:jc w:val="right"/>
              <w:rPr>
                <w:rFonts w:ascii="宋体" w:hAnsi="宋体" w:cs="宋体" w:eastAsia="宋体" w:hint="default"/>
                <w:sz w:val="20"/>
                <w:szCs w:val="20"/>
              </w:rPr>
            </w:pPr>
            <w:r>
              <w:rPr>
                <w:rFonts w:ascii="宋体"/>
                <w:spacing w:val="-31"/>
                <w:sz w:val="20"/>
              </w:rPr>
              <w:t>152,943.73</w:t>
            </w:r>
            <w:r>
              <w:rPr>
                <w:rFonts w:ascii="宋体"/>
                <w:sz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31"/>
                <w:sz w:val="20"/>
              </w:rPr>
              <w:t>2,187,486.52</w:t>
            </w:r>
            <w:r>
              <w:rPr>
                <w:rFonts w:ascii="宋体"/>
                <w:sz w:val="20"/>
              </w:rPr>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宋体" w:hAnsi="宋体" w:cs="宋体" w:eastAsia="宋体" w:hint="default"/>
                <w:sz w:val="20"/>
                <w:szCs w:val="20"/>
              </w:rPr>
            </w:pPr>
            <w:r>
              <w:rPr>
                <w:rFonts w:ascii="宋体"/>
                <w:spacing w:val="-31"/>
                <w:sz w:val="20"/>
              </w:rPr>
              <w:t>21,874.87</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spacing w:before="31"/>
        <w:ind w:left="640"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31"/>
          <w:sz w:val="22"/>
          <w:szCs w:val="22"/>
        </w:rPr>
        <w:t> </w:t>
      </w:r>
      <w:r>
        <w:rPr>
          <w:rFonts w:ascii="宋体" w:hAnsi="宋体" w:cs="宋体" w:eastAsia="宋体" w:hint="default"/>
          <w:sz w:val="22"/>
          <w:szCs w:val="22"/>
        </w:rPr>
        <w:t>关联方应付账款</w:t>
      </w:r>
    </w:p>
    <w:p>
      <w:pPr>
        <w:spacing w:line="240" w:lineRule="auto" w:before="6"/>
        <w:rPr>
          <w:rFonts w:ascii="宋体" w:hAnsi="宋体" w:cs="宋体" w:eastAsia="宋体" w:hint="default"/>
          <w:sz w:val="21"/>
          <w:szCs w:val="21"/>
        </w:rPr>
      </w:pPr>
    </w:p>
    <w:p>
      <w:pPr>
        <w:spacing w:line="1530" w:lineRule="exact"/>
        <w:ind w:left="10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4pt;height:76.5pt;mso-position-horizontal-relative:char;mso-position-vertical-relative:line" coordorigin="0,0" coordsize="8568,1530">
            <v:group style="position:absolute;left:19;top:5;width:4566;height:2" coordorigin="19,5" coordsize="4566,2">
              <v:shape style="position:absolute;left:19;top:5;width:4566;height:2" coordorigin="19,5" coordsize="4566,0" path="m19,5l4585,5e" filled="false" stroked="true" strokeweight=".48001pt" strokecolor="#000000">
                <v:path arrowok="t"/>
              </v:shape>
            </v:group>
            <v:group style="position:absolute;left:19;top:24;width:4566;height:2" coordorigin="19,24" coordsize="4566,2">
              <v:shape style="position:absolute;left:19;top:24;width:4566;height:2" coordorigin="19,24" coordsize="4566,0" path="m19,24l4585,24e" filled="false" stroked="true" strokeweight=".48001pt" strokecolor="#000000">
                <v:path arrowok="t"/>
              </v:shape>
              <v:shape style="position:absolute;left:4585;top:29;width:10;height:2" type="#_x0000_t75" stroked="false">
                <v:imagedata r:id="rId128" o:title=""/>
              </v:shape>
            </v:group>
            <v:group style="position:absolute;left:4585;top:5;width:29;height:2" coordorigin="4585,5" coordsize="29,2">
              <v:shape style="position:absolute;left:4585;top:5;width:29;height:2" coordorigin="4585,5" coordsize="29,0" path="m4585,5l4614,5e" filled="false" stroked="true" strokeweight=".48001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8001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001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8001pt" strokecolor="#000000">
                <v:path arrowok="t"/>
              </v:shape>
              <v:shape style="position:absolute;left:6566;top:29;width:10;height:2" type="#_x0000_t75" stroked="false">
                <v:imagedata r:id="rId128" o:title=""/>
              </v:shape>
            </v:group>
            <v:group style="position:absolute;left:6566;top:5;width:29;height:2" coordorigin="6566,5" coordsize="29,2">
              <v:shape style="position:absolute;left:6566;top:5;width:29;height:2" coordorigin="6566,5" coordsize="29,0" path="m6566,5l6595,5e" filled="false" stroked="true" strokeweight=".48001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001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001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8001pt" strokecolor="#000000">
                <v:path arrowok="t"/>
              </v:shape>
              <v:shape style="position:absolute;left:4571;top:16;width:2020;height:389" type="#_x0000_t75" stroked="false">
                <v:imagedata r:id="rId425" o:title=""/>
              </v:shape>
            </v:group>
            <v:group style="position:absolute;left:5;top:1525;width:4581;height:2" coordorigin="5,1525" coordsize="4581,2">
              <v:shape style="position:absolute;left:5;top:1525;width:4581;height:2" coordorigin="5,1525" coordsize="4581,0" path="m5,1525l4585,1525e" filled="false" stroked="true" strokeweight=".47998pt" strokecolor="#000000">
                <v:path arrowok="t"/>
              </v:shape>
            </v:group>
            <v:group style="position:absolute;left:5;top:1506;width:4581;height:2" coordorigin="5,1506" coordsize="4581,2">
              <v:shape style="position:absolute;left:5;top:1506;width:4581;height:2" coordorigin="5,1506" coordsize="4581,0" path="m5,1506l4585,1506e" filled="false" stroked="true" strokeweight=".48001pt" strokecolor="#000000">
                <v:path arrowok="t"/>
              </v:shape>
            </v:group>
            <v:group style="position:absolute;left:4585;top:1506;width:29;height:2" coordorigin="4585,1506" coordsize="29,2">
              <v:shape style="position:absolute;left:4585;top:1506;width:29;height:2" coordorigin="4585,1506" coordsize="29,0" path="m4585,1506l4614,1506e" filled="false" stroked="true" strokeweight=".48001pt" strokecolor="#000000">
                <v:path arrowok="t"/>
              </v:shape>
            </v:group>
            <v:group style="position:absolute;left:4585;top:1525;width:1982;height:2" coordorigin="4585,1525" coordsize="1982,2">
              <v:shape style="position:absolute;left:4585;top:1525;width:1982;height:2" coordorigin="4585,1525" coordsize="1982,0" path="m4585,1525l6566,1525e" filled="false" stroked="true" strokeweight=".47998pt" strokecolor="#000000">
                <v:path arrowok="t"/>
              </v:shape>
            </v:group>
            <v:group style="position:absolute;left:4614;top:1506;width:1953;height:2" coordorigin="4614,1506" coordsize="1953,2">
              <v:shape style="position:absolute;left:4614;top:1506;width:1953;height:2" coordorigin="4614,1506" coordsize="1953,0" path="m4614,1506l6566,1506e" filled="false" stroked="true" strokeweight=".48001pt" strokecolor="#000000">
                <v:path arrowok="t"/>
              </v:shape>
              <v:shape style="position:absolute;left:0;top:376;width:8568;height:1126" type="#_x0000_t75" stroked="false">
                <v:imagedata r:id="rId426" o:title=""/>
              </v:shape>
            </v:group>
            <v:group style="position:absolute;left:6566;top:1506;width:29;height:2" coordorigin="6566,1506" coordsize="29,2">
              <v:shape style="position:absolute;left:6566;top:1506;width:29;height:2" coordorigin="6566,1506" coordsize="29,0" path="m6566,1506l6595,1506e" filled="false" stroked="true" strokeweight=".48001pt" strokecolor="#000000">
                <v:path arrowok="t"/>
              </v:shape>
            </v:group>
            <v:group style="position:absolute;left:6566;top:1525;width:1986;height:2" coordorigin="6566,1525" coordsize="1986,2">
              <v:shape style="position:absolute;left:6566;top:1525;width:1986;height:2" coordorigin="6566,1525" coordsize="1986,0" path="m6566,1525l8552,1525e" filled="false" stroked="true" strokeweight=".47998pt" strokecolor="#000000">
                <v:path arrowok="t"/>
              </v:shape>
            </v:group>
            <v:group style="position:absolute;left:6595;top:1506;width:1958;height:2" coordorigin="6595,1506" coordsize="1958,2">
              <v:shape style="position:absolute;left:6595;top:1506;width:1958;height:2" coordorigin="6595,1506" coordsize="1958,0" path="m6595,1506l8552,1506e" filled="false" stroked="true" strokeweight=".48001pt" strokecolor="#000000">
                <v:path arrowok="t"/>
              </v:shape>
              <v:shape style="position:absolute;left:127;top:146;width:3080;height:13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关联方（项目）</w:t>
                      </w:r>
                      <w:r>
                        <w:rPr>
                          <w:rFonts w:ascii="宋体" w:hAnsi="宋体" w:cs="宋体" w:eastAsia="宋体" w:hint="default"/>
                          <w:sz w:val="20"/>
                          <w:szCs w:val="20"/>
                        </w:rPr>
                      </w:r>
                    </w:p>
                    <w:p>
                      <w:pPr>
                        <w:spacing w:line="338" w:lineRule="auto" w:before="108"/>
                        <w:ind w:left="118" w:right="0" w:hanging="119"/>
                        <w:jc w:val="left"/>
                        <w:rPr>
                          <w:rFonts w:ascii="宋体" w:hAnsi="宋体" w:cs="宋体" w:eastAsia="宋体" w:hint="default"/>
                          <w:sz w:val="20"/>
                          <w:szCs w:val="20"/>
                        </w:rPr>
                      </w:pPr>
                      <w:r>
                        <w:rPr>
                          <w:rFonts w:ascii="宋体" w:hAnsi="宋体" w:cs="宋体" w:eastAsia="宋体" w:hint="default"/>
                          <w:spacing w:val="-39"/>
                          <w:sz w:val="20"/>
                          <w:szCs w:val="20"/>
                        </w:rPr>
                        <w:t>受同一母公司及最终控制方控制的其他企业</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41"/>
                          <w:sz w:val="20"/>
                          <w:szCs w:val="20"/>
                        </w:rPr>
                        <w:t>其中：深圳易拓科技有限公司</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5258;top:146;width:1224;height:13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243" w:right="0" w:firstLine="0"/>
                        <w:jc w:val="left"/>
                        <w:rPr>
                          <w:rFonts w:ascii="宋体" w:hAnsi="宋体" w:cs="宋体" w:eastAsia="宋体" w:hint="default"/>
                          <w:sz w:val="20"/>
                          <w:szCs w:val="20"/>
                        </w:rPr>
                      </w:pPr>
                      <w:r>
                        <w:rPr>
                          <w:rFonts w:ascii="宋体"/>
                          <w:spacing w:val="-21"/>
                          <w:sz w:val="20"/>
                        </w:rPr>
                        <w:t>2,185,484.85</w:t>
                      </w:r>
                      <w:r>
                        <w:rPr>
                          <w:rFonts w:ascii="宋体"/>
                          <w:sz w:val="20"/>
                        </w:rPr>
                      </w:r>
                    </w:p>
                    <w:p>
                      <w:pPr>
                        <w:spacing w:before="108"/>
                        <w:ind w:left="243" w:right="0" w:firstLine="0"/>
                        <w:jc w:val="left"/>
                        <w:rPr>
                          <w:rFonts w:ascii="宋体" w:hAnsi="宋体" w:cs="宋体" w:eastAsia="宋体" w:hint="default"/>
                          <w:sz w:val="20"/>
                          <w:szCs w:val="20"/>
                        </w:rPr>
                      </w:pPr>
                      <w:r>
                        <w:rPr>
                          <w:rFonts w:ascii="宋体"/>
                          <w:spacing w:val="-21"/>
                          <w:sz w:val="20"/>
                        </w:rPr>
                        <w:t>2,185,484.85</w:t>
                      </w:r>
                      <w:r>
                        <w:rPr>
                          <w:rFonts w:ascii="宋体"/>
                          <w:sz w:val="20"/>
                        </w:rPr>
                      </w:r>
                    </w:p>
                    <w:p>
                      <w:pPr>
                        <w:spacing w:before="108"/>
                        <w:ind w:left="234" w:right="0" w:firstLine="0"/>
                        <w:jc w:val="left"/>
                        <w:rPr>
                          <w:rFonts w:ascii="宋体" w:hAnsi="宋体" w:cs="宋体" w:eastAsia="宋体" w:hint="default"/>
                          <w:sz w:val="20"/>
                          <w:szCs w:val="20"/>
                        </w:rPr>
                      </w:pPr>
                      <w:r>
                        <w:rPr>
                          <w:rFonts w:ascii="宋体"/>
                          <w:b/>
                          <w:spacing w:val="-19"/>
                          <w:sz w:val="20"/>
                        </w:rPr>
                        <w:t>2,185,484.85</w:t>
                      </w:r>
                      <w:r>
                        <w:rPr>
                          <w:rFonts w:ascii="宋体"/>
                          <w:spacing w:val="-19"/>
                          <w:sz w:val="20"/>
                        </w:rPr>
                      </w:r>
                    </w:p>
                  </w:txbxContent>
                </v:textbox>
                <w10:wrap type="none"/>
              </v:shape>
              <v:shape style="position:absolute;left:7240;top:146;width:1205;height:13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483" w:right="0" w:firstLine="0"/>
                        <w:jc w:val="left"/>
                        <w:rPr>
                          <w:rFonts w:ascii="宋体" w:hAnsi="宋体" w:cs="宋体" w:eastAsia="宋体" w:hint="default"/>
                          <w:sz w:val="20"/>
                          <w:szCs w:val="20"/>
                        </w:rPr>
                      </w:pPr>
                      <w:r>
                        <w:rPr>
                          <w:rFonts w:ascii="宋体"/>
                          <w:spacing w:val="-21"/>
                          <w:sz w:val="20"/>
                        </w:rPr>
                        <w:t>34,901.05</w:t>
                      </w:r>
                      <w:r>
                        <w:rPr>
                          <w:rFonts w:ascii="宋体"/>
                          <w:sz w:val="20"/>
                        </w:rPr>
                      </w:r>
                    </w:p>
                    <w:p>
                      <w:pPr>
                        <w:spacing w:before="108"/>
                        <w:ind w:left="483" w:right="0" w:firstLine="0"/>
                        <w:jc w:val="left"/>
                        <w:rPr>
                          <w:rFonts w:ascii="宋体" w:hAnsi="宋体" w:cs="宋体" w:eastAsia="宋体" w:hint="default"/>
                          <w:sz w:val="20"/>
                          <w:szCs w:val="20"/>
                        </w:rPr>
                      </w:pPr>
                      <w:r>
                        <w:rPr>
                          <w:rFonts w:ascii="宋体"/>
                          <w:spacing w:val="-21"/>
                          <w:sz w:val="20"/>
                        </w:rPr>
                        <w:t>34,901.05</w:t>
                      </w:r>
                      <w:r>
                        <w:rPr>
                          <w:rFonts w:ascii="宋体"/>
                          <w:sz w:val="20"/>
                        </w:rPr>
                      </w:r>
                    </w:p>
                    <w:p>
                      <w:pPr>
                        <w:spacing w:before="108"/>
                        <w:ind w:left="476" w:right="0" w:firstLine="0"/>
                        <w:jc w:val="left"/>
                        <w:rPr>
                          <w:rFonts w:ascii="宋体" w:hAnsi="宋体" w:cs="宋体" w:eastAsia="宋体" w:hint="default"/>
                          <w:sz w:val="20"/>
                          <w:szCs w:val="20"/>
                        </w:rPr>
                      </w:pPr>
                      <w:r>
                        <w:rPr>
                          <w:rFonts w:ascii="宋体"/>
                          <w:b/>
                          <w:spacing w:val="-21"/>
                          <w:sz w:val="20"/>
                        </w:rPr>
                        <w:t>34,901.05</w:t>
                      </w:r>
                      <w:r>
                        <w:rPr>
                          <w:rFonts w:ascii="宋体"/>
                          <w:sz w:val="20"/>
                        </w:rPr>
                      </w:r>
                    </w:p>
                  </w:txbxContent>
                </v:textbox>
                <w10:wrap type="none"/>
              </v:shape>
            </v:group>
          </v:group>
        </w:pict>
      </w:r>
      <w:r>
        <w:rPr>
          <w:rFonts w:ascii="宋体" w:hAnsi="宋体" w:cs="宋体" w:eastAsia="宋体" w:hint="default"/>
          <w:position w:val="-30"/>
          <w:sz w:val="20"/>
          <w:szCs w:val="20"/>
        </w:rPr>
      </w:r>
    </w:p>
    <w:p>
      <w:pPr>
        <w:spacing w:after="0" w:line="1530" w:lineRule="exact"/>
        <w:rPr>
          <w:rFonts w:ascii="宋体" w:hAnsi="宋体" w:cs="宋体" w:eastAsia="宋体" w:hint="default"/>
          <w:sz w:val="20"/>
          <w:szCs w:val="20"/>
        </w:rPr>
        <w:sectPr>
          <w:headerReference w:type="default" r:id="rId418"/>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640" w:right="83" w:firstLine="0"/>
        <w:jc w:val="left"/>
        <w:rPr>
          <w:rFonts w:ascii="宋体" w:hAnsi="宋体" w:cs="宋体" w:eastAsia="宋体" w:hint="default"/>
          <w:sz w:val="22"/>
          <w:szCs w:val="22"/>
        </w:rPr>
      </w:pPr>
      <w:r>
        <w:rPr/>
        <w:pict>
          <v:group style="position:absolute;margin-left:83.460007pt;margin-top:29.997982pt;width:428.5pt;height:186.1pt;mso-position-horizontal-relative:page;mso-position-vertical-relative:paragraph;z-index:-872392" coordorigin="1669,600" coordsize="8570,3722">
            <v:group style="position:absolute;left:1688;top:605;width:4566;height:2" coordorigin="1688,605" coordsize="4566,2">
              <v:shape style="position:absolute;left:1688;top:605;width:4566;height:2" coordorigin="1688,605" coordsize="4566,0" path="m1688,605l6254,605e" filled="false" stroked="true" strokeweight=".47998pt" strokecolor="#000000">
                <v:path arrowok="t"/>
              </v:shape>
            </v:group>
            <v:group style="position:absolute;left:1688;top:624;width:4566;height:2" coordorigin="1688,624" coordsize="4566,2">
              <v:shape style="position:absolute;left:1688;top:624;width:4566;height:2" coordorigin="1688,624" coordsize="4566,0" path="m1688,624l6254,624e" filled="false" stroked="true" strokeweight=".47998pt" strokecolor="#000000">
                <v:path arrowok="t"/>
              </v:shape>
              <v:shape style="position:absolute;left:6254;top:629;width:10;height:2" type="#_x0000_t75" stroked="false">
                <v:imagedata r:id="rId128" o:title=""/>
              </v:shape>
            </v:group>
            <v:group style="position:absolute;left:6254;top:605;width:29;height:2" coordorigin="6254,605" coordsize="29,2">
              <v:shape style="position:absolute;left:6254;top:605;width:29;height:2" coordorigin="6254,605" coordsize="29,0" path="m6254,605l6283,605e" filled="false" stroked="true" strokeweight=".47998pt" strokecolor="#000000">
                <v:path arrowok="t"/>
              </v:shape>
            </v:group>
            <v:group style="position:absolute;left:6254;top:624;width:29;height:2" coordorigin="6254,624" coordsize="29,2">
              <v:shape style="position:absolute;left:6254;top:624;width:29;height:2" coordorigin="6254,624" coordsize="29,0" path="m6254,624l6283,624e" filled="false" stroked="true" strokeweight=".47998pt" strokecolor="#000000">
                <v:path arrowok="t"/>
              </v:shape>
            </v:group>
            <v:group style="position:absolute;left:6283;top:605;width:1953;height:2" coordorigin="6283,605" coordsize="1953,2">
              <v:shape style="position:absolute;left:6283;top:605;width:1953;height:2" coordorigin="6283,605" coordsize="1953,0" path="m6283,605l8236,605e" filled="false" stroked="true" strokeweight=".47998pt" strokecolor="#000000">
                <v:path arrowok="t"/>
              </v:shape>
            </v:group>
            <v:group style="position:absolute;left:6283;top:624;width:1953;height:2" coordorigin="6283,624" coordsize="1953,2">
              <v:shape style="position:absolute;left:6283;top:624;width:1953;height:2" coordorigin="6283,624" coordsize="1953,0" path="m6283,624l8236,624e" filled="false" stroked="true" strokeweight=".47998pt" strokecolor="#000000">
                <v:path arrowok="t"/>
              </v:shape>
              <v:shape style="position:absolute;left:8236;top:629;width:10;height:2" type="#_x0000_t75" stroked="false">
                <v:imagedata r:id="rId128" o:title=""/>
              </v:shape>
            </v:group>
            <v:group style="position:absolute;left:8236;top:605;width:29;height:2" coordorigin="8236,605" coordsize="29,2">
              <v:shape style="position:absolute;left:8236;top:605;width:29;height:2" coordorigin="8236,605" coordsize="29,0" path="m8236,605l8264,605e" filled="false" stroked="true" strokeweight=".47998pt" strokecolor="#000000">
                <v:path arrowok="t"/>
              </v:shape>
            </v:group>
            <v:group style="position:absolute;left:8236;top:624;width:29;height:2" coordorigin="8236,624" coordsize="29,2">
              <v:shape style="position:absolute;left:8236;top:624;width:29;height:2" coordorigin="8236,624" coordsize="29,0" path="m8236,624l8264,624e" filled="false" stroked="true" strokeweight=".47998pt" strokecolor="#000000">
                <v:path arrowok="t"/>
              </v:shape>
            </v:group>
            <v:group style="position:absolute;left:8264;top:605;width:1950;height:2" coordorigin="8264,605" coordsize="1950,2">
              <v:shape style="position:absolute;left:8264;top:605;width:1950;height:2" coordorigin="8264,605" coordsize="1950,0" path="m8264,605l10214,605e" filled="false" stroked="true" strokeweight=".47998pt" strokecolor="#000000">
                <v:path arrowok="t"/>
              </v:shape>
            </v:group>
            <v:group style="position:absolute;left:8264;top:624;width:1950;height:2" coordorigin="8264,624" coordsize="1950,2">
              <v:shape style="position:absolute;left:8264;top:624;width:1950;height:2" coordorigin="8264,624" coordsize="1950,0" path="m8264,624l10214,624e" filled="false" stroked="true" strokeweight=".47998pt" strokecolor="#000000">
                <v:path arrowok="t"/>
              </v:shape>
              <v:shape style="position:absolute;left:6240;top:616;width:2020;height:389" type="#_x0000_t75" stroked="false">
                <v:imagedata r:id="rId428" o:title=""/>
              </v:shape>
              <v:shape style="position:absolute;left:1669;top:974;width:8569;height:3347" type="#_x0000_t75" stroked="false">
                <v:imagedata r:id="rId429" o:title=""/>
              </v:shape>
            </v:group>
            <w10:wrap type="none"/>
          </v:group>
        </w:pict>
      </w:r>
      <w:r>
        <w:rPr>
          <w:rFonts w:ascii="宋体" w:hAnsi="宋体" w:cs="宋体" w:eastAsia="宋体" w:hint="default"/>
          <w:sz w:val="22"/>
          <w:szCs w:val="22"/>
        </w:rPr>
        <w:t>4.</w:t>
      </w:r>
      <w:r>
        <w:rPr>
          <w:rFonts w:ascii="宋体" w:hAnsi="宋体" w:cs="宋体" w:eastAsia="宋体" w:hint="default"/>
          <w:spacing w:val="-31"/>
          <w:sz w:val="22"/>
          <w:szCs w:val="22"/>
        </w:rPr>
        <w:t> </w:t>
      </w:r>
      <w:r>
        <w:rPr>
          <w:rFonts w:ascii="宋体" w:hAnsi="宋体" w:cs="宋体" w:eastAsia="宋体" w:hint="default"/>
          <w:sz w:val="22"/>
          <w:szCs w:val="22"/>
        </w:rPr>
        <w:t>关联方其他应付款</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4228"/>
        <w:gridCol w:w="2629"/>
        <w:gridCol w:w="1691"/>
      </w:tblGrid>
      <w:tr>
        <w:trPr>
          <w:trHeight w:val="755"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2977"/>
              <w:jc w:val="left"/>
              <w:rPr>
                <w:rFonts w:ascii="宋体" w:hAnsi="宋体" w:cs="宋体" w:eastAsia="宋体" w:hint="default"/>
                <w:sz w:val="20"/>
                <w:szCs w:val="20"/>
              </w:rPr>
            </w:pPr>
            <w:r>
              <w:rPr>
                <w:rFonts w:ascii="宋体" w:hAnsi="宋体" w:cs="宋体" w:eastAsia="宋体" w:hint="default"/>
                <w:b/>
                <w:bCs/>
                <w:spacing w:val="-41"/>
                <w:sz w:val="20"/>
                <w:szCs w:val="20"/>
              </w:rPr>
              <w:t>关联方（项目）</w:t>
            </w:r>
            <w:r>
              <w:rPr>
                <w:rFonts w:ascii="宋体" w:hAnsi="宋体" w:cs="宋体" w:eastAsia="宋体" w:hint="default"/>
                <w:b/>
                <w:bCs/>
                <w:spacing w:val="-97"/>
                <w:sz w:val="20"/>
                <w:szCs w:val="20"/>
              </w:rPr>
              <w:t> </w:t>
            </w:r>
            <w:r>
              <w:rPr>
                <w:rFonts w:ascii="宋体" w:hAnsi="宋体" w:cs="宋体" w:eastAsia="宋体" w:hint="default"/>
                <w:spacing w:val="-41"/>
                <w:sz w:val="20"/>
                <w:szCs w:val="20"/>
              </w:rPr>
              <w:t>合营及联营企业</w:t>
            </w:r>
            <w:r>
              <w:rPr>
                <w:rFonts w:ascii="宋体" w:hAnsi="宋体" w:cs="宋体" w:eastAsia="宋体" w:hint="default"/>
                <w:sz w:val="20"/>
                <w:szCs w:val="20"/>
              </w:rPr>
            </w:r>
          </w:p>
        </w:tc>
        <w:tc>
          <w:tcPr>
            <w:tcW w:w="262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189" w:right="396" w:hanging="164"/>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b/>
                <w:bCs/>
                <w:spacing w:val="-99"/>
                <w:sz w:val="20"/>
                <w:szCs w:val="20"/>
              </w:rPr>
              <w:t> </w:t>
            </w:r>
            <w:r>
              <w:rPr>
                <w:rFonts w:ascii="宋体" w:hAnsi="宋体" w:cs="宋体" w:eastAsia="宋体" w:hint="default"/>
                <w:spacing w:val="-21"/>
                <w:sz w:val="20"/>
                <w:szCs w:val="20"/>
              </w:rPr>
              <w:t>35,438,830.00</w:t>
            </w:r>
            <w:r>
              <w:rPr>
                <w:rFonts w:ascii="宋体" w:hAnsi="宋体" w:cs="宋体" w:eastAsia="宋体" w:hint="default"/>
                <w:sz w:val="20"/>
                <w:szCs w:val="20"/>
              </w:rPr>
            </w:r>
          </w:p>
        </w:tc>
        <w:tc>
          <w:tcPr>
            <w:tcW w:w="1691"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41" w:right="107" w:hanging="164"/>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b/>
                <w:bCs/>
                <w:spacing w:val="-99"/>
                <w:sz w:val="20"/>
                <w:szCs w:val="20"/>
              </w:rPr>
              <w:t> </w:t>
            </w:r>
            <w:r>
              <w:rPr>
                <w:rFonts w:ascii="宋体" w:hAnsi="宋体" w:cs="宋体" w:eastAsia="宋体" w:hint="default"/>
                <w:spacing w:val="-21"/>
                <w:sz w:val="20"/>
                <w:szCs w:val="20"/>
              </w:rPr>
              <w:t>35,865,592.50</w:t>
            </w:r>
            <w:r>
              <w:rPr>
                <w:rFonts w:ascii="宋体" w:hAnsi="宋体" w:cs="宋体" w:eastAsia="宋体" w:hint="default"/>
                <w:sz w:val="20"/>
                <w:szCs w:val="20"/>
              </w:rPr>
            </w:r>
          </w:p>
        </w:tc>
      </w:tr>
      <w:tr>
        <w:trPr>
          <w:trHeight w:val="37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1" w:right="0"/>
              <w:jc w:val="left"/>
              <w:rPr>
                <w:rFonts w:ascii="宋体" w:hAnsi="宋体" w:cs="宋体" w:eastAsia="宋体" w:hint="default"/>
                <w:sz w:val="20"/>
                <w:szCs w:val="20"/>
              </w:rPr>
            </w:pPr>
            <w:r>
              <w:rPr>
                <w:rFonts w:ascii="宋体" w:hAnsi="宋体" w:cs="宋体" w:eastAsia="宋体" w:hint="default"/>
                <w:spacing w:val="-41"/>
                <w:sz w:val="20"/>
                <w:szCs w:val="20"/>
              </w:rPr>
              <w:t>其中：深圳市长城科美科技有限公司</w:t>
            </w:r>
            <w:r>
              <w:rPr>
                <w:rFonts w:ascii="宋体" w:hAnsi="宋体" w:cs="宋体" w:eastAsia="宋体" w:hint="default"/>
                <w:sz w:val="20"/>
                <w:szCs w:val="20"/>
              </w:rPr>
            </w:r>
          </w:p>
        </w:tc>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6"/>
              <w:jc w:val="right"/>
              <w:rPr>
                <w:rFonts w:ascii="宋体" w:hAnsi="宋体" w:cs="宋体" w:eastAsia="宋体" w:hint="default"/>
                <w:sz w:val="20"/>
                <w:szCs w:val="20"/>
              </w:rPr>
            </w:pPr>
            <w:r>
              <w:rPr>
                <w:rFonts w:ascii="宋体"/>
                <w:spacing w:val="-21"/>
                <w:sz w:val="20"/>
              </w:rPr>
              <w:t>34,650,000.00</w:t>
            </w:r>
            <w:r>
              <w:rPr>
                <w:rFonts w:ascii="宋体"/>
                <w:sz w:val="20"/>
              </w:rPr>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34,650,000.00</w:t>
            </w:r>
            <w:r>
              <w:rPr>
                <w:rFonts w:ascii="宋体"/>
                <w:sz w:val="20"/>
              </w:rPr>
            </w:r>
          </w:p>
        </w:tc>
      </w:tr>
      <w:tr>
        <w:trPr>
          <w:trHeight w:val="37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61" w:right="0"/>
              <w:jc w:val="left"/>
              <w:rPr>
                <w:rFonts w:ascii="宋体" w:hAnsi="宋体" w:cs="宋体" w:eastAsia="宋体" w:hint="default"/>
                <w:sz w:val="20"/>
                <w:szCs w:val="20"/>
              </w:rPr>
            </w:pPr>
            <w:r>
              <w:rPr>
                <w:rFonts w:ascii="宋体" w:hAnsi="宋体" w:cs="宋体" w:eastAsia="宋体" w:hint="default"/>
                <w:spacing w:val="-38"/>
                <w:sz w:val="20"/>
                <w:szCs w:val="20"/>
              </w:rPr>
              <w:t>深圳长城科美技术有限公司</w:t>
            </w:r>
          </w:p>
        </w:tc>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6"/>
              <w:jc w:val="right"/>
              <w:rPr>
                <w:rFonts w:ascii="宋体" w:hAnsi="宋体" w:cs="宋体" w:eastAsia="宋体" w:hint="default"/>
                <w:sz w:val="20"/>
                <w:szCs w:val="20"/>
              </w:rPr>
            </w:pPr>
            <w:r>
              <w:rPr>
                <w:rFonts w:ascii="宋体"/>
                <w:w w:val="100"/>
                <w:sz w:val="20"/>
              </w:rPr>
              <w:t>-</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426,762.50</w:t>
            </w:r>
            <w:r>
              <w:rPr>
                <w:rFonts w:ascii="宋体"/>
                <w:sz w:val="20"/>
              </w:rPr>
            </w:r>
          </w:p>
        </w:tc>
      </w:tr>
      <w:tr>
        <w:trPr>
          <w:trHeight w:val="37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61" w:right="0"/>
              <w:jc w:val="left"/>
              <w:rPr>
                <w:rFonts w:ascii="宋体" w:hAnsi="宋体" w:cs="宋体" w:eastAsia="宋体" w:hint="default"/>
                <w:sz w:val="20"/>
                <w:szCs w:val="20"/>
              </w:rPr>
            </w:pPr>
            <w:r>
              <w:rPr>
                <w:rFonts w:ascii="宋体" w:hAnsi="宋体" w:cs="宋体" w:eastAsia="宋体" w:hint="default"/>
                <w:spacing w:val="-38"/>
                <w:sz w:val="20"/>
                <w:szCs w:val="20"/>
              </w:rPr>
              <w:t>深圳东红开发磁盘有限公司</w:t>
            </w:r>
          </w:p>
        </w:tc>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6"/>
              <w:jc w:val="right"/>
              <w:rPr>
                <w:rFonts w:ascii="宋体" w:hAnsi="宋体" w:cs="宋体" w:eastAsia="宋体" w:hint="default"/>
                <w:sz w:val="20"/>
                <w:szCs w:val="20"/>
              </w:rPr>
            </w:pPr>
            <w:r>
              <w:rPr>
                <w:rFonts w:ascii="宋体"/>
                <w:spacing w:val="-21"/>
                <w:sz w:val="20"/>
              </w:rPr>
              <w:t>788,830.00</w:t>
            </w:r>
            <w:r>
              <w:rPr>
                <w:rFonts w:ascii="宋体"/>
                <w:sz w:val="20"/>
              </w:rPr>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21"/>
                <w:sz w:val="20"/>
              </w:rPr>
              <w:t>788,830.00</w:t>
            </w:r>
            <w:r>
              <w:rPr>
                <w:rFonts w:ascii="宋体"/>
                <w:sz w:val="20"/>
              </w:rPr>
            </w:r>
          </w:p>
        </w:tc>
      </w:tr>
      <w:tr>
        <w:trPr>
          <w:trHeight w:val="37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9"/>
                <w:sz w:val="20"/>
                <w:szCs w:val="20"/>
              </w:rPr>
              <w:t>受同一母公司及最终控制方控制的其他企业</w:t>
            </w:r>
          </w:p>
        </w:tc>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6"/>
              <w:jc w:val="right"/>
              <w:rPr>
                <w:rFonts w:ascii="宋体" w:hAnsi="宋体" w:cs="宋体" w:eastAsia="宋体" w:hint="default"/>
                <w:sz w:val="20"/>
                <w:szCs w:val="20"/>
              </w:rPr>
            </w:pPr>
            <w:r>
              <w:rPr>
                <w:rFonts w:ascii="宋体"/>
                <w:w w:val="100"/>
                <w:sz w:val="20"/>
              </w:rPr>
              <w:t>-</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1,879,944.00</w:t>
            </w:r>
            <w:r>
              <w:rPr>
                <w:rFonts w:ascii="宋体"/>
                <w:sz w:val="20"/>
              </w:rPr>
            </w:r>
          </w:p>
        </w:tc>
      </w:tr>
      <w:tr>
        <w:trPr>
          <w:trHeight w:val="37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1" w:right="0"/>
              <w:jc w:val="left"/>
              <w:rPr>
                <w:rFonts w:ascii="宋体" w:hAnsi="宋体" w:cs="宋体" w:eastAsia="宋体" w:hint="default"/>
                <w:sz w:val="20"/>
                <w:szCs w:val="20"/>
              </w:rPr>
            </w:pPr>
            <w:r>
              <w:rPr>
                <w:rFonts w:ascii="宋体" w:hAnsi="宋体" w:cs="宋体" w:eastAsia="宋体" w:hint="default"/>
                <w:spacing w:val="-41"/>
                <w:sz w:val="20"/>
                <w:szCs w:val="20"/>
              </w:rPr>
              <w:t>其中：深圳易拓科技有限公司</w:t>
            </w:r>
            <w:r>
              <w:rPr>
                <w:rFonts w:ascii="宋体" w:hAnsi="宋体" w:cs="宋体" w:eastAsia="宋体" w:hint="default"/>
                <w:sz w:val="20"/>
                <w:szCs w:val="20"/>
              </w:rPr>
            </w:r>
          </w:p>
        </w:tc>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6"/>
              <w:jc w:val="right"/>
              <w:rPr>
                <w:rFonts w:ascii="宋体" w:hAnsi="宋体" w:cs="宋体" w:eastAsia="宋体" w:hint="default"/>
                <w:sz w:val="20"/>
                <w:szCs w:val="20"/>
              </w:rPr>
            </w:pPr>
            <w:r>
              <w:rPr>
                <w:rFonts w:ascii="宋体"/>
                <w:w w:val="100"/>
                <w:sz w:val="20"/>
              </w:rPr>
              <w:t>-</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1,879,944.00</w:t>
            </w:r>
            <w:r>
              <w:rPr>
                <w:rFonts w:ascii="宋体"/>
                <w:sz w:val="20"/>
              </w:rPr>
            </w:r>
          </w:p>
        </w:tc>
      </w:tr>
      <w:tr>
        <w:trPr>
          <w:trHeight w:val="37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其他关联关系方</w:t>
            </w:r>
            <w:r>
              <w:rPr>
                <w:rFonts w:ascii="宋体" w:hAnsi="宋体" w:cs="宋体" w:eastAsia="宋体" w:hint="default"/>
                <w:sz w:val="20"/>
                <w:szCs w:val="20"/>
              </w:rPr>
            </w:r>
          </w:p>
        </w:tc>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6"/>
              <w:jc w:val="right"/>
              <w:rPr>
                <w:rFonts w:ascii="宋体" w:hAnsi="宋体" w:cs="宋体" w:eastAsia="宋体" w:hint="default"/>
                <w:sz w:val="20"/>
                <w:szCs w:val="20"/>
              </w:rPr>
            </w:pPr>
            <w:r>
              <w:rPr>
                <w:rFonts w:ascii="宋体"/>
                <w:w w:val="100"/>
                <w:sz w:val="20"/>
              </w:rPr>
              <w:t>-</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215,460.00</w:t>
            </w:r>
            <w:r>
              <w:rPr>
                <w:rFonts w:ascii="宋体"/>
                <w:sz w:val="20"/>
              </w:rPr>
            </w:r>
          </w:p>
        </w:tc>
      </w:tr>
      <w:tr>
        <w:trPr>
          <w:trHeight w:val="37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1" w:right="0"/>
              <w:jc w:val="left"/>
              <w:rPr>
                <w:rFonts w:ascii="宋体" w:hAnsi="宋体" w:cs="宋体" w:eastAsia="宋体" w:hint="default"/>
                <w:sz w:val="20"/>
                <w:szCs w:val="20"/>
              </w:rPr>
            </w:pPr>
            <w:r>
              <w:rPr>
                <w:rFonts w:ascii="宋体" w:hAnsi="宋体" w:cs="宋体" w:eastAsia="宋体" w:hint="default"/>
                <w:spacing w:val="-39"/>
                <w:sz w:val="20"/>
                <w:szCs w:val="20"/>
              </w:rPr>
              <w:t>其中：昂纳信息技术(深圳)有限公司</w:t>
            </w:r>
            <w:r>
              <w:rPr>
                <w:rFonts w:ascii="宋体" w:hAnsi="宋体" w:cs="宋体" w:eastAsia="宋体" w:hint="default"/>
                <w:sz w:val="20"/>
                <w:szCs w:val="20"/>
              </w:rPr>
            </w:r>
          </w:p>
        </w:tc>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6"/>
              <w:jc w:val="right"/>
              <w:rPr>
                <w:rFonts w:ascii="宋体" w:hAnsi="宋体" w:cs="宋体" w:eastAsia="宋体" w:hint="default"/>
                <w:sz w:val="20"/>
                <w:szCs w:val="20"/>
              </w:rPr>
            </w:pPr>
            <w:r>
              <w:rPr>
                <w:rFonts w:ascii="宋体"/>
                <w:w w:val="100"/>
                <w:sz w:val="20"/>
              </w:rPr>
              <w:t>-</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215,460.00</w:t>
            </w:r>
            <w:r>
              <w:rPr>
                <w:rFonts w:ascii="宋体"/>
                <w:sz w:val="20"/>
              </w:rPr>
            </w:r>
          </w:p>
        </w:tc>
      </w:tr>
      <w:tr>
        <w:trPr>
          <w:trHeight w:val="344" w:hRule="exact"/>
        </w:trPr>
        <w:tc>
          <w:tcPr>
            <w:tcW w:w="422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62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96"/>
              <w:jc w:val="right"/>
              <w:rPr>
                <w:rFonts w:ascii="宋体" w:hAnsi="宋体" w:cs="宋体" w:eastAsia="宋体" w:hint="default"/>
                <w:sz w:val="20"/>
                <w:szCs w:val="20"/>
              </w:rPr>
            </w:pPr>
            <w:r>
              <w:rPr>
                <w:rFonts w:ascii="宋体"/>
                <w:b/>
                <w:spacing w:val="-21"/>
                <w:sz w:val="20"/>
              </w:rPr>
              <w:t>35,438,830.00</w:t>
            </w:r>
            <w:r>
              <w:rPr>
                <w:rFonts w:ascii="宋体"/>
                <w:sz w:val="20"/>
              </w:rPr>
            </w:r>
          </w:p>
        </w:tc>
        <w:tc>
          <w:tcPr>
            <w:tcW w:w="169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37,960,996.50</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31"/>
        <w:ind w:left="640" w:right="83"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31"/>
          <w:sz w:val="22"/>
          <w:szCs w:val="22"/>
        </w:rPr>
        <w:t> </w:t>
      </w:r>
      <w:r>
        <w:rPr>
          <w:rFonts w:ascii="宋体" w:hAnsi="宋体" w:cs="宋体" w:eastAsia="宋体" w:hint="default"/>
          <w:sz w:val="22"/>
          <w:szCs w:val="22"/>
        </w:rPr>
        <w:t>关联方存款</w:t>
      </w:r>
    </w:p>
    <w:p>
      <w:pPr>
        <w:spacing w:line="240" w:lineRule="auto" w:before="6"/>
        <w:rPr>
          <w:rFonts w:ascii="宋体" w:hAnsi="宋体" w:cs="宋体" w:eastAsia="宋体" w:hint="default"/>
          <w:sz w:val="21"/>
          <w:szCs w:val="21"/>
        </w:rPr>
      </w:pPr>
    </w:p>
    <w:p>
      <w:pPr>
        <w:spacing w:line="1159" w:lineRule="exact"/>
        <w:ind w:left="1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4pt;height:58pt;mso-position-horizontal-relative:char;mso-position-vertical-relative:line" coordorigin="0,0" coordsize="8568,1160">
            <v:group style="position:absolute;left:19;top:5;width:4566;height:2" coordorigin="19,5" coordsize="4566,2">
              <v:shape style="position:absolute;left:19;top:5;width:4566;height:2" coordorigin="19,5" coordsize="4566,0" path="m19,5l4585,5e" filled="false" stroked="true" strokeweight=".48001pt" strokecolor="#000000">
                <v:path arrowok="t"/>
              </v:shape>
            </v:group>
            <v:group style="position:absolute;left:19;top:24;width:4566;height:2" coordorigin="19,24" coordsize="4566,2">
              <v:shape style="position:absolute;left:19;top:24;width:4566;height:2" coordorigin="19,24" coordsize="4566,0" path="m19,24l4585,24e" filled="false" stroked="true" strokeweight=".47998pt" strokecolor="#000000">
                <v:path arrowok="t"/>
              </v:shape>
              <v:shape style="position:absolute;left:4585;top:29;width:10;height:2" type="#_x0000_t75" stroked="false">
                <v:imagedata r:id="rId107" o:title=""/>
              </v:shape>
            </v:group>
            <v:group style="position:absolute;left:4585;top:5;width:29;height:2" coordorigin="4585,5" coordsize="29,2">
              <v:shape style="position:absolute;left:4585;top:5;width:29;height:2" coordorigin="4585,5" coordsize="29,0" path="m4585,5l4614,5e" filled="false" stroked="true" strokeweight=".48001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7998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001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7998pt" strokecolor="#000000">
                <v:path arrowok="t"/>
              </v:shape>
              <v:shape style="position:absolute;left:6566;top:29;width:10;height:2" type="#_x0000_t75" stroked="false">
                <v:imagedata r:id="rId107" o:title=""/>
              </v:shape>
            </v:group>
            <v:group style="position:absolute;left:6566;top:5;width:29;height:2" coordorigin="6566,5" coordsize="29,2">
              <v:shape style="position:absolute;left:6566;top:5;width:29;height:2" coordorigin="6566,5" coordsize="29,0" path="m6566,5l6595,5e" filled="false" stroked="true" strokeweight=".48001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7998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001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7998pt" strokecolor="#000000">
                <v:path arrowok="t"/>
              </v:shape>
              <v:shape style="position:absolute;left:4571;top:16;width:2020;height:389" type="#_x0000_t75" stroked="false">
                <v:imagedata r:id="rId430" o:title=""/>
              </v:shape>
            </v:group>
            <v:group style="position:absolute;left:5;top:1154;width:4581;height:2" coordorigin="5,1154" coordsize="4581,2">
              <v:shape style="position:absolute;left:5;top:1154;width:4581;height:2" coordorigin="5,1154" coordsize="4581,0" path="m5,1154l4585,1154e" filled="false" stroked="true" strokeweight=".48001pt" strokecolor="#000000">
                <v:path arrowok="t"/>
              </v:shape>
            </v:group>
            <v:group style="position:absolute;left:5;top:1135;width:4581;height:2" coordorigin="5,1135" coordsize="4581,2">
              <v:shape style="position:absolute;left:5;top:1135;width:4581;height:2" coordorigin="5,1135" coordsize="4581,0" path="m5,1135l4585,1135e" filled="false" stroked="true" strokeweight=".47998pt" strokecolor="#000000">
                <v:path arrowok="t"/>
              </v:shape>
            </v:group>
            <v:group style="position:absolute;left:4585;top:1135;width:29;height:2" coordorigin="4585,1135" coordsize="29,2">
              <v:shape style="position:absolute;left:4585;top:1135;width:29;height:2" coordorigin="4585,1135" coordsize="29,0" path="m4585,1135l4614,1135e" filled="false" stroked="true" strokeweight=".47998pt" strokecolor="#000000">
                <v:path arrowok="t"/>
              </v:shape>
            </v:group>
            <v:group style="position:absolute;left:4585;top:1154;width:1982;height:2" coordorigin="4585,1154" coordsize="1982,2">
              <v:shape style="position:absolute;left:4585;top:1154;width:1982;height:2" coordorigin="4585,1154" coordsize="1982,0" path="m4585,1154l6566,1154e" filled="false" stroked="true" strokeweight=".48001pt" strokecolor="#000000">
                <v:path arrowok="t"/>
              </v:shape>
            </v:group>
            <v:group style="position:absolute;left:4614;top:1135;width:1953;height:2" coordorigin="4614,1135" coordsize="1953,2">
              <v:shape style="position:absolute;left:4614;top:1135;width:1953;height:2" coordorigin="4614,1135" coordsize="1953,0" path="m4614,1135l6566,1135e" filled="false" stroked="true" strokeweight=".47998pt" strokecolor="#000000">
                <v:path arrowok="t"/>
              </v:shape>
              <v:shape style="position:absolute;left:0;top:376;width:8568;height:755" type="#_x0000_t75" stroked="false">
                <v:imagedata r:id="rId431" o:title=""/>
              </v:shape>
            </v:group>
            <v:group style="position:absolute;left:6566;top:1135;width:29;height:2" coordorigin="6566,1135" coordsize="29,2">
              <v:shape style="position:absolute;left:6566;top:1135;width:29;height:2" coordorigin="6566,1135" coordsize="29,0" path="m6566,1135l6595,1135e" filled="false" stroked="true" strokeweight=".47998pt" strokecolor="#000000">
                <v:path arrowok="t"/>
              </v:shape>
            </v:group>
            <v:group style="position:absolute;left:6566;top:1154;width:1986;height:2" coordorigin="6566,1154" coordsize="1986,2">
              <v:shape style="position:absolute;left:6566;top:1154;width:1986;height:2" coordorigin="6566,1154" coordsize="1986,0" path="m6566,1154l8552,1154e" filled="false" stroked="true" strokeweight=".48001pt" strokecolor="#000000">
                <v:path arrowok="t"/>
              </v:shape>
            </v:group>
            <v:group style="position:absolute;left:6595;top:1135;width:1958;height:2" coordorigin="6595,1135" coordsize="1958,2">
              <v:shape style="position:absolute;left:6595;top:1135;width:1958;height:2" coordorigin="6595,1135" coordsize="1958,0" path="m6595,1135l8552,1135e" filled="false" stroked="true" strokeweight=".47998pt" strokecolor="#000000">
                <v:path arrowok="t"/>
              </v:shape>
              <v:shape style="position:absolute;left:127;top:146;width:3080;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关联方（项目）</w:t>
                      </w:r>
                      <w:r>
                        <w:rPr>
                          <w:rFonts w:ascii="宋体" w:hAnsi="宋体" w:cs="宋体" w:eastAsia="宋体" w:hint="default"/>
                          <w:sz w:val="20"/>
                          <w:szCs w:val="20"/>
                        </w:rPr>
                      </w:r>
                    </w:p>
                    <w:p>
                      <w:pPr>
                        <w:spacing w:line="370" w:lineRule="atLeast" w:before="0"/>
                        <w:ind w:left="118" w:right="0" w:hanging="119"/>
                        <w:jc w:val="left"/>
                        <w:rPr>
                          <w:rFonts w:ascii="宋体" w:hAnsi="宋体" w:cs="宋体" w:eastAsia="宋体" w:hint="default"/>
                          <w:sz w:val="20"/>
                          <w:szCs w:val="20"/>
                        </w:rPr>
                      </w:pPr>
                      <w:r>
                        <w:rPr>
                          <w:rFonts w:ascii="宋体" w:hAnsi="宋体" w:cs="宋体" w:eastAsia="宋体" w:hint="default"/>
                          <w:spacing w:val="-39"/>
                          <w:sz w:val="20"/>
                          <w:szCs w:val="20"/>
                        </w:rPr>
                        <w:t>受同一母公司及最终控制方控制的其他企业</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41"/>
                          <w:sz w:val="20"/>
                          <w:szCs w:val="20"/>
                        </w:rPr>
                        <w:t>其中：中国电子财务有限责任公司</w:t>
                      </w:r>
                      <w:r>
                        <w:rPr>
                          <w:rFonts w:ascii="宋体" w:hAnsi="宋体" w:cs="宋体" w:eastAsia="宋体" w:hint="default"/>
                          <w:sz w:val="20"/>
                          <w:szCs w:val="20"/>
                        </w:rPr>
                      </w:r>
                    </w:p>
                  </w:txbxContent>
                </v:textbox>
                <w10:wrap type="none"/>
              </v:shape>
              <v:shape style="position:absolute;left:5258;top:146;width:1226;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85" w:right="0" w:firstLine="0"/>
                        <w:jc w:val="left"/>
                        <w:rPr>
                          <w:rFonts w:ascii="宋体" w:hAnsi="宋体" w:cs="宋体" w:eastAsia="宋体" w:hint="default"/>
                          <w:sz w:val="20"/>
                          <w:szCs w:val="20"/>
                        </w:rPr>
                      </w:pPr>
                      <w:r>
                        <w:rPr>
                          <w:rFonts w:ascii="宋体"/>
                          <w:spacing w:val="-19"/>
                          <w:sz w:val="20"/>
                        </w:rPr>
                        <w:t>190,013,050.00</w:t>
                      </w:r>
                    </w:p>
                    <w:p>
                      <w:pPr>
                        <w:spacing w:before="108"/>
                        <w:ind w:left="85" w:right="0" w:firstLine="0"/>
                        <w:jc w:val="left"/>
                        <w:rPr>
                          <w:rFonts w:ascii="宋体" w:hAnsi="宋体" w:cs="宋体" w:eastAsia="宋体" w:hint="default"/>
                          <w:sz w:val="20"/>
                          <w:szCs w:val="20"/>
                        </w:rPr>
                      </w:pPr>
                      <w:r>
                        <w:rPr>
                          <w:rFonts w:ascii="宋体"/>
                          <w:spacing w:val="-19"/>
                          <w:sz w:val="20"/>
                        </w:rPr>
                        <w:t>190,013,050.00</w:t>
                      </w:r>
                    </w:p>
                  </w:txbxContent>
                </v:textbox>
                <w10:wrap type="none"/>
              </v:shape>
              <v:shape style="position:absolute;left:7240;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8364;top:515;width:1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591" w:right="83" w:firstLine="0"/>
        <w:jc w:val="left"/>
        <w:rPr>
          <w:rFonts w:ascii="宋体" w:hAnsi="宋体" w:cs="宋体" w:eastAsia="宋体" w:hint="default"/>
          <w:sz w:val="22"/>
          <w:szCs w:val="22"/>
        </w:rPr>
      </w:pPr>
      <w:r>
        <w:rPr>
          <w:rFonts w:ascii="宋体" w:hAnsi="宋体" w:cs="宋体" w:eastAsia="宋体" w:hint="default"/>
          <w:b/>
          <w:bCs/>
          <w:spacing w:val="2"/>
          <w:sz w:val="22"/>
          <w:szCs w:val="22"/>
        </w:rPr>
        <w:t>十、或有事项</w:t>
      </w:r>
      <w:r>
        <w:rPr>
          <w:rFonts w:ascii="宋体" w:hAnsi="宋体" w:cs="宋体" w:eastAsia="宋体" w:hint="default"/>
          <w:sz w:val="22"/>
          <w:szCs w:val="22"/>
        </w:rPr>
      </w:r>
    </w:p>
    <w:p>
      <w:pPr>
        <w:spacing w:line="600" w:lineRule="atLeast" w:before="0"/>
        <w:ind w:left="539"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1"/>
          <w:sz w:val="22"/>
          <w:szCs w:val="22"/>
        </w:rPr>
        <w:t> </w:t>
      </w:r>
      <w:r>
        <w:rPr>
          <w:rFonts w:ascii="宋体" w:hAnsi="宋体" w:cs="宋体" w:eastAsia="宋体" w:hint="default"/>
          <w:sz w:val="22"/>
          <w:szCs w:val="22"/>
        </w:rPr>
        <w:t>履约保函担保</w:t>
      </w:r>
      <w:r>
        <w:rPr>
          <w:rFonts w:ascii="宋体" w:hAnsi="宋体" w:cs="宋体" w:eastAsia="宋体" w:hint="default"/>
          <w:w w:val="99"/>
          <w:sz w:val="22"/>
          <w:szCs w:val="22"/>
        </w:rPr>
        <w:t> </w:t>
      </w:r>
      <w:r>
        <w:rPr>
          <w:rFonts w:ascii="宋体" w:hAnsi="宋体" w:cs="宋体" w:eastAsia="宋体" w:hint="default"/>
          <w:sz w:val="22"/>
          <w:szCs w:val="22"/>
        </w:rPr>
        <w:t>本公司与中国机械设备进出口总公司(以下简称“CMEC”)合作出口意大利 ENEL</w:t>
      </w:r>
      <w:r>
        <w:rPr>
          <w:rFonts w:ascii="宋体" w:hAnsi="宋体" w:cs="宋体" w:eastAsia="宋体" w:hint="default"/>
          <w:spacing w:val="-48"/>
          <w:sz w:val="22"/>
          <w:szCs w:val="22"/>
        </w:rPr>
        <w:t> </w:t>
      </w:r>
      <w:r>
        <w:rPr>
          <w:rFonts w:ascii="宋体" w:hAnsi="宋体" w:cs="宋体" w:eastAsia="宋体" w:hint="default"/>
          <w:sz w:val="22"/>
          <w:szCs w:val="22"/>
        </w:rPr>
        <w:t>公司</w:t>
      </w:r>
    </w:p>
    <w:p>
      <w:pPr>
        <w:spacing w:before="72"/>
        <w:ind w:left="141" w:right="83" w:firstLine="0"/>
        <w:jc w:val="left"/>
        <w:rPr>
          <w:rFonts w:ascii="宋体" w:hAnsi="宋体" w:cs="宋体" w:eastAsia="宋体" w:hint="default"/>
          <w:sz w:val="22"/>
          <w:szCs w:val="22"/>
        </w:rPr>
      </w:pPr>
      <w:r>
        <w:rPr>
          <w:rFonts w:ascii="宋体" w:hAnsi="宋体" w:cs="宋体" w:eastAsia="宋体" w:hint="default"/>
          <w:sz w:val="22"/>
          <w:szCs w:val="22"/>
        </w:rPr>
        <w:t>智能电表，中国银行为该项目开立履约保函，保函申请人为</w:t>
      </w:r>
      <w:r>
        <w:rPr>
          <w:rFonts w:ascii="宋体" w:hAnsi="宋体" w:cs="宋体" w:eastAsia="宋体" w:hint="default"/>
          <w:spacing w:val="-67"/>
          <w:sz w:val="22"/>
          <w:szCs w:val="22"/>
        </w:rPr>
        <w:t> </w:t>
      </w:r>
      <w:r>
        <w:rPr>
          <w:rFonts w:ascii="宋体" w:hAnsi="宋体" w:cs="宋体" w:eastAsia="宋体" w:hint="default"/>
          <w:sz w:val="22"/>
          <w:szCs w:val="22"/>
        </w:rPr>
        <w:t>CMEC。</w:t>
      </w:r>
    </w:p>
    <w:p>
      <w:pPr>
        <w:spacing w:line="240" w:lineRule="auto" w:before="11"/>
        <w:rPr>
          <w:rFonts w:ascii="宋体" w:hAnsi="宋体" w:cs="宋体" w:eastAsia="宋体" w:hint="default"/>
          <w:sz w:val="23"/>
          <w:szCs w:val="23"/>
        </w:rPr>
      </w:pPr>
    </w:p>
    <w:p>
      <w:pPr>
        <w:spacing w:line="300" w:lineRule="auto" w:before="0"/>
        <w:ind w:left="141" w:right="83" w:firstLine="398"/>
        <w:jc w:val="left"/>
        <w:rPr>
          <w:rFonts w:ascii="宋体" w:hAnsi="宋体" w:cs="宋体" w:eastAsia="宋体" w:hint="default"/>
          <w:sz w:val="22"/>
          <w:szCs w:val="22"/>
        </w:rPr>
      </w:pPr>
      <w:r>
        <w:rPr>
          <w:rFonts w:ascii="宋体" w:hAnsi="宋体" w:cs="宋体" w:eastAsia="宋体" w:hint="default"/>
          <w:sz w:val="22"/>
          <w:szCs w:val="22"/>
        </w:rPr>
        <w:t>由于本公司负责该项目资金、技术、质量和生产，并向意大利 ENEL</w:t>
      </w:r>
      <w:r>
        <w:rPr>
          <w:rFonts w:ascii="宋体" w:hAnsi="宋体" w:cs="宋体" w:eastAsia="宋体" w:hint="default"/>
          <w:spacing w:val="-43"/>
          <w:sz w:val="22"/>
          <w:szCs w:val="22"/>
        </w:rPr>
        <w:t> </w:t>
      </w:r>
      <w:r>
        <w:rPr>
          <w:rFonts w:ascii="宋体" w:hAnsi="宋体" w:cs="宋体" w:eastAsia="宋体" w:hint="default"/>
          <w:sz w:val="22"/>
          <w:szCs w:val="22"/>
        </w:rPr>
        <w:t>公司直接发货，</w:t>
      </w:r>
      <w:r>
        <w:rPr>
          <w:rFonts w:ascii="宋体" w:hAnsi="宋体" w:cs="宋体" w:eastAsia="宋体" w:hint="default"/>
          <w:w w:val="99"/>
          <w:sz w:val="22"/>
          <w:szCs w:val="22"/>
        </w:rPr>
        <w:t> </w:t>
      </w:r>
      <w:r>
        <w:rPr>
          <w:rFonts w:ascii="宋体" w:hAnsi="宋体" w:cs="宋体" w:eastAsia="宋体" w:hint="default"/>
          <w:sz w:val="22"/>
          <w:szCs w:val="22"/>
        </w:rPr>
        <w:t>所以合同的实际履约人为本公司，保函担保风险实质由本公司控制。截止资产负债表日，</w:t>
      </w:r>
      <w:r>
        <w:rPr>
          <w:rFonts w:ascii="宋体" w:hAnsi="宋体" w:cs="宋体" w:eastAsia="宋体" w:hint="default"/>
          <w:w w:val="99"/>
          <w:sz w:val="22"/>
          <w:szCs w:val="22"/>
        </w:rPr>
        <w:t> </w:t>
      </w:r>
      <w:r>
        <w:rPr>
          <w:rFonts w:ascii="宋体" w:hAnsi="宋体" w:cs="宋体" w:eastAsia="宋体" w:hint="default"/>
          <w:sz w:val="22"/>
          <w:szCs w:val="22"/>
        </w:rPr>
        <w:t>中国银行已开出未到期履约保函的金额为折人民币 5,405.12</w:t>
      </w:r>
      <w:r>
        <w:rPr>
          <w:rFonts w:ascii="宋体" w:hAnsi="宋体" w:cs="宋体" w:eastAsia="宋体" w:hint="default"/>
          <w:spacing w:val="-85"/>
          <w:sz w:val="22"/>
          <w:szCs w:val="22"/>
        </w:rPr>
        <w:t> </w:t>
      </w:r>
      <w:r>
        <w:rPr>
          <w:rFonts w:ascii="宋体" w:hAnsi="宋体" w:cs="宋体" w:eastAsia="宋体" w:hint="default"/>
          <w:sz w:val="22"/>
          <w:szCs w:val="22"/>
        </w:rPr>
        <w:t>万元，本公司为上述履约保</w:t>
      </w:r>
      <w:r>
        <w:rPr>
          <w:rFonts w:ascii="宋体" w:hAnsi="宋体" w:cs="宋体" w:eastAsia="宋体" w:hint="default"/>
          <w:w w:val="99"/>
          <w:sz w:val="22"/>
          <w:szCs w:val="22"/>
        </w:rPr>
        <w:t> </w:t>
      </w:r>
      <w:r>
        <w:rPr>
          <w:rFonts w:ascii="宋体" w:hAnsi="宋体" w:cs="宋体" w:eastAsia="宋体" w:hint="default"/>
          <w:sz w:val="22"/>
          <w:szCs w:val="22"/>
        </w:rPr>
        <w:t>函提供等额担保。该项目履约情况良好。</w:t>
      </w:r>
    </w:p>
    <w:p>
      <w:pPr>
        <w:spacing w:line="600" w:lineRule="exact" w:before="34"/>
        <w:ind w:left="539" w:right="162"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1"/>
          <w:sz w:val="22"/>
          <w:szCs w:val="22"/>
        </w:rPr>
        <w:t> </w:t>
      </w:r>
      <w:r>
        <w:rPr>
          <w:rFonts w:ascii="宋体" w:hAnsi="宋体" w:cs="宋体" w:eastAsia="宋体" w:hint="default"/>
          <w:sz w:val="22"/>
          <w:szCs w:val="22"/>
        </w:rPr>
        <w:t>预计负债</w:t>
      </w:r>
      <w:r>
        <w:rPr>
          <w:rFonts w:ascii="宋体" w:hAnsi="宋体" w:cs="宋体" w:eastAsia="宋体" w:hint="default"/>
          <w:w w:val="99"/>
          <w:sz w:val="22"/>
          <w:szCs w:val="22"/>
        </w:rPr>
        <w:t> </w:t>
      </w:r>
      <w:r>
        <w:rPr>
          <w:rFonts w:ascii="宋体" w:hAnsi="宋体" w:cs="宋体" w:eastAsia="宋体" w:hint="default"/>
          <w:spacing w:val="-1"/>
          <w:sz w:val="22"/>
          <w:szCs w:val="22"/>
        </w:rPr>
        <w:t>截至资产负债表日，本公司按照电表产品销售合同中约定的保修条款预计的保修费余</w:t>
      </w:r>
    </w:p>
    <w:p>
      <w:pPr>
        <w:spacing w:line="271" w:lineRule="exact" w:before="0"/>
        <w:ind w:left="141" w:right="83" w:firstLine="0"/>
        <w:jc w:val="left"/>
        <w:rPr>
          <w:rFonts w:ascii="宋体" w:hAnsi="宋体" w:cs="宋体" w:eastAsia="宋体" w:hint="default"/>
          <w:sz w:val="22"/>
          <w:szCs w:val="22"/>
        </w:rPr>
      </w:pPr>
      <w:r>
        <w:rPr>
          <w:rFonts w:ascii="宋体" w:hAnsi="宋体" w:cs="宋体" w:eastAsia="宋体" w:hint="default"/>
          <w:sz w:val="22"/>
          <w:szCs w:val="22"/>
        </w:rPr>
        <w:t>额为</w:t>
      </w:r>
      <w:r>
        <w:rPr>
          <w:rFonts w:ascii="宋体" w:hAnsi="宋体" w:cs="宋体" w:eastAsia="宋体" w:hint="default"/>
          <w:spacing w:val="-59"/>
          <w:sz w:val="22"/>
          <w:szCs w:val="22"/>
        </w:rPr>
        <w:t> </w:t>
      </w:r>
      <w:r>
        <w:rPr>
          <w:rFonts w:ascii="宋体" w:hAnsi="宋体" w:cs="宋体" w:eastAsia="宋体" w:hint="default"/>
          <w:sz w:val="22"/>
          <w:szCs w:val="22"/>
        </w:rPr>
        <w:t>1,815.87</w:t>
      </w:r>
      <w:r>
        <w:rPr>
          <w:rFonts w:ascii="宋体" w:hAnsi="宋体" w:cs="宋体" w:eastAsia="宋体" w:hint="default"/>
          <w:spacing w:val="-59"/>
          <w:sz w:val="22"/>
          <w:szCs w:val="22"/>
        </w:rPr>
        <w:t> </w:t>
      </w:r>
      <w:r>
        <w:rPr>
          <w:rFonts w:ascii="宋体" w:hAnsi="宋体" w:cs="宋体" w:eastAsia="宋体" w:hint="default"/>
          <w:sz w:val="22"/>
          <w:szCs w:val="22"/>
        </w:rPr>
        <w:t>万元，详见本附注八、27。</w:t>
      </w:r>
    </w:p>
    <w:p>
      <w:pPr>
        <w:spacing w:line="240" w:lineRule="auto" w:before="11"/>
        <w:rPr>
          <w:rFonts w:ascii="宋体" w:hAnsi="宋体" w:cs="宋体" w:eastAsia="宋体" w:hint="default"/>
          <w:sz w:val="23"/>
          <w:szCs w:val="23"/>
        </w:rPr>
      </w:pPr>
    </w:p>
    <w:p>
      <w:pPr>
        <w:spacing w:before="0"/>
        <w:ind w:left="539"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4"/>
          <w:sz w:val="22"/>
          <w:szCs w:val="22"/>
        </w:rPr>
        <w:t> </w:t>
      </w:r>
      <w:r>
        <w:rPr>
          <w:rFonts w:ascii="宋体" w:hAnsi="宋体" w:cs="宋体" w:eastAsia="宋体" w:hint="default"/>
          <w:sz w:val="22"/>
          <w:szCs w:val="22"/>
        </w:rPr>
        <w:t>除存在上述或有事项外，截至</w:t>
      </w:r>
      <w:r>
        <w:rPr>
          <w:rFonts w:ascii="宋体" w:hAnsi="宋体" w:cs="宋体" w:eastAsia="宋体" w:hint="default"/>
          <w:spacing w:val="-57"/>
          <w:sz w:val="22"/>
          <w:szCs w:val="22"/>
        </w:rPr>
        <w:t> </w:t>
      </w:r>
      <w:r>
        <w:rPr>
          <w:rFonts w:ascii="宋体" w:hAnsi="宋体" w:cs="宋体" w:eastAsia="宋体" w:hint="default"/>
          <w:sz w:val="22"/>
          <w:szCs w:val="22"/>
        </w:rPr>
        <w:t>2010</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日，本集团无其他重大或有事项。</w:t>
      </w:r>
    </w:p>
    <w:p>
      <w:pPr>
        <w:spacing w:after="0"/>
        <w:jc w:val="left"/>
        <w:rPr>
          <w:rFonts w:ascii="宋体" w:hAnsi="宋体" w:cs="宋体" w:eastAsia="宋体" w:hint="default"/>
          <w:sz w:val="22"/>
          <w:szCs w:val="22"/>
        </w:rPr>
        <w:sectPr>
          <w:headerReference w:type="default" r:id="rId427"/>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line="499" w:lineRule="auto" w:before="31"/>
        <w:ind w:left="691" w:right="6605" w:firstLine="0"/>
        <w:jc w:val="left"/>
        <w:rPr>
          <w:rFonts w:ascii="宋体" w:hAnsi="宋体" w:cs="宋体" w:eastAsia="宋体" w:hint="default"/>
          <w:sz w:val="22"/>
          <w:szCs w:val="22"/>
        </w:rPr>
      </w:pPr>
      <w:r>
        <w:rPr>
          <w:rFonts w:ascii="宋体" w:hAnsi="宋体" w:cs="宋体" w:eastAsia="宋体" w:hint="default"/>
          <w:b/>
          <w:bCs/>
          <w:sz w:val="22"/>
          <w:szCs w:val="22"/>
        </w:rPr>
        <w:t>十一、</w:t>
      </w:r>
      <w:r>
        <w:rPr>
          <w:rFonts w:ascii="宋体" w:hAnsi="宋体" w:cs="宋体" w:eastAsia="宋体" w:hint="default"/>
          <w:b/>
          <w:bCs/>
          <w:spacing w:val="-25"/>
          <w:sz w:val="22"/>
          <w:szCs w:val="22"/>
        </w:rPr>
        <w:t> </w:t>
      </w:r>
      <w:r>
        <w:rPr>
          <w:rFonts w:ascii="宋体" w:hAnsi="宋体" w:cs="宋体" w:eastAsia="宋体" w:hint="default"/>
          <w:b/>
          <w:bCs/>
          <w:sz w:val="22"/>
          <w:szCs w:val="22"/>
        </w:rPr>
        <w:t>承诺事项</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92"/>
          <w:sz w:val="22"/>
          <w:szCs w:val="22"/>
        </w:rPr>
        <w:t> </w:t>
      </w:r>
      <w:r>
        <w:rPr>
          <w:rFonts w:ascii="宋体" w:hAnsi="宋体" w:cs="宋体" w:eastAsia="宋体" w:hint="default"/>
          <w:sz w:val="22"/>
          <w:szCs w:val="22"/>
        </w:rPr>
        <w:t>重大承诺事项</w:t>
      </w:r>
    </w:p>
    <w:p>
      <w:pPr>
        <w:spacing w:before="74"/>
        <w:ind w:left="741" w:right="11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4"/>
          <w:sz w:val="22"/>
          <w:szCs w:val="22"/>
        </w:rPr>
        <w:t> </w:t>
      </w:r>
      <w:r>
        <w:rPr>
          <w:rFonts w:ascii="宋体" w:hAnsi="宋体" w:cs="宋体" w:eastAsia="宋体" w:hint="default"/>
          <w:sz w:val="22"/>
          <w:szCs w:val="22"/>
        </w:rPr>
        <w:t>已签订的尚未履行或尚未完全履行的对外投资合同及有关财务支出</w:t>
      </w:r>
    </w:p>
    <w:p>
      <w:pPr>
        <w:spacing w:line="240" w:lineRule="auto" w:before="11"/>
        <w:rPr>
          <w:rFonts w:ascii="宋体" w:hAnsi="宋体" w:cs="宋体" w:eastAsia="宋体" w:hint="default"/>
          <w:sz w:val="23"/>
          <w:szCs w:val="23"/>
        </w:rPr>
      </w:pPr>
    </w:p>
    <w:p>
      <w:pPr>
        <w:spacing w:before="0"/>
        <w:ind w:left="681" w:right="113" w:firstLine="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2"/>
          <w:sz w:val="22"/>
          <w:szCs w:val="22"/>
        </w:rPr>
        <w:t> </w:t>
      </w:r>
      <w:r>
        <w:rPr>
          <w:rFonts w:ascii="宋体" w:hAnsi="宋体" w:cs="宋体" w:eastAsia="宋体" w:hint="default"/>
          <w:sz w:val="22"/>
          <w:szCs w:val="22"/>
        </w:rPr>
        <w:t>2010</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12</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31</w:t>
      </w:r>
      <w:r>
        <w:rPr>
          <w:rFonts w:ascii="宋体" w:hAnsi="宋体" w:cs="宋体" w:eastAsia="宋体" w:hint="default"/>
          <w:spacing w:val="-53"/>
          <w:sz w:val="22"/>
          <w:szCs w:val="22"/>
        </w:rPr>
        <w:t> </w:t>
      </w:r>
      <w:r>
        <w:rPr>
          <w:rFonts w:ascii="宋体" w:hAnsi="宋体" w:cs="宋体" w:eastAsia="宋体" w:hint="default"/>
          <w:sz w:val="22"/>
          <w:szCs w:val="22"/>
        </w:rPr>
        <w:t>日，本集团尚有已签订合同但未付的约定重大对外投资支出共</w:t>
      </w:r>
    </w:p>
    <w:p>
      <w:pPr>
        <w:spacing w:before="72"/>
        <w:ind w:left="241" w:right="113" w:firstLine="0"/>
        <w:jc w:val="left"/>
        <w:rPr>
          <w:rFonts w:ascii="宋体" w:hAnsi="宋体" w:cs="宋体" w:eastAsia="宋体" w:hint="default"/>
          <w:sz w:val="22"/>
          <w:szCs w:val="22"/>
        </w:rPr>
      </w:pPr>
      <w:r>
        <w:rPr>
          <w:rFonts w:ascii="宋体" w:hAnsi="宋体" w:cs="宋体" w:eastAsia="宋体" w:hint="default"/>
          <w:sz w:val="22"/>
          <w:szCs w:val="22"/>
        </w:rPr>
        <w:t>计</w:t>
      </w:r>
      <w:r>
        <w:rPr>
          <w:rFonts w:ascii="宋体" w:hAnsi="宋体" w:cs="宋体" w:eastAsia="宋体" w:hint="default"/>
          <w:spacing w:val="-59"/>
          <w:sz w:val="22"/>
          <w:szCs w:val="22"/>
        </w:rPr>
        <w:t> </w:t>
      </w:r>
      <w:r>
        <w:rPr>
          <w:rFonts w:ascii="宋体" w:hAnsi="宋体" w:cs="宋体" w:eastAsia="宋体" w:hint="default"/>
          <w:sz w:val="22"/>
          <w:szCs w:val="22"/>
        </w:rPr>
        <w:t>5280</w:t>
      </w:r>
      <w:r>
        <w:rPr>
          <w:rFonts w:ascii="宋体" w:hAnsi="宋体" w:cs="宋体" w:eastAsia="宋体" w:hint="default"/>
          <w:spacing w:val="-59"/>
          <w:sz w:val="22"/>
          <w:szCs w:val="22"/>
        </w:rPr>
        <w:t> </w:t>
      </w:r>
      <w:r>
        <w:rPr>
          <w:rFonts w:ascii="宋体" w:hAnsi="宋体" w:cs="宋体" w:eastAsia="宋体" w:hint="default"/>
          <w:sz w:val="22"/>
          <w:szCs w:val="22"/>
        </w:rPr>
        <w:t>万美元，具体情况如下：</w:t>
      </w:r>
    </w:p>
    <w:p>
      <w:pPr>
        <w:spacing w:line="240" w:lineRule="auto" w:before="6"/>
        <w:rPr>
          <w:rFonts w:ascii="宋体" w:hAnsi="宋体" w:cs="宋体" w:eastAsia="宋体" w:hint="default"/>
          <w:sz w:val="21"/>
          <w:szCs w:val="21"/>
        </w:rPr>
      </w:pPr>
    </w:p>
    <w:p>
      <w:pPr>
        <w:spacing w:line="1221" w:lineRule="exact"/>
        <w:ind w:left="114"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8pt;height:61.1pt;mso-position-horizontal-relative:char;mso-position-vertical-relative:line" coordorigin="0,0" coordsize="8760,1222">
            <v:group style="position:absolute;left:19;top:5;width:1804;height:2" coordorigin="19,5" coordsize="1804,2">
              <v:shape style="position:absolute;left:19;top:5;width:1804;height:2" coordorigin="19,5" coordsize="1804,0" path="m19,5l1823,5e" filled="false" stroked="true" strokeweight=".48004pt" strokecolor="#000000">
                <v:path arrowok="t"/>
              </v:shape>
            </v:group>
            <v:group style="position:absolute;left:19;top:24;width:1804;height:2" coordorigin="19,24" coordsize="1804,2">
              <v:shape style="position:absolute;left:19;top:24;width:1804;height:2" coordorigin="19,24" coordsize="1804,0" path="m19,24l1823,24e" filled="false" stroked="true" strokeweight=".47998pt" strokecolor="#000000">
                <v:path arrowok="t"/>
              </v:shape>
              <v:shape style="position:absolute;left:1823;top:29;width:10;height:2" type="#_x0000_t75" stroked="false">
                <v:imagedata r:id="rId107" o:title=""/>
              </v:shape>
            </v:group>
            <v:group style="position:absolute;left:1823;top:5;width:29;height:2" coordorigin="1823,5" coordsize="29,2">
              <v:shape style="position:absolute;left:1823;top:5;width:29;height:2" coordorigin="1823,5" coordsize="29,0" path="m1823,5l1852,5e" filled="false" stroked="true" strokeweight=".48004pt" strokecolor="#000000">
                <v:path arrowok="t"/>
              </v:shape>
            </v:group>
            <v:group style="position:absolute;left:1823;top:24;width:29;height:2" coordorigin="1823,24" coordsize="29,2">
              <v:shape style="position:absolute;left:1823;top:24;width:29;height:2" coordorigin="1823,24" coordsize="29,0" path="m1823,24l1852,24e" filled="false" stroked="true" strokeweight=".47998pt" strokecolor="#000000">
                <v:path arrowok="t"/>
              </v:shape>
            </v:group>
            <v:group style="position:absolute;left:1852;top:5;width:1532;height:2" coordorigin="1852,5" coordsize="1532,2">
              <v:shape style="position:absolute;left:1852;top:5;width:1532;height:2" coordorigin="1852,5" coordsize="1532,0" path="m1852,5l3383,5e" filled="false" stroked="true" strokeweight=".48004pt" strokecolor="#000000">
                <v:path arrowok="t"/>
              </v:shape>
            </v:group>
            <v:group style="position:absolute;left:1852;top:24;width:1532;height:2" coordorigin="1852,24" coordsize="1532,2">
              <v:shape style="position:absolute;left:1852;top:24;width:1532;height:2" coordorigin="1852,24" coordsize="1532,0" path="m1852,24l3383,24e" filled="false" stroked="true" strokeweight=".47998pt" strokecolor="#000000">
                <v:path arrowok="t"/>
              </v:shape>
              <v:shape style="position:absolute;left:3383;top:29;width:10;height:2" type="#_x0000_t75" stroked="false">
                <v:imagedata r:id="rId107" o:title=""/>
              </v:shape>
            </v:group>
            <v:group style="position:absolute;left:3383;top:5;width:29;height:2" coordorigin="3383,5" coordsize="29,2">
              <v:shape style="position:absolute;left:3383;top:5;width:29;height:2" coordorigin="3383,5" coordsize="29,0" path="m3383,5l3412,5e" filled="false" stroked="true" strokeweight=".48004pt" strokecolor="#000000">
                <v:path arrowok="t"/>
              </v:shape>
            </v:group>
            <v:group style="position:absolute;left:3383;top:24;width:29;height:2" coordorigin="3383,24" coordsize="29,2">
              <v:shape style="position:absolute;left:3383;top:24;width:29;height:2" coordorigin="3383,24" coordsize="29,0" path="m3383,24l3412,24e" filled="false" stroked="true" strokeweight=".47998pt" strokecolor="#000000">
                <v:path arrowok="t"/>
              </v:shape>
            </v:group>
            <v:group style="position:absolute;left:3412;top:5;width:1532;height:2" coordorigin="3412,5" coordsize="1532,2">
              <v:shape style="position:absolute;left:3412;top:5;width:1532;height:2" coordorigin="3412,5" coordsize="1532,0" path="m3412,5l4943,5e" filled="false" stroked="true" strokeweight=".48004pt" strokecolor="#000000">
                <v:path arrowok="t"/>
              </v:shape>
            </v:group>
            <v:group style="position:absolute;left:3412;top:24;width:1532;height:2" coordorigin="3412,24" coordsize="1532,2">
              <v:shape style="position:absolute;left:3412;top:24;width:1532;height:2" coordorigin="3412,24" coordsize="1532,0" path="m3412,24l4943,24e" filled="false" stroked="true" strokeweight=".47998pt" strokecolor="#000000">
                <v:path arrowok="t"/>
              </v:shape>
              <v:shape style="position:absolute;left:4943;top:29;width:10;height:2" type="#_x0000_t75" stroked="false">
                <v:imagedata r:id="rId107" o:title=""/>
              </v:shape>
            </v:group>
            <v:group style="position:absolute;left:4943;top:5;width:29;height:2" coordorigin="4943,5" coordsize="29,2">
              <v:shape style="position:absolute;left:4943;top:5;width:29;height:2" coordorigin="4943,5" coordsize="29,0" path="m4943,5l4972,5e" filled="false" stroked="true" strokeweight=".48004pt" strokecolor="#000000">
                <v:path arrowok="t"/>
              </v:shape>
            </v:group>
            <v:group style="position:absolute;left:4943;top:24;width:29;height:2" coordorigin="4943,24" coordsize="29,2">
              <v:shape style="position:absolute;left:4943;top:24;width:29;height:2" coordorigin="4943,24" coordsize="29,0" path="m4943,24l4972,24e" filled="false" stroked="true" strokeweight=".47998pt" strokecolor="#000000">
                <v:path arrowok="t"/>
              </v:shape>
            </v:group>
            <v:group style="position:absolute;left:4972;top:5;width:1389;height:2" coordorigin="4972,5" coordsize="1389,2">
              <v:shape style="position:absolute;left:4972;top:5;width:1389;height:2" coordorigin="4972,5" coordsize="1389,0" path="m4972,5l6360,5e" filled="false" stroked="true" strokeweight=".48004pt" strokecolor="#000000">
                <v:path arrowok="t"/>
              </v:shape>
            </v:group>
            <v:group style="position:absolute;left:4972;top:24;width:1389;height:2" coordorigin="4972,24" coordsize="1389,2">
              <v:shape style="position:absolute;left:4972;top:24;width:1389;height:2" coordorigin="4972,24" coordsize="1389,0" path="m4972,24l6360,24e" filled="false" stroked="true" strokeweight=".47998pt" strokecolor="#000000">
                <v:path arrowok="t"/>
              </v:shape>
              <v:shape style="position:absolute;left:6360;top:29;width:10;height:2" type="#_x0000_t75" stroked="false">
                <v:imagedata r:id="rId107" o:title=""/>
              </v:shape>
            </v:group>
            <v:group style="position:absolute;left:6360;top:5;width:29;height:2" coordorigin="6360,5" coordsize="29,2">
              <v:shape style="position:absolute;left:6360;top:5;width:29;height:2" coordorigin="6360,5" coordsize="29,0" path="m6360,5l6389,5e" filled="false" stroked="true" strokeweight=".48004pt" strokecolor="#000000">
                <v:path arrowok="t"/>
              </v:shape>
            </v:group>
            <v:group style="position:absolute;left:6360;top:24;width:29;height:2" coordorigin="6360,24" coordsize="29,2">
              <v:shape style="position:absolute;left:6360;top:24;width:29;height:2" coordorigin="6360,24" coordsize="29,0" path="m6360,24l6389,24e" filled="false" stroked="true" strokeweight=".47998pt" strokecolor="#000000">
                <v:path arrowok="t"/>
              </v:shape>
            </v:group>
            <v:group style="position:absolute;left:6389;top:5;width:2346;height:2" coordorigin="6389,5" coordsize="2346,2">
              <v:shape style="position:absolute;left:6389;top:5;width:2346;height:2" coordorigin="6389,5" coordsize="2346,0" path="m6389,5l8735,5e" filled="false" stroked="true" strokeweight=".48004pt" strokecolor="#000000">
                <v:path arrowok="t"/>
              </v:shape>
            </v:group>
            <v:group style="position:absolute;left:6389;top:24;width:2346;height:2" coordorigin="6389,24" coordsize="2346,2">
              <v:shape style="position:absolute;left:6389;top:24;width:2346;height:2" coordorigin="6389,24" coordsize="2346,0" path="m6389,24l8735,24e" filled="false" stroked="true" strokeweight=".47998pt" strokecolor="#000000">
                <v:path arrowok="t"/>
              </v:shape>
              <v:shape style="position:absolute;left:1804;top:11;width:4585;height:406" type="#_x0000_t75" stroked="false">
                <v:imagedata r:id="rId433" o:title=""/>
              </v:shape>
            </v:group>
            <v:group style="position:absolute;left:5;top:1217;width:1818;height:2" coordorigin="5,1217" coordsize="1818,2">
              <v:shape style="position:absolute;left:5;top:1217;width:1818;height:2" coordorigin="5,1217" coordsize="1818,0" path="m5,1217l1823,1217e" filled="false" stroked="true" strokeweight=".47998pt" strokecolor="#000000">
                <v:path arrowok="t"/>
              </v:shape>
            </v:group>
            <v:group style="position:absolute;left:5;top:1198;width:1818;height:2" coordorigin="5,1198" coordsize="1818,2">
              <v:shape style="position:absolute;left:5;top:1198;width:1818;height:2" coordorigin="5,1198" coordsize="1818,0" path="m5,1198l1823,1198e" filled="false" stroked="true" strokeweight=".47998pt" strokecolor="#000000">
                <v:path arrowok="t"/>
              </v:shape>
            </v:group>
            <v:group style="position:absolute;left:1823;top:1198;width:29;height:2" coordorigin="1823,1198" coordsize="29,2">
              <v:shape style="position:absolute;left:1823;top:1198;width:29;height:2" coordorigin="1823,1198" coordsize="29,0" path="m1823,1198l1852,1198e" filled="false" stroked="true" strokeweight=".47998pt" strokecolor="#000000">
                <v:path arrowok="t"/>
              </v:shape>
            </v:group>
            <v:group style="position:absolute;left:1823;top:1217;width:1560;height:2" coordorigin="1823,1217" coordsize="1560,2">
              <v:shape style="position:absolute;left:1823;top:1217;width:1560;height:2" coordorigin="1823,1217" coordsize="1560,0" path="m1823,1217l3383,1217e" filled="false" stroked="true" strokeweight=".47998pt" strokecolor="#000000">
                <v:path arrowok="t"/>
              </v:shape>
            </v:group>
            <v:group style="position:absolute;left:1852;top:1198;width:1532;height:2" coordorigin="1852,1198" coordsize="1532,2">
              <v:shape style="position:absolute;left:1852;top:1198;width:1532;height:2" coordorigin="1852,1198" coordsize="1532,0" path="m1852,1198l3383,1198e" filled="false" stroked="true" strokeweight=".47998pt" strokecolor="#000000">
                <v:path arrowok="t"/>
              </v:shape>
            </v:group>
            <v:group style="position:absolute;left:3383;top:1198;width:29;height:2" coordorigin="3383,1198" coordsize="29,2">
              <v:shape style="position:absolute;left:3383;top:1198;width:29;height:2" coordorigin="3383,1198" coordsize="29,0" path="m3383,1198l3412,1198e" filled="false" stroked="true" strokeweight=".47998pt" strokecolor="#000000">
                <v:path arrowok="t"/>
              </v:shape>
            </v:group>
            <v:group style="position:absolute;left:3383;top:1217;width:1560;height:2" coordorigin="3383,1217" coordsize="1560,2">
              <v:shape style="position:absolute;left:3383;top:1217;width:1560;height:2" coordorigin="3383,1217" coordsize="1560,0" path="m3383,1217l4943,1217e" filled="false" stroked="true" strokeweight=".47998pt" strokecolor="#000000">
                <v:path arrowok="t"/>
              </v:shape>
            </v:group>
            <v:group style="position:absolute;left:3412;top:1198;width:1532;height:2" coordorigin="3412,1198" coordsize="1532,2">
              <v:shape style="position:absolute;left:3412;top:1198;width:1532;height:2" coordorigin="3412,1198" coordsize="1532,0" path="m3412,1198l4943,1198e" filled="false" stroked="true" strokeweight=".47998pt" strokecolor="#000000">
                <v:path arrowok="t"/>
              </v:shape>
            </v:group>
            <v:group style="position:absolute;left:4943;top:1198;width:29;height:2" coordorigin="4943,1198" coordsize="29,2">
              <v:shape style="position:absolute;left:4943;top:1198;width:29;height:2" coordorigin="4943,1198" coordsize="29,0" path="m4943,1198l4972,1198e" filled="false" stroked="true" strokeweight=".47998pt" strokecolor="#000000">
                <v:path arrowok="t"/>
              </v:shape>
            </v:group>
            <v:group style="position:absolute;left:4943;top:1217;width:1418;height:2" coordorigin="4943,1217" coordsize="1418,2">
              <v:shape style="position:absolute;left:4943;top:1217;width:1418;height:2" coordorigin="4943,1217" coordsize="1418,0" path="m4943,1217l6360,1217e" filled="false" stroked="true" strokeweight=".47998pt" strokecolor="#000000">
                <v:path arrowok="t"/>
              </v:shape>
            </v:group>
            <v:group style="position:absolute;left:4972;top:1198;width:1389;height:2" coordorigin="4972,1198" coordsize="1389,2">
              <v:shape style="position:absolute;left:4972;top:1198;width:1389;height:2" coordorigin="4972,1198" coordsize="1389,0" path="m4972,1198l6360,1198e" filled="false" stroked="true" strokeweight=".47998pt" strokecolor="#000000">
                <v:path arrowok="t"/>
              </v:shape>
              <v:shape style="position:absolute;left:0;top:378;width:8760;height:815" type="#_x0000_t75" stroked="false">
                <v:imagedata r:id="rId434" o:title=""/>
              </v:shape>
            </v:group>
            <v:group style="position:absolute;left:6360;top:1198;width:29;height:2" coordorigin="6360,1198" coordsize="29,2">
              <v:shape style="position:absolute;left:6360;top:1198;width:29;height:2" coordorigin="6360,1198" coordsize="29,0" path="m6360,1198l6389,1198e" filled="false" stroked="true" strokeweight=".47998pt" strokecolor="#000000">
                <v:path arrowok="t"/>
              </v:shape>
            </v:group>
            <v:group style="position:absolute;left:6360;top:1217;width:2382;height:2" coordorigin="6360,1217" coordsize="2382,2">
              <v:shape style="position:absolute;left:6360;top:1217;width:2382;height:2" coordorigin="6360,1217" coordsize="2382,0" path="m6360,1217l8742,1217e" filled="false" stroked="true" strokeweight=".47998pt" strokecolor="#000000">
                <v:path arrowok="t"/>
              </v:shape>
            </v:group>
            <v:group style="position:absolute;left:6389;top:1198;width:2354;height:2" coordorigin="6389,1198" coordsize="2354,2">
              <v:shape style="position:absolute;left:6389;top:1198;width:2354;height:2" coordorigin="6389,1198" coordsize="2354,0" path="m6389,1198l8742,1198e" filled="false" stroked="true" strokeweight=".47998pt" strokecolor="#000000">
                <v:path arrowok="t"/>
              </v:shape>
              <v:shape style="position:absolute;left:127;top:149;width:1398;height:971" type="#_x0000_t202" filled="false" stroked="false">
                <v:textbox inset="0,0,0,0">
                  <w:txbxContent>
                    <w:p>
                      <w:pPr>
                        <w:spacing w:line="200" w:lineRule="exact" w:before="0"/>
                        <w:ind w:left="193" w:right="0" w:firstLine="0"/>
                        <w:jc w:val="left"/>
                        <w:rPr>
                          <w:rFonts w:ascii="宋体" w:hAnsi="宋体" w:cs="宋体" w:eastAsia="宋体" w:hint="default"/>
                          <w:sz w:val="20"/>
                          <w:szCs w:val="20"/>
                        </w:rPr>
                      </w:pPr>
                      <w:r>
                        <w:rPr>
                          <w:rFonts w:ascii="宋体" w:hAnsi="宋体" w:cs="宋体" w:eastAsia="宋体" w:hint="default"/>
                          <w:b/>
                          <w:bCs/>
                          <w:sz w:val="20"/>
                          <w:szCs w:val="20"/>
                        </w:rPr>
                        <w:t>投资项目名称</w:t>
                      </w:r>
                      <w:r>
                        <w:rPr>
                          <w:rFonts w:ascii="宋体" w:hAnsi="宋体" w:cs="宋体" w:eastAsia="宋体" w:hint="default"/>
                          <w:sz w:val="20"/>
                          <w:szCs w:val="20"/>
                        </w:rPr>
                      </w:r>
                    </w:p>
                    <w:p>
                      <w:pPr>
                        <w:spacing w:before="124"/>
                        <w:ind w:left="0" w:right="0" w:firstLine="0"/>
                        <w:jc w:val="left"/>
                        <w:rPr>
                          <w:rFonts w:ascii="宋体" w:hAnsi="宋体" w:cs="宋体" w:eastAsia="宋体" w:hint="default"/>
                          <w:sz w:val="20"/>
                          <w:szCs w:val="20"/>
                        </w:rPr>
                      </w:pPr>
                      <w:r>
                        <w:rPr>
                          <w:rFonts w:ascii="宋体" w:hAnsi="宋体" w:cs="宋体" w:eastAsia="宋体" w:hint="default"/>
                          <w:sz w:val="20"/>
                          <w:szCs w:val="20"/>
                        </w:rPr>
                        <w:t>LED</w:t>
                      </w:r>
                      <w:r>
                        <w:rPr>
                          <w:rFonts w:ascii="宋体" w:hAnsi="宋体" w:cs="宋体" w:eastAsia="宋体" w:hint="default"/>
                          <w:spacing w:val="-54"/>
                          <w:sz w:val="20"/>
                          <w:szCs w:val="20"/>
                        </w:rPr>
                        <w:t> </w:t>
                      </w:r>
                      <w:r>
                        <w:rPr>
                          <w:rFonts w:ascii="宋体" w:hAnsi="宋体" w:cs="宋体" w:eastAsia="宋体" w:hint="default"/>
                          <w:sz w:val="20"/>
                          <w:szCs w:val="20"/>
                        </w:rPr>
                        <w:t>项目</w:t>
                      </w:r>
                    </w:p>
                    <w:p>
                      <w:pPr>
                        <w:spacing w:before="122"/>
                        <w:ind w:left="594"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104;top:149;width:2735;height:984" type="#_x0000_t202" filled="false" stroked="false">
                <v:textbox inset="0,0,0,0">
                  <w:txbxContent>
                    <w:p>
                      <w:pPr>
                        <w:tabs>
                          <w:tab w:pos="155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合同投资额</w:t>
                        <w:tab/>
                        <w:t>已付投资额</w:t>
                      </w:r>
                      <w:r>
                        <w:rPr>
                          <w:rFonts w:ascii="宋体" w:hAnsi="宋体" w:cs="宋体" w:eastAsia="宋体" w:hint="default"/>
                          <w:sz w:val="20"/>
                          <w:szCs w:val="20"/>
                        </w:rPr>
                      </w:r>
                    </w:p>
                    <w:p>
                      <w:pPr>
                        <w:tabs>
                          <w:tab w:pos="2632" w:val="left" w:leader="none"/>
                        </w:tabs>
                        <w:spacing w:before="124"/>
                        <w:ind w:left="122" w:right="0" w:firstLine="0"/>
                        <w:jc w:val="left"/>
                        <w:rPr>
                          <w:rFonts w:ascii="宋体" w:hAnsi="宋体" w:cs="宋体" w:eastAsia="宋体" w:hint="default"/>
                          <w:sz w:val="20"/>
                          <w:szCs w:val="20"/>
                        </w:rPr>
                      </w:pPr>
                      <w:r>
                        <w:rPr>
                          <w:rFonts w:ascii="宋体" w:hAnsi="宋体" w:cs="宋体" w:eastAsia="宋体" w:hint="default"/>
                          <w:sz w:val="20"/>
                          <w:szCs w:val="20"/>
                        </w:rPr>
                        <w:t>5280</w:t>
                      </w:r>
                      <w:r>
                        <w:rPr>
                          <w:rFonts w:ascii="宋体" w:hAnsi="宋体" w:cs="宋体" w:eastAsia="宋体" w:hint="default"/>
                          <w:spacing w:val="-52"/>
                          <w:sz w:val="20"/>
                          <w:szCs w:val="20"/>
                        </w:rPr>
                        <w:t> </w:t>
                      </w:r>
                      <w:r>
                        <w:rPr>
                          <w:rFonts w:ascii="宋体" w:hAnsi="宋体" w:cs="宋体" w:eastAsia="宋体" w:hint="default"/>
                          <w:sz w:val="20"/>
                          <w:szCs w:val="20"/>
                        </w:rPr>
                        <w:t>万美元</w:t>
                        <w:tab/>
                        <w:t>-</w:t>
                      </w:r>
                    </w:p>
                    <w:p>
                      <w:pPr>
                        <w:tabs>
                          <w:tab w:pos="2634" w:val="left" w:leader="none"/>
                        </w:tabs>
                        <w:spacing w:before="135"/>
                        <w:ind w:left="124" w:right="0" w:firstLine="0"/>
                        <w:jc w:val="left"/>
                        <w:rPr>
                          <w:rFonts w:ascii="宋体" w:hAnsi="宋体" w:cs="宋体" w:eastAsia="宋体" w:hint="default"/>
                          <w:sz w:val="20"/>
                          <w:szCs w:val="20"/>
                        </w:rPr>
                      </w:pPr>
                      <w:r>
                        <w:rPr>
                          <w:rFonts w:ascii="宋体" w:hAnsi="宋体" w:cs="宋体" w:eastAsia="宋体" w:hint="default"/>
                          <w:sz w:val="20"/>
                          <w:szCs w:val="20"/>
                        </w:rPr>
                        <w:t>5280</w:t>
                      </w:r>
                      <w:r>
                        <w:rPr>
                          <w:rFonts w:ascii="宋体" w:hAnsi="宋体" w:cs="宋体" w:eastAsia="宋体" w:hint="default"/>
                          <w:spacing w:val="-51"/>
                          <w:sz w:val="20"/>
                          <w:szCs w:val="20"/>
                        </w:rPr>
                        <w:t> </w:t>
                      </w:r>
                      <w:r>
                        <w:rPr>
                          <w:rFonts w:ascii="宋体" w:hAnsi="宋体" w:cs="宋体" w:eastAsia="宋体" w:hint="default"/>
                          <w:sz w:val="20"/>
                          <w:szCs w:val="20"/>
                        </w:rPr>
                        <w:t>万美元</w:t>
                        <w:tab/>
                        <w:t>-</w:t>
                      </w:r>
                    </w:p>
                  </w:txbxContent>
                </v:textbox>
                <w10:wrap type="none"/>
              </v:shape>
              <v:shape style="position:absolute;left:5152;top:149;width:1105;height:98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未付投资额</w:t>
                      </w:r>
                      <w:r>
                        <w:rPr>
                          <w:rFonts w:ascii="宋体" w:hAnsi="宋体" w:cs="宋体" w:eastAsia="宋体" w:hint="default"/>
                          <w:sz w:val="20"/>
                          <w:szCs w:val="20"/>
                        </w:rPr>
                      </w:r>
                    </w:p>
                    <w:p>
                      <w:pPr>
                        <w:spacing w:before="124"/>
                        <w:ind w:left="52" w:right="0" w:firstLine="0"/>
                        <w:jc w:val="left"/>
                        <w:rPr>
                          <w:rFonts w:ascii="宋体" w:hAnsi="宋体" w:cs="宋体" w:eastAsia="宋体" w:hint="default"/>
                          <w:sz w:val="20"/>
                          <w:szCs w:val="20"/>
                        </w:rPr>
                      </w:pPr>
                      <w:r>
                        <w:rPr>
                          <w:rFonts w:ascii="宋体" w:hAnsi="宋体" w:cs="宋体" w:eastAsia="宋体" w:hint="default"/>
                          <w:sz w:val="20"/>
                          <w:szCs w:val="20"/>
                        </w:rPr>
                        <w:t>5280</w:t>
                      </w:r>
                      <w:r>
                        <w:rPr>
                          <w:rFonts w:ascii="宋体" w:hAnsi="宋体" w:cs="宋体" w:eastAsia="宋体" w:hint="default"/>
                          <w:spacing w:val="-52"/>
                          <w:sz w:val="20"/>
                          <w:szCs w:val="20"/>
                        </w:rPr>
                        <w:t> </w:t>
                      </w:r>
                      <w:r>
                        <w:rPr>
                          <w:rFonts w:ascii="宋体" w:hAnsi="宋体" w:cs="宋体" w:eastAsia="宋体" w:hint="default"/>
                          <w:sz w:val="20"/>
                          <w:szCs w:val="20"/>
                        </w:rPr>
                        <w:t>万美元</w:t>
                      </w:r>
                    </w:p>
                    <w:p>
                      <w:pPr>
                        <w:spacing w:before="135"/>
                        <w:ind w:left="54" w:right="0" w:firstLine="0"/>
                        <w:jc w:val="left"/>
                        <w:rPr>
                          <w:rFonts w:ascii="宋体" w:hAnsi="宋体" w:cs="宋体" w:eastAsia="宋体" w:hint="default"/>
                          <w:sz w:val="20"/>
                          <w:szCs w:val="20"/>
                        </w:rPr>
                      </w:pPr>
                      <w:r>
                        <w:rPr>
                          <w:rFonts w:ascii="宋体" w:hAnsi="宋体" w:cs="宋体" w:eastAsia="宋体" w:hint="default"/>
                          <w:sz w:val="20"/>
                          <w:szCs w:val="20"/>
                        </w:rPr>
                        <w:t>5280</w:t>
                      </w:r>
                      <w:r>
                        <w:rPr>
                          <w:rFonts w:ascii="宋体" w:hAnsi="宋体" w:cs="宋体" w:eastAsia="宋体" w:hint="default"/>
                          <w:spacing w:val="-52"/>
                          <w:sz w:val="20"/>
                          <w:szCs w:val="20"/>
                        </w:rPr>
                        <w:t> </w:t>
                      </w:r>
                      <w:r>
                        <w:rPr>
                          <w:rFonts w:ascii="宋体" w:hAnsi="宋体" w:cs="宋体" w:eastAsia="宋体" w:hint="default"/>
                          <w:sz w:val="20"/>
                          <w:szCs w:val="20"/>
                        </w:rPr>
                        <w:t>万美元</w:t>
                      </w:r>
                    </w:p>
                  </w:txbxContent>
                </v:textbox>
                <w10:wrap type="none"/>
              </v:shape>
              <v:shape style="position:absolute;left:6502;top:149;width:2101;height:587" type="#_x0000_t202" filled="false" stroked="false">
                <v:textbox inset="0,0,0,0">
                  <w:txbxContent>
                    <w:p>
                      <w:pPr>
                        <w:spacing w:line="200" w:lineRule="exact" w:before="0"/>
                        <w:ind w:left="3" w:right="0" w:firstLine="0"/>
                        <w:jc w:val="center"/>
                        <w:rPr>
                          <w:rFonts w:ascii="宋体" w:hAnsi="宋体" w:cs="宋体" w:eastAsia="宋体" w:hint="default"/>
                          <w:sz w:val="20"/>
                          <w:szCs w:val="20"/>
                        </w:rPr>
                      </w:pPr>
                      <w:r>
                        <w:rPr>
                          <w:rFonts w:ascii="宋体" w:hAnsi="宋体" w:cs="宋体" w:eastAsia="宋体" w:hint="default"/>
                          <w:b/>
                          <w:bCs/>
                          <w:sz w:val="20"/>
                          <w:szCs w:val="20"/>
                        </w:rPr>
                        <w:t>预计投资期间</w:t>
                      </w:r>
                      <w:r>
                        <w:rPr>
                          <w:rFonts w:ascii="宋体" w:hAnsi="宋体" w:cs="宋体" w:eastAsia="宋体" w:hint="default"/>
                          <w:sz w:val="20"/>
                          <w:szCs w:val="20"/>
                        </w:rPr>
                      </w:r>
                    </w:p>
                    <w:p>
                      <w:pPr>
                        <w:spacing w:before="124"/>
                        <w:ind w:left="0" w:right="0" w:firstLine="0"/>
                        <w:jc w:val="center"/>
                        <w:rPr>
                          <w:rFonts w:ascii="宋体" w:hAnsi="宋体" w:cs="宋体" w:eastAsia="宋体" w:hint="default"/>
                          <w:sz w:val="20"/>
                          <w:szCs w:val="20"/>
                        </w:rPr>
                      </w:pPr>
                      <w:r>
                        <w:rPr>
                          <w:rFonts w:ascii="宋体" w:hAnsi="宋体" w:cs="宋体" w:eastAsia="宋体" w:hint="default"/>
                          <w:sz w:val="20"/>
                          <w:szCs w:val="20"/>
                        </w:rPr>
                        <w:t>自</w:t>
                      </w:r>
                      <w:r>
                        <w:rPr>
                          <w:rFonts w:ascii="宋体" w:hAnsi="宋体" w:cs="宋体" w:eastAsia="宋体" w:hint="default"/>
                          <w:spacing w:val="-53"/>
                          <w:sz w:val="20"/>
                          <w:szCs w:val="20"/>
                        </w:rPr>
                        <w:t> </w:t>
                      </w:r>
                      <w:r>
                        <w:rPr>
                          <w:rFonts w:ascii="宋体" w:hAnsi="宋体" w:cs="宋体" w:eastAsia="宋体" w:hint="default"/>
                          <w:sz w:val="20"/>
                          <w:szCs w:val="20"/>
                        </w:rPr>
                        <w:t>2011</w:t>
                      </w:r>
                      <w:r>
                        <w:rPr>
                          <w:rFonts w:ascii="宋体" w:hAnsi="宋体" w:cs="宋体" w:eastAsia="宋体" w:hint="default"/>
                          <w:spacing w:val="-52"/>
                          <w:sz w:val="20"/>
                          <w:szCs w:val="20"/>
                        </w:rPr>
                        <w:t> </w:t>
                      </w:r>
                      <w:r>
                        <w:rPr>
                          <w:rFonts w:ascii="宋体" w:hAnsi="宋体" w:cs="宋体" w:eastAsia="宋体" w:hint="default"/>
                          <w:sz w:val="20"/>
                          <w:szCs w:val="20"/>
                        </w:rPr>
                        <w:t>年开始分期出资</w:t>
                      </w:r>
                    </w:p>
                  </w:txbxContent>
                </v:textbox>
                <w10:wrap type="none"/>
              </v:shape>
            </v:group>
          </v:group>
        </w:pict>
      </w:r>
      <w:r>
        <w:rPr>
          <w:rFonts w:ascii="宋体" w:hAnsi="宋体" w:cs="宋体" w:eastAsia="宋体" w:hint="default"/>
          <w:position w:val="-23"/>
          <w:sz w:val="20"/>
          <w:szCs w:val="20"/>
        </w:rPr>
      </w:r>
    </w:p>
    <w:p>
      <w:pPr>
        <w:spacing w:line="240" w:lineRule="auto" w:before="4"/>
        <w:rPr>
          <w:rFonts w:ascii="宋体" w:hAnsi="宋体" w:cs="宋体" w:eastAsia="宋体" w:hint="default"/>
          <w:sz w:val="18"/>
          <w:szCs w:val="18"/>
        </w:rPr>
      </w:pPr>
    </w:p>
    <w:p>
      <w:pPr>
        <w:spacing w:line="300" w:lineRule="auto" w:before="31"/>
        <w:ind w:left="241" w:right="113" w:firstLine="330"/>
        <w:jc w:val="left"/>
        <w:rPr>
          <w:rFonts w:ascii="宋体" w:hAnsi="宋体" w:cs="宋体" w:eastAsia="宋体" w:hint="default"/>
          <w:sz w:val="22"/>
          <w:szCs w:val="22"/>
        </w:rPr>
      </w:pPr>
      <w:r>
        <w:rPr>
          <w:rFonts w:ascii="宋体" w:hAnsi="宋体" w:cs="宋体" w:eastAsia="宋体" w:hint="default"/>
          <w:spacing w:val="-1"/>
          <w:w w:val="99"/>
          <w:sz w:val="22"/>
          <w:szCs w:val="22"/>
        </w:rPr>
        <w:t>2010</w:t>
      </w:r>
      <w:r>
        <w:rPr>
          <w:rFonts w:ascii="宋体" w:hAnsi="宋体" w:cs="宋体" w:eastAsia="宋体" w:hint="default"/>
          <w:spacing w:val="-53"/>
          <w:w w:val="99"/>
          <w:sz w:val="22"/>
          <w:szCs w:val="22"/>
        </w:rPr>
        <w:t> </w:t>
      </w:r>
      <w:r>
        <w:rPr>
          <w:rFonts w:ascii="宋体" w:hAnsi="宋体" w:cs="宋体" w:eastAsia="宋体" w:hint="default"/>
          <w:w w:val="99"/>
          <w:sz w:val="22"/>
          <w:szCs w:val="22"/>
        </w:rPr>
        <w:t>年</w:t>
      </w:r>
      <w:r>
        <w:rPr>
          <w:rFonts w:ascii="宋体" w:hAnsi="宋体" w:cs="宋体" w:eastAsia="宋体" w:hint="default"/>
          <w:spacing w:val="-53"/>
          <w:w w:val="99"/>
          <w:sz w:val="22"/>
          <w:szCs w:val="22"/>
        </w:rPr>
        <w:t> </w:t>
      </w:r>
      <w:r>
        <w:rPr>
          <w:rFonts w:ascii="宋体" w:hAnsi="宋体" w:cs="宋体" w:eastAsia="宋体" w:hint="default"/>
          <w:w w:val="99"/>
          <w:sz w:val="22"/>
          <w:szCs w:val="22"/>
        </w:rPr>
        <w:t>12</w:t>
      </w:r>
      <w:r>
        <w:rPr>
          <w:rFonts w:ascii="宋体" w:hAnsi="宋体" w:cs="宋体" w:eastAsia="宋体" w:hint="default"/>
          <w:spacing w:val="-54"/>
          <w:w w:val="99"/>
          <w:sz w:val="22"/>
          <w:szCs w:val="22"/>
        </w:rPr>
        <w:t> </w:t>
      </w:r>
      <w:r>
        <w:rPr>
          <w:rFonts w:ascii="宋体" w:hAnsi="宋体" w:cs="宋体" w:eastAsia="宋体" w:hint="default"/>
          <w:w w:val="99"/>
          <w:sz w:val="22"/>
          <w:szCs w:val="22"/>
        </w:rPr>
        <w:t>月</w:t>
      </w:r>
      <w:r>
        <w:rPr>
          <w:rFonts w:ascii="宋体" w:hAnsi="宋体" w:cs="宋体" w:eastAsia="宋体" w:hint="default"/>
          <w:spacing w:val="-53"/>
          <w:w w:val="99"/>
          <w:sz w:val="22"/>
          <w:szCs w:val="22"/>
        </w:rPr>
        <w:t> </w:t>
      </w:r>
      <w:r>
        <w:rPr>
          <w:rFonts w:ascii="宋体" w:hAnsi="宋体" w:cs="宋体" w:eastAsia="宋体" w:hint="default"/>
          <w:w w:val="99"/>
          <w:sz w:val="22"/>
          <w:szCs w:val="22"/>
        </w:rPr>
        <w:t>27</w:t>
      </w:r>
      <w:r>
        <w:rPr>
          <w:rFonts w:ascii="宋体" w:hAnsi="宋体" w:cs="宋体" w:eastAsia="宋体" w:hint="default"/>
          <w:spacing w:val="-53"/>
          <w:w w:val="99"/>
          <w:sz w:val="22"/>
          <w:szCs w:val="22"/>
        </w:rPr>
        <w:t> </w:t>
      </w:r>
      <w:r>
        <w:rPr>
          <w:rFonts w:ascii="宋体" w:hAnsi="宋体" w:cs="宋体" w:eastAsia="宋体" w:hint="default"/>
          <w:spacing w:val="-13"/>
          <w:w w:val="99"/>
          <w:sz w:val="22"/>
          <w:szCs w:val="22"/>
        </w:rPr>
        <w:t>日，本公司、Epistar</w:t>
      </w:r>
      <w:r>
        <w:rPr>
          <w:rFonts w:ascii="宋体" w:hAnsi="宋体" w:cs="宋体" w:eastAsia="宋体" w:hint="default"/>
          <w:spacing w:val="-53"/>
          <w:w w:val="99"/>
          <w:sz w:val="22"/>
          <w:szCs w:val="22"/>
        </w:rPr>
        <w:t> </w:t>
      </w:r>
      <w:r>
        <w:rPr>
          <w:rFonts w:ascii="宋体" w:hAnsi="宋体" w:cs="宋体" w:eastAsia="宋体" w:hint="default"/>
          <w:spacing w:val="-1"/>
          <w:w w:val="99"/>
          <w:sz w:val="22"/>
          <w:szCs w:val="22"/>
        </w:rPr>
        <w:t>JV</w:t>
      </w:r>
      <w:r>
        <w:rPr>
          <w:rFonts w:ascii="宋体" w:hAnsi="宋体" w:cs="宋体" w:eastAsia="宋体" w:hint="default"/>
          <w:spacing w:val="-53"/>
          <w:w w:val="99"/>
          <w:sz w:val="22"/>
          <w:szCs w:val="22"/>
        </w:rPr>
        <w:t> </w:t>
      </w:r>
      <w:r>
        <w:rPr>
          <w:rFonts w:ascii="宋体" w:hAnsi="宋体" w:cs="宋体" w:eastAsia="宋体" w:hint="default"/>
          <w:spacing w:val="-10"/>
          <w:w w:val="99"/>
          <w:sz w:val="22"/>
          <w:szCs w:val="22"/>
        </w:rPr>
        <w:t>Holding（BVI）Co.,Ltd.（以下简称</w:t>
      </w:r>
      <w:r>
        <w:rPr>
          <w:rFonts w:ascii="宋体" w:hAnsi="宋体" w:cs="宋体" w:eastAsia="宋体" w:hint="default"/>
          <w:spacing w:val="-53"/>
          <w:w w:val="99"/>
          <w:sz w:val="22"/>
          <w:szCs w:val="22"/>
        </w:rPr>
        <w:t> </w:t>
      </w:r>
      <w:r>
        <w:rPr>
          <w:rFonts w:ascii="宋体" w:hAnsi="宋体" w:cs="宋体" w:eastAsia="宋体" w:hint="default"/>
          <w:spacing w:val="-13"/>
          <w:w w:val="99"/>
          <w:sz w:val="22"/>
          <w:szCs w:val="22"/>
        </w:rPr>
        <w:t>Epistar）、</w:t>
      </w:r>
      <w:r>
        <w:rPr>
          <w:rFonts w:ascii="宋体" w:hAnsi="宋体" w:cs="宋体" w:eastAsia="宋体" w:hint="default"/>
          <w:w w:val="99"/>
          <w:sz w:val="22"/>
          <w:szCs w:val="22"/>
        </w:rPr>
        <w:t> </w:t>
      </w:r>
      <w:r>
        <w:rPr>
          <w:rFonts w:ascii="宋体" w:hAnsi="宋体" w:cs="宋体" w:eastAsia="宋体" w:hint="default"/>
          <w:spacing w:val="-6"/>
          <w:sz w:val="22"/>
          <w:szCs w:val="22"/>
        </w:rPr>
        <w:t>亿冠晶（福建）光电有限公司（以下简称亿冠晶）以及 </w:t>
      </w:r>
      <w:r>
        <w:rPr>
          <w:rFonts w:ascii="宋体" w:hAnsi="宋体" w:cs="宋体" w:eastAsia="宋体" w:hint="default"/>
          <w:sz w:val="22"/>
          <w:szCs w:val="22"/>
        </w:rPr>
        <w:t>Country</w:t>
      </w:r>
      <w:r>
        <w:rPr>
          <w:rFonts w:ascii="宋体" w:hAnsi="宋体" w:cs="宋体" w:eastAsia="宋体" w:hint="default"/>
          <w:spacing w:val="-81"/>
          <w:sz w:val="22"/>
          <w:szCs w:val="22"/>
        </w:rPr>
        <w:t> </w:t>
      </w:r>
      <w:r>
        <w:rPr>
          <w:rFonts w:ascii="宋体" w:hAnsi="宋体" w:cs="宋体" w:eastAsia="宋体" w:hint="default"/>
          <w:spacing w:val="-4"/>
          <w:sz w:val="22"/>
          <w:szCs w:val="22"/>
        </w:rPr>
        <w:t>Lighting（BVI）Co.,Ltd.</w:t>
      </w:r>
    </w:p>
    <w:p>
      <w:pPr>
        <w:spacing w:line="300" w:lineRule="auto" w:before="17"/>
        <w:ind w:left="241" w:right="234" w:firstLine="0"/>
        <w:jc w:val="both"/>
        <w:rPr>
          <w:rFonts w:ascii="宋体" w:hAnsi="宋体" w:cs="宋体" w:eastAsia="宋体" w:hint="default"/>
          <w:sz w:val="22"/>
          <w:szCs w:val="22"/>
        </w:rPr>
      </w:pPr>
      <w:r>
        <w:rPr>
          <w:rFonts w:ascii="宋体" w:hAnsi="宋体" w:cs="宋体" w:eastAsia="宋体" w:hint="default"/>
          <w:sz w:val="22"/>
          <w:szCs w:val="22"/>
        </w:rPr>
        <w:t>（以下简称 Country</w:t>
      </w:r>
      <w:r>
        <w:rPr>
          <w:rFonts w:ascii="宋体" w:hAnsi="宋体" w:cs="宋体" w:eastAsia="宋体" w:hint="default"/>
          <w:spacing w:val="26"/>
          <w:sz w:val="22"/>
          <w:szCs w:val="22"/>
        </w:rPr>
        <w:t> </w:t>
      </w:r>
      <w:r>
        <w:rPr>
          <w:rFonts w:ascii="宋体" w:hAnsi="宋体" w:cs="宋体" w:eastAsia="宋体" w:hint="default"/>
          <w:sz w:val="22"/>
          <w:szCs w:val="22"/>
        </w:rPr>
        <w:t>Lighting）签订合资经营合同，拟投资成立开发晶照明（厦门）有</w:t>
      </w:r>
      <w:r>
        <w:rPr>
          <w:rFonts w:ascii="宋体" w:hAnsi="宋体" w:cs="宋体" w:eastAsia="宋体" w:hint="default"/>
          <w:w w:val="99"/>
          <w:sz w:val="22"/>
          <w:szCs w:val="22"/>
        </w:rPr>
        <w:t> </w:t>
      </w:r>
      <w:r>
        <w:rPr>
          <w:rFonts w:ascii="宋体" w:hAnsi="宋体" w:cs="宋体" w:eastAsia="宋体" w:hint="default"/>
          <w:spacing w:val="-4"/>
          <w:sz w:val="22"/>
          <w:szCs w:val="22"/>
        </w:rPr>
        <w:t>限公司。合资公司的经营范围：研发、制造、销售</w:t>
      </w:r>
      <w:r>
        <w:rPr>
          <w:rFonts w:ascii="宋体" w:hAnsi="宋体" w:cs="宋体" w:eastAsia="宋体" w:hint="default"/>
          <w:spacing w:val="-50"/>
          <w:sz w:val="22"/>
          <w:szCs w:val="22"/>
        </w:rPr>
        <w:t> </w:t>
      </w:r>
      <w:r>
        <w:rPr>
          <w:rFonts w:ascii="宋体" w:hAnsi="宋体" w:cs="宋体" w:eastAsia="宋体" w:hint="default"/>
          <w:sz w:val="22"/>
          <w:szCs w:val="22"/>
        </w:rPr>
        <w:t>LED</w:t>
      </w:r>
      <w:r>
        <w:rPr>
          <w:rFonts w:ascii="宋体" w:hAnsi="宋体" w:cs="宋体" w:eastAsia="宋体" w:hint="default"/>
          <w:spacing w:val="-50"/>
          <w:sz w:val="22"/>
          <w:szCs w:val="22"/>
        </w:rPr>
        <w:t> </w:t>
      </w:r>
      <w:r>
        <w:rPr>
          <w:rFonts w:ascii="宋体" w:hAnsi="宋体" w:cs="宋体" w:eastAsia="宋体" w:hint="default"/>
          <w:spacing w:val="-4"/>
          <w:sz w:val="22"/>
          <w:szCs w:val="22"/>
        </w:rPr>
        <w:t>外延片、芯片、LED</w:t>
      </w:r>
      <w:r>
        <w:rPr>
          <w:rFonts w:ascii="宋体" w:hAnsi="宋体" w:cs="宋体" w:eastAsia="宋体" w:hint="default"/>
          <w:spacing w:val="-50"/>
          <w:sz w:val="22"/>
          <w:szCs w:val="22"/>
        </w:rPr>
        <w:t> </w:t>
      </w:r>
      <w:r>
        <w:rPr>
          <w:rFonts w:ascii="宋体" w:hAnsi="宋体" w:cs="宋体" w:eastAsia="宋体" w:hint="default"/>
          <w:spacing w:val="-3"/>
          <w:sz w:val="22"/>
          <w:szCs w:val="22"/>
        </w:rPr>
        <w:t>光源模块、LED</w:t>
      </w:r>
      <w:r>
        <w:rPr>
          <w:rFonts w:ascii="宋体" w:hAnsi="宋体" w:cs="宋体" w:eastAsia="宋体" w:hint="default"/>
          <w:w w:val="99"/>
          <w:sz w:val="22"/>
          <w:szCs w:val="22"/>
        </w:rPr>
        <w:t> </w:t>
      </w:r>
      <w:r>
        <w:rPr>
          <w:rFonts w:ascii="宋体" w:hAnsi="宋体" w:cs="宋体" w:eastAsia="宋体" w:hint="default"/>
          <w:sz w:val="22"/>
          <w:szCs w:val="22"/>
        </w:rPr>
        <w:t>灯源和</w:t>
      </w:r>
      <w:r>
        <w:rPr>
          <w:rFonts w:ascii="宋体" w:hAnsi="宋体" w:cs="宋体" w:eastAsia="宋体" w:hint="default"/>
          <w:spacing w:val="-57"/>
          <w:sz w:val="22"/>
          <w:szCs w:val="22"/>
        </w:rPr>
        <w:t> </w:t>
      </w:r>
      <w:r>
        <w:rPr>
          <w:rFonts w:ascii="宋体" w:hAnsi="宋体" w:cs="宋体" w:eastAsia="宋体" w:hint="default"/>
          <w:sz w:val="22"/>
          <w:szCs w:val="22"/>
        </w:rPr>
        <w:t>LED</w:t>
      </w:r>
      <w:r>
        <w:rPr>
          <w:rFonts w:ascii="宋体" w:hAnsi="宋体" w:cs="宋体" w:eastAsia="宋体" w:hint="default"/>
          <w:spacing w:val="-57"/>
          <w:sz w:val="22"/>
          <w:szCs w:val="22"/>
        </w:rPr>
        <w:t> </w:t>
      </w:r>
      <w:r>
        <w:rPr>
          <w:rFonts w:ascii="宋体" w:hAnsi="宋体" w:cs="宋体" w:eastAsia="宋体" w:hint="default"/>
          <w:sz w:val="22"/>
          <w:szCs w:val="22"/>
        </w:rPr>
        <w:t>灯具，并提供相关售后服务。</w:t>
      </w:r>
    </w:p>
    <w:p>
      <w:pPr>
        <w:spacing w:line="240" w:lineRule="auto" w:before="8"/>
        <w:rPr>
          <w:rFonts w:ascii="宋体" w:hAnsi="宋体" w:cs="宋体" w:eastAsia="宋体" w:hint="default"/>
          <w:sz w:val="19"/>
          <w:szCs w:val="19"/>
        </w:rPr>
      </w:pPr>
    </w:p>
    <w:p>
      <w:pPr>
        <w:spacing w:line="300" w:lineRule="auto" w:before="0"/>
        <w:ind w:left="241" w:right="113" w:firstLine="330"/>
        <w:jc w:val="left"/>
        <w:rPr>
          <w:rFonts w:ascii="宋体" w:hAnsi="宋体" w:cs="宋体" w:eastAsia="宋体" w:hint="default"/>
          <w:sz w:val="22"/>
          <w:szCs w:val="22"/>
        </w:rPr>
      </w:pPr>
      <w:r>
        <w:rPr>
          <w:rFonts w:ascii="宋体" w:hAnsi="宋体" w:cs="宋体" w:eastAsia="宋体" w:hint="default"/>
          <w:sz w:val="22"/>
          <w:szCs w:val="22"/>
        </w:rPr>
        <w:t>合资公司拟投资总额为</w:t>
      </w:r>
      <w:r>
        <w:rPr>
          <w:rFonts w:ascii="宋体" w:hAnsi="宋体" w:cs="宋体" w:eastAsia="宋体" w:hint="default"/>
          <w:spacing w:val="-46"/>
          <w:sz w:val="22"/>
          <w:szCs w:val="22"/>
        </w:rPr>
        <w:t> </w:t>
      </w:r>
      <w:r>
        <w:rPr>
          <w:rFonts w:ascii="宋体" w:hAnsi="宋体" w:cs="宋体" w:eastAsia="宋体" w:hint="default"/>
          <w:sz w:val="22"/>
          <w:szCs w:val="22"/>
        </w:rPr>
        <w:t>1.6</w:t>
      </w:r>
      <w:r>
        <w:rPr>
          <w:rFonts w:ascii="宋体" w:hAnsi="宋体" w:cs="宋体" w:eastAsia="宋体" w:hint="default"/>
          <w:spacing w:val="-47"/>
          <w:sz w:val="22"/>
          <w:szCs w:val="22"/>
        </w:rPr>
        <w:t> </w:t>
      </w:r>
      <w:r>
        <w:rPr>
          <w:rFonts w:ascii="宋体" w:hAnsi="宋体" w:cs="宋体" w:eastAsia="宋体" w:hint="default"/>
          <w:sz w:val="22"/>
          <w:szCs w:val="22"/>
        </w:rPr>
        <w:t>亿美元，注册资本为</w:t>
      </w:r>
      <w:r>
        <w:rPr>
          <w:rFonts w:ascii="宋体" w:hAnsi="宋体" w:cs="宋体" w:eastAsia="宋体" w:hint="default"/>
          <w:spacing w:val="-48"/>
          <w:sz w:val="22"/>
          <w:szCs w:val="22"/>
        </w:rPr>
        <w:t> </w:t>
      </w:r>
      <w:r>
        <w:rPr>
          <w:rFonts w:ascii="宋体" w:hAnsi="宋体" w:cs="宋体" w:eastAsia="宋体" w:hint="default"/>
          <w:sz w:val="22"/>
          <w:szCs w:val="22"/>
        </w:rPr>
        <w:t>1.2</w:t>
      </w:r>
      <w:r>
        <w:rPr>
          <w:rFonts w:ascii="宋体" w:hAnsi="宋体" w:cs="宋体" w:eastAsia="宋体" w:hint="default"/>
          <w:spacing w:val="-47"/>
          <w:sz w:val="22"/>
          <w:szCs w:val="22"/>
        </w:rPr>
        <w:t> </w:t>
      </w:r>
      <w:r>
        <w:rPr>
          <w:rFonts w:ascii="宋体" w:hAnsi="宋体" w:cs="宋体" w:eastAsia="宋体" w:hint="default"/>
          <w:sz w:val="22"/>
          <w:szCs w:val="22"/>
        </w:rPr>
        <w:t>亿美元。各方全部以现金方式出</w:t>
      </w:r>
      <w:r>
        <w:rPr>
          <w:rFonts w:ascii="宋体" w:hAnsi="宋体" w:cs="宋体" w:eastAsia="宋体" w:hint="default"/>
          <w:w w:val="99"/>
          <w:sz w:val="22"/>
          <w:szCs w:val="22"/>
        </w:rPr>
        <w:t> </w:t>
      </w:r>
      <w:r>
        <w:rPr>
          <w:rFonts w:ascii="宋体" w:hAnsi="宋体" w:cs="宋体" w:eastAsia="宋体" w:hint="default"/>
          <w:sz w:val="22"/>
          <w:szCs w:val="22"/>
        </w:rPr>
        <w:t>资。本公司出资</w:t>
      </w:r>
      <w:r>
        <w:rPr>
          <w:rFonts w:ascii="宋体" w:hAnsi="宋体" w:cs="宋体" w:eastAsia="宋体" w:hint="default"/>
          <w:spacing w:val="-58"/>
          <w:sz w:val="22"/>
          <w:szCs w:val="22"/>
        </w:rPr>
        <w:t> </w:t>
      </w:r>
      <w:r>
        <w:rPr>
          <w:rFonts w:ascii="宋体" w:hAnsi="宋体" w:cs="宋体" w:eastAsia="宋体" w:hint="default"/>
          <w:sz w:val="22"/>
          <w:szCs w:val="22"/>
        </w:rPr>
        <w:t>5,280</w:t>
      </w:r>
      <w:r>
        <w:rPr>
          <w:rFonts w:ascii="宋体" w:hAnsi="宋体" w:cs="宋体" w:eastAsia="宋体" w:hint="default"/>
          <w:spacing w:val="-59"/>
          <w:sz w:val="22"/>
          <w:szCs w:val="22"/>
        </w:rPr>
        <w:t> </w:t>
      </w:r>
      <w:r>
        <w:rPr>
          <w:rFonts w:ascii="宋体" w:hAnsi="宋体" w:cs="宋体" w:eastAsia="宋体" w:hint="default"/>
          <w:sz w:val="22"/>
          <w:szCs w:val="22"/>
        </w:rPr>
        <w:t>万美元,占合资公司注册资本的</w:t>
      </w:r>
      <w:r>
        <w:rPr>
          <w:rFonts w:ascii="宋体" w:hAnsi="宋体" w:cs="宋体" w:eastAsia="宋体" w:hint="default"/>
          <w:spacing w:val="-58"/>
          <w:sz w:val="22"/>
          <w:szCs w:val="22"/>
        </w:rPr>
        <w:t> </w:t>
      </w:r>
      <w:r>
        <w:rPr>
          <w:rFonts w:ascii="宋体" w:hAnsi="宋体" w:cs="宋体" w:eastAsia="宋体" w:hint="default"/>
          <w:sz w:val="22"/>
          <w:szCs w:val="22"/>
        </w:rPr>
        <w:t>44%；Epistar</w:t>
      </w:r>
      <w:r>
        <w:rPr>
          <w:rFonts w:ascii="宋体" w:hAnsi="宋体" w:cs="宋体" w:eastAsia="宋体" w:hint="default"/>
          <w:spacing w:val="-59"/>
          <w:sz w:val="22"/>
          <w:szCs w:val="22"/>
        </w:rPr>
        <w:t> </w:t>
      </w:r>
      <w:r>
        <w:rPr>
          <w:rFonts w:ascii="宋体" w:hAnsi="宋体" w:cs="宋体" w:eastAsia="宋体" w:hint="default"/>
          <w:sz w:val="22"/>
          <w:szCs w:val="22"/>
        </w:rPr>
        <w:t>出资</w:t>
      </w:r>
      <w:r>
        <w:rPr>
          <w:rFonts w:ascii="宋体" w:hAnsi="宋体" w:cs="宋体" w:eastAsia="宋体" w:hint="default"/>
          <w:spacing w:val="-58"/>
          <w:sz w:val="22"/>
          <w:szCs w:val="22"/>
        </w:rPr>
        <w:t> </w:t>
      </w:r>
      <w:r>
        <w:rPr>
          <w:rFonts w:ascii="宋体" w:hAnsi="宋体" w:cs="宋体" w:eastAsia="宋体" w:hint="default"/>
          <w:sz w:val="22"/>
          <w:szCs w:val="22"/>
        </w:rPr>
        <w:t>4,800</w:t>
      </w:r>
      <w:r>
        <w:rPr>
          <w:rFonts w:ascii="宋体" w:hAnsi="宋体" w:cs="宋体" w:eastAsia="宋体" w:hint="default"/>
          <w:spacing w:val="-59"/>
          <w:sz w:val="22"/>
          <w:szCs w:val="22"/>
        </w:rPr>
        <w:t> </w:t>
      </w:r>
      <w:r>
        <w:rPr>
          <w:rFonts w:ascii="宋体" w:hAnsi="宋体" w:cs="宋体" w:eastAsia="宋体" w:hint="default"/>
          <w:sz w:val="22"/>
          <w:szCs w:val="22"/>
        </w:rPr>
        <w:t>万美元，</w:t>
      </w:r>
      <w:r>
        <w:rPr>
          <w:rFonts w:ascii="宋体" w:hAnsi="宋体" w:cs="宋体" w:eastAsia="宋体" w:hint="default"/>
          <w:w w:val="99"/>
          <w:sz w:val="22"/>
          <w:szCs w:val="22"/>
        </w:rPr>
        <w:t> </w:t>
      </w:r>
      <w:r>
        <w:rPr>
          <w:rFonts w:ascii="宋体" w:hAnsi="宋体" w:cs="宋体" w:eastAsia="宋体" w:hint="default"/>
          <w:sz w:val="22"/>
          <w:szCs w:val="22"/>
        </w:rPr>
        <w:t>占注册资本的</w:t>
      </w:r>
      <w:r>
        <w:rPr>
          <w:rFonts w:ascii="宋体" w:hAnsi="宋体" w:cs="宋体" w:eastAsia="宋体" w:hint="default"/>
          <w:spacing w:val="-57"/>
          <w:sz w:val="22"/>
          <w:szCs w:val="22"/>
        </w:rPr>
        <w:t> </w:t>
      </w:r>
      <w:r>
        <w:rPr>
          <w:rFonts w:ascii="宋体" w:hAnsi="宋体" w:cs="宋体" w:eastAsia="宋体" w:hint="default"/>
          <w:sz w:val="22"/>
          <w:szCs w:val="22"/>
        </w:rPr>
        <w:t>40%；亿冠晶出资</w:t>
      </w:r>
      <w:r>
        <w:rPr>
          <w:rFonts w:ascii="宋体" w:hAnsi="宋体" w:cs="宋体" w:eastAsia="宋体" w:hint="default"/>
          <w:spacing w:val="-57"/>
          <w:sz w:val="22"/>
          <w:szCs w:val="22"/>
        </w:rPr>
        <w:t> </w:t>
      </w:r>
      <w:r>
        <w:rPr>
          <w:rFonts w:ascii="宋体" w:hAnsi="宋体" w:cs="宋体" w:eastAsia="宋体" w:hint="default"/>
          <w:sz w:val="22"/>
          <w:szCs w:val="22"/>
        </w:rPr>
        <w:t>1,080</w:t>
      </w:r>
      <w:r>
        <w:rPr>
          <w:rFonts w:ascii="宋体" w:hAnsi="宋体" w:cs="宋体" w:eastAsia="宋体" w:hint="default"/>
          <w:spacing w:val="-57"/>
          <w:sz w:val="22"/>
          <w:szCs w:val="22"/>
        </w:rPr>
        <w:t> </w:t>
      </w:r>
      <w:r>
        <w:rPr>
          <w:rFonts w:ascii="宋体" w:hAnsi="宋体" w:cs="宋体" w:eastAsia="宋体" w:hint="default"/>
          <w:sz w:val="22"/>
          <w:szCs w:val="22"/>
        </w:rPr>
        <w:t>万美元,占注册资本的</w:t>
      </w:r>
      <w:r>
        <w:rPr>
          <w:rFonts w:ascii="宋体" w:hAnsi="宋体" w:cs="宋体" w:eastAsia="宋体" w:hint="default"/>
          <w:spacing w:val="-57"/>
          <w:sz w:val="22"/>
          <w:szCs w:val="22"/>
        </w:rPr>
        <w:t> </w:t>
      </w:r>
      <w:r>
        <w:rPr>
          <w:rFonts w:ascii="宋体" w:hAnsi="宋体" w:cs="宋体" w:eastAsia="宋体" w:hint="default"/>
          <w:sz w:val="22"/>
          <w:szCs w:val="22"/>
        </w:rPr>
        <w:t>9%；Country</w:t>
      </w:r>
      <w:r>
        <w:rPr>
          <w:rFonts w:ascii="宋体" w:hAnsi="宋体" w:cs="宋体" w:eastAsia="宋体" w:hint="default"/>
          <w:spacing w:val="-22"/>
          <w:sz w:val="22"/>
          <w:szCs w:val="22"/>
        </w:rPr>
        <w:t> </w:t>
      </w:r>
      <w:r>
        <w:rPr>
          <w:rFonts w:ascii="宋体" w:hAnsi="宋体" w:cs="宋体" w:eastAsia="宋体" w:hint="default"/>
          <w:sz w:val="22"/>
          <w:szCs w:val="22"/>
        </w:rPr>
        <w:t>Lighting</w:t>
      </w:r>
      <w:r>
        <w:rPr>
          <w:rFonts w:ascii="宋体" w:hAnsi="宋体" w:cs="宋体" w:eastAsia="宋体" w:hint="default"/>
          <w:spacing w:val="-57"/>
          <w:sz w:val="22"/>
          <w:szCs w:val="22"/>
        </w:rPr>
        <w:t> </w:t>
      </w:r>
      <w:r>
        <w:rPr>
          <w:rFonts w:ascii="宋体" w:hAnsi="宋体" w:cs="宋体" w:eastAsia="宋体" w:hint="default"/>
          <w:sz w:val="22"/>
          <w:szCs w:val="22"/>
        </w:rPr>
        <w:t>出资</w:t>
      </w:r>
      <w:r>
        <w:rPr>
          <w:rFonts w:ascii="宋体" w:hAnsi="宋体" w:cs="宋体" w:eastAsia="宋体" w:hint="default"/>
          <w:w w:val="99"/>
          <w:sz w:val="22"/>
          <w:szCs w:val="22"/>
        </w:rPr>
        <w:t> </w:t>
      </w:r>
      <w:r>
        <w:rPr>
          <w:rFonts w:ascii="宋体" w:hAnsi="宋体" w:cs="宋体" w:eastAsia="宋体" w:hint="default"/>
          <w:sz w:val="22"/>
          <w:szCs w:val="22"/>
        </w:rPr>
        <w:t>840</w:t>
      </w:r>
      <w:r>
        <w:rPr>
          <w:rFonts w:ascii="宋体" w:hAnsi="宋体" w:cs="宋体" w:eastAsia="宋体" w:hint="default"/>
          <w:spacing w:val="-57"/>
          <w:sz w:val="22"/>
          <w:szCs w:val="22"/>
        </w:rPr>
        <w:t> </w:t>
      </w:r>
      <w:r>
        <w:rPr>
          <w:rFonts w:ascii="宋体" w:hAnsi="宋体" w:cs="宋体" w:eastAsia="宋体" w:hint="default"/>
          <w:sz w:val="22"/>
          <w:szCs w:val="22"/>
        </w:rPr>
        <w:t>万美元，占注册资本的</w:t>
      </w:r>
      <w:r>
        <w:rPr>
          <w:rFonts w:ascii="宋体" w:hAnsi="宋体" w:cs="宋体" w:eastAsia="宋体" w:hint="default"/>
          <w:spacing w:val="-57"/>
          <w:sz w:val="22"/>
          <w:szCs w:val="22"/>
        </w:rPr>
        <w:t> </w:t>
      </w:r>
      <w:r>
        <w:rPr>
          <w:rFonts w:ascii="宋体" w:hAnsi="宋体" w:cs="宋体" w:eastAsia="宋体" w:hint="default"/>
          <w:sz w:val="22"/>
          <w:szCs w:val="22"/>
        </w:rPr>
        <w:t>7%。</w:t>
      </w:r>
    </w:p>
    <w:p>
      <w:pPr>
        <w:spacing w:line="240" w:lineRule="auto" w:before="8"/>
        <w:rPr>
          <w:rFonts w:ascii="宋体" w:hAnsi="宋体" w:cs="宋体" w:eastAsia="宋体" w:hint="default"/>
          <w:sz w:val="19"/>
          <w:szCs w:val="19"/>
        </w:rPr>
      </w:pPr>
    </w:p>
    <w:p>
      <w:pPr>
        <w:spacing w:before="0"/>
        <w:ind w:left="742" w:right="11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3"/>
          <w:sz w:val="22"/>
          <w:szCs w:val="22"/>
        </w:rPr>
        <w:t> </w:t>
      </w:r>
      <w:r>
        <w:rPr>
          <w:rFonts w:ascii="宋体" w:hAnsi="宋体" w:cs="宋体" w:eastAsia="宋体" w:hint="default"/>
          <w:sz w:val="22"/>
          <w:szCs w:val="22"/>
        </w:rPr>
        <w:t>已签订的正在或准备履行的大额发包合同</w:t>
      </w:r>
    </w:p>
    <w:p>
      <w:pPr>
        <w:spacing w:line="240" w:lineRule="auto" w:before="11"/>
        <w:rPr>
          <w:rFonts w:ascii="宋体" w:hAnsi="宋体" w:cs="宋体" w:eastAsia="宋体" w:hint="default"/>
          <w:sz w:val="23"/>
          <w:szCs w:val="23"/>
        </w:rPr>
      </w:pPr>
    </w:p>
    <w:p>
      <w:pPr>
        <w:spacing w:before="0"/>
        <w:ind w:left="681" w:right="113" w:firstLine="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2"/>
          <w:sz w:val="22"/>
          <w:szCs w:val="22"/>
        </w:rPr>
        <w:t> </w:t>
      </w:r>
      <w:r>
        <w:rPr>
          <w:rFonts w:ascii="宋体" w:hAnsi="宋体" w:cs="宋体" w:eastAsia="宋体" w:hint="default"/>
          <w:sz w:val="22"/>
          <w:szCs w:val="22"/>
        </w:rPr>
        <w:t>2010</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12</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31</w:t>
      </w:r>
      <w:r>
        <w:rPr>
          <w:rFonts w:ascii="宋体" w:hAnsi="宋体" w:cs="宋体" w:eastAsia="宋体" w:hint="default"/>
          <w:spacing w:val="-53"/>
          <w:sz w:val="22"/>
          <w:szCs w:val="22"/>
        </w:rPr>
        <w:t> </w:t>
      </w:r>
      <w:r>
        <w:rPr>
          <w:rFonts w:ascii="宋体" w:hAnsi="宋体" w:cs="宋体" w:eastAsia="宋体" w:hint="default"/>
          <w:sz w:val="22"/>
          <w:szCs w:val="22"/>
        </w:rPr>
        <w:t>日，本集团尚有已签订但未支付的约定大额发包合同支出共计</w:t>
      </w:r>
    </w:p>
    <w:p>
      <w:pPr>
        <w:spacing w:before="72"/>
        <w:ind w:left="241" w:right="0" w:firstLine="0"/>
        <w:jc w:val="both"/>
        <w:rPr>
          <w:rFonts w:ascii="宋体" w:hAnsi="宋体" w:cs="宋体" w:eastAsia="宋体" w:hint="default"/>
          <w:sz w:val="22"/>
          <w:szCs w:val="22"/>
        </w:rPr>
      </w:pPr>
      <w:r>
        <w:rPr/>
        <w:pict>
          <v:group style="position:absolute;margin-left:84.120003pt;margin-top:32.053154pt;width:431.65pt;height:186.1pt;mso-position-horizontal-relative:page;mso-position-vertical-relative:paragraph;z-index:-872248" coordorigin="1682,641" coordsize="8633,3722">
            <v:group style="position:absolute;left:1702;top:646;width:3095;height:2" coordorigin="1702,646" coordsize="3095,2">
              <v:shape style="position:absolute;left:1702;top:646;width:3095;height:2" coordorigin="1702,646" coordsize="3095,0" path="m1702,646l4796,646e" filled="false" stroked="true" strokeweight=".48001pt" strokecolor="#000000">
                <v:path arrowok="t"/>
              </v:shape>
            </v:group>
            <v:group style="position:absolute;left:1702;top:665;width:3095;height:2" coordorigin="1702,665" coordsize="3095,2">
              <v:shape style="position:absolute;left:1702;top:665;width:3095;height:2" coordorigin="1702,665" coordsize="3095,0" path="m1702,665l4796,665e" filled="false" stroked="true" strokeweight=".48001pt" strokecolor="#000000">
                <v:path arrowok="t"/>
              </v:shape>
              <v:shape style="position:absolute;left:4796;top:670;width:10;height:2" type="#_x0000_t75" stroked="false">
                <v:imagedata r:id="rId107" o:title=""/>
              </v:shape>
            </v:group>
            <v:group style="position:absolute;left:4796;top:646;width:29;height:2" coordorigin="4796,646" coordsize="29,2">
              <v:shape style="position:absolute;left:4796;top:646;width:29;height:2" coordorigin="4796,646" coordsize="29,0" path="m4796,646l4825,646e" filled="false" stroked="true" strokeweight=".48001pt" strokecolor="#000000">
                <v:path arrowok="t"/>
              </v:shape>
            </v:group>
            <v:group style="position:absolute;left:4796;top:665;width:29;height:2" coordorigin="4796,665" coordsize="29,2">
              <v:shape style="position:absolute;left:4796;top:665;width:29;height:2" coordorigin="4796,665" coordsize="29,0" path="m4796,665l4825,665e" filled="false" stroked="true" strokeweight=".48001pt" strokecolor="#000000">
                <v:path arrowok="t"/>
              </v:shape>
            </v:group>
            <v:group style="position:absolute;left:4825;top:646;width:1372;height:2" coordorigin="4825,646" coordsize="1372,2">
              <v:shape style="position:absolute;left:4825;top:646;width:1372;height:2" coordorigin="4825,646" coordsize="1372,0" path="m4825,646l6197,646e" filled="false" stroked="true" strokeweight=".48001pt" strokecolor="#000000">
                <v:path arrowok="t"/>
              </v:shape>
            </v:group>
            <v:group style="position:absolute;left:4825;top:665;width:1372;height:2" coordorigin="4825,665" coordsize="1372,2">
              <v:shape style="position:absolute;left:4825;top:665;width:1372;height:2" coordorigin="4825,665" coordsize="1372,0" path="m4825,665l6197,665e" filled="false" stroked="true" strokeweight=".48001pt" strokecolor="#000000">
                <v:path arrowok="t"/>
              </v:shape>
              <v:shape style="position:absolute;left:6197;top:670;width:10;height:2" type="#_x0000_t75" stroked="false">
                <v:imagedata r:id="rId107" o:title=""/>
              </v:shape>
            </v:group>
            <v:group style="position:absolute;left:6197;top:646;width:29;height:2" coordorigin="6197,646" coordsize="29,2">
              <v:shape style="position:absolute;left:6197;top:646;width:29;height:2" coordorigin="6197,646" coordsize="29,0" path="m6197,646l6226,646e" filled="false" stroked="true" strokeweight=".48001pt" strokecolor="#000000">
                <v:path arrowok="t"/>
              </v:shape>
            </v:group>
            <v:group style="position:absolute;left:6197;top:665;width:29;height:2" coordorigin="6197,665" coordsize="29,2">
              <v:shape style="position:absolute;left:6197;top:665;width:29;height:2" coordorigin="6197,665" coordsize="29,0" path="m6197,665l6226,665e" filled="false" stroked="true" strokeweight=".48001pt" strokecolor="#000000">
                <v:path arrowok="t"/>
              </v:shape>
            </v:group>
            <v:group style="position:absolute;left:6226;top:646;width:1426;height:2" coordorigin="6226,646" coordsize="1426,2">
              <v:shape style="position:absolute;left:6226;top:646;width:1426;height:2" coordorigin="6226,646" coordsize="1426,0" path="m6226,646l7651,646e" filled="false" stroked="true" strokeweight=".48001pt" strokecolor="#000000">
                <v:path arrowok="t"/>
              </v:shape>
            </v:group>
            <v:group style="position:absolute;left:6226;top:665;width:1426;height:2" coordorigin="6226,665" coordsize="1426,2">
              <v:shape style="position:absolute;left:6226;top:665;width:1426;height:2" coordorigin="6226,665" coordsize="1426,0" path="m6226,665l7651,665e" filled="false" stroked="true" strokeweight=".48001pt" strokecolor="#000000">
                <v:path arrowok="t"/>
              </v:shape>
              <v:shape style="position:absolute;left:7651;top:670;width:10;height:2" type="#_x0000_t75" stroked="false">
                <v:imagedata r:id="rId107" o:title=""/>
              </v:shape>
            </v:group>
            <v:group style="position:absolute;left:7651;top:646;width:29;height:2" coordorigin="7651,646" coordsize="29,2">
              <v:shape style="position:absolute;left:7651;top:646;width:29;height:2" coordorigin="7651,646" coordsize="29,0" path="m7651,646l7680,646e" filled="false" stroked="true" strokeweight=".48001pt" strokecolor="#000000">
                <v:path arrowok="t"/>
              </v:shape>
            </v:group>
            <v:group style="position:absolute;left:7651;top:665;width:29;height:2" coordorigin="7651,665" coordsize="29,2">
              <v:shape style="position:absolute;left:7651;top:665;width:29;height:2" coordorigin="7651,665" coordsize="29,0" path="m7651,665l7680,665e" filled="false" stroked="true" strokeweight=".48001pt" strokecolor="#000000">
                <v:path arrowok="t"/>
              </v:shape>
            </v:group>
            <v:group style="position:absolute;left:7680;top:646;width:1247;height:2" coordorigin="7680,646" coordsize="1247,2">
              <v:shape style="position:absolute;left:7680;top:646;width:1247;height:2" coordorigin="7680,646" coordsize="1247,0" path="m7680,646l8927,646e" filled="false" stroked="true" strokeweight=".48pt" strokecolor="#000000">
                <v:path arrowok="t"/>
              </v:shape>
            </v:group>
            <v:group style="position:absolute;left:7680;top:665;width:1247;height:2" coordorigin="7680,665" coordsize="1247,2">
              <v:shape style="position:absolute;left:7680;top:665;width:1247;height:2" coordorigin="7680,665" coordsize="1247,0" path="m7680,665l8927,665e" filled="false" stroked="true" strokeweight=".48pt" strokecolor="#000000">
                <v:path arrowok="t"/>
              </v:shape>
              <v:shape style="position:absolute;left:8927;top:670;width:10;height:2" type="#_x0000_t75" stroked="false">
                <v:imagedata r:id="rId107" o:title=""/>
              </v:shape>
            </v:group>
            <v:group style="position:absolute;left:8927;top:646;width:29;height:2" coordorigin="8927,646" coordsize="29,2">
              <v:shape style="position:absolute;left:8927;top:646;width:29;height:2" coordorigin="8927,646" coordsize="29,0" path="m8927,646l8956,646e" filled="false" stroked="true" strokeweight=".48001pt" strokecolor="#000000">
                <v:path arrowok="t"/>
              </v:shape>
            </v:group>
            <v:group style="position:absolute;left:8927;top:665;width:29;height:2" coordorigin="8927,665" coordsize="29,2">
              <v:shape style="position:absolute;left:8927;top:665;width:29;height:2" coordorigin="8927,665" coordsize="29,0" path="m8927,665l8956,665e" filled="false" stroked="true" strokeweight=".48001pt" strokecolor="#000000">
                <v:path arrowok="t"/>
              </v:shape>
            </v:group>
            <v:group style="position:absolute;left:8956;top:646;width:1340;height:2" coordorigin="8956,646" coordsize="1340,2">
              <v:shape style="position:absolute;left:8956;top:646;width:1340;height:2" coordorigin="8956,646" coordsize="1340,0" path="m8956,646l10295,646e" filled="false" stroked="true" strokeweight=".48001pt" strokecolor="#000000">
                <v:path arrowok="t"/>
              </v:shape>
            </v:group>
            <v:group style="position:absolute;left:8956;top:665;width:1340;height:2" coordorigin="8956,665" coordsize="1340,2">
              <v:shape style="position:absolute;left:8956;top:665;width:1340;height:2" coordorigin="8956,665" coordsize="1340,0" path="m8956,665l10295,665e" filled="false" stroked="true" strokeweight=".48001pt" strokecolor="#000000">
                <v:path arrowok="t"/>
              </v:shape>
              <v:shape style="position:absolute;left:4782;top:657;width:4169;height:389" type="#_x0000_t75" stroked="false">
                <v:imagedata r:id="rId435" o:title=""/>
              </v:shape>
              <v:shape style="position:absolute;left:1682;top:1017;width:8633;height:3346" type="#_x0000_t75" stroked="false">
                <v:imagedata r:id="rId436" o:title=""/>
              </v:shape>
            </v:group>
            <w10:wrap type="none"/>
          </v:group>
        </w:pict>
      </w:r>
      <w:r>
        <w:rPr>
          <w:rFonts w:ascii="宋体" w:hAnsi="宋体" w:cs="宋体" w:eastAsia="宋体" w:hint="default"/>
          <w:sz w:val="22"/>
          <w:szCs w:val="22"/>
        </w:rPr>
        <w:t>1,392.62</w:t>
      </w:r>
      <w:r>
        <w:rPr>
          <w:rFonts w:ascii="宋体" w:hAnsi="宋体" w:cs="宋体" w:eastAsia="宋体" w:hint="default"/>
          <w:spacing w:val="-63"/>
          <w:sz w:val="22"/>
          <w:szCs w:val="22"/>
        </w:rPr>
        <w:t> </w:t>
      </w:r>
      <w:r>
        <w:rPr>
          <w:rFonts w:ascii="宋体" w:hAnsi="宋体" w:cs="宋体" w:eastAsia="宋体" w:hint="default"/>
          <w:sz w:val="22"/>
          <w:szCs w:val="22"/>
        </w:rPr>
        <w:t>万元，具体情况如下：</w:t>
      </w:r>
    </w:p>
    <w:p>
      <w:pPr>
        <w:spacing w:line="240" w:lineRule="auto" w:before="13"/>
        <w:rPr>
          <w:rFonts w:ascii="宋体" w:hAnsi="宋体" w:cs="宋体" w:eastAsia="宋体" w:hint="default"/>
          <w:sz w:val="24"/>
          <w:szCs w:val="24"/>
        </w:rPr>
      </w:pPr>
    </w:p>
    <w:tbl>
      <w:tblPr>
        <w:tblW w:w="0" w:type="auto"/>
        <w:jc w:val="left"/>
        <w:tblInd w:w="227" w:type="dxa"/>
        <w:tblLayout w:type="fixed"/>
        <w:tblCellMar>
          <w:top w:w="0" w:type="dxa"/>
          <w:left w:w="0" w:type="dxa"/>
          <w:bottom w:w="0" w:type="dxa"/>
          <w:right w:w="0" w:type="dxa"/>
        </w:tblCellMar>
        <w:tblLook w:val="01E0"/>
      </w:tblPr>
      <w:tblGrid>
        <w:gridCol w:w="3004"/>
        <w:gridCol w:w="1621"/>
        <w:gridCol w:w="1405"/>
        <w:gridCol w:w="1267"/>
        <w:gridCol w:w="1319"/>
      </w:tblGrid>
      <w:tr>
        <w:trPr>
          <w:trHeight w:val="385"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1" w:right="0"/>
              <w:jc w:val="left"/>
              <w:rPr>
                <w:rFonts w:ascii="宋体" w:hAnsi="宋体" w:cs="宋体" w:eastAsia="宋体" w:hint="default"/>
                <w:sz w:val="20"/>
                <w:szCs w:val="20"/>
              </w:rPr>
            </w:pPr>
            <w:r>
              <w:rPr>
                <w:rFonts w:ascii="宋体" w:hAnsi="宋体" w:cs="宋体" w:eastAsia="宋体" w:hint="default"/>
                <w:b/>
                <w:bCs/>
                <w:spacing w:val="-45"/>
                <w:sz w:val="20"/>
                <w:szCs w:val="20"/>
              </w:rPr>
              <w:t>项目名称</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94" w:right="0"/>
              <w:jc w:val="left"/>
              <w:rPr>
                <w:rFonts w:ascii="宋体" w:hAnsi="宋体" w:cs="宋体" w:eastAsia="宋体" w:hint="default"/>
                <w:sz w:val="20"/>
                <w:szCs w:val="20"/>
              </w:rPr>
            </w:pPr>
            <w:r>
              <w:rPr>
                <w:rFonts w:ascii="宋体" w:hAnsi="宋体" w:cs="宋体" w:eastAsia="宋体" w:hint="default"/>
                <w:b/>
                <w:bCs/>
                <w:spacing w:val="-45"/>
                <w:sz w:val="20"/>
                <w:szCs w:val="20"/>
              </w:rPr>
              <w:t>合同金额</w:t>
            </w:r>
            <w:r>
              <w:rPr>
                <w:rFonts w:ascii="宋体" w:hAnsi="宋体" w:cs="宋体" w:eastAsia="宋体" w:hint="default"/>
                <w:sz w:val="20"/>
                <w:szCs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1" w:right="0"/>
              <w:jc w:val="left"/>
              <w:rPr>
                <w:rFonts w:ascii="宋体" w:hAnsi="宋体" w:cs="宋体" w:eastAsia="宋体" w:hint="default"/>
                <w:sz w:val="20"/>
                <w:szCs w:val="20"/>
              </w:rPr>
            </w:pPr>
            <w:r>
              <w:rPr>
                <w:rFonts w:ascii="宋体" w:hAnsi="宋体" w:cs="宋体" w:eastAsia="宋体" w:hint="default"/>
                <w:b/>
                <w:bCs/>
                <w:spacing w:val="-45"/>
                <w:sz w:val="20"/>
                <w:szCs w:val="20"/>
              </w:rPr>
              <w:t>已付金额</w:t>
            </w:r>
            <w:r>
              <w:rPr>
                <w:rFonts w:ascii="宋体" w:hAnsi="宋体" w:cs="宋体" w:eastAsia="宋体" w:hint="default"/>
                <w:sz w:val="20"/>
                <w:szCs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2" w:right="0"/>
              <w:jc w:val="left"/>
              <w:rPr>
                <w:rFonts w:ascii="宋体" w:hAnsi="宋体" w:cs="宋体" w:eastAsia="宋体" w:hint="default"/>
                <w:sz w:val="20"/>
                <w:szCs w:val="20"/>
              </w:rPr>
            </w:pPr>
            <w:r>
              <w:rPr>
                <w:rFonts w:ascii="宋体" w:hAnsi="宋体" w:cs="宋体" w:eastAsia="宋体" w:hint="default"/>
                <w:b/>
                <w:bCs/>
                <w:spacing w:val="-45"/>
                <w:sz w:val="20"/>
                <w:szCs w:val="20"/>
              </w:rPr>
              <w:t>未付金额</w:t>
            </w:r>
            <w:r>
              <w:rPr>
                <w:rFonts w:ascii="宋体" w:hAnsi="宋体" w:cs="宋体" w:eastAsia="宋体" w:hint="default"/>
                <w:sz w:val="20"/>
                <w:szCs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3"/>
              <w:jc w:val="center"/>
              <w:rPr>
                <w:rFonts w:ascii="宋体" w:hAnsi="宋体" w:cs="宋体" w:eastAsia="宋体" w:hint="default"/>
                <w:sz w:val="20"/>
                <w:szCs w:val="20"/>
              </w:rPr>
            </w:pPr>
            <w:r>
              <w:rPr>
                <w:rFonts w:ascii="宋体" w:hAnsi="宋体" w:cs="宋体" w:eastAsia="宋体" w:hint="default"/>
                <w:b/>
                <w:bCs/>
                <w:spacing w:val="-46"/>
                <w:sz w:val="20"/>
                <w:szCs w:val="20"/>
              </w:rPr>
              <w:t>预计投资期间</w:t>
            </w:r>
            <w:r>
              <w:rPr>
                <w:rFonts w:ascii="宋体" w:hAnsi="宋体" w:cs="宋体" w:eastAsia="宋体" w:hint="default"/>
                <w:sz w:val="20"/>
                <w:szCs w:val="20"/>
              </w:rPr>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45"/>
                <w:sz w:val="20"/>
                <w:szCs w:val="20"/>
              </w:rPr>
              <w:t>苏州二期厂房土建、设计工程</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8"/>
              <w:jc w:val="right"/>
              <w:rPr>
                <w:rFonts w:ascii="宋体" w:hAnsi="宋体" w:cs="宋体" w:eastAsia="宋体" w:hint="default"/>
                <w:sz w:val="20"/>
                <w:szCs w:val="20"/>
              </w:rPr>
            </w:pPr>
            <w:r>
              <w:rPr>
                <w:rFonts w:ascii="宋体"/>
                <w:spacing w:val="-23"/>
                <w:sz w:val="20"/>
              </w:rPr>
              <w:t>92,158,800.00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8"/>
              <w:jc w:val="right"/>
              <w:rPr>
                <w:rFonts w:ascii="宋体" w:hAnsi="宋体" w:cs="宋体" w:eastAsia="宋体" w:hint="default"/>
                <w:sz w:val="20"/>
                <w:szCs w:val="20"/>
              </w:rPr>
            </w:pPr>
            <w:r>
              <w:rPr>
                <w:rFonts w:ascii="宋体"/>
                <w:spacing w:val="-23"/>
                <w:sz w:val="20"/>
              </w:rPr>
              <w:t>86,949,120.00</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23"/>
                <w:sz w:val="20"/>
              </w:rPr>
              <w:t>5,209,680.00</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39"/>
                <w:sz w:val="20"/>
                <w:szCs w:val="20"/>
              </w:rPr>
              <w:t>苏州一期二号厂房3楼车间装修工程</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8"/>
              <w:jc w:val="right"/>
              <w:rPr>
                <w:rFonts w:ascii="宋体" w:hAnsi="宋体" w:cs="宋体" w:eastAsia="宋体" w:hint="default"/>
                <w:sz w:val="20"/>
                <w:szCs w:val="20"/>
              </w:rPr>
            </w:pPr>
            <w:r>
              <w:rPr>
                <w:rFonts w:ascii="宋体"/>
                <w:spacing w:val="-23"/>
                <w:sz w:val="20"/>
              </w:rPr>
              <w:t>6,200,000.00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8"/>
              <w:jc w:val="right"/>
              <w:rPr>
                <w:rFonts w:ascii="宋体" w:hAnsi="宋体" w:cs="宋体" w:eastAsia="宋体" w:hint="default"/>
                <w:sz w:val="20"/>
                <w:szCs w:val="20"/>
              </w:rPr>
            </w:pPr>
            <w:r>
              <w:rPr>
                <w:rFonts w:ascii="宋体"/>
                <w:spacing w:val="-23"/>
                <w:sz w:val="20"/>
              </w:rPr>
              <w:t>6,120,877.26</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23"/>
                <w:sz w:val="20"/>
              </w:rPr>
              <w:t>79,122.74</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
              <w:jc w:val="center"/>
              <w:rPr>
                <w:rFonts w:ascii="宋体" w:hAnsi="宋体" w:cs="宋体" w:eastAsia="宋体" w:hint="default"/>
                <w:sz w:val="20"/>
                <w:szCs w:val="20"/>
              </w:rPr>
            </w:pPr>
            <w:r>
              <w:rPr>
                <w:rFonts w:ascii="宋体" w:hAnsi="宋体" w:cs="宋体" w:eastAsia="宋体" w:hint="default"/>
                <w:spacing w:val="-30"/>
                <w:sz w:val="20"/>
                <w:szCs w:val="20"/>
              </w:rPr>
              <w:t>已完工</w:t>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pacing w:val="-45"/>
                <w:sz w:val="20"/>
                <w:szCs w:val="20"/>
              </w:rPr>
              <w:t>苏州二期厂房车间装修工程</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18"/>
              <w:jc w:val="right"/>
              <w:rPr>
                <w:rFonts w:ascii="宋体" w:hAnsi="宋体" w:cs="宋体" w:eastAsia="宋体" w:hint="default"/>
                <w:sz w:val="20"/>
                <w:szCs w:val="20"/>
              </w:rPr>
            </w:pPr>
            <w:r>
              <w:rPr>
                <w:rFonts w:ascii="宋体"/>
                <w:spacing w:val="-23"/>
                <w:sz w:val="20"/>
              </w:rPr>
              <w:t>20,600,000.00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8"/>
              <w:jc w:val="right"/>
              <w:rPr>
                <w:rFonts w:ascii="宋体" w:hAnsi="宋体" w:cs="宋体" w:eastAsia="宋体" w:hint="default"/>
                <w:sz w:val="20"/>
                <w:szCs w:val="20"/>
              </w:rPr>
            </w:pPr>
            <w:r>
              <w:rPr>
                <w:rFonts w:ascii="宋体"/>
                <w:spacing w:val="-23"/>
                <w:sz w:val="20"/>
              </w:rPr>
              <w:t>13,985,118.21</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8"/>
              <w:jc w:val="right"/>
              <w:rPr>
                <w:rFonts w:ascii="宋体" w:hAnsi="宋体" w:cs="宋体" w:eastAsia="宋体" w:hint="default"/>
                <w:sz w:val="20"/>
                <w:szCs w:val="20"/>
              </w:rPr>
            </w:pPr>
            <w:r>
              <w:rPr>
                <w:rFonts w:ascii="宋体"/>
                <w:spacing w:val="-23"/>
                <w:sz w:val="20"/>
              </w:rPr>
              <w:t>6,614,881.79</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45"/>
                <w:sz w:val="20"/>
                <w:szCs w:val="20"/>
              </w:rPr>
              <w:t>苏州闭路监控系统工程合同</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8"/>
              <w:jc w:val="right"/>
              <w:rPr>
                <w:rFonts w:ascii="宋体" w:hAnsi="宋体" w:cs="宋体" w:eastAsia="宋体" w:hint="default"/>
                <w:sz w:val="20"/>
                <w:szCs w:val="20"/>
              </w:rPr>
            </w:pPr>
            <w:r>
              <w:rPr>
                <w:rFonts w:ascii="宋体"/>
                <w:spacing w:val="-23"/>
                <w:sz w:val="20"/>
              </w:rPr>
              <w:t>1,076,703.00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8"/>
              <w:jc w:val="right"/>
              <w:rPr>
                <w:rFonts w:ascii="宋体" w:hAnsi="宋体" w:cs="宋体" w:eastAsia="宋体" w:hint="default"/>
                <w:sz w:val="20"/>
                <w:szCs w:val="20"/>
              </w:rPr>
            </w:pPr>
            <w:r>
              <w:rPr>
                <w:rFonts w:ascii="宋体"/>
                <w:spacing w:val="-23"/>
                <w:sz w:val="20"/>
              </w:rPr>
              <w:t>590,000.00</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23"/>
                <w:sz w:val="20"/>
              </w:rPr>
              <w:t>486,703.00</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37"/>
                <w:sz w:val="20"/>
                <w:szCs w:val="20"/>
              </w:rPr>
              <w:t>苏州二期厂房BTU冷却水系统工程</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8"/>
              <w:jc w:val="right"/>
              <w:rPr>
                <w:rFonts w:ascii="宋体" w:hAnsi="宋体" w:cs="宋体" w:eastAsia="宋体" w:hint="default"/>
                <w:sz w:val="20"/>
                <w:szCs w:val="20"/>
              </w:rPr>
            </w:pPr>
            <w:r>
              <w:rPr>
                <w:rFonts w:ascii="宋体"/>
                <w:spacing w:val="-23"/>
                <w:sz w:val="20"/>
              </w:rPr>
              <w:t>525,000.00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8"/>
              <w:jc w:val="right"/>
              <w:rPr>
                <w:rFonts w:ascii="宋体" w:hAnsi="宋体" w:cs="宋体" w:eastAsia="宋体" w:hint="default"/>
                <w:sz w:val="20"/>
                <w:szCs w:val="20"/>
              </w:rPr>
            </w:pPr>
            <w:r>
              <w:rPr>
                <w:rFonts w:ascii="宋体"/>
                <w:spacing w:val="-23"/>
                <w:sz w:val="20"/>
              </w:rPr>
              <w:t>105,000.00</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23"/>
                <w:sz w:val="20"/>
              </w:rPr>
              <w:t>420,000.00</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pacing w:val="-30"/>
                <w:sz w:val="20"/>
                <w:szCs w:val="20"/>
              </w:rPr>
              <w:t>苏州二期厂房LEED</w:t>
            </w:r>
            <w:r>
              <w:rPr>
                <w:rFonts w:ascii="宋体" w:hAnsi="宋体" w:cs="宋体" w:eastAsia="宋体" w:hint="default"/>
                <w:spacing w:val="-80"/>
                <w:sz w:val="20"/>
                <w:szCs w:val="20"/>
              </w:rPr>
              <w:t> </w:t>
            </w:r>
            <w:r>
              <w:rPr>
                <w:rFonts w:ascii="宋体" w:hAnsi="宋体" w:cs="宋体" w:eastAsia="宋体" w:hint="default"/>
                <w:spacing w:val="-45"/>
                <w:sz w:val="20"/>
                <w:szCs w:val="20"/>
              </w:rPr>
              <w:t>认证合同</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18"/>
              <w:jc w:val="right"/>
              <w:rPr>
                <w:rFonts w:ascii="宋体" w:hAnsi="宋体" w:cs="宋体" w:eastAsia="宋体" w:hint="default"/>
                <w:sz w:val="20"/>
                <w:szCs w:val="20"/>
              </w:rPr>
            </w:pPr>
            <w:r>
              <w:rPr>
                <w:rFonts w:ascii="宋体"/>
                <w:spacing w:val="-23"/>
                <w:sz w:val="20"/>
              </w:rPr>
              <w:t>430,000.00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8"/>
              <w:jc w:val="right"/>
              <w:rPr>
                <w:rFonts w:ascii="宋体" w:hAnsi="宋体" w:cs="宋体" w:eastAsia="宋体" w:hint="default"/>
                <w:sz w:val="20"/>
                <w:szCs w:val="20"/>
              </w:rPr>
            </w:pPr>
            <w:r>
              <w:rPr>
                <w:rFonts w:ascii="宋体"/>
                <w:spacing w:val="-23"/>
                <w:sz w:val="20"/>
              </w:rPr>
              <w:t>86,000.00</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8"/>
              <w:jc w:val="right"/>
              <w:rPr>
                <w:rFonts w:ascii="宋体" w:hAnsi="宋体" w:cs="宋体" w:eastAsia="宋体" w:hint="default"/>
                <w:sz w:val="20"/>
                <w:szCs w:val="20"/>
              </w:rPr>
            </w:pPr>
            <w:r>
              <w:rPr>
                <w:rFonts w:ascii="宋体"/>
                <w:spacing w:val="-23"/>
                <w:sz w:val="20"/>
              </w:rPr>
              <w:t>344,000.00</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30"/>
                <w:sz w:val="20"/>
                <w:szCs w:val="20"/>
              </w:rPr>
              <w:t>苏州二期厂房LEED</w:t>
            </w:r>
            <w:r>
              <w:rPr>
                <w:rFonts w:ascii="宋体" w:hAnsi="宋体" w:cs="宋体" w:eastAsia="宋体" w:hint="default"/>
                <w:spacing w:val="-80"/>
                <w:sz w:val="20"/>
                <w:szCs w:val="20"/>
              </w:rPr>
              <w:t> </w:t>
            </w:r>
            <w:r>
              <w:rPr>
                <w:rFonts w:ascii="宋体" w:hAnsi="宋体" w:cs="宋体" w:eastAsia="宋体" w:hint="default"/>
                <w:spacing w:val="-45"/>
                <w:sz w:val="20"/>
                <w:szCs w:val="20"/>
              </w:rPr>
              <w:t>调试合同</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8"/>
              <w:jc w:val="right"/>
              <w:rPr>
                <w:rFonts w:ascii="宋体" w:hAnsi="宋体" w:cs="宋体" w:eastAsia="宋体" w:hint="default"/>
                <w:sz w:val="20"/>
                <w:szCs w:val="20"/>
              </w:rPr>
            </w:pPr>
            <w:r>
              <w:rPr>
                <w:rFonts w:ascii="宋体"/>
                <w:spacing w:val="-23"/>
                <w:sz w:val="20"/>
              </w:rPr>
              <w:t>400,000.00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8"/>
              <w:jc w:val="right"/>
              <w:rPr>
                <w:rFonts w:ascii="宋体" w:hAnsi="宋体" w:cs="宋体" w:eastAsia="宋体" w:hint="default"/>
                <w:sz w:val="20"/>
                <w:szCs w:val="20"/>
              </w:rPr>
            </w:pPr>
            <w:r>
              <w:rPr>
                <w:rFonts w:ascii="宋体"/>
                <w:spacing w:val="-23"/>
                <w:sz w:val="20"/>
              </w:rPr>
              <w:t>80,000.00</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23"/>
                <w:sz w:val="20"/>
              </w:rPr>
              <w:t>320,000.00</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7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45"/>
                <w:sz w:val="20"/>
                <w:szCs w:val="20"/>
              </w:rPr>
              <w:t>苏州雨水回用处理系统合同</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8"/>
              <w:jc w:val="right"/>
              <w:rPr>
                <w:rFonts w:ascii="宋体" w:hAnsi="宋体" w:cs="宋体" w:eastAsia="宋体" w:hint="default"/>
                <w:sz w:val="20"/>
                <w:szCs w:val="20"/>
              </w:rPr>
            </w:pPr>
            <w:r>
              <w:rPr>
                <w:rFonts w:ascii="宋体"/>
                <w:spacing w:val="-23"/>
                <w:sz w:val="20"/>
              </w:rPr>
              <w:t>330,000.00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8"/>
              <w:jc w:val="right"/>
              <w:rPr>
                <w:rFonts w:ascii="宋体" w:hAnsi="宋体" w:cs="宋体" w:eastAsia="宋体" w:hint="default"/>
                <w:sz w:val="20"/>
                <w:szCs w:val="20"/>
              </w:rPr>
            </w:pPr>
            <w:r>
              <w:rPr>
                <w:rFonts w:ascii="宋体"/>
                <w:spacing w:val="-23"/>
                <w:sz w:val="20"/>
              </w:rPr>
              <w:t>99,000.00</w:t>
            </w:r>
            <w:r>
              <w:rPr>
                <w:rFonts w:ascii="宋体"/>
                <w:sz w:val="20"/>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23"/>
                <w:sz w:val="20"/>
              </w:rPr>
              <w:t>231,000.00</w:t>
            </w:r>
            <w:r>
              <w:rPr>
                <w:rFonts w:ascii="宋体"/>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45" w:hRule="exact"/>
        </w:trPr>
        <w:tc>
          <w:tcPr>
            <w:tcW w:w="300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pacing w:val="-45"/>
                <w:sz w:val="20"/>
                <w:szCs w:val="20"/>
              </w:rPr>
              <w:t>苏州二期变配电系统工程合同</w:t>
            </w:r>
            <w:r>
              <w:rPr>
                <w:rFonts w:ascii="宋体" w:hAnsi="宋体" w:cs="宋体" w:eastAsia="宋体" w:hint="default"/>
                <w:sz w:val="20"/>
                <w:szCs w:val="20"/>
              </w:rPr>
            </w:r>
          </w:p>
        </w:tc>
        <w:tc>
          <w:tcPr>
            <w:tcW w:w="162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18"/>
              <w:jc w:val="right"/>
              <w:rPr>
                <w:rFonts w:ascii="宋体" w:hAnsi="宋体" w:cs="宋体" w:eastAsia="宋体" w:hint="default"/>
                <w:sz w:val="20"/>
                <w:szCs w:val="20"/>
              </w:rPr>
            </w:pPr>
            <w:r>
              <w:rPr>
                <w:rFonts w:ascii="宋体"/>
                <w:spacing w:val="-23"/>
                <w:sz w:val="20"/>
              </w:rPr>
              <w:t>226,800.00</w:t>
            </w:r>
            <w:r>
              <w:rPr>
                <w:rFonts w:ascii="宋体"/>
                <w:sz w:val="20"/>
              </w:rPr>
            </w:r>
          </w:p>
        </w:tc>
        <w:tc>
          <w:tcPr>
            <w:tcW w:w="140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68"/>
              <w:jc w:val="right"/>
              <w:rPr>
                <w:rFonts w:ascii="宋体" w:hAnsi="宋体" w:cs="宋体" w:eastAsia="宋体" w:hint="default"/>
                <w:sz w:val="20"/>
                <w:szCs w:val="20"/>
              </w:rPr>
            </w:pPr>
            <w:r>
              <w:rPr>
                <w:rFonts w:ascii="宋体"/>
                <w:spacing w:val="-23"/>
                <w:sz w:val="20"/>
              </w:rPr>
              <w:t>215,460.00</w:t>
            </w:r>
            <w:r>
              <w:rPr>
                <w:rFonts w:ascii="宋体"/>
                <w:sz w:val="20"/>
              </w:rPr>
            </w:r>
          </w:p>
        </w:tc>
        <w:tc>
          <w:tcPr>
            <w:tcW w:w="126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58"/>
              <w:jc w:val="right"/>
              <w:rPr>
                <w:rFonts w:ascii="宋体" w:hAnsi="宋体" w:cs="宋体" w:eastAsia="宋体" w:hint="default"/>
                <w:sz w:val="20"/>
                <w:szCs w:val="20"/>
              </w:rPr>
            </w:pPr>
            <w:r>
              <w:rPr>
                <w:rFonts w:ascii="宋体"/>
                <w:spacing w:val="-23"/>
                <w:sz w:val="20"/>
              </w:rPr>
              <w:t>11,340.00</w:t>
            </w:r>
            <w:r>
              <w:rPr>
                <w:rFonts w:ascii="宋体"/>
                <w:sz w:val="20"/>
              </w:rPr>
            </w:r>
          </w:p>
        </w:tc>
        <w:tc>
          <w:tcPr>
            <w:tcW w:w="131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
              <w:jc w:val="center"/>
              <w:rPr>
                <w:rFonts w:ascii="宋体" w:hAnsi="宋体" w:cs="宋体" w:eastAsia="宋体" w:hint="default"/>
                <w:sz w:val="20"/>
                <w:szCs w:val="20"/>
              </w:rPr>
            </w:pPr>
            <w:r>
              <w:rPr>
                <w:rFonts w:ascii="宋体" w:hAnsi="宋体" w:cs="宋体" w:eastAsia="宋体" w:hint="default"/>
                <w:spacing w:val="-11"/>
                <w:sz w:val="20"/>
                <w:szCs w:val="20"/>
              </w:rPr>
              <w:t>2011年</w:t>
            </w:r>
          </w:p>
        </w:tc>
      </w:tr>
    </w:tbl>
    <w:p>
      <w:pPr>
        <w:spacing w:after="0" w:line="240" w:lineRule="auto"/>
        <w:jc w:val="center"/>
        <w:rPr>
          <w:rFonts w:ascii="宋体" w:hAnsi="宋体" w:cs="宋体" w:eastAsia="宋体" w:hint="default"/>
          <w:sz w:val="20"/>
          <w:szCs w:val="20"/>
        </w:rPr>
        <w:sectPr>
          <w:headerReference w:type="default" r:id="rId432"/>
          <w:pgSz w:w="11910" w:h="16840"/>
          <w:pgMar w:header="898" w:footer="1053" w:top="1720" w:bottom="1240" w:left="1460" w:right="1460"/>
        </w:sectPr>
      </w:pPr>
    </w:p>
    <w:p>
      <w:pPr>
        <w:spacing w:line="240" w:lineRule="auto" w:before="2"/>
        <w:rPr>
          <w:rFonts w:ascii="宋体" w:hAnsi="宋体" w:cs="宋体" w:eastAsia="宋体" w:hint="default"/>
          <w:sz w:val="24"/>
          <w:szCs w:val="24"/>
        </w:rPr>
      </w:pPr>
    </w:p>
    <w:tbl>
      <w:tblPr>
        <w:tblW w:w="0" w:type="auto"/>
        <w:jc w:val="left"/>
        <w:tblInd w:w="167" w:type="dxa"/>
        <w:tblLayout w:type="fixed"/>
        <w:tblCellMar>
          <w:top w:w="0" w:type="dxa"/>
          <w:left w:w="0" w:type="dxa"/>
          <w:bottom w:w="0" w:type="dxa"/>
          <w:right w:w="0" w:type="dxa"/>
        </w:tblCellMar>
        <w:tblLook w:val="01E0"/>
      </w:tblPr>
      <w:tblGrid>
        <w:gridCol w:w="2726"/>
        <w:gridCol w:w="1856"/>
        <w:gridCol w:w="1414"/>
        <w:gridCol w:w="1420"/>
        <w:gridCol w:w="1199"/>
      </w:tblGrid>
      <w:tr>
        <w:trPr>
          <w:trHeight w:val="385" w:hRule="exact"/>
        </w:trPr>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1" w:right="0"/>
              <w:jc w:val="left"/>
              <w:rPr>
                <w:rFonts w:ascii="宋体" w:hAnsi="宋体" w:cs="宋体" w:eastAsia="宋体" w:hint="default"/>
                <w:sz w:val="20"/>
                <w:szCs w:val="20"/>
              </w:rPr>
            </w:pPr>
            <w:r>
              <w:rPr>
                <w:rFonts w:ascii="宋体" w:hAnsi="宋体" w:cs="宋体" w:eastAsia="宋体" w:hint="default"/>
                <w:spacing w:val="-45"/>
                <w:sz w:val="20"/>
                <w:szCs w:val="20"/>
              </w:rPr>
              <w:t>苏州二期厂房辅助区地板合同</w:t>
            </w:r>
            <w:r>
              <w:rPr>
                <w:rFonts w:ascii="宋体" w:hAnsi="宋体" w:cs="宋体" w:eastAsia="宋体" w:hint="default"/>
                <w:sz w:val="20"/>
                <w:szCs w:val="20"/>
              </w:rPr>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5"/>
              <w:jc w:val="right"/>
              <w:rPr>
                <w:rFonts w:ascii="宋体" w:hAnsi="宋体" w:cs="宋体" w:eastAsia="宋体" w:hint="default"/>
                <w:sz w:val="20"/>
                <w:szCs w:val="20"/>
              </w:rPr>
            </w:pPr>
            <w:r>
              <w:rPr>
                <w:rFonts w:ascii="宋体"/>
                <w:spacing w:val="-23"/>
                <w:sz w:val="20"/>
              </w:rPr>
              <w:t>212,344.00</w:t>
            </w:r>
            <w:r>
              <w:rPr>
                <w:rFonts w:ascii="宋体"/>
                <w:sz w:val="20"/>
              </w:rPr>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5"/>
              <w:jc w:val="right"/>
              <w:rPr>
                <w:rFonts w:ascii="宋体" w:hAnsi="宋体" w:cs="宋体" w:eastAsia="宋体" w:hint="default"/>
                <w:sz w:val="20"/>
                <w:szCs w:val="20"/>
              </w:rPr>
            </w:pPr>
            <w:r>
              <w:rPr>
                <w:rFonts w:ascii="宋体"/>
                <w:spacing w:val="-23"/>
                <w:sz w:val="20"/>
              </w:rPr>
              <w:t>104,528.00</w:t>
            </w:r>
            <w:r>
              <w:rPr>
                <w:rFonts w:ascii="宋体"/>
                <w:sz w:val="20"/>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78"/>
              <w:jc w:val="right"/>
              <w:rPr>
                <w:rFonts w:ascii="宋体" w:hAnsi="宋体" w:cs="宋体" w:eastAsia="宋体" w:hint="default"/>
                <w:sz w:val="20"/>
                <w:szCs w:val="20"/>
              </w:rPr>
            </w:pPr>
            <w:r>
              <w:rPr>
                <w:rFonts w:ascii="宋体"/>
                <w:spacing w:val="-23"/>
                <w:sz w:val="20"/>
              </w:rPr>
              <w:t>107,816.00</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58" w:right="0"/>
              <w:jc w:val="left"/>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70" w:hRule="exact"/>
        </w:trPr>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45"/>
                <w:sz w:val="20"/>
                <w:szCs w:val="20"/>
              </w:rPr>
              <w:t>苏州环氧树脂地坪工程合同</w:t>
            </w:r>
            <w:r>
              <w:rPr>
                <w:rFonts w:ascii="宋体" w:hAnsi="宋体" w:cs="宋体" w:eastAsia="宋体" w:hint="default"/>
                <w:sz w:val="20"/>
                <w:szCs w:val="20"/>
              </w:rPr>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5"/>
              <w:jc w:val="right"/>
              <w:rPr>
                <w:rFonts w:ascii="宋体" w:hAnsi="宋体" w:cs="宋体" w:eastAsia="宋体" w:hint="default"/>
                <w:sz w:val="20"/>
                <w:szCs w:val="20"/>
              </w:rPr>
            </w:pPr>
            <w:r>
              <w:rPr>
                <w:rFonts w:ascii="宋体"/>
                <w:spacing w:val="-23"/>
                <w:sz w:val="20"/>
              </w:rPr>
              <w:t>101,622.00</w:t>
            </w:r>
            <w:r>
              <w:rPr>
                <w:rFonts w:ascii="宋体"/>
                <w:sz w:val="20"/>
              </w:rPr>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w w:val="100"/>
                <w:sz w:val="20"/>
              </w:rPr>
              <w:t>-</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8"/>
              <w:jc w:val="right"/>
              <w:rPr>
                <w:rFonts w:ascii="宋体" w:hAnsi="宋体" w:cs="宋体" w:eastAsia="宋体" w:hint="default"/>
                <w:sz w:val="20"/>
                <w:szCs w:val="20"/>
              </w:rPr>
            </w:pPr>
            <w:r>
              <w:rPr>
                <w:rFonts w:ascii="宋体"/>
                <w:spacing w:val="-23"/>
                <w:sz w:val="20"/>
              </w:rPr>
              <w:t>101,622.00</w:t>
            </w:r>
            <w:r>
              <w:rPr>
                <w:rFonts w:ascii="宋体"/>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58" w:right="0"/>
              <w:jc w:val="left"/>
              <w:rPr>
                <w:rFonts w:ascii="宋体" w:hAnsi="宋体" w:cs="宋体" w:eastAsia="宋体" w:hint="default"/>
                <w:sz w:val="20"/>
                <w:szCs w:val="20"/>
              </w:rPr>
            </w:pPr>
            <w:r>
              <w:rPr>
                <w:rFonts w:ascii="宋体" w:hAnsi="宋体" w:cs="宋体" w:eastAsia="宋体" w:hint="default"/>
                <w:spacing w:val="-11"/>
                <w:sz w:val="20"/>
                <w:szCs w:val="20"/>
              </w:rPr>
              <w:t>2011年</w:t>
            </w:r>
          </w:p>
        </w:tc>
      </w:tr>
      <w:tr>
        <w:trPr>
          <w:trHeight w:val="345" w:hRule="exact"/>
        </w:trPr>
        <w:tc>
          <w:tcPr>
            <w:tcW w:w="272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pacing w:val="-23"/>
                <w:sz w:val="20"/>
                <w:szCs w:val="20"/>
              </w:rPr>
              <w:t>合计</w:t>
            </w:r>
            <w:r>
              <w:rPr>
                <w:rFonts w:ascii="宋体" w:hAnsi="宋体" w:cs="宋体" w:eastAsia="宋体" w:hint="default"/>
                <w:spacing w:val="-23"/>
                <w:sz w:val="20"/>
                <w:szCs w:val="20"/>
              </w:rPr>
            </w:r>
          </w:p>
        </w:tc>
        <w:tc>
          <w:tcPr>
            <w:tcW w:w="185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73"/>
              <w:jc w:val="right"/>
              <w:rPr>
                <w:rFonts w:ascii="宋体" w:hAnsi="宋体" w:cs="宋体" w:eastAsia="宋体" w:hint="default"/>
                <w:sz w:val="20"/>
                <w:szCs w:val="20"/>
              </w:rPr>
            </w:pPr>
            <w:r>
              <w:rPr>
                <w:rFonts w:ascii="宋体"/>
                <w:b/>
                <w:spacing w:val="-23"/>
                <w:sz w:val="20"/>
              </w:rPr>
              <w:t>122,261,269.00</w:t>
            </w:r>
            <w:r>
              <w:rPr>
                <w:rFonts w:ascii="宋体"/>
                <w:sz w:val="20"/>
              </w:rPr>
            </w:r>
          </w:p>
        </w:tc>
        <w:tc>
          <w:tcPr>
            <w:tcW w:w="141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3"/>
              <w:jc w:val="right"/>
              <w:rPr>
                <w:rFonts w:ascii="宋体" w:hAnsi="宋体" w:cs="宋体" w:eastAsia="宋体" w:hint="default"/>
                <w:sz w:val="20"/>
                <w:szCs w:val="20"/>
              </w:rPr>
            </w:pPr>
            <w:r>
              <w:rPr>
                <w:rFonts w:ascii="宋体"/>
                <w:b/>
                <w:spacing w:val="-23"/>
                <w:sz w:val="20"/>
              </w:rPr>
              <w:t>108,335,103.47</w:t>
            </w:r>
            <w:r>
              <w:rPr>
                <w:rFonts w:ascii="宋体"/>
                <w:sz w:val="20"/>
              </w:rPr>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56"/>
              <w:jc w:val="right"/>
              <w:rPr>
                <w:rFonts w:ascii="宋体" w:hAnsi="宋体" w:cs="宋体" w:eastAsia="宋体" w:hint="default"/>
                <w:sz w:val="20"/>
                <w:szCs w:val="20"/>
              </w:rPr>
            </w:pPr>
            <w:r>
              <w:rPr>
                <w:rFonts w:ascii="宋体"/>
                <w:b/>
                <w:spacing w:val="-21"/>
                <w:sz w:val="20"/>
              </w:rPr>
              <w:t>13,926,165.53</w:t>
            </w:r>
            <w:r>
              <w:rPr>
                <w:rFonts w:ascii="宋体"/>
                <w:spacing w:val="-21"/>
                <w:sz w:val="20"/>
              </w:rPr>
            </w:r>
          </w:p>
        </w:tc>
        <w:tc>
          <w:tcPr>
            <w:tcW w:w="1199"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spacing w:before="31"/>
        <w:ind w:left="681" w:right="2291" w:firstLine="0"/>
        <w:jc w:val="left"/>
        <w:rPr>
          <w:rFonts w:ascii="宋体" w:hAnsi="宋体" w:cs="宋体" w:eastAsia="宋体" w:hint="default"/>
          <w:sz w:val="22"/>
          <w:szCs w:val="22"/>
        </w:rPr>
      </w:pPr>
      <w:r>
        <w:rPr/>
        <w:pict>
          <v:group style="position:absolute;margin-left:84.120003pt;margin-top:-70.022057pt;width:431.65pt;height:56.6pt;mso-position-horizontal-relative:page;mso-position-vertical-relative:paragraph;z-index:-872104" coordorigin="1682,-1400" coordsize="8633,1132">
            <v:group style="position:absolute;left:1702;top:-1396;width:3095;height:2" coordorigin="1702,-1396" coordsize="3095,2">
              <v:shape style="position:absolute;left:1702;top:-1396;width:3095;height:2" coordorigin="1702,-1396" coordsize="3095,0" path="m1702,-1396l4796,-1396e" filled="false" stroked="true" strokeweight=".47998pt" strokecolor="#000000">
                <v:path arrowok="t"/>
              </v:shape>
            </v:group>
            <v:group style="position:absolute;left:1702;top:-1376;width:3095;height:2" coordorigin="1702,-1376" coordsize="3095,2">
              <v:shape style="position:absolute;left:1702;top:-1376;width:3095;height:2" coordorigin="1702,-1376" coordsize="3095,0" path="m1702,-1376l4796,-1376e" filled="false" stroked="true" strokeweight=".47998pt" strokecolor="#000000">
                <v:path arrowok="t"/>
              </v:shape>
              <v:shape style="position:absolute;left:4796;top:-1372;width:10;height:2" type="#_x0000_t75" stroked="false">
                <v:imagedata r:id="rId107" o:title=""/>
              </v:shape>
            </v:group>
            <v:group style="position:absolute;left:4796;top:-1396;width:29;height:2" coordorigin="4796,-1396" coordsize="29,2">
              <v:shape style="position:absolute;left:4796;top:-1396;width:29;height:2" coordorigin="4796,-1396" coordsize="29,0" path="m4796,-1396l4825,-1396e" filled="false" stroked="true" strokeweight=".47998pt" strokecolor="#000000">
                <v:path arrowok="t"/>
              </v:shape>
            </v:group>
            <v:group style="position:absolute;left:4796;top:-1376;width:29;height:2" coordorigin="4796,-1376" coordsize="29,2">
              <v:shape style="position:absolute;left:4796;top:-1376;width:29;height:2" coordorigin="4796,-1376" coordsize="29,0" path="m4796,-1376l4825,-1376e" filled="false" stroked="true" strokeweight=".47998pt" strokecolor="#000000">
                <v:path arrowok="t"/>
              </v:shape>
            </v:group>
            <v:group style="position:absolute;left:4825;top:-1396;width:1372;height:2" coordorigin="4825,-1396" coordsize="1372,2">
              <v:shape style="position:absolute;left:4825;top:-1396;width:1372;height:2" coordorigin="4825,-1396" coordsize="1372,0" path="m4825,-1396l6197,-1396e" filled="false" stroked="true" strokeweight=".47998pt" strokecolor="#000000">
                <v:path arrowok="t"/>
              </v:shape>
            </v:group>
            <v:group style="position:absolute;left:4825;top:-1376;width:1372;height:2" coordorigin="4825,-1376" coordsize="1372,2">
              <v:shape style="position:absolute;left:4825;top:-1376;width:1372;height:2" coordorigin="4825,-1376" coordsize="1372,0" path="m4825,-1376l6197,-1376e" filled="false" stroked="true" strokeweight=".47998pt" strokecolor="#000000">
                <v:path arrowok="t"/>
              </v:shape>
              <v:shape style="position:absolute;left:6197;top:-1372;width:10;height:2" type="#_x0000_t75" stroked="false">
                <v:imagedata r:id="rId107" o:title=""/>
              </v:shape>
            </v:group>
            <v:group style="position:absolute;left:6197;top:-1396;width:29;height:2" coordorigin="6197,-1396" coordsize="29,2">
              <v:shape style="position:absolute;left:6197;top:-1396;width:29;height:2" coordorigin="6197,-1396" coordsize="29,0" path="m6197,-1396l6226,-1396e" filled="false" stroked="true" strokeweight=".47998pt" strokecolor="#000000">
                <v:path arrowok="t"/>
              </v:shape>
            </v:group>
            <v:group style="position:absolute;left:6197;top:-1376;width:29;height:2" coordorigin="6197,-1376" coordsize="29,2">
              <v:shape style="position:absolute;left:6197;top:-1376;width:29;height:2" coordorigin="6197,-1376" coordsize="29,0" path="m6197,-1376l6226,-1376e" filled="false" stroked="true" strokeweight=".47998pt" strokecolor="#000000">
                <v:path arrowok="t"/>
              </v:shape>
            </v:group>
            <v:group style="position:absolute;left:6226;top:-1396;width:1426;height:2" coordorigin="6226,-1396" coordsize="1426,2">
              <v:shape style="position:absolute;left:6226;top:-1396;width:1426;height:2" coordorigin="6226,-1396" coordsize="1426,0" path="m6226,-1396l7651,-1396e" filled="false" stroked="true" strokeweight=".47998pt" strokecolor="#000000">
                <v:path arrowok="t"/>
              </v:shape>
            </v:group>
            <v:group style="position:absolute;left:6226;top:-1376;width:1426;height:2" coordorigin="6226,-1376" coordsize="1426,2">
              <v:shape style="position:absolute;left:6226;top:-1376;width:1426;height:2" coordorigin="6226,-1376" coordsize="1426,0" path="m6226,-1376l7651,-1376e" filled="false" stroked="true" strokeweight=".47998pt" strokecolor="#000000">
                <v:path arrowok="t"/>
              </v:shape>
              <v:shape style="position:absolute;left:7651;top:-1372;width:10;height:2" type="#_x0000_t75" stroked="false">
                <v:imagedata r:id="rId107" o:title=""/>
              </v:shape>
            </v:group>
            <v:group style="position:absolute;left:7651;top:-1396;width:29;height:2" coordorigin="7651,-1396" coordsize="29,2">
              <v:shape style="position:absolute;left:7651;top:-1396;width:29;height:2" coordorigin="7651,-1396" coordsize="29,0" path="m7651,-1396l7680,-1396e" filled="false" stroked="true" strokeweight=".47998pt" strokecolor="#000000">
                <v:path arrowok="t"/>
              </v:shape>
            </v:group>
            <v:group style="position:absolute;left:7651;top:-1376;width:29;height:2" coordorigin="7651,-1376" coordsize="29,2">
              <v:shape style="position:absolute;left:7651;top:-1376;width:29;height:2" coordorigin="7651,-1376" coordsize="29,0" path="m7651,-1376l7680,-1376e" filled="false" stroked="true" strokeweight=".47998pt" strokecolor="#000000">
                <v:path arrowok="t"/>
              </v:shape>
            </v:group>
            <v:group style="position:absolute;left:7680;top:-1396;width:1247;height:2" coordorigin="7680,-1396" coordsize="1247,2">
              <v:shape style="position:absolute;left:7680;top:-1396;width:1247;height:2" coordorigin="7680,-1396" coordsize="1247,0" path="m7680,-1396l8927,-1396e" filled="false" stroked="true" strokeweight=".48pt" strokecolor="#000000">
                <v:path arrowok="t"/>
              </v:shape>
            </v:group>
            <v:group style="position:absolute;left:7680;top:-1376;width:1247;height:2" coordorigin="7680,-1376" coordsize="1247,2">
              <v:shape style="position:absolute;left:7680;top:-1376;width:1247;height:2" coordorigin="7680,-1376" coordsize="1247,0" path="m7680,-1376l8927,-1376e" filled="false" stroked="true" strokeweight=".48pt" strokecolor="#000000">
                <v:path arrowok="t"/>
              </v:shape>
              <v:shape style="position:absolute;left:8927;top:-1372;width:10;height:2" type="#_x0000_t75" stroked="false">
                <v:imagedata r:id="rId107" o:title=""/>
              </v:shape>
            </v:group>
            <v:group style="position:absolute;left:8927;top:-1396;width:29;height:2" coordorigin="8927,-1396" coordsize="29,2">
              <v:shape style="position:absolute;left:8927;top:-1396;width:29;height:2" coordorigin="8927,-1396" coordsize="29,0" path="m8927,-1396l8956,-1396e" filled="false" stroked="true" strokeweight=".47998pt" strokecolor="#000000">
                <v:path arrowok="t"/>
              </v:shape>
            </v:group>
            <v:group style="position:absolute;left:8927;top:-1376;width:29;height:2" coordorigin="8927,-1376" coordsize="29,2">
              <v:shape style="position:absolute;left:8927;top:-1376;width:29;height:2" coordorigin="8927,-1376" coordsize="29,0" path="m8927,-1376l8956,-1376e" filled="false" stroked="true" strokeweight=".47998pt" strokecolor="#000000">
                <v:path arrowok="t"/>
              </v:shape>
            </v:group>
            <v:group style="position:absolute;left:8956;top:-1396;width:1340;height:2" coordorigin="8956,-1396" coordsize="1340,2">
              <v:shape style="position:absolute;left:8956;top:-1396;width:1340;height:2" coordorigin="8956,-1396" coordsize="1340,0" path="m8956,-1396l10295,-1396e" filled="false" stroked="true" strokeweight=".47998pt" strokecolor="#000000">
                <v:path arrowok="t"/>
              </v:shape>
            </v:group>
            <v:group style="position:absolute;left:8956;top:-1376;width:1340;height:2" coordorigin="8956,-1376" coordsize="1340,2">
              <v:shape style="position:absolute;left:8956;top:-1376;width:1340;height:2" coordorigin="8956,-1376" coordsize="1340,0" path="m8956,-1376l10295,-1376e" filled="false" stroked="true" strokeweight=".47998pt" strokecolor="#000000">
                <v:path arrowok="t"/>
              </v:shape>
              <v:shape style="position:absolute;left:4782;top:-1385;width:4169;height:389" type="#_x0000_t75" stroked="false">
                <v:imagedata r:id="rId437" o:title=""/>
              </v:shape>
              <v:shape style="position:absolute;left:1682;top:-1026;width:8633;height:757" type="#_x0000_t75" stroked="false">
                <v:imagedata r:id="rId438" o:title=""/>
              </v:shape>
            </v:group>
            <w10:wrap type="none"/>
          </v:group>
        </w:pict>
      </w:r>
      <w:r>
        <w:rPr>
          <w:rFonts w:ascii="宋体" w:hAnsi="宋体" w:cs="宋体" w:eastAsia="宋体" w:hint="default"/>
          <w:sz w:val="22"/>
          <w:szCs w:val="22"/>
        </w:rPr>
        <w:t>3）</w:t>
      </w:r>
      <w:r>
        <w:rPr>
          <w:rFonts w:ascii="宋体" w:hAnsi="宋体" w:cs="宋体" w:eastAsia="宋体" w:hint="default"/>
          <w:spacing w:val="-43"/>
          <w:sz w:val="22"/>
          <w:szCs w:val="22"/>
        </w:rPr>
        <w:t> </w:t>
      </w:r>
      <w:r>
        <w:rPr>
          <w:rFonts w:ascii="宋体" w:hAnsi="宋体" w:cs="宋体" w:eastAsia="宋体" w:hint="default"/>
          <w:sz w:val="22"/>
          <w:szCs w:val="22"/>
        </w:rPr>
        <w:t>已签订的正在或准备履行的租赁合同及财务影响</w:t>
      </w:r>
    </w:p>
    <w:p>
      <w:pPr>
        <w:spacing w:line="240" w:lineRule="auto" w:before="11"/>
        <w:rPr>
          <w:rFonts w:ascii="宋体" w:hAnsi="宋体" w:cs="宋体" w:eastAsia="宋体" w:hint="default"/>
          <w:sz w:val="23"/>
          <w:szCs w:val="23"/>
        </w:rPr>
      </w:pPr>
    </w:p>
    <w:p>
      <w:pPr>
        <w:spacing w:line="300" w:lineRule="auto" w:before="0"/>
        <w:ind w:left="181" w:right="0" w:firstLine="44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2"/>
          <w:sz w:val="22"/>
          <w:szCs w:val="22"/>
        </w:rPr>
        <w:t> </w:t>
      </w:r>
      <w:r>
        <w:rPr>
          <w:rFonts w:ascii="宋体" w:hAnsi="宋体" w:cs="宋体" w:eastAsia="宋体" w:hint="default"/>
          <w:sz w:val="22"/>
          <w:szCs w:val="22"/>
        </w:rPr>
        <w:t>2010</w:t>
      </w:r>
      <w:r>
        <w:rPr>
          <w:rFonts w:ascii="宋体" w:hAnsi="宋体" w:cs="宋体" w:eastAsia="宋体" w:hint="default"/>
          <w:spacing w:val="-52"/>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12</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31</w:t>
      </w:r>
      <w:r>
        <w:rPr>
          <w:rFonts w:ascii="宋体" w:hAnsi="宋体" w:cs="宋体" w:eastAsia="宋体" w:hint="default"/>
          <w:spacing w:val="-52"/>
          <w:sz w:val="22"/>
          <w:szCs w:val="22"/>
        </w:rPr>
        <w:t> </w:t>
      </w:r>
      <w:r>
        <w:rPr>
          <w:rFonts w:ascii="宋体" w:hAnsi="宋体" w:cs="宋体" w:eastAsia="宋体" w:hint="default"/>
          <w:sz w:val="22"/>
          <w:szCs w:val="22"/>
        </w:rPr>
        <w:t>日，本集团就租赁南山区长城科技大厦厂房、办公楼、华富工业</w:t>
      </w:r>
      <w:r>
        <w:rPr>
          <w:rFonts w:ascii="宋体" w:hAnsi="宋体" w:cs="宋体" w:eastAsia="宋体" w:hint="default"/>
          <w:w w:val="99"/>
          <w:sz w:val="22"/>
          <w:szCs w:val="22"/>
        </w:rPr>
        <w:t> </w:t>
      </w:r>
      <w:r>
        <w:rPr>
          <w:rFonts w:ascii="宋体" w:hAnsi="宋体" w:cs="宋体" w:eastAsia="宋体" w:hint="default"/>
          <w:sz w:val="22"/>
          <w:szCs w:val="22"/>
        </w:rPr>
        <w:t>园厂房、仓库、宿舍等项目之不可撤销经营租赁所需于下列期间承担款项如下：</w:t>
      </w:r>
    </w:p>
    <w:p>
      <w:pPr>
        <w:spacing w:line="240" w:lineRule="auto" w:before="4"/>
        <w:rPr>
          <w:rFonts w:ascii="宋体" w:hAnsi="宋体" w:cs="宋体" w:eastAsia="宋体" w:hint="default"/>
          <w:sz w:val="17"/>
          <w:szCs w:val="17"/>
        </w:rPr>
      </w:pPr>
    </w:p>
    <w:p>
      <w:pPr>
        <w:spacing w:line="2270" w:lineRule="exact"/>
        <w:ind w:left="116"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0pt;height:113.55pt;mso-position-horizontal-relative:char;mso-position-vertical-relative:line" coordorigin="0,0" coordsize="8600,2271">
            <v:group style="position:absolute;left:52;top:5;width:3678;height:2" coordorigin="52,5" coordsize="3678,2">
              <v:shape style="position:absolute;left:52;top:5;width:3678;height:2" coordorigin="52,5" coordsize="3678,0" path="m52,5l3730,5e" filled="false" stroked="true" strokeweight=".47998pt" strokecolor="#000000">
                <v:path arrowok="t"/>
              </v:shape>
            </v:group>
            <v:group style="position:absolute;left:52;top:24;width:3678;height:2" coordorigin="52,24" coordsize="3678,2">
              <v:shape style="position:absolute;left:52;top:24;width:3678;height:2" coordorigin="52,24" coordsize="3678,0" path="m52,24l3730,24e" filled="false" stroked="true" strokeweight=".48004pt" strokecolor="#000000">
                <v:path arrowok="t"/>
              </v:shape>
              <v:shape style="position:absolute;left:3730;top:29;width:10;height:2" type="#_x0000_t75" stroked="false">
                <v:imagedata r:id="rId107" o:title=""/>
              </v:shape>
            </v:group>
            <v:group style="position:absolute;left:3730;top:5;width:29;height:2" coordorigin="3730,5" coordsize="29,2">
              <v:shape style="position:absolute;left:3730;top:5;width:29;height:2" coordorigin="3730,5" coordsize="29,0" path="m3730,5l3758,5e" filled="false" stroked="true" strokeweight=".47998pt" strokecolor="#000000">
                <v:path arrowok="t"/>
              </v:shape>
            </v:group>
            <v:group style="position:absolute;left:3730;top:24;width:29;height:2" coordorigin="3730,24" coordsize="29,2">
              <v:shape style="position:absolute;left:3730;top:24;width:29;height:2" coordorigin="3730,24" coordsize="29,0" path="m3730,24l3758,24e" filled="false" stroked="true" strokeweight=".48004pt" strokecolor="#000000">
                <v:path arrowok="t"/>
              </v:shape>
            </v:group>
            <v:group style="position:absolute;left:3758;top:5;width:2416;height:2" coordorigin="3758,5" coordsize="2416,2">
              <v:shape style="position:absolute;left:3758;top:5;width:2416;height:2" coordorigin="3758,5" coordsize="2416,0" path="m3758,5l6174,5e" filled="false" stroked="true" strokeweight=".47998pt" strokecolor="#000000">
                <v:path arrowok="t"/>
              </v:shape>
            </v:group>
            <v:group style="position:absolute;left:3758;top:24;width:2416;height:2" coordorigin="3758,24" coordsize="2416,2">
              <v:shape style="position:absolute;left:3758;top:24;width:2416;height:2" coordorigin="3758,24" coordsize="2416,0" path="m3758,24l6174,24e" filled="false" stroked="true" strokeweight=".48004pt" strokecolor="#000000">
                <v:path arrowok="t"/>
              </v:shape>
              <v:shape style="position:absolute;left:6174;top:29;width:10;height:2" type="#_x0000_t75" stroked="false">
                <v:imagedata r:id="rId107" o:title=""/>
              </v:shape>
            </v:group>
            <v:group style="position:absolute;left:6174;top:5;width:29;height:2" coordorigin="6174,5" coordsize="29,2">
              <v:shape style="position:absolute;left:6174;top:5;width:29;height:2" coordorigin="6174,5" coordsize="29,0" path="m6174,5l6203,5e" filled="false" stroked="true" strokeweight=".47998pt" strokecolor="#000000">
                <v:path arrowok="t"/>
              </v:shape>
            </v:group>
            <v:group style="position:absolute;left:6174;top:24;width:29;height:2" coordorigin="6174,24" coordsize="29,2">
              <v:shape style="position:absolute;left:6174;top:24;width:29;height:2" coordorigin="6174,24" coordsize="29,0" path="m6174,24l6203,24e" filled="false" stroked="true" strokeweight=".48004pt" strokecolor="#000000">
                <v:path arrowok="t"/>
              </v:shape>
            </v:group>
            <v:group style="position:absolute;left:6203;top:5;width:2375;height:2" coordorigin="6203,5" coordsize="2375,2">
              <v:shape style="position:absolute;left:6203;top:5;width:2375;height:2" coordorigin="6203,5" coordsize="2375,0" path="m6203,5l8578,5e" filled="false" stroked="true" strokeweight=".47998pt" strokecolor="#000000">
                <v:path arrowok="t"/>
              </v:shape>
            </v:group>
            <v:group style="position:absolute;left:6203;top:24;width:2375;height:2" coordorigin="6203,24" coordsize="2375,2">
              <v:shape style="position:absolute;left:6203;top:24;width:2375;height:2" coordorigin="6203,24" coordsize="2375,0" path="m6203,24l8578,24e" filled="false" stroked="true" strokeweight=".48004pt" strokecolor="#000000">
                <v:path arrowok="t"/>
              </v:shape>
              <v:shape style="position:absolute;left:3715;top:16;width:2483;height:389" type="#_x0000_t75" stroked="false">
                <v:imagedata r:id="rId439" o:title=""/>
              </v:shape>
            </v:group>
            <v:group style="position:absolute;left:37;top:2266;width:3693;height:2" coordorigin="37,2266" coordsize="3693,2">
              <v:shape style="position:absolute;left:37;top:2266;width:3693;height:2" coordorigin="37,2266" coordsize="3693,0" path="m37,2266l3730,2266e" filled="false" stroked="true" strokeweight=".48001pt" strokecolor="#000000">
                <v:path arrowok="t"/>
              </v:shape>
            </v:group>
            <v:group style="position:absolute;left:37;top:2246;width:3693;height:2" coordorigin="37,2246" coordsize="3693,2">
              <v:shape style="position:absolute;left:37;top:2246;width:3693;height:2" coordorigin="37,2246" coordsize="3693,0" path="m37,2246l3730,2246e" filled="false" stroked="true" strokeweight=".48001pt" strokecolor="#000000">
                <v:path arrowok="t"/>
              </v:shape>
            </v:group>
            <v:group style="position:absolute;left:3730;top:2246;width:29;height:2" coordorigin="3730,2246" coordsize="29,2">
              <v:shape style="position:absolute;left:3730;top:2246;width:29;height:2" coordorigin="3730,2246" coordsize="29,0" path="m3730,2246l3758,2246e" filled="false" stroked="true" strokeweight=".48001pt" strokecolor="#000000">
                <v:path arrowok="t"/>
              </v:shape>
            </v:group>
            <v:group style="position:absolute;left:3730;top:2266;width:2445;height:2" coordorigin="3730,2266" coordsize="2445,2">
              <v:shape style="position:absolute;left:3730;top:2266;width:2445;height:2" coordorigin="3730,2266" coordsize="2445,0" path="m3730,2266l6174,2266e" filled="false" stroked="true" strokeweight=".48001pt" strokecolor="#000000">
                <v:path arrowok="t"/>
              </v:shape>
            </v:group>
            <v:group style="position:absolute;left:3758;top:2246;width:2416;height:2" coordorigin="3758,2246" coordsize="2416,2">
              <v:shape style="position:absolute;left:3758;top:2246;width:2416;height:2" coordorigin="3758,2246" coordsize="2416,0" path="m3758,2246l6174,2246e" filled="false" stroked="true" strokeweight=".48001pt" strokecolor="#000000">
                <v:path arrowok="t"/>
              </v:shape>
              <v:shape style="position:absolute;left:32;top:376;width:8567;height:1866" type="#_x0000_t75" stroked="false">
                <v:imagedata r:id="rId440" o:title=""/>
              </v:shape>
            </v:group>
            <v:group style="position:absolute;left:6174;top:2246;width:29;height:2" coordorigin="6174,2246" coordsize="29,2">
              <v:shape style="position:absolute;left:6174;top:2246;width:29;height:2" coordorigin="6174,2246" coordsize="29,0" path="m6174,2246l6203,2246e" filled="false" stroked="true" strokeweight=".48001pt" strokecolor="#000000">
                <v:path arrowok="t"/>
              </v:shape>
            </v:group>
            <v:group style="position:absolute;left:6174;top:2266;width:2411;height:2" coordorigin="6174,2266" coordsize="2411,2">
              <v:shape style="position:absolute;left:6174;top:2266;width:2411;height:2" coordorigin="6174,2266" coordsize="2411,0" path="m6174,2266l8585,2266e" filled="false" stroked="true" strokeweight=".48001pt" strokecolor="#000000">
                <v:path arrowok="t"/>
              </v:shape>
            </v:group>
            <v:group style="position:absolute;left:6203;top:2246;width:2382;height:2" coordorigin="6203,2246" coordsize="2382,2">
              <v:shape style="position:absolute;left:6203;top:2246;width:2382;height:2" coordorigin="6203,2246" coordsize="2382,0" path="m6203,2246l8585,2246e" filled="false" stroked="true" strokeweight=".48001pt" strokecolor="#000000">
                <v:path arrowok="t"/>
              </v:shape>
              <v:shape style="position:absolute;left:0;top:146;width:840;height:2050" type="#_x0000_t202" filled="false" stroked="false">
                <v:textbox inset="0,0,0,0">
                  <w:txbxContent>
                    <w:p>
                      <w:pPr>
                        <w:spacing w:line="200" w:lineRule="exact" w:before="0"/>
                        <w:ind w:left="92"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期间</w:t>
                      </w:r>
                      <w:r>
                        <w:rPr>
                          <w:rFonts w:ascii="宋体" w:hAnsi="宋体" w:cs="宋体" w:eastAsia="宋体" w:hint="default"/>
                          <w:sz w:val="20"/>
                          <w:szCs w:val="20"/>
                        </w:rPr>
                      </w:r>
                    </w:p>
                    <w:p>
                      <w:pPr>
                        <w:spacing w:before="108"/>
                        <w:ind w:left="92" w:right="0" w:firstLine="0"/>
                        <w:jc w:val="left"/>
                        <w:rPr>
                          <w:rFonts w:ascii="宋体" w:hAnsi="宋体" w:cs="宋体" w:eastAsia="宋体" w:hint="default"/>
                          <w:sz w:val="20"/>
                          <w:szCs w:val="20"/>
                        </w:rPr>
                      </w:pPr>
                      <w:r>
                        <w:rPr>
                          <w:rFonts w:ascii="宋体" w:hAnsi="宋体" w:cs="宋体" w:eastAsia="宋体" w:hint="default"/>
                          <w:spacing w:val="-15"/>
                          <w:sz w:val="20"/>
                          <w:szCs w:val="20"/>
                        </w:rPr>
                        <w:t>2011</w:t>
                      </w:r>
                      <w:r>
                        <w:rPr>
                          <w:rFonts w:ascii="宋体" w:hAnsi="宋体" w:cs="宋体" w:eastAsia="宋体" w:hint="default"/>
                          <w:spacing w:val="-80"/>
                          <w:sz w:val="20"/>
                          <w:szCs w:val="20"/>
                        </w:rPr>
                        <w:t> </w:t>
                      </w:r>
                      <w:r>
                        <w:rPr>
                          <w:rFonts w:ascii="宋体" w:hAnsi="宋体" w:cs="宋体" w:eastAsia="宋体" w:hint="default"/>
                          <w:sz w:val="20"/>
                          <w:szCs w:val="20"/>
                        </w:rPr>
                        <w:t>年</w:t>
                      </w:r>
                    </w:p>
                    <w:p>
                      <w:pPr>
                        <w:spacing w:before="108"/>
                        <w:ind w:left="92" w:right="0" w:firstLine="0"/>
                        <w:jc w:val="left"/>
                        <w:rPr>
                          <w:rFonts w:ascii="宋体" w:hAnsi="宋体" w:cs="宋体" w:eastAsia="宋体" w:hint="default"/>
                          <w:sz w:val="20"/>
                          <w:szCs w:val="20"/>
                        </w:rPr>
                      </w:pPr>
                      <w:r>
                        <w:rPr>
                          <w:rFonts w:ascii="宋体" w:hAnsi="宋体" w:cs="宋体" w:eastAsia="宋体" w:hint="default"/>
                          <w:spacing w:val="-15"/>
                          <w:sz w:val="20"/>
                          <w:szCs w:val="20"/>
                        </w:rPr>
                        <w:t>2012</w:t>
                      </w:r>
                      <w:r>
                        <w:rPr>
                          <w:rFonts w:ascii="宋体" w:hAnsi="宋体" w:cs="宋体" w:eastAsia="宋体" w:hint="default"/>
                          <w:spacing w:val="-80"/>
                          <w:sz w:val="20"/>
                          <w:szCs w:val="20"/>
                        </w:rPr>
                        <w:t> </w:t>
                      </w:r>
                      <w:r>
                        <w:rPr>
                          <w:rFonts w:ascii="宋体" w:hAnsi="宋体" w:cs="宋体" w:eastAsia="宋体" w:hint="default"/>
                          <w:sz w:val="20"/>
                          <w:szCs w:val="20"/>
                        </w:rPr>
                        <w:t>年</w:t>
                      </w:r>
                    </w:p>
                    <w:p>
                      <w:pPr>
                        <w:spacing w:before="109"/>
                        <w:ind w:left="92" w:right="0" w:firstLine="0"/>
                        <w:jc w:val="left"/>
                        <w:rPr>
                          <w:rFonts w:ascii="宋体" w:hAnsi="宋体" w:cs="宋体" w:eastAsia="宋体" w:hint="default"/>
                          <w:sz w:val="20"/>
                          <w:szCs w:val="20"/>
                        </w:rPr>
                      </w:pPr>
                      <w:r>
                        <w:rPr>
                          <w:rFonts w:ascii="宋体" w:hAnsi="宋体" w:cs="宋体" w:eastAsia="宋体" w:hint="default"/>
                          <w:spacing w:val="-15"/>
                          <w:sz w:val="20"/>
                          <w:szCs w:val="20"/>
                        </w:rPr>
                        <w:t>2013</w:t>
                      </w:r>
                      <w:r>
                        <w:rPr>
                          <w:rFonts w:ascii="宋体" w:hAnsi="宋体" w:cs="宋体" w:eastAsia="宋体" w:hint="default"/>
                          <w:spacing w:val="-80"/>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2013</w:t>
                      </w:r>
                      <w:r>
                        <w:rPr>
                          <w:rFonts w:ascii="宋体" w:hAnsi="宋体" w:cs="宋体" w:eastAsia="宋体" w:hint="default"/>
                          <w:spacing w:val="-79"/>
                          <w:sz w:val="20"/>
                          <w:szCs w:val="20"/>
                        </w:rPr>
                        <w:t> </w:t>
                      </w:r>
                      <w:r>
                        <w:rPr>
                          <w:rFonts w:ascii="宋体" w:hAnsi="宋体" w:cs="宋体" w:eastAsia="宋体" w:hint="default"/>
                          <w:spacing w:val="-41"/>
                          <w:sz w:val="20"/>
                          <w:szCs w:val="20"/>
                        </w:rPr>
                        <w:t>年以后</w:t>
                      </w:r>
                      <w:r>
                        <w:rPr>
                          <w:rFonts w:ascii="宋体" w:hAnsi="宋体" w:cs="宋体" w:eastAsia="宋体" w:hint="default"/>
                          <w:sz w:val="20"/>
                          <w:szCs w:val="20"/>
                        </w:rPr>
                      </w:r>
                    </w:p>
                    <w:p>
                      <w:pPr>
                        <w:spacing w:before="108"/>
                        <w:ind w:left="94" w:right="0" w:firstLine="0"/>
                        <w:jc w:val="left"/>
                        <w:rPr>
                          <w:rFonts w:ascii="黑体" w:hAnsi="黑体" w:cs="黑体" w:eastAsia="黑体" w:hint="default"/>
                          <w:sz w:val="20"/>
                          <w:szCs w:val="20"/>
                        </w:rPr>
                      </w:pPr>
                      <w:r>
                        <w:rPr>
                          <w:rFonts w:ascii="黑体" w:hAnsi="黑体" w:cs="黑体" w:eastAsia="黑体" w:hint="default"/>
                          <w:b/>
                          <w:bCs/>
                          <w:spacing w:val="-41"/>
                          <w:sz w:val="20"/>
                          <w:szCs w:val="20"/>
                        </w:rPr>
                        <w:t>合计</w:t>
                      </w:r>
                      <w:r>
                        <w:rPr>
                          <w:rFonts w:ascii="黑体" w:hAnsi="黑体" w:cs="黑体" w:eastAsia="黑体" w:hint="default"/>
                          <w:sz w:val="20"/>
                          <w:szCs w:val="20"/>
                        </w:rPr>
                      </w:r>
                    </w:p>
                  </w:txbxContent>
                </v:textbox>
                <w10:wrap type="none"/>
              </v:shape>
              <v:shape style="position:absolute;left:4636;top:146;width:1523;height:2051" type="#_x0000_t202" filled="false" stroked="false">
                <v:textbox inset="0,0,0,0">
                  <w:txbxContent>
                    <w:p>
                      <w:pPr>
                        <w:spacing w:line="200" w:lineRule="exact" w:before="0"/>
                        <w:ind w:left="0" w:right="0" w:firstLine="0"/>
                        <w:jc w:val="left"/>
                        <w:rPr>
                          <w:rFonts w:ascii="黑体" w:hAnsi="黑体" w:cs="黑体" w:eastAsia="黑体" w:hint="default"/>
                          <w:sz w:val="20"/>
                          <w:szCs w:val="20"/>
                        </w:rPr>
                      </w:pPr>
                      <w:r>
                        <w:rPr>
                          <w:rFonts w:ascii="黑体" w:hAnsi="黑体" w:cs="黑体" w:eastAsia="黑体" w:hint="default"/>
                          <w:b/>
                          <w:bCs/>
                          <w:spacing w:val="-41"/>
                          <w:sz w:val="20"/>
                          <w:szCs w:val="20"/>
                        </w:rPr>
                        <w:t>经营租赁</w:t>
                      </w:r>
                      <w:r>
                        <w:rPr>
                          <w:rFonts w:ascii="黑体" w:hAnsi="黑体" w:cs="黑体" w:eastAsia="黑体" w:hint="default"/>
                          <w:sz w:val="20"/>
                          <w:szCs w:val="20"/>
                        </w:rPr>
                      </w:r>
                    </w:p>
                    <w:p>
                      <w:pPr>
                        <w:spacing w:before="96"/>
                        <w:ind w:left="397" w:right="0" w:firstLine="0"/>
                        <w:jc w:val="left"/>
                        <w:rPr>
                          <w:rFonts w:ascii="宋体" w:hAnsi="宋体" w:cs="宋体" w:eastAsia="宋体" w:hint="default"/>
                          <w:sz w:val="21"/>
                          <w:szCs w:val="21"/>
                        </w:rPr>
                      </w:pPr>
                      <w:r>
                        <w:rPr>
                          <w:rFonts w:ascii="宋体"/>
                          <w:spacing w:val="-21"/>
                          <w:sz w:val="21"/>
                        </w:rPr>
                        <w:t>27,661,746.81</w:t>
                      </w:r>
                      <w:r>
                        <w:rPr>
                          <w:rFonts w:ascii="宋体"/>
                          <w:sz w:val="21"/>
                        </w:rPr>
                      </w:r>
                    </w:p>
                    <w:p>
                      <w:pPr>
                        <w:spacing w:before="94"/>
                        <w:ind w:left="397" w:right="0" w:firstLine="0"/>
                        <w:jc w:val="left"/>
                        <w:rPr>
                          <w:rFonts w:ascii="宋体" w:hAnsi="宋体" w:cs="宋体" w:eastAsia="宋体" w:hint="default"/>
                          <w:sz w:val="21"/>
                          <w:szCs w:val="21"/>
                        </w:rPr>
                      </w:pPr>
                      <w:r>
                        <w:rPr>
                          <w:rFonts w:ascii="宋体"/>
                          <w:spacing w:val="-21"/>
                          <w:sz w:val="21"/>
                        </w:rPr>
                        <w:t>13,226,160.34</w:t>
                      </w:r>
                      <w:r>
                        <w:rPr>
                          <w:rFonts w:ascii="宋体"/>
                          <w:sz w:val="21"/>
                        </w:rPr>
                      </w:r>
                    </w:p>
                    <w:p>
                      <w:pPr>
                        <w:spacing w:before="96"/>
                        <w:ind w:left="651" w:right="0" w:firstLine="0"/>
                        <w:jc w:val="left"/>
                        <w:rPr>
                          <w:rFonts w:ascii="宋体" w:hAnsi="宋体" w:cs="宋体" w:eastAsia="宋体" w:hint="default"/>
                          <w:sz w:val="21"/>
                          <w:szCs w:val="21"/>
                        </w:rPr>
                      </w:pPr>
                      <w:r>
                        <w:rPr>
                          <w:rFonts w:ascii="宋体"/>
                          <w:spacing w:val="-21"/>
                          <w:sz w:val="21"/>
                        </w:rPr>
                        <w:t>903,733.28</w:t>
                      </w:r>
                      <w:r>
                        <w:rPr>
                          <w:rFonts w:ascii="宋体"/>
                          <w:sz w:val="21"/>
                        </w:rPr>
                      </w:r>
                    </w:p>
                    <w:p>
                      <w:pPr>
                        <w:spacing w:line="370" w:lineRule="atLeast" w:before="0"/>
                        <w:ind w:left="386" w:right="0" w:firstLine="1030"/>
                        <w:jc w:val="left"/>
                        <w:rPr>
                          <w:rFonts w:ascii="宋体" w:hAnsi="宋体" w:cs="宋体" w:eastAsia="宋体" w:hint="default"/>
                          <w:sz w:val="21"/>
                          <w:szCs w:val="21"/>
                        </w:rPr>
                      </w:pPr>
                      <w:r>
                        <w:rPr>
                          <w:rFonts w:ascii="宋体"/>
                          <w:sz w:val="21"/>
                        </w:rPr>
                        <w:t>- </w:t>
                      </w:r>
                      <w:r>
                        <w:rPr>
                          <w:rFonts w:ascii="宋体"/>
                          <w:b/>
                          <w:spacing w:val="-21"/>
                          <w:sz w:val="21"/>
                        </w:rPr>
                        <w:t>41,791,640.43</w:t>
                      </w:r>
                      <w:r>
                        <w:rPr>
                          <w:rFonts w:ascii="宋体"/>
                          <w:sz w:val="21"/>
                        </w:rPr>
                      </w:r>
                    </w:p>
                  </w:txbxContent>
                </v:textbox>
                <w10:wrap type="none"/>
              </v:shape>
              <v:shape style="position:absolute;left:7060;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融资租赁</w:t>
                      </w:r>
                      <w:r>
                        <w:rPr>
                          <w:rFonts w:ascii="宋体" w:hAnsi="宋体" w:cs="宋体" w:eastAsia="宋体" w:hint="default"/>
                          <w:sz w:val="20"/>
                          <w:szCs w:val="20"/>
                        </w:rPr>
                      </w:r>
                    </w:p>
                  </w:txbxContent>
                </v:textbox>
                <w10:wrap type="none"/>
              </v:shape>
              <v:shape style="position:absolute;left:8422;top:515;width:102;height:1680"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44"/>
          <w:sz w:val="20"/>
          <w:szCs w:val="20"/>
        </w:rPr>
      </w:r>
    </w:p>
    <w:p>
      <w:pPr>
        <w:spacing w:line="240" w:lineRule="auto" w:before="4"/>
        <w:rPr>
          <w:rFonts w:ascii="宋体" w:hAnsi="宋体" w:cs="宋体" w:eastAsia="宋体" w:hint="default"/>
          <w:sz w:val="18"/>
          <w:szCs w:val="18"/>
        </w:rPr>
      </w:pPr>
    </w:p>
    <w:p>
      <w:pPr>
        <w:spacing w:line="499" w:lineRule="auto" w:before="31"/>
        <w:ind w:left="622" w:right="5182" w:firstLine="9"/>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91"/>
          <w:sz w:val="22"/>
          <w:szCs w:val="22"/>
        </w:rPr>
        <w:t> </w:t>
      </w:r>
      <w:r>
        <w:rPr>
          <w:rFonts w:ascii="宋体" w:hAnsi="宋体" w:cs="宋体" w:eastAsia="宋体" w:hint="default"/>
          <w:sz w:val="22"/>
          <w:szCs w:val="22"/>
        </w:rPr>
        <w:t>前期承诺履行情况</w:t>
      </w:r>
      <w:r>
        <w:rPr>
          <w:rFonts w:ascii="宋体" w:hAnsi="宋体" w:cs="宋体" w:eastAsia="宋体" w:hint="default"/>
          <w:w w:val="99"/>
          <w:sz w:val="22"/>
          <w:szCs w:val="22"/>
        </w:rPr>
        <w:t> </w:t>
      </w:r>
      <w:r>
        <w:rPr>
          <w:rFonts w:ascii="宋体" w:hAnsi="宋体" w:cs="宋体" w:eastAsia="宋体" w:hint="default"/>
          <w:sz w:val="22"/>
          <w:szCs w:val="22"/>
        </w:rPr>
        <w:t>本集团前期承诺履行情况良好。</w:t>
      </w:r>
    </w:p>
    <w:p>
      <w:pPr>
        <w:spacing w:line="499" w:lineRule="auto" w:before="74"/>
        <w:ind w:left="63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91"/>
          <w:sz w:val="22"/>
          <w:szCs w:val="22"/>
        </w:rPr>
        <w:t> </w:t>
      </w:r>
      <w:r>
        <w:rPr>
          <w:rFonts w:ascii="宋体" w:hAnsi="宋体" w:cs="宋体" w:eastAsia="宋体" w:hint="default"/>
          <w:sz w:val="22"/>
          <w:szCs w:val="22"/>
        </w:rPr>
        <w:t>除上述承诺事项外，截至</w:t>
      </w:r>
      <w:r>
        <w:rPr>
          <w:rFonts w:ascii="宋体" w:hAnsi="宋体" w:cs="宋体" w:eastAsia="宋体" w:hint="default"/>
          <w:spacing w:val="-58"/>
          <w:sz w:val="22"/>
          <w:szCs w:val="22"/>
        </w:rPr>
        <w:t> </w:t>
      </w:r>
      <w:r>
        <w:rPr>
          <w:rFonts w:ascii="宋体" w:hAnsi="宋体" w:cs="宋体" w:eastAsia="宋体" w:hint="default"/>
          <w:sz w:val="22"/>
          <w:szCs w:val="22"/>
        </w:rPr>
        <w:t>2010</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12</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31</w:t>
      </w:r>
      <w:r>
        <w:rPr>
          <w:rFonts w:ascii="宋体" w:hAnsi="宋体" w:cs="宋体" w:eastAsia="宋体" w:hint="default"/>
          <w:spacing w:val="-58"/>
          <w:sz w:val="22"/>
          <w:szCs w:val="22"/>
        </w:rPr>
        <w:t> </w:t>
      </w:r>
      <w:r>
        <w:rPr>
          <w:rFonts w:ascii="宋体" w:hAnsi="宋体" w:cs="宋体" w:eastAsia="宋体" w:hint="default"/>
          <w:sz w:val="22"/>
          <w:szCs w:val="22"/>
        </w:rPr>
        <w:t>日，本集团无其他重大承诺事项。</w:t>
      </w:r>
      <w:r>
        <w:rPr>
          <w:rFonts w:ascii="宋体" w:hAnsi="宋体" w:cs="宋体" w:eastAsia="宋体" w:hint="default"/>
          <w:w w:val="99"/>
          <w:sz w:val="22"/>
          <w:szCs w:val="22"/>
        </w:rPr>
        <w:t> </w:t>
      </w:r>
      <w:r>
        <w:rPr>
          <w:rFonts w:ascii="宋体" w:hAnsi="宋体" w:cs="宋体" w:eastAsia="宋体" w:hint="default"/>
          <w:b/>
          <w:bCs/>
          <w:sz w:val="22"/>
          <w:szCs w:val="22"/>
        </w:rPr>
        <w:t>十二、</w:t>
      </w:r>
      <w:r>
        <w:rPr>
          <w:rFonts w:ascii="宋体" w:hAnsi="宋体" w:cs="宋体" w:eastAsia="宋体" w:hint="default"/>
          <w:b/>
          <w:bCs/>
          <w:spacing w:val="-28"/>
          <w:sz w:val="22"/>
          <w:szCs w:val="22"/>
        </w:rPr>
        <w:t> </w:t>
      </w:r>
      <w:r>
        <w:rPr>
          <w:rFonts w:ascii="宋体" w:hAnsi="宋体" w:cs="宋体" w:eastAsia="宋体" w:hint="default"/>
          <w:b/>
          <w:bCs/>
          <w:sz w:val="22"/>
          <w:szCs w:val="22"/>
        </w:rPr>
        <w:t>资产负债表日后事项</w:t>
      </w:r>
      <w:r>
        <w:rPr>
          <w:rFonts w:ascii="宋体" w:hAnsi="宋体" w:cs="宋体" w:eastAsia="宋体" w:hint="default"/>
          <w:sz w:val="22"/>
          <w:szCs w:val="22"/>
        </w:rPr>
      </w:r>
    </w:p>
    <w:p>
      <w:pPr>
        <w:spacing w:line="300" w:lineRule="auto" w:before="74"/>
        <w:ind w:left="181" w:right="211" w:firstLine="440"/>
        <w:jc w:val="both"/>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25"/>
          <w:sz w:val="22"/>
          <w:szCs w:val="22"/>
        </w:rPr>
        <w:t> </w:t>
      </w:r>
      <w:r>
        <w:rPr>
          <w:rFonts w:ascii="宋体" w:hAnsi="宋体" w:cs="宋体" w:eastAsia="宋体" w:hint="default"/>
          <w:sz w:val="22"/>
          <w:szCs w:val="22"/>
        </w:rPr>
        <w:t>2011</w:t>
      </w:r>
      <w:r>
        <w:rPr>
          <w:rFonts w:ascii="宋体" w:hAnsi="宋体" w:cs="宋体" w:eastAsia="宋体" w:hint="default"/>
          <w:spacing w:val="-45"/>
          <w:sz w:val="22"/>
          <w:szCs w:val="22"/>
        </w:rPr>
        <w:t> </w:t>
      </w:r>
      <w:r>
        <w:rPr>
          <w:rFonts w:ascii="宋体" w:hAnsi="宋体" w:cs="宋体" w:eastAsia="宋体" w:hint="default"/>
          <w:sz w:val="22"/>
          <w:szCs w:val="22"/>
        </w:rPr>
        <w:t>年</w:t>
      </w:r>
      <w:r>
        <w:rPr>
          <w:rFonts w:ascii="宋体" w:hAnsi="宋体" w:cs="宋体" w:eastAsia="宋体" w:hint="default"/>
          <w:spacing w:val="-45"/>
          <w:sz w:val="22"/>
          <w:szCs w:val="22"/>
        </w:rPr>
        <w:t> </w:t>
      </w:r>
      <w:r>
        <w:rPr>
          <w:rFonts w:ascii="宋体" w:hAnsi="宋体" w:cs="宋体" w:eastAsia="宋体" w:hint="default"/>
          <w:sz w:val="22"/>
          <w:szCs w:val="22"/>
        </w:rPr>
        <w:t>2</w:t>
      </w:r>
      <w:r>
        <w:rPr>
          <w:rFonts w:ascii="宋体" w:hAnsi="宋体" w:cs="宋体" w:eastAsia="宋体" w:hint="default"/>
          <w:spacing w:val="-46"/>
          <w:sz w:val="22"/>
          <w:szCs w:val="22"/>
        </w:rPr>
        <w:t> </w:t>
      </w:r>
      <w:r>
        <w:rPr>
          <w:rFonts w:ascii="宋体" w:hAnsi="宋体" w:cs="宋体" w:eastAsia="宋体" w:hint="default"/>
          <w:sz w:val="22"/>
          <w:szCs w:val="22"/>
        </w:rPr>
        <w:t>月</w:t>
      </w:r>
      <w:r>
        <w:rPr>
          <w:rFonts w:ascii="宋体" w:hAnsi="宋体" w:cs="宋体" w:eastAsia="宋体" w:hint="default"/>
          <w:spacing w:val="-45"/>
          <w:sz w:val="22"/>
          <w:szCs w:val="22"/>
        </w:rPr>
        <w:t> </w:t>
      </w:r>
      <w:r>
        <w:rPr>
          <w:rFonts w:ascii="宋体" w:hAnsi="宋体" w:cs="宋体" w:eastAsia="宋体" w:hint="default"/>
          <w:sz w:val="22"/>
          <w:szCs w:val="22"/>
        </w:rPr>
        <w:t>22</w:t>
      </w:r>
      <w:r>
        <w:rPr>
          <w:rFonts w:ascii="宋体" w:hAnsi="宋体" w:cs="宋体" w:eastAsia="宋体" w:hint="default"/>
          <w:spacing w:val="-45"/>
          <w:sz w:val="22"/>
          <w:szCs w:val="22"/>
        </w:rPr>
        <w:t> </w:t>
      </w:r>
      <w:r>
        <w:rPr>
          <w:rFonts w:ascii="宋体" w:hAnsi="宋体" w:cs="宋体" w:eastAsia="宋体" w:hint="default"/>
          <w:sz w:val="22"/>
          <w:szCs w:val="22"/>
        </w:rPr>
        <w:t>日，本公司董事会审议，为进一步完善开发苏州生产经营的配套</w:t>
      </w:r>
      <w:r>
        <w:rPr>
          <w:rFonts w:ascii="宋体" w:hAnsi="宋体" w:cs="宋体" w:eastAsia="宋体" w:hint="default"/>
          <w:w w:val="99"/>
          <w:sz w:val="22"/>
          <w:szCs w:val="22"/>
        </w:rPr>
        <w:t> </w:t>
      </w:r>
      <w:r>
        <w:rPr>
          <w:rFonts w:ascii="宋体" w:hAnsi="宋体" w:cs="宋体" w:eastAsia="宋体" w:hint="default"/>
          <w:spacing w:val="-2"/>
          <w:sz w:val="22"/>
          <w:szCs w:val="22"/>
        </w:rPr>
        <w:t>设施，稳定员工队伍，为开发苏州可持续健康发展提供强有力的人员保障和配套支持，同</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意其收购自然人沈刚祥和沈惠英所持有的苏州金冠科技有限公司（以下简称金冠科技）</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100%股权，从而获得其地面及其地面房产物业。本次收购以金冠科技</w:t>
      </w:r>
      <w:r>
        <w:rPr>
          <w:rFonts w:ascii="宋体" w:hAnsi="宋体" w:cs="宋体" w:eastAsia="宋体" w:hint="default"/>
          <w:spacing w:val="-45"/>
          <w:sz w:val="22"/>
          <w:szCs w:val="22"/>
        </w:rPr>
        <w:t> </w:t>
      </w:r>
      <w:r>
        <w:rPr>
          <w:rFonts w:ascii="宋体" w:hAnsi="宋体" w:cs="宋体" w:eastAsia="宋体" w:hint="default"/>
          <w:sz w:val="22"/>
          <w:szCs w:val="22"/>
        </w:rPr>
        <w:t>2010</w:t>
      </w:r>
      <w:r>
        <w:rPr>
          <w:rFonts w:ascii="宋体" w:hAnsi="宋体" w:cs="宋体" w:eastAsia="宋体" w:hint="default"/>
          <w:spacing w:val="-46"/>
          <w:sz w:val="22"/>
          <w:szCs w:val="22"/>
        </w:rPr>
        <w:t> </w:t>
      </w:r>
      <w:r>
        <w:rPr>
          <w:rFonts w:ascii="宋体" w:hAnsi="宋体" w:cs="宋体" w:eastAsia="宋体" w:hint="default"/>
          <w:sz w:val="22"/>
          <w:szCs w:val="22"/>
        </w:rPr>
        <w:t>年经深圳市天</w:t>
      </w:r>
    </w:p>
    <w:p>
      <w:pPr>
        <w:spacing w:before="17"/>
        <w:ind w:left="181" w:right="0" w:firstLine="0"/>
        <w:jc w:val="left"/>
        <w:rPr>
          <w:rFonts w:ascii="宋体" w:hAnsi="宋体" w:cs="宋体" w:eastAsia="宋体" w:hint="default"/>
          <w:sz w:val="22"/>
          <w:szCs w:val="22"/>
        </w:rPr>
      </w:pPr>
      <w:r>
        <w:rPr>
          <w:rFonts w:ascii="宋体" w:hAnsi="宋体" w:cs="宋体" w:eastAsia="宋体" w:hint="default"/>
          <w:sz w:val="22"/>
          <w:szCs w:val="22"/>
        </w:rPr>
        <w:t>健国众联资产评估土地房地产估价有限公司评估的净资产值</w:t>
      </w:r>
      <w:r>
        <w:rPr>
          <w:rFonts w:ascii="宋体" w:hAnsi="宋体" w:cs="宋体" w:eastAsia="宋体" w:hint="default"/>
          <w:spacing w:val="-45"/>
          <w:sz w:val="22"/>
          <w:szCs w:val="22"/>
        </w:rPr>
        <w:t> </w:t>
      </w:r>
      <w:r>
        <w:rPr>
          <w:rFonts w:ascii="宋体" w:hAnsi="宋体" w:cs="宋体" w:eastAsia="宋体" w:hint="default"/>
          <w:sz w:val="22"/>
          <w:szCs w:val="22"/>
        </w:rPr>
        <w:t>3,422.68</w:t>
      </w:r>
      <w:r>
        <w:rPr>
          <w:rFonts w:ascii="宋体" w:hAnsi="宋体" w:cs="宋体" w:eastAsia="宋体" w:hint="default"/>
          <w:spacing w:val="-45"/>
          <w:sz w:val="22"/>
          <w:szCs w:val="22"/>
        </w:rPr>
        <w:t> </w:t>
      </w:r>
      <w:r>
        <w:rPr>
          <w:rFonts w:ascii="宋体" w:hAnsi="宋体" w:cs="宋体" w:eastAsia="宋体" w:hint="default"/>
          <w:sz w:val="22"/>
          <w:szCs w:val="22"/>
        </w:rPr>
        <w:t>万为定价参考，双</w:t>
      </w:r>
    </w:p>
    <w:p>
      <w:pPr>
        <w:spacing w:before="72"/>
        <w:ind w:left="181" w:right="3830" w:firstLine="0"/>
        <w:jc w:val="left"/>
        <w:rPr>
          <w:rFonts w:ascii="宋体" w:hAnsi="宋体" w:cs="宋体" w:eastAsia="宋体" w:hint="default"/>
          <w:sz w:val="22"/>
          <w:szCs w:val="22"/>
        </w:rPr>
      </w:pPr>
      <w:r>
        <w:rPr>
          <w:rFonts w:ascii="宋体" w:hAnsi="宋体" w:cs="宋体" w:eastAsia="宋体" w:hint="default"/>
          <w:sz w:val="22"/>
          <w:szCs w:val="22"/>
        </w:rPr>
        <w:t>方协商确定股权收购价格为</w:t>
      </w:r>
      <w:r>
        <w:rPr>
          <w:rFonts w:ascii="宋体" w:hAnsi="宋体" w:cs="宋体" w:eastAsia="宋体" w:hint="default"/>
          <w:spacing w:val="-60"/>
          <w:sz w:val="22"/>
          <w:szCs w:val="22"/>
        </w:rPr>
        <w:t> </w:t>
      </w:r>
      <w:r>
        <w:rPr>
          <w:rFonts w:ascii="宋体" w:hAnsi="宋体" w:cs="宋体" w:eastAsia="宋体" w:hint="default"/>
          <w:sz w:val="22"/>
          <w:szCs w:val="22"/>
        </w:rPr>
        <w:t>3,743</w:t>
      </w:r>
      <w:r>
        <w:rPr>
          <w:rFonts w:ascii="宋体" w:hAnsi="宋体" w:cs="宋体" w:eastAsia="宋体" w:hint="default"/>
          <w:spacing w:val="-61"/>
          <w:sz w:val="22"/>
          <w:szCs w:val="22"/>
        </w:rPr>
        <w:t> </w:t>
      </w:r>
      <w:r>
        <w:rPr>
          <w:rFonts w:ascii="宋体" w:hAnsi="宋体" w:cs="宋体" w:eastAsia="宋体" w:hint="default"/>
          <w:sz w:val="22"/>
          <w:szCs w:val="22"/>
        </w:rPr>
        <w:t>万元人民币。</w:t>
      </w:r>
    </w:p>
    <w:p>
      <w:pPr>
        <w:spacing w:line="240" w:lineRule="auto" w:before="11"/>
        <w:rPr>
          <w:rFonts w:ascii="宋体" w:hAnsi="宋体" w:cs="宋体" w:eastAsia="宋体" w:hint="default"/>
          <w:sz w:val="23"/>
          <w:szCs w:val="23"/>
        </w:rPr>
      </w:pPr>
    </w:p>
    <w:p>
      <w:pPr>
        <w:spacing w:before="0"/>
        <w:ind w:left="622"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24"/>
          <w:sz w:val="22"/>
          <w:szCs w:val="22"/>
        </w:rPr>
        <w:t> </w:t>
      </w:r>
      <w:r>
        <w:rPr>
          <w:rFonts w:ascii="宋体" w:hAnsi="宋体" w:cs="宋体" w:eastAsia="宋体" w:hint="default"/>
          <w:sz w:val="22"/>
          <w:szCs w:val="22"/>
        </w:rPr>
        <w:t>2011</w:t>
      </w:r>
      <w:r>
        <w:rPr>
          <w:rFonts w:ascii="宋体" w:hAnsi="宋体" w:cs="宋体" w:eastAsia="宋体" w:hint="default"/>
          <w:spacing w:val="-45"/>
          <w:sz w:val="22"/>
          <w:szCs w:val="22"/>
        </w:rPr>
        <w:t> </w:t>
      </w:r>
      <w:r>
        <w:rPr>
          <w:rFonts w:ascii="宋体" w:hAnsi="宋体" w:cs="宋体" w:eastAsia="宋体" w:hint="default"/>
          <w:sz w:val="22"/>
          <w:szCs w:val="22"/>
        </w:rPr>
        <w:t>年</w:t>
      </w:r>
      <w:r>
        <w:rPr>
          <w:rFonts w:ascii="宋体" w:hAnsi="宋体" w:cs="宋体" w:eastAsia="宋体" w:hint="default"/>
          <w:spacing w:val="-45"/>
          <w:sz w:val="22"/>
          <w:szCs w:val="22"/>
        </w:rPr>
        <w:t> </w:t>
      </w:r>
      <w:r>
        <w:rPr>
          <w:rFonts w:ascii="宋体" w:hAnsi="宋体" w:cs="宋体" w:eastAsia="宋体" w:hint="default"/>
          <w:sz w:val="22"/>
          <w:szCs w:val="22"/>
        </w:rPr>
        <w:t>2</w:t>
      </w:r>
      <w:r>
        <w:rPr>
          <w:rFonts w:ascii="宋体" w:hAnsi="宋体" w:cs="宋体" w:eastAsia="宋体" w:hint="default"/>
          <w:spacing w:val="-46"/>
          <w:sz w:val="22"/>
          <w:szCs w:val="22"/>
        </w:rPr>
        <w:t> </w:t>
      </w:r>
      <w:r>
        <w:rPr>
          <w:rFonts w:ascii="宋体" w:hAnsi="宋体" w:cs="宋体" w:eastAsia="宋体" w:hint="default"/>
          <w:sz w:val="22"/>
          <w:szCs w:val="22"/>
        </w:rPr>
        <w:t>月</w:t>
      </w:r>
      <w:r>
        <w:rPr>
          <w:rFonts w:ascii="宋体" w:hAnsi="宋体" w:cs="宋体" w:eastAsia="宋体" w:hint="default"/>
          <w:spacing w:val="-45"/>
          <w:sz w:val="22"/>
          <w:szCs w:val="22"/>
        </w:rPr>
        <w:t> </w:t>
      </w:r>
      <w:r>
        <w:rPr>
          <w:rFonts w:ascii="宋体" w:hAnsi="宋体" w:cs="宋体" w:eastAsia="宋体" w:hint="default"/>
          <w:sz w:val="22"/>
          <w:szCs w:val="22"/>
        </w:rPr>
        <w:t>22</w:t>
      </w:r>
      <w:r>
        <w:rPr>
          <w:rFonts w:ascii="宋体" w:hAnsi="宋体" w:cs="宋体" w:eastAsia="宋体" w:hint="default"/>
          <w:spacing w:val="-45"/>
          <w:sz w:val="22"/>
          <w:szCs w:val="22"/>
        </w:rPr>
        <w:t> </w:t>
      </w:r>
      <w:r>
        <w:rPr>
          <w:rFonts w:ascii="宋体" w:hAnsi="宋体" w:cs="宋体" w:eastAsia="宋体" w:hint="default"/>
          <w:sz w:val="22"/>
          <w:szCs w:val="22"/>
        </w:rPr>
        <w:t>日，本公司董事会审议，鉴于公司电表业务的战略发展需要，决</w:t>
      </w:r>
    </w:p>
    <w:p>
      <w:pPr>
        <w:spacing w:line="300" w:lineRule="auto" w:before="72"/>
        <w:ind w:left="181" w:right="131" w:firstLine="0"/>
        <w:jc w:val="left"/>
        <w:rPr>
          <w:rFonts w:ascii="宋体" w:hAnsi="宋体" w:cs="宋体" w:eastAsia="宋体" w:hint="default"/>
          <w:sz w:val="22"/>
          <w:szCs w:val="22"/>
        </w:rPr>
      </w:pPr>
      <w:r>
        <w:rPr>
          <w:rFonts w:ascii="宋体" w:hAnsi="宋体" w:cs="宋体" w:eastAsia="宋体" w:hint="default"/>
          <w:spacing w:val="-6"/>
          <w:w w:val="99"/>
          <w:sz w:val="22"/>
          <w:szCs w:val="22"/>
        </w:rPr>
        <w:t>定如下：（1）同意由开发香港以人民币</w:t>
      </w:r>
      <w:r>
        <w:rPr>
          <w:rFonts w:ascii="宋体" w:hAnsi="宋体" w:cs="宋体" w:eastAsia="宋体" w:hint="default"/>
          <w:spacing w:val="-52"/>
          <w:w w:val="99"/>
          <w:sz w:val="22"/>
          <w:szCs w:val="22"/>
        </w:rPr>
        <w:t> </w:t>
      </w:r>
      <w:r>
        <w:rPr>
          <w:rFonts w:ascii="宋体" w:hAnsi="宋体" w:cs="宋体" w:eastAsia="宋体" w:hint="default"/>
          <w:w w:val="99"/>
          <w:sz w:val="22"/>
          <w:szCs w:val="22"/>
        </w:rPr>
        <w:t>1</w:t>
      </w:r>
      <w:r>
        <w:rPr>
          <w:rFonts w:ascii="宋体" w:hAnsi="宋体" w:cs="宋体" w:eastAsia="宋体" w:hint="default"/>
          <w:spacing w:val="-52"/>
          <w:w w:val="99"/>
          <w:sz w:val="22"/>
          <w:szCs w:val="22"/>
        </w:rPr>
        <w:t> </w:t>
      </w:r>
      <w:r>
        <w:rPr>
          <w:rFonts w:ascii="宋体" w:hAnsi="宋体" w:cs="宋体" w:eastAsia="宋体" w:hint="default"/>
          <w:w w:val="99"/>
          <w:sz w:val="22"/>
          <w:szCs w:val="22"/>
        </w:rPr>
        <w:t>元收购沃美国际有限公司（以下简称沃美国际）</w:t>
      </w:r>
      <w:r>
        <w:rPr>
          <w:rFonts w:ascii="宋体" w:hAnsi="宋体" w:cs="宋体" w:eastAsia="宋体" w:hint="default"/>
          <w:w w:val="99"/>
          <w:sz w:val="22"/>
          <w:szCs w:val="22"/>
        </w:rPr>
        <w:t> </w:t>
      </w:r>
      <w:r>
        <w:rPr>
          <w:rFonts w:ascii="宋体" w:hAnsi="宋体" w:cs="宋体" w:eastAsia="宋体" w:hint="default"/>
          <w:spacing w:val="-2"/>
          <w:sz w:val="22"/>
          <w:szCs w:val="22"/>
        </w:rPr>
        <w:t>所持有的本公司之联营企业深圳长城科美技术有限公司（以下简称科美技术）3%股权。为</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pacing w:val="-3"/>
          <w:sz w:val="22"/>
          <w:szCs w:val="22"/>
        </w:rPr>
        <w:t>进一步支持科美技术做大做强国内电表业务，同意将本公司拥有的</w:t>
      </w:r>
      <w:r>
        <w:rPr>
          <w:rFonts w:ascii="宋体" w:hAnsi="宋体" w:cs="宋体" w:eastAsia="宋体" w:hint="default"/>
          <w:spacing w:val="-54"/>
          <w:sz w:val="22"/>
          <w:szCs w:val="22"/>
        </w:rPr>
        <w:t> </w:t>
      </w:r>
      <w:r>
        <w:rPr>
          <w:rFonts w:ascii="宋体" w:hAnsi="宋体" w:cs="宋体" w:eastAsia="宋体" w:hint="default"/>
          <w:sz w:val="22"/>
          <w:szCs w:val="22"/>
        </w:rPr>
        <w:t>3</w:t>
      </w:r>
      <w:r>
        <w:rPr>
          <w:rFonts w:ascii="宋体" w:hAnsi="宋体" w:cs="宋体" w:eastAsia="宋体" w:hint="default"/>
          <w:spacing w:val="-52"/>
          <w:sz w:val="22"/>
          <w:szCs w:val="22"/>
        </w:rPr>
        <w:t> </w:t>
      </w:r>
      <w:r>
        <w:rPr>
          <w:rFonts w:ascii="宋体" w:hAnsi="宋体" w:cs="宋体" w:eastAsia="宋体" w:hint="default"/>
          <w:sz w:val="22"/>
          <w:szCs w:val="22"/>
        </w:rPr>
        <w:t>项授权和</w:t>
      </w:r>
      <w:r>
        <w:rPr>
          <w:rFonts w:ascii="宋体" w:hAnsi="宋体" w:cs="宋体" w:eastAsia="宋体" w:hint="default"/>
          <w:spacing w:val="-54"/>
          <w:sz w:val="22"/>
          <w:szCs w:val="22"/>
        </w:rPr>
        <w:t> </w:t>
      </w:r>
      <w:r>
        <w:rPr>
          <w:rFonts w:ascii="宋体" w:hAnsi="宋体" w:cs="宋体" w:eastAsia="宋体" w:hint="default"/>
          <w:sz w:val="22"/>
          <w:szCs w:val="22"/>
        </w:rPr>
        <w:t>7</w:t>
      </w:r>
      <w:r>
        <w:rPr>
          <w:rFonts w:ascii="宋体" w:hAnsi="宋体" w:cs="宋体" w:eastAsia="宋体" w:hint="default"/>
          <w:spacing w:val="-52"/>
          <w:sz w:val="22"/>
          <w:szCs w:val="22"/>
        </w:rPr>
        <w:t> </w:t>
      </w:r>
      <w:r>
        <w:rPr>
          <w:rFonts w:ascii="宋体" w:hAnsi="宋体" w:cs="宋体" w:eastAsia="宋体" w:hint="default"/>
          <w:sz w:val="22"/>
          <w:szCs w:val="22"/>
        </w:rPr>
        <w:t>项已受理</w:t>
      </w:r>
      <w:r>
        <w:rPr>
          <w:rFonts w:ascii="宋体" w:hAnsi="宋体" w:cs="宋体" w:eastAsia="宋体" w:hint="default"/>
          <w:w w:val="99"/>
          <w:sz w:val="22"/>
          <w:szCs w:val="22"/>
        </w:rPr>
        <w:t> </w:t>
      </w:r>
      <w:r>
        <w:rPr>
          <w:rFonts w:ascii="宋体" w:hAnsi="宋体" w:cs="宋体" w:eastAsia="宋体" w:hint="default"/>
          <w:sz w:val="22"/>
          <w:szCs w:val="22"/>
        </w:rPr>
        <w:t>的电表国内专利、8 项已获证书的软件著作权、53 项作为商业秘密的软件和程序、20</w:t>
      </w:r>
      <w:r>
        <w:rPr>
          <w:rFonts w:ascii="宋体" w:hAnsi="宋体" w:cs="宋体" w:eastAsia="宋体" w:hint="default"/>
          <w:spacing w:val="-78"/>
          <w:sz w:val="22"/>
          <w:szCs w:val="22"/>
        </w:rPr>
        <w:t> </w:t>
      </w:r>
      <w:r>
        <w:rPr>
          <w:rFonts w:ascii="宋体" w:hAnsi="宋体" w:cs="宋体" w:eastAsia="宋体" w:hint="default"/>
          <w:sz w:val="22"/>
          <w:szCs w:val="22"/>
        </w:rPr>
        <w:t>类</w:t>
      </w:r>
      <w:r>
        <w:rPr>
          <w:rFonts w:ascii="宋体" w:hAnsi="宋体" w:cs="宋体" w:eastAsia="宋体" w:hint="default"/>
          <w:w w:val="99"/>
          <w:sz w:val="22"/>
          <w:szCs w:val="22"/>
        </w:rPr>
        <w:t> </w:t>
      </w:r>
      <w:r>
        <w:rPr>
          <w:rFonts w:ascii="宋体" w:hAnsi="宋体" w:cs="宋体" w:eastAsia="宋体" w:hint="default"/>
          <w:spacing w:val="-5"/>
          <w:w w:val="99"/>
          <w:sz w:val="22"/>
          <w:szCs w:val="22"/>
        </w:rPr>
        <w:t>商业秘密文件类别以及国内研发团队转入科美技术；（2）本次收购完成后，本公司、北京</w:t>
      </w:r>
      <w:r>
        <w:rPr>
          <w:rFonts w:ascii="宋体" w:hAnsi="宋体" w:cs="宋体" w:eastAsia="宋体" w:hint="default"/>
          <w:spacing w:val="-81"/>
          <w:w w:val="99"/>
          <w:sz w:val="22"/>
          <w:szCs w:val="22"/>
        </w:rPr>
        <w:t> </w:t>
      </w:r>
      <w:r>
        <w:rPr>
          <w:rFonts w:ascii="宋体" w:hAnsi="宋体" w:cs="宋体" w:eastAsia="宋体" w:hint="default"/>
          <w:spacing w:val="-81"/>
          <w:w w:val="99"/>
          <w:sz w:val="22"/>
          <w:szCs w:val="22"/>
        </w:rPr>
      </w:r>
      <w:r>
        <w:rPr>
          <w:rFonts w:ascii="宋体" w:hAnsi="宋体" w:cs="宋体" w:eastAsia="宋体" w:hint="default"/>
          <w:sz w:val="22"/>
          <w:szCs w:val="22"/>
        </w:rPr>
        <w:t>沃美科贸有限公司、沃美国际、开发香港分别持有科美技术</w:t>
      </w:r>
      <w:r>
        <w:rPr>
          <w:rFonts w:ascii="宋体" w:hAnsi="宋体" w:cs="宋体" w:eastAsia="宋体" w:hint="default"/>
          <w:spacing w:val="-62"/>
          <w:sz w:val="22"/>
          <w:szCs w:val="22"/>
        </w:rPr>
        <w:t> </w:t>
      </w:r>
      <w:r>
        <w:rPr>
          <w:rFonts w:ascii="宋体" w:hAnsi="宋体" w:cs="宋体" w:eastAsia="宋体" w:hint="default"/>
          <w:sz w:val="22"/>
          <w:szCs w:val="22"/>
        </w:rPr>
        <w:t>35%、35%、27%和</w:t>
      </w:r>
      <w:r>
        <w:rPr>
          <w:rFonts w:ascii="宋体" w:hAnsi="宋体" w:cs="宋体" w:eastAsia="宋体" w:hint="default"/>
          <w:spacing w:val="-62"/>
          <w:sz w:val="22"/>
          <w:szCs w:val="22"/>
        </w:rPr>
        <w:t> </w:t>
      </w:r>
      <w:r>
        <w:rPr>
          <w:rFonts w:ascii="宋体" w:hAnsi="宋体" w:cs="宋体" w:eastAsia="宋体" w:hint="default"/>
          <w:sz w:val="22"/>
          <w:szCs w:val="22"/>
        </w:rPr>
        <w:t>3%的股权，</w:t>
      </w:r>
      <w:r>
        <w:rPr>
          <w:rFonts w:ascii="宋体" w:hAnsi="宋体" w:cs="宋体" w:eastAsia="宋体" w:hint="default"/>
          <w:w w:val="99"/>
          <w:sz w:val="22"/>
          <w:szCs w:val="22"/>
        </w:rPr>
        <w:t> </w:t>
      </w:r>
      <w:r>
        <w:rPr>
          <w:rFonts w:ascii="宋体" w:hAnsi="宋体" w:cs="宋体" w:eastAsia="宋体" w:hint="default"/>
          <w:sz w:val="22"/>
          <w:szCs w:val="22"/>
        </w:rPr>
        <w:t>即本公司直接和间接持有科美技术</w:t>
      </w:r>
      <w:r>
        <w:rPr>
          <w:rFonts w:ascii="宋体" w:hAnsi="宋体" w:cs="宋体" w:eastAsia="宋体" w:hint="default"/>
          <w:spacing w:val="-62"/>
          <w:sz w:val="22"/>
          <w:szCs w:val="22"/>
        </w:rPr>
        <w:t> </w:t>
      </w:r>
      <w:r>
        <w:rPr>
          <w:rFonts w:ascii="宋体" w:hAnsi="宋体" w:cs="宋体" w:eastAsia="宋体" w:hint="default"/>
          <w:sz w:val="22"/>
          <w:szCs w:val="22"/>
        </w:rPr>
        <w:t>38%股权。</w:t>
      </w:r>
    </w:p>
    <w:p>
      <w:pPr>
        <w:spacing w:after="0" w:line="300" w:lineRule="auto"/>
        <w:jc w:val="left"/>
        <w:rPr>
          <w:rFonts w:ascii="宋体" w:hAnsi="宋体" w:cs="宋体" w:eastAsia="宋体" w:hint="default"/>
          <w:sz w:val="22"/>
          <w:szCs w:val="22"/>
        </w:rPr>
        <w:sectPr>
          <w:pgSz w:w="11910" w:h="16840"/>
          <w:pgMar w:header="898" w:footer="1053" w:top="1720" w:bottom="1240" w:left="1520" w:right="1480"/>
        </w:sectPr>
      </w:pPr>
    </w:p>
    <w:p>
      <w:pPr>
        <w:spacing w:line="240" w:lineRule="auto" w:before="8"/>
        <w:rPr>
          <w:rFonts w:ascii="宋体" w:hAnsi="宋体" w:cs="宋体" w:eastAsia="宋体" w:hint="default"/>
          <w:sz w:val="20"/>
          <w:szCs w:val="20"/>
        </w:rPr>
      </w:pPr>
    </w:p>
    <w:p>
      <w:pPr>
        <w:spacing w:before="31"/>
        <w:ind w:left="581" w:right="8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27"/>
          <w:sz w:val="22"/>
          <w:szCs w:val="22"/>
        </w:rPr>
        <w:t> </w:t>
      </w:r>
      <w:r>
        <w:rPr>
          <w:rFonts w:ascii="宋体" w:hAnsi="宋体" w:cs="宋体" w:eastAsia="宋体" w:hint="default"/>
          <w:sz w:val="22"/>
          <w:szCs w:val="22"/>
        </w:rPr>
        <w:t>2011</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pacing w:val="-3"/>
          <w:sz w:val="22"/>
          <w:szCs w:val="22"/>
        </w:rPr>
        <w:t>日，本公司董事会审议，同意公司在</w:t>
      </w:r>
      <w:r>
        <w:rPr>
          <w:rFonts w:ascii="宋体" w:hAnsi="宋体" w:cs="宋体" w:eastAsia="宋体" w:hint="default"/>
          <w:spacing w:val="-56"/>
          <w:sz w:val="22"/>
          <w:szCs w:val="22"/>
        </w:rPr>
        <w:t> </w:t>
      </w:r>
      <w:r>
        <w:rPr>
          <w:rFonts w:ascii="宋体" w:hAnsi="宋体" w:cs="宋体" w:eastAsia="宋体" w:hint="default"/>
          <w:sz w:val="22"/>
          <w:szCs w:val="22"/>
        </w:rPr>
        <w:t>CEC</w:t>
      </w:r>
      <w:r>
        <w:rPr>
          <w:rFonts w:ascii="宋体" w:hAnsi="宋体" w:cs="宋体" w:eastAsia="宋体" w:hint="default"/>
          <w:spacing w:val="-56"/>
          <w:sz w:val="22"/>
          <w:szCs w:val="22"/>
        </w:rPr>
        <w:t> </w:t>
      </w:r>
      <w:r>
        <w:rPr>
          <w:rFonts w:ascii="宋体" w:hAnsi="宋体" w:cs="宋体" w:eastAsia="宋体" w:hint="default"/>
          <w:sz w:val="22"/>
          <w:szCs w:val="22"/>
        </w:rPr>
        <w:t>东莞产业基地独资设立东</w:t>
      </w:r>
    </w:p>
    <w:p>
      <w:pPr>
        <w:spacing w:line="300" w:lineRule="auto" w:before="72"/>
        <w:ind w:left="141" w:right="91" w:firstLine="0"/>
        <w:jc w:val="left"/>
        <w:rPr>
          <w:rFonts w:ascii="宋体" w:hAnsi="宋体" w:cs="宋体" w:eastAsia="宋体" w:hint="default"/>
          <w:sz w:val="22"/>
          <w:szCs w:val="22"/>
        </w:rPr>
      </w:pPr>
      <w:r>
        <w:rPr>
          <w:rFonts w:ascii="宋体" w:hAnsi="宋体" w:cs="宋体" w:eastAsia="宋体" w:hint="default"/>
          <w:sz w:val="22"/>
          <w:szCs w:val="22"/>
        </w:rPr>
        <w:t>莞长城开发科技有限公司建设长城开发东莞产业基地，该项目投资总额</w:t>
      </w:r>
      <w:r>
        <w:rPr>
          <w:rFonts w:ascii="宋体" w:hAnsi="宋体" w:cs="宋体" w:eastAsia="宋体" w:hint="default"/>
          <w:spacing w:val="-65"/>
          <w:sz w:val="22"/>
          <w:szCs w:val="22"/>
        </w:rPr>
        <w:t> </w:t>
      </w:r>
      <w:r>
        <w:rPr>
          <w:rFonts w:ascii="宋体" w:hAnsi="宋体" w:cs="宋体" w:eastAsia="宋体" w:hint="default"/>
          <w:sz w:val="22"/>
          <w:szCs w:val="22"/>
        </w:rPr>
        <w:t>9</w:t>
      </w:r>
      <w:r>
        <w:rPr>
          <w:rFonts w:ascii="宋体" w:hAnsi="宋体" w:cs="宋体" w:eastAsia="宋体" w:hint="default"/>
          <w:spacing w:val="-65"/>
          <w:sz w:val="22"/>
          <w:szCs w:val="22"/>
        </w:rPr>
        <w:t> </w:t>
      </w:r>
      <w:r>
        <w:rPr>
          <w:rFonts w:ascii="宋体" w:hAnsi="宋体" w:cs="宋体" w:eastAsia="宋体" w:hint="default"/>
          <w:spacing w:val="-6"/>
          <w:sz w:val="22"/>
          <w:szCs w:val="22"/>
        </w:rPr>
        <w:t>亿元人民币，注</w:t>
      </w:r>
      <w:r>
        <w:rPr>
          <w:rFonts w:ascii="宋体" w:hAnsi="宋体" w:cs="宋体" w:eastAsia="宋体" w:hint="default"/>
          <w:w w:val="99"/>
          <w:sz w:val="22"/>
          <w:szCs w:val="22"/>
        </w:rPr>
        <w:t> </w:t>
      </w:r>
      <w:r>
        <w:rPr>
          <w:rFonts w:ascii="宋体" w:hAnsi="宋体" w:cs="宋体" w:eastAsia="宋体" w:hint="default"/>
          <w:sz w:val="22"/>
          <w:szCs w:val="22"/>
        </w:rPr>
        <w:t>册资本</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亿元人民币，主要从事</w:t>
      </w:r>
      <w:r>
        <w:rPr>
          <w:rFonts w:ascii="宋体" w:hAnsi="宋体" w:cs="宋体" w:eastAsia="宋体" w:hint="default"/>
          <w:spacing w:val="-57"/>
          <w:sz w:val="22"/>
          <w:szCs w:val="22"/>
        </w:rPr>
        <w:t> </w:t>
      </w:r>
      <w:r>
        <w:rPr>
          <w:rFonts w:ascii="宋体" w:hAnsi="宋体" w:cs="宋体" w:eastAsia="宋体" w:hint="default"/>
          <w:sz w:val="22"/>
          <w:szCs w:val="22"/>
        </w:rPr>
        <w:t>ODM</w:t>
      </w:r>
      <w:r>
        <w:rPr>
          <w:rFonts w:ascii="宋体" w:hAnsi="宋体" w:cs="宋体" w:eastAsia="宋体" w:hint="default"/>
          <w:spacing w:val="-57"/>
          <w:sz w:val="22"/>
          <w:szCs w:val="22"/>
        </w:rPr>
        <w:t> </w:t>
      </w:r>
      <w:r>
        <w:rPr>
          <w:rFonts w:ascii="宋体" w:hAnsi="宋体" w:cs="宋体" w:eastAsia="宋体" w:hint="default"/>
          <w:sz w:val="22"/>
          <w:szCs w:val="22"/>
        </w:rPr>
        <w:t>研发制造、提供消费类电子、医疗电子、汽车电子、</w:t>
      </w:r>
      <w:r>
        <w:rPr>
          <w:rFonts w:ascii="宋体" w:hAnsi="宋体" w:cs="宋体" w:eastAsia="宋体" w:hint="default"/>
          <w:w w:val="99"/>
          <w:sz w:val="22"/>
          <w:szCs w:val="22"/>
        </w:rPr>
        <w:t> </w:t>
      </w:r>
      <w:r>
        <w:rPr>
          <w:rFonts w:ascii="宋体" w:hAnsi="宋体" w:cs="宋体" w:eastAsia="宋体" w:hint="default"/>
          <w:sz w:val="22"/>
          <w:szCs w:val="22"/>
        </w:rPr>
        <w:t>LED</w:t>
      </w:r>
      <w:r>
        <w:rPr>
          <w:rFonts w:ascii="宋体" w:hAnsi="宋体" w:cs="宋体" w:eastAsia="宋体" w:hint="default"/>
          <w:spacing w:val="-58"/>
          <w:sz w:val="22"/>
          <w:szCs w:val="22"/>
        </w:rPr>
        <w:t> </w:t>
      </w:r>
      <w:r>
        <w:rPr>
          <w:rFonts w:ascii="宋体" w:hAnsi="宋体" w:cs="宋体" w:eastAsia="宋体" w:hint="default"/>
          <w:sz w:val="22"/>
          <w:szCs w:val="22"/>
        </w:rPr>
        <w:t>产品等。</w:t>
      </w:r>
    </w:p>
    <w:p>
      <w:pPr>
        <w:spacing w:line="240" w:lineRule="auto" w:before="8"/>
        <w:rPr>
          <w:rFonts w:ascii="宋体" w:hAnsi="宋体" w:cs="宋体" w:eastAsia="宋体" w:hint="default"/>
          <w:sz w:val="19"/>
          <w:szCs w:val="19"/>
        </w:rPr>
      </w:pPr>
    </w:p>
    <w:p>
      <w:pPr>
        <w:spacing w:line="300" w:lineRule="auto" w:before="0"/>
        <w:ind w:left="141" w:right="175" w:firstLine="440"/>
        <w:jc w:val="both"/>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11"/>
          <w:sz w:val="22"/>
          <w:szCs w:val="22"/>
        </w:rPr>
        <w:t> </w:t>
      </w:r>
      <w:r>
        <w:rPr>
          <w:rFonts w:ascii="宋体" w:hAnsi="宋体" w:cs="宋体" w:eastAsia="宋体" w:hint="default"/>
          <w:sz w:val="22"/>
          <w:szCs w:val="22"/>
        </w:rPr>
        <w:t>2011</w:t>
      </w:r>
      <w:r>
        <w:rPr>
          <w:rFonts w:ascii="宋体" w:hAnsi="宋体" w:cs="宋体" w:eastAsia="宋体" w:hint="default"/>
          <w:spacing w:val="-63"/>
          <w:sz w:val="22"/>
          <w:szCs w:val="22"/>
        </w:rPr>
        <w:t> </w:t>
      </w:r>
      <w:r>
        <w:rPr>
          <w:rFonts w:ascii="宋体" w:hAnsi="宋体" w:cs="宋体" w:eastAsia="宋体" w:hint="default"/>
          <w:sz w:val="22"/>
          <w:szCs w:val="22"/>
        </w:rPr>
        <w:t>年</w:t>
      </w:r>
      <w:r>
        <w:rPr>
          <w:rFonts w:ascii="宋体" w:hAnsi="宋体" w:cs="宋体" w:eastAsia="宋体" w:hint="default"/>
          <w:spacing w:val="-63"/>
          <w:sz w:val="22"/>
          <w:szCs w:val="22"/>
        </w:rPr>
        <w:t> </w:t>
      </w:r>
      <w:r>
        <w:rPr>
          <w:rFonts w:ascii="宋体" w:hAnsi="宋体" w:cs="宋体" w:eastAsia="宋体" w:hint="default"/>
          <w:sz w:val="22"/>
          <w:szCs w:val="22"/>
        </w:rPr>
        <w:t>3</w:t>
      </w:r>
      <w:r>
        <w:rPr>
          <w:rFonts w:ascii="宋体" w:hAnsi="宋体" w:cs="宋体" w:eastAsia="宋体" w:hint="default"/>
          <w:spacing w:val="-63"/>
          <w:sz w:val="22"/>
          <w:szCs w:val="22"/>
        </w:rPr>
        <w:t> </w:t>
      </w:r>
      <w:r>
        <w:rPr>
          <w:rFonts w:ascii="宋体" w:hAnsi="宋体" w:cs="宋体" w:eastAsia="宋体" w:hint="default"/>
          <w:sz w:val="22"/>
          <w:szCs w:val="22"/>
        </w:rPr>
        <w:t>月</w:t>
      </w:r>
      <w:r>
        <w:rPr>
          <w:rFonts w:ascii="宋体" w:hAnsi="宋体" w:cs="宋体" w:eastAsia="宋体" w:hint="default"/>
          <w:spacing w:val="-63"/>
          <w:sz w:val="22"/>
          <w:szCs w:val="22"/>
        </w:rPr>
        <w:t> </w:t>
      </w:r>
      <w:r>
        <w:rPr>
          <w:rFonts w:ascii="宋体" w:hAnsi="宋体" w:cs="宋体" w:eastAsia="宋体" w:hint="default"/>
          <w:sz w:val="22"/>
          <w:szCs w:val="22"/>
        </w:rPr>
        <w:t>8</w:t>
      </w:r>
      <w:r>
        <w:rPr>
          <w:rFonts w:ascii="宋体" w:hAnsi="宋体" w:cs="宋体" w:eastAsia="宋体" w:hint="default"/>
          <w:spacing w:val="-63"/>
          <w:sz w:val="22"/>
          <w:szCs w:val="22"/>
        </w:rPr>
        <w:t> </w:t>
      </w:r>
      <w:r>
        <w:rPr>
          <w:rFonts w:ascii="宋体" w:hAnsi="宋体" w:cs="宋体" w:eastAsia="宋体" w:hint="default"/>
          <w:sz w:val="22"/>
          <w:szCs w:val="22"/>
        </w:rPr>
        <w:t>日，本公司董事会审议，根据公司电子产品业务发展需要，同意设</w:t>
      </w:r>
      <w:r>
        <w:rPr>
          <w:rFonts w:ascii="宋体" w:hAnsi="宋体" w:cs="宋体" w:eastAsia="宋体" w:hint="default"/>
          <w:w w:val="99"/>
          <w:sz w:val="22"/>
          <w:szCs w:val="22"/>
        </w:rPr>
        <w:t> </w:t>
      </w:r>
      <w:r>
        <w:rPr>
          <w:rFonts w:ascii="宋体" w:hAnsi="宋体" w:cs="宋体" w:eastAsia="宋体" w:hint="default"/>
          <w:sz w:val="22"/>
          <w:szCs w:val="22"/>
        </w:rPr>
        <w:t>立深圳长城开发科技股份有限公司石岩分公司。</w:t>
      </w:r>
    </w:p>
    <w:p>
      <w:pPr>
        <w:spacing w:line="240" w:lineRule="auto" w:before="8"/>
        <w:rPr>
          <w:rFonts w:ascii="宋体" w:hAnsi="宋体" w:cs="宋体" w:eastAsia="宋体" w:hint="default"/>
          <w:sz w:val="19"/>
          <w:szCs w:val="19"/>
        </w:rPr>
      </w:pPr>
    </w:p>
    <w:p>
      <w:pPr>
        <w:spacing w:line="300" w:lineRule="auto" w:before="0"/>
        <w:ind w:left="141" w:right="173" w:firstLine="440"/>
        <w:jc w:val="both"/>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11"/>
          <w:sz w:val="22"/>
          <w:szCs w:val="22"/>
        </w:rPr>
        <w:t> </w:t>
      </w:r>
      <w:r>
        <w:rPr>
          <w:rFonts w:ascii="宋体" w:hAnsi="宋体" w:cs="宋体" w:eastAsia="宋体" w:hint="default"/>
          <w:sz w:val="22"/>
          <w:szCs w:val="22"/>
        </w:rPr>
        <w:t>2011</w:t>
      </w:r>
      <w:r>
        <w:rPr>
          <w:rFonts w:ascii="宋体" w:hAnsi="宋体" w:cs="宋体" w:eastAsia="宋体" w:hint="default"/>
          <w:spacing w:val="-62"/>
          <w:sz w:val="22"/>
          <w:szCs w:val="22"/>
        </w:rPr>
        <w:t> </w:t>
      </w:r>
      <w:r>
        <w:rPr>
          <w:rFonts w:ascii="宋体" w:hAnsi="宋体" w:cs="宋体" w:eastAsia="宋体" w:hint="default"/>
          <w:sz w:val="22"/>
          <w:szCs w:val="22"/>
        </w:rPr>
        <w:t>年</w:t>
      </w:r>
      <w:r>
        <w:rPr>
          <w:rFonts w:ascii="宋体" w:hAnsi="宋体" w:cs="宋体" w:eastAsia="宋体" w:hint="default"/>
          <w:spacing w:val="-62"/>
          <w:sz w:val="22"/>
          <w:szCs w:val="22"/>
        </w:rPr>
        <w:t> </w:t>
      </w: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月</w:t>
      </w:r>
      <w:r>
        <w:rPr>
          <w:rFonts w:ascii="宋体" w:hAnsi="宋体" w:cs="宋体" w:eastAsia="宋体" w:hint="default"/>
          <w:spacing w:val="-63"/>
          <w:sz w:val="22"/>
          <w:szCs w:val="22"/>
        </w:rPr>
        <w:t> </w:t>
      </w:r>
      <w:r>
        <w:rPr>
          <w:rFonts w:ascii="宋体" w:hAnsi="宋体" w:cs="宋体" w:eastAsia="宋体" w:hint="default"/>
          <w:sz w:val="22"/>
          <w:szCs w:val="22"/>
        </w:rPr>
        <w:t>8</w:t>
      </w:r>
      <w:r>
        <w:rPr>
          <w:rFonts w:ascii="宋体" w:hAnsi="宋体" w:cs="宋体" w:eastAsia="宋体" w:hint="default"/>
          <w:spacing w:val="-62"/>
          <w:sz w:val="22"/>
          <w:szCs w:val="22"/>
        </w:rPr>
        <w:t> </w:t>
      </w:r>
      <w:r>
        <w:rPr>
          <w:rFonts w:ascii="宋体" w:hAnsi="宋体" w:cs="宋体" w:eastAsia="宋体" w:hint="default"/>
          <w:sz w:val="22"/>
          <w:szCs w:val="22"/>
        </w:rPr>
        <w:t>日，本公司董事会审议，同意本公司与关联方中国长城计算机深圳</w:t>
      </w:r>
      <w:r>
        <w:rPr>
          <w:rFonts w:ascii="宋体" w:hAnsi="宋体" w:cs="宋体" w:eastAsia="宋体" w:hint="default"/>
          <w:w w:val="99"/>
          <w:sz w:val="22"/>
          <w:szCs w:val="22"/>
        </w:rPr>
        <w:t> </w:t>
      </w:r>
      <w:r>
        <w:rPr>
          <w:rFonts w:ascii="宋体" w:hAnsi="宋体" w:cs="宋体" w:eastAsia="宋体" w:hint="default"/>
          <w:spacing w:val="-2"/>
          <w:w w:val="99"/>
          <w:sz w:val="22"/>
          <w:szCs w:val="22"/>
        </w:rPr>
        <w:t>股份有限公司签订《房地产租赁合同》，租赁其位于深圳市宝安区石岩镇宝石公路北侧黄</w:t>
      </w:r>
      <w:r>
        <w:rPr>
          <w:rFonts w:ascii="宋体" w:hAnsi="宋体" w:cs="宋体" w:eastAsia="宋体" w:hint="default"/>
          <w:spacing w:val="-99"/>
          <w:w w:val="99"/>
          <w:sz w:val="22"/>
          <w:szCs w:val="22"/>
        </w:rPr>
        <w:t> </w:t>
      </w:r>
      <w:r>
        <w:rPr>
          <w:rFonts w:ascii="宋体" w:hAnsi="宋体" w:cs="宋体" w:eastAsia="宋体" w:hint="default"/>
          <w:spacing w:val="-99"/>
          <w:w w:val="99"/>
          <w:sz w:val="22"/>
          <w:szCs w:val="22"/>
        </w:rPr>
      </w:r>
      <w:r>
        <w:rPr>
          <w:rFonts w:ascii="宋体" w:hAnsi="宋体" w:cs="宋体" w:eastAsia="宋体" w:hint="default"/>
          <w:sz w:val="22"/>
          <w:szCs w:val="22"/>
        </w:rPr>
        <w:t>草浪村显示器厂房</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栋厂房</w:t>
      </w:r>
      <w:r>
        <w:rPr>
          <w:rFonts w:ascii="宋体" w:hAnsi="宋体" w:cs="宋体" w:eastAsia="宋体" w:hint="default"/>
          <w:spacing w:val="-56"/>
          <w:sz w:val="22"/>
          <w:szCs w:val="22"/>
        </w:rPr>
        <w:t> </w:t>
      </w:r>
      <w:r>
        <w:rPr>
          <w:rFonts w:ascii="宋体" w:hAnsi="宋体" w:cs="宋体" w:eastAsia="宋体" w:hint="default"/>
          <w:sz w:val="22"/>
          <w:szCs w:val="22"/>
        </w:rPr>
        <w:t>02。</w:t>
      </w:r>
    </w:p>
    <w:p>
      <w:pPr>
        <w:spacing w:line="240" w:lineRule="auto" w:before="8"/>
        <w:rPr>
          <w:rFonts w:ascii="宋体" w:hAnsi="宋体" w:cs="宋体" w:eastAsia="宋体" w:hint="default"/>
          <w:sz w:val="19"/>
          <w:szCs w:val="19"/>
        </w:rPr>
      </w:pPr>
    </w:p>
    <w:p>
      <w:pPr>
        <w:spacing w:line="499" w:lineRule="auto" w:before="0"/>
        <w:ind w:left="591" w:right="386" w:firstLine="5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33"/>
          <w:sz w:val="22"/>
          <w:szCs w:val="22"/>
        </w:rPr>
        <w:t> </w:t>
      </w:r>
      <w:r>
        <w:rPr>
          <w:rFonts w:ascii="宋体" w:hAnsi="宋体" w:cs="宋体" w:eastAsia="宋体" w:hint="default"/>
          <w:sz w:val="22"/>
          <w:szCs w:val="22"/>
        </w:rPr>
        <w:t>除存在上述资产负债表日后事项外，本集团无其他重大资产负债表日后事项。</w:t>
      </w:r>
      <w:r>
        <w:rPr>
          <w:rFonts w:ascii="宋体" w:hAnsi="宋体" w:cs="宋体" w:eastAsia="宋体" w:hint="default"/>
          <w:w w:val="99"/>
          <w:sz w:val="22"/>
          <w:szCs w:val="22"/>
        </w:rPr>
        <w:t> </w:t>
      </w:r>
      <w:r>
        <w:rPr>
          <w:rFonts w:ascii="宋体" w:hAnsi="宋体" w:cs="宋体" w:eastAsia="宋体" w:hint="default"/>
          <w:b/>
          <w:bCs/>
          <w:sz w:val="22"/>
          <w:szCs w:val="22"/>
        </w:rPr>
        <w:t>十三、</w:t>
      </w:r>
      <w:r>
        <w:rPr>
          <w:rFonts w:ascii="宋体" w:hAnsi="宋体" w:cs="宋体" w:eastAsia="宋体" w:hint="default"/>
          <w:b/>
          <w:bCs/>
          <w:spacing w:val="-27"/>
          <w:sz w:val="22"/>
          <w:szCs w:val="22"/>
        </w:rPr>
        <w:t> </w:t>
      </w:r>
      <w:r>
        <w:rPr>
          <w:rFonts w:ascii="宋体" w:hAnsi="宋体" w:cs="宋体" w:eastAsia="宋体" w:hint="default"/>
          <w:b/>
          <w:bCs/>
          <w:sz w:val="22"/>
          <w:szCs w:val="22"/>
        </w:rPr>
        <w:t>其他重要事项</w:t>
      </w:r>
      <w:r>
        <w:rPr>
          <w:rFonts w:ascii="宋体" w:hAnsi="宋体" w:cs="宋体" w:eastAsia="宋体" w:hint="default"/>
          <w:sz w:val="22"/>
          <w:szCs w:val="22"/>
        </w:rPr>
      </w:r>
    </w:p>
    <w:p>
      <w:pPr>
        <w:spacing w:before="74"/>
        <w:ind w:left="591"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
          <w:sz w:val="22"/>
          <w:szCs w:val="22"/>
        </w:rPr>
        <w:t> </w:t>
      </w:r>
      <w:r>
        <w:rPr>
          <w:rFonts w:ascii="宋体" w:hAnsi="宋体" w:cs="宋体" w:eastAsia="宋体" w:hint="default"/>
          <w:sz w:val="22"/>
          <w:szCs w:val="22"/>
        </w:rPr>
        <w:t>非货币性资产交换</w:t>
      </w:r>
    </w:p>
    <w:p>
      <w:pPr>
        <w:spacing w:line="240" w:lineRule="auto" w:before="11"/>
        <w:rPr>
          <w:rFonts w:ascii="宋体" w:hAnsi="宋体" w:cs="宋体" w:eastAsia="宋体" w:hint="default"/>
          <w:sz w:val="23"/>
          <w:szCs w:val="23"/>
        </w:rPr>
      </w:pPr>
    </w:p>
    <w:p>
      <w:pPr>
        <w:spacing w:line="300" w:lineRule="auto" w:before="0"/>
        <w:ind w:left="141" w:right="172" w:firstLine="450"/>
        <w:jc w:val="both"/>
        <w:rPr>
          <w:rFonts w:ascii="宋体" w:hAnsi="宋体" w:cs="宋体" w:eastAsia="宋体" w:hint="default"/>
          <w:sz w:val="22"/>
          <w:szCs w:val="22"/>
        </w:rPr>
      </w:pPr>
      <w:r>
        <w:rPr>
          <w:rFonts w:ascii="宋体" w:hAnsi="宋体" w:cs="宋体" w:eastAsia="宋体" w:hint="default"/>
          <w:spacing w:val="-2"/>
          <w:w w:val="99"/>
          <w:sz w:val="22"/>
          <w:szCs w:val="22"/>
        </w:rPr>
        <w:t>2010年，本公司与捷荣科技集团有限公司（以下简称捷荣科技）、捷荣模具工业（东</w:t>
      </w:r>
      <w:r>
        <w:rPr>
          <w:rFonts w:ascii="宋体" w:hAnsi="宋体" w:cs="宋体" w:eastAsia="宋体" w:hint="default"/>
          <w:spacing w:val="1"/>
          <w:w w:val="99"/>
          <w:sz w:val="22"/>
          <w:szCs w:val="22"/>
        </w:rPr>
        <w:t> </w:t>
      </w:r>
      <w:r>
        <w:rPr>
          <w:rFonts w:ascii="宋体" w:hAnsi="宋体" w:cs="宋体" w:eastAsia="宋体" w:hint="default"/>
          <w:spacing w:val="-2"/>
          <w:sz w:val="22"/>
          <w:szCs w:val="22"/>
        </w:rPr>
        <w:t>莞）有限公司（以下简称捷荣模具）签署合资协议，本公司以价值9,354,382.00元人民币</w:t>
      </w:r>
      <w:r>
        <w:rPr>
          <w:rFonts w:ascii="宋体" w:hAnsi="宋体" w:cs="宋体" w:eastAsia="宋体" w:hint="default"/>
          <w:w w:val="99"/>
          <w:sz w:val="22"/>
          <w:szCs w:val="22"/>
        </w:rPr>
        <w:t> </w:t>
      </w:r>
      <w:r>
        <w:rPr>
          <w:rFonts w:ascii="宋体" w:hAnsi="宋体" w:cs="宋体" w:eastAsia="宋体" w:hint="default"/>
          <w:spacing w:val="3"/>
          <w:sz w:val="22"/>
          <w:szCs w:val="22"/>
        </w:rPr>
        <w:t>的自有设备投资捷荣科技的全资子公司捷荣模具。投资后，本公司持有捷荣模具19.82%</w:t>
      </w:r>
      <w:r>
        <w:rPr>
          <w:rFonts w:ascii="宋体" w:hAnsi="宋体" w:cs="宋体" w:eastAsia="宋体" w:hint="default"/>
          <w:w w:val="99"/>
          <w:sz w:val="22"/>
          <w:szCs w:val="22"/>
        </w:rPr>
        <w:t> </w:t>
      </w:r>
      <w:r>
        <w:rPr>
          <w:rFonts w:ascii="宋体" w:hAnsi="宋体" w:cs="宋体" w:eastAsia="宋体" w:hint="default"/>
          <w:sz w:val="22"/>
          <w:szCs w:val="22"/>
        </w:rPr>
        <w:t>股权，投资成本以深融资评报字（2010）05009号评估报告价值确定，换出资产公允价值</w:t>
      </w:r>
      <w:r>
        <w:rPr>
          <w:rFonts w:ascii="宋体" w:hAnsi="宋体" w:cs="宋体" w:eastAsia="宋体" w:hint="default"/>
          <w:spacing w:val="-82"/>
          <w:sz w:val="22"/>
          <w:szCs w:val="22"/>
        </w:rPr>
        <w:t> </w:t>
      </w:r>
      <w:r>
        <w:rPr>
          <w:rFonts w:ascii="宋体" w:hAnsi="宋体" w:cs="宋体" w:eastAsia="宋体" w:hint="default"/>
          <w:spacing w:val="-82"/>
          <w:sz w:val="22"/>
          <w:szCs w:val="22"/>
        </w:rPr>
      </w:r>
      <w:r>
        <w:rPr>
          <w:rFonts w:ascii="宋体" w:hAnsi="宋体" w:cs="宋体" w:eastAsia="宋体" w:hint="default"/>
          <w:sz w:val="22"/>
          <w:szCs w:val="22"/>
        </w:rPr>
        <w:t>为9,354,382.00元，账面价值为9,354,382.00元。</w:t>
      </w:r>
    </w:p>
    <w:p>
      <w:pPr>
        <w:spacing w:line="240" w:lineRule="auto" w:before="8"/>
        <w:rPr>
          <w:rFonts w:ascii="宋体" w:hAnsi="宋体" w:cs="宋体" w:eastAsia="宋体" w:hint="default"/>
          <w:sz w:val="19"/>
          <w:szCs w:val="19"/>
        </w:rPr>
      </w:pPr>
    </w:p>
    <w:p>
      <w:pPr>
        <w:spacing w:before="0"/>
        <w:ind w:left="591"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
          <w:sz w:val="22"/>
          <w:szCs w:val="22"/>
        </w:rPr>
        <w:t> </w:t>
      </w:r>
      <w:r>
        <w:rPr>
          <w:rFonts w:ascii="宋体" w:hAnsi="宋体" w:cs="宋体" w:eastAsia="宋体" w:hint="default"/>
          <w:sz w:val="22"/>
          <w:szCs w:val="22"/>
        </w:rPr>
        <w:t>租赁</w:t>
      </w:r>
    </w:p>
    <w:p>
      <w:pPr>
        <w:spacing w:line="240" w:lineRule="auto" w:before="11"/>
        <w:rPr>
          <w:rFonts w:ascii="宋体" w:hAnsi="宋体" w:cs="宋体" w:eastAsia="宋体" w:hint="default"/>
          <w:sz w:val="23"/>
          <w:szCs w:val="23"/>
        </w:rPr>
      </w:pPr>
    </w:p>
    <w:p>
      <w:pPr>
        <w:spacing w:before="0"/>
        <w:ind w:left="544" w:right="8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z w:val="22"/>
          <w:szCs w:val="22"/>
        </w:rPr>
        <w:t>经营租出资产</w:t>
      </w:r>
    </w:p>
    <w:p>
      <w:pPr>
        <w:spacing w:line="240" w:lineRule="auto" w:before="6"/>
        <w:rPr>
          <w:rFonts w:ascii="宋体" w:hAnsi="宋体" w:cs="宋体" w:eastAsia="宋体" w:hint="default"/>
          <w:sz w:val="21"/>
          <w:szCs w:val="21"/>
        </w:rPr>
      </w:pPr>
    </w:p>
    <w:p>
      <w:pPr>
        <w:spacing w:line="1160" w:lineRule="exact"/>
        <w:ind w:left="1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9pt;height:58.05pt;mso-position-horizontal-relative:char;mso-position-vertical-relative:line" coordorigin="0,0" coordsize="8558,1161">
            <v:group style="position:absolute;left:19;top:5;width:3573;height:2" coordorigin="19,5" coordsize="3573,2">
              <v:shape style="position:absolute;left:19;top:5;width:3573;height:2" coordorigin="19,5" coordsize="3573,0" path="m19,5l3592,5e" filled="false" stroked="true" strokeweight=".47998pt" strokecolor="#000000">
                <v:path arrowok="t"/>
              </v:shape>
            </v:group>
            <v:group style="position:absolute;left:19;top:24;width:3573;height:2" coordorigin="19,24" coordsize="3573,2">
              <v:shape style="position:absolute;left:19;top:24;width:3573;height:2" coordorigin="19,24" coordsize="3573,0" path="m19,24l3592,24e" filled="false" stroked="true" strokeweight=".48004pt" strokecolor="#000000">
                <v:path arrowok="t"/>
              </v:shape>
              <v:shape style="position:absolute;left:3592;top:29;width:10;height:2" type="#_x0000_t75" stroked="false">
                <v:imagedata r:id="rId107" o:title=""/>
              </v:shape>
            </v:group>
            <v:group style="position:absolute;left:3592;top:5;width:29;height:2" coordorigin="3592,5" coordsize="29,2">
              <v:shape style="position:absolute;left:3592;top:5;width:29;height:2" coordorigin="3592,5" coordsize="29,0" path="m3592,5l3620,5e" filled="false" stroked="true" strokeweight=".47998pt" strokecolor="#000000">
                <v:path arrowok="t"/>
              </v:shape>
            </v:group>
            <v:group style="position:absolute;left:3592;top:24;width:29;height:2" coordorigin="3592,24" coordsize="29,2">
              <v:shape style="position:absolute;left:3592;top:24;width:29;height:2" coordorigin="3592,24" coordsize="29,0" path="m3592,24l3620,24e" filled="false" stroked="true" strokeweight=".48004pt" strokecolor="#000000">
                <v:path arrowok="t"/>
              </v:shape>
            </v:group>
            <v:group style="position:absolute;left:3620;top:5;width:2649;height:2" coordorigin="3620,5" coordsize="2649,2">
              <v:shape style="position:absolute;left:3620;top:5;width:2649;height:2" coordorigin="3620,5" coordsize="2649,0" path="m3620,5l6269,5e" filled="false" stroked="true" strokeweight=".47998pt" strokecolor="#000000">
                <v:path arrowok="t"/>
              </v:shape>
            </v:group>
            <v:group style="position:absolute;left:3620;top:24;width:2649;height:2" coordorigin="3620,24" coordsize="2649,2">
              <v:shape style="position:absolute;left:3620;top:24;width:2649;height:2" coordorigin="3620,24" coordsize="2649,0" path="m3620,24l6269,24e" filled="false" stroked="true" strokeweight=".48004pt" strokecolor="#000000">
                <v:path arrowok="t"/>
              </v:shape>
              <v:shape style="position:absolute;left:6269;top:29;width:10;height:2" type="#_x0000_t75" stroked="false">
                <v:imagedata r:id="rId107" o:title=""/>
              </v:shape>
            </v:group>
            <v:group style="position:absolute;left:6269;top:5;width:29;height:2" coordorigin="6269,5" coordsize="29,2">
              <v:shape style="position:absolute;left:6269;top:5;width:29;height:2" coordorigin="6269,5" coordsize="29,0" path="m6269,5l6298,5e" filled="false" stroked="true" strokeweight=".47998pt" strokecolor="#000000">
                <v:path arrowok="t"/>
              </v:shape>
            </v:group>
            <v:group style="position:absolute;left:6269;top:24;width:29;height:2" coordorigin="6269,24" coordsize="29,2">
              <v:shape style="position:absolute;left:6269;top:24;width:29;height:2" coordorigin="6269,24" coordsize="29,0" path="m6269,24l6298,24e" filled="false" stroked="true" strokeweight=".48004pt" strokecolor="#000000">
                <v:path arrowok="t"/>
              </v:shape>
            </v:group>
            <v:group style="position:absolute;left:6298;top:5;width:2248;height:2" coordorigin="6298,5" coordsize="2248,2">
              <v:shape style="position:absolute;left:6298;top:5;width:2248;height:2" coordorigin="6298,5" coordsize="2248,0" path="m6298,5l8545,5e" filled="false" stroked="true" strokeweight=".48pt" strokecolor="#000000">
                <v:path arrowok="t"/>
              </v:shape>
            </v:group>
            <v:group style="position:absolute;left:6298;top:24;width:2248;height:2" coordorigin="6298,24" coordsize="2248,2">
              <v:shape style="position:absolute;left:6298;top:24;width:2248;height:2" coordorigin="6298,24" coordsize="2248,0" path="m6298,24l8545,24e" filled="false" stroked="true" strokeweight=".48pt" strokecolor="#000000">
                <v:path arrowok="t"/>
              </v:shape>
              <v:shape style="position:absolute;left:3577;top:16;width:2716;height:389" type="#_x0000_t75" stroked="false">
                <v:imagedata r:id="rId441" o:title=""/>
              </v:shape>
            </v:group>
            <v:group style="position:absolute;left:5;top:1156;width:3587;height:2" coordorigin="5,1156" coordsize="3587,2">
              <v:shape style="position:absolute;left:5;top:1156;width:3587;height:2" coordorigin="5,1156" coordsize="3587,0" path="m5,1156l3592,1156e" filled="false" stroked="true" strokeweight=".48001pt" strokecolor="#000000">
                <v:path arrowok="t"/>
              </v:shape>
            </v:group>
            <v:group style="position:absolute;left:5;top:1136;width:3587;height:2" coordorigin="5,1136" coordsize="3587,2">
              <v:shape style="position:absolute;left:5;top:1136;width:3587;height:2" coordorigin="5,1136" coordsize="3587,0" path="m5,1136l3592,1136e" filled="false" stroked="true" strokeweight=".48pt" strokecolor="#000000">
                <v:path arrowok="t"/>
              </v:shape>
            </v:group>
            <v:group style="position:absolute;left:3592;top:1136;width:29;height:2" coordorigin="3592,1136" coordsize="29,2">
              <v:shape style="position:absolute;left:3592;top:1136;width:29;height:2" coordorigin="3592,1136" coordsize="29,0" path="m3592,1136l3620,1136e" filled="false" stroked="true" strokeweight=".48pt" strokecolor="#000000">
                <v:path arrowok="t"/>
              </v:shape>
            </v:group>
            <v:group style="position:absolute;left:3592;top:1156;width:2678;height:2" coordorigin="3592,1156" coordsize="2678,2">
              <v:shape style="position:absolute;left:3592;top:1156;width:2678;height:2" coordorigin="3592,1156" coordsize="2678,0" path="m3592,1156l6269,1156e" filled="false" stroked="true" strokeweight=".48001pt" strokecolor="#000000">
                <v:path arrowok="t"/>
              </v:shape>
            </v:group>
            <v:group style="position:absolute;left:3620;top:1136;width:2649;height:2" coordorigin="3620,1136" coordsize="2649,2">
              <v:shape style="position:absolute;left:3620;top:1136;width:2649;height:2" coordorigin="3620,1136" coordsize="2649,0" path="m3620,1136l6269,1136e" filled="false" stroked="true" strokeweight=".48pt" strokecolor="#000000">
                <v:path arrowok="t"/>
              </v:shape>
              <v:shape style="position:absolute;left:6;top:377;width:8552;height:754" type="#_x0000_t75" stroked="false">
                <v:imagedata r:id="rId442" o:title=""/>
              </v:shape>
            </v:group>
            <v:group style="position:absolute;left:6269;top:1136;width:29;height:2" coordorigin="6269,1136" coordsize="29,2">
              <v:shape style="position:absolute;left:6269;top:1136;width:29;height:2" coordorigin="6269,1136" coordsize="29,0" path="m6269,1136l6298,1136e" filled="false" stroked="true" strokeweight=".48pt" strokecolor="#000000">
                <v:path arrowok="t"/>
              </v:shape>
            </v:group>
            <v:group style="position:absolute;left:6269;top:1156;width:29;height:2" coordorigin="6269,1156" coordsize="29,2">
              <v:shape style="position:absolute;left:6269;top:1156;width:29;height:2" coordorigin="6269,1156" coordsize="29,0" path="m6269,1156l6298,1156e" filled="false" stroked="true" strokeweight=".48001pt" strokecolor="#000000">
                <v:path arrowok="t"/>
              </v:shape>
            </v:group>
            <v:group style="position:absolute;left:6298;top:1156;width:2255;height:2" coordorigin="6298,1156" coordsize="2255,2">
              <v:shape style="position:absolute;left:6298;top:1156;width:2255;height:2" coordorigin="6298,1156" coordsize="2255,0" path="m6298,1156l8552,1156e" filled="false" stroked="true" strokeweight=".48pt" strokecolor="#000000">
                <v:path arrowok="t"/>
              </v:shape>
            </v:group>
            <v:group style="position:absolute;left:6298;top:1136;width:2255;height:2" coordorigin="6298,1136" coordsize="2255,2">
              <v:shape style="position:absolute;left:6298;top:1136;width:2255;height:2" coordorigin="6298,1136" coordsize="2255,0" path="m6298,1136l8552,1136e" filled="false" stroked="true" strokeweight=".48pt" strokecolor="#000000">
                <v:path arrowok="t"/>
              </v:shape>
              <v:shape style="position:absolute;left:127;top:146;width:1608;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经营租赁租出资产类别</w:t>
                      </w:r>
                      <w:r>
                        <w:rPr>
                          <w:rFonts w:ascii="宋体" w:hAnsi="宋体" w:cs="宋体" w:eastAsia="宋体" w:hint="default"/>
                          <w:sz w:val="20"/>
                          <w:szCs w:val="20"/>
                        </w:rPr>
                      </w:r>
                    </w:p>
                    <w:p>
                      <w:pPr>
                        <w:spacing w:line="370" w:lineRule="exact" w:before="45"/>
                        <w:ind w:left="0" w:right="766" w:firstLine="0"/>
                        <w:jc w:val="left"/>
                        <w:rPr>
                          <w:rFonts w:ascii="宋体" w:hAnsi="宋体" w:cs="宋体" w:eastAsia="宋体" w:hint="default"/>
                          <w:sz w:val="20"/>
                          <w:szCs w:val="20"/>
                        </w:rPr>
                      </w:pPr>
                      <w:r>
                        <w:rPr>
                          <w:rFonts w:ascii="宋体" w:hAnsi="宋体" w:cs="宋体" w:eastAsia="宋体" w:hint="default"/>
                          <w:spacing w:val="-33"/>
                          <w:sz w:val="20"/>
                          <w:szCs w:val="20"/>
                        </w:rPr>
                        <w:t>房屋建筑物</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4613;top:146;width:1574;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433" w:right="0" w:firstLine="0"/>
                        <w:jc w:val="left"/>
                        <w:rPr>
                          <w:rFonts w:ascii="宋体" w:hAnsi="宋体" w:cs="宋体" w:eastAsia="宋体" w:hint="default"/>
                          <w:sz w:val="20"/>
                          <w:szCs w:val="20"/>
                        </w:rPr>
                      </w:pPr>
                      <w:r>
                        <w:rPr>
                          <w:rFonts w:ascii="宋体"/>
                          <w:spacing w:val="-19"/>
                          <w:sz w:val="20"/>
                        </w:rPr>
                        <w:t>135,084,077.74</w:t>
                      </w:r>
                    </w:p>
                    <w:p>
                      <w:pPr>
                        <w:spacing w:before="109"/>
                        <w:ind w:left="422" w:right="0" w:firstLine="0"/>
                        <w:jc w:val="left"/>
                        <w:rPr>
                          <w:rFonts w:ascii="宋体" w:hAnsi="宋体" w:cs="宋体" w:eastAsia="宋体" w:hint="default"/>
                          <w:sz w:val="20"/>
                          <w:szCs w:val="20"/>
                        </w:rPr>
                      </w:pPr>
                      <w:r>
                        <w:rPr>
                          <w:rFonts w:ascii="宋体"/>
                          <w:b/>
                          <w:spacing w:val="-21"/>
                          <w:sz w:val="20"/>
                        </w:rPr>
                        <w:t>135,084,077.74</w:t>
                      </w:r>
                      <w:r>
                        <w:rPr>
                          <w:rFonts w:ascii="宋体"/>
                          <w:sz w:val="20"/>
                        </w:rPr>
                      </w:r>
                    </w:p>
                  </w:txbxContent>
                </v:textbox>
                <w10:wrap type="none"/>
              </v:shape>
              <v:shape style="position:absolute;left:7091;top:146;width:1375;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233" w:right="0" w:firstLine="0"/>
                        <w:jc w:val="left"/>
                        <w:rPr>
                          <w:rFonts w:ascii="宋体" w:hAnsi="宋体" w:cs="宋体" w:eastAsia="宋体" w:hint="default"/>
                          <w:sz w:val="20"/>
                          <w:szCs w:val="20"/>
                        </w:rPr>
                      </w:pPr>
                      <w:r>
                        <w:rPr>
                          <w:rFonts w:ascii="宋体"/>
                          <w:spacing w:val="-19"/>
                          <w:sz w:val="20"/>
                        </w:rPr>
                        <w:t>155,587,178.99</w:t>
                      </w:r>
                    </w:p>
                    <w:p>
                      <w:pPr>
                        <w:spacing w:before="109"/>
                        <w:ind w:left="223" w:right="0" w:firstLine="0"/>
                        <w:jc w:val="left"/>
                        <w:rPr>
                          <w:rFonts w:ascii="宋体" w:hAnsi="宋体" w:cs="宋体" w:eastAsia="宋体" w:hint="default"/>
                          <w:sz w:val="20"/>
                          <w:szCs w:val="20"/>
                        </w:rPr>
                      </w:pPr>
                      <w:r>
                        <w:rPr>
                          <w:rFonts w:ascii="宋体"/>
                          <w:b/>
                          <w:spacing w:val="-21"/>
                          <w:sz w:val="20"/>
                        </w:rPr>
                        <w:t>155,587,178.99</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spacing w:before="31"/>
        <w:ind w:left="544"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6"/>
          <w:sz w:val="22"/>
          <w:szCs w:val="22"/>
        </w:rPr>
        <w:t> </w:t>
      </w:r>
      <w:r>
        <w:rPr>
          <w:rFonts w:ascii="宋体" w:hAnsi="宋体" w:cs="宋体" w:eastAsia="宋体" w:hint="default"/>
          <w:sz w:val="22"/>
          <w:szCs w:val="22"/>
        </w:rPr>
        <w:t>重大经营租赁最低租赁付款额</w:t>
      </w:r>
    </w:p>
    <w:p>
      <w:pPr>
        <w:spacing w:line="240" w:lineRule="auto" w:before="6"/>
        <w:rPr>
          <w:rFonts w:ascii="宋体" w:hAnsi="宋体" w:cs="宋体" w:eastAsia="宋体" w:hint="default"/>
          <w:sz w:val="21"/>
          <w:szCs w:val="21"/>
        </w:rPr>
      </w:pPr>
    </w:p>
    <w:p>
      <w:pPr>
        <w:spacing w:line="2270" w:lineRule="exact"/>
        <w:ind w:left="109"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8.5pt;height:113.55pt;mso-position-horizontal-relative:char;mso-position-vertical-relative:line" coordorigin="0,0" coordsize="8570,2271">
            <v:group style="position:absolute;left:19;top:5;width:5853;height:2" coordorigin="19,5" coordsize="5853,2">
              <v:shape style="position:absolute;left:19;top:5;width:5853;height:2" coordorigin="19,5" coordsize="5853,0" path="m19,5l5872,5e" filled="false" stroked="true" strokeweight=".48pt" strokecolor="#000000">
                <v:path arrowok="t"/>
              </v:shape>
            </v:group>
            <v:group style="position:absolute;left:19;top:24;width:5853;height:2" coordorigin="19,24" coordsize="5853,2">
              <v:shape style="position:absolute;left:19;top:24;width:5853;height:2" coordorigin="19,24" coordsize="5853,0" path="m19,24l5872,24e" filled="false" stroked="true" strokeweight=".48001pt" strokecolor="#000000">
                <v:path arrowok="t"/>
              </v:shape>
            </v:group>
            <v:group style="position:absolute;left:5872;top:5;width:29;height:2" coordorigin="5872,5" coordsize="29,2">
              <v:shape style="position:absolute;left:5872;top:5;width:29;height:2" coordorigin="5872,5" coordsize="29,0" path="m5872,5l5900,5e" filled="false" stroked="true" strokeweight=".48pt" strokecolor="#000000">
                <v:path arrowok="t"/>
              </v:shape>
            </v:group>
            <v:group style="position:absolute;left:5872;top:24;width:29;height:2" coordorigin="5872,24" coordsize="29,2">
              <v:shape style="position:absolute;left:5872;top:24;width:29;height:2" coordorigin="5872,24" coordsize="29,0" path="m5872,24l5900,24e" filled="false" stroked="true" strokeweight=".48001pt" strokecolor="#000000">
                <v:path arrowok="t"/>
              </v:shape>
            </v:group>
            <v:group style="position:absolute;left:5900;top:5;width:2645;height:2" coordorigin="5900,5" coordsize="2645,2">
              <v:shape style="position:absolute;left:5900;top:5;width:2645;height:2" coordorigin="5900,5" coordsize="2645,0" path="m5900,5l8545,5e" filled="false" stroked="true" strokeweight=".48pt" strokecolor="#000000">
                <v:path arrowok="t"/>
              </v:shape>
            </v:group>
            <v:group style="position:absolute;left:5900;top:24;width:2645;height:2" coordorigin="5900,24" coordsize="2645,2">
              <v:shape style="position:absolute;left:5900;top:24;width:2645;height:2" coordorigin="5900,24" coordsize="2645,0" path="m5900,24l8545,24e" filled="false" stroked="true" strokeweight=".48001pt" strokecolor="#000000">
                <v:path arrowok="t"/>
              </v:shape>
              <v:shape style="position:absolute;left:5872;top:29;width:10;height:361" type="#_x0000_t75" stroked="false">
                <v:imagedata r:id="rId443" o:title=""/>
              </v:shape>
            </v:group>
            <v:group style="position:absolute;left:5;top:2266;width:5867;height:2" coordorigin="5,2266" coordsize="5867,2">
              <v:shape style="position:absolute;left:5;top:2266;width:5867;height:2" coordorigin="5,2266" coordsize="5867,0" path="m5,2266l5872,2266e" filled="false" stroked="true" strokeweight=".47998pt" strokecolor="#000000">
                <v:path arrowok="t"/>
              </v:shape>
            </v:group>
            <v:group style="position:absolute;left:5;top:2246;width:5867;height:2" coordorigin="5,2246" coordsize="5867,2">
              <v:shape style="position:absolute;left:5;top:2246;width:5867;height:2" coordorigin="5,2246" coordsize="5867,0" path="m5,2246l5872,2246e" filled="false" stroked="true" strokeweight=".47998pt" strokecolor="#000000">
                <v:path arrowok="t"/>
              </v:shape>
              <v:shape style="position:absolute;left:0;top:371;width:8569;height:1871" type="#_x0000_t75" stroked="false">
                <v:imagedata r:id="rId444" o:title=""/>
              </v:shape>
            </v:group>
            <v:group style="position:absolute;left:5872;top:2246;width:29;height:2" coordorigin="5872,2246" coordsize="29,2">
              <v:shape style="position:absolute;left:5872;top:2246;width:29;height:2" coordorigin="5872,2246" coordsize="29,0" path="m5872,2246l5900,2246e" filled="false" stroked="true" strokeweight=".47998pt" strokecolor="#000000">
                <v:path arrowok="t"/>
              </v:shape>
            </v:group>
            <v:group style="position:absolute;left:5872;top:2266;width:2681;height:2" coordorigin="5872,2266" coordsize="2681,2">
              <v:shape style="position:absolute;left:5872;top:2266;width:2681;height:2" coordorigin="5872,2266" coordsize="2681,0" path="m5872,2266l8552,2266e" filled="false" stroked="true" strokeweight=".47998pt" strokecolor="#000000">
                <v:path arrowok="t"/>
              </v:shape>
            </v:group>
            <v:group style="position:absolute;left:5900;top:2246;width:2652;height:2" coordorigin="5900,2246" coordsize="2652,2">
              <v:shape style="position:absolute;left:5900;top:2246;width:2652;height:2" coordorigin="5900,2246" coordsize="2652,0" path="m5900,2246l8552,2246e" filled="false" stroked="true" strokeweight=".47998pt" strokecolor="#000000">
                <v:path arrowok="t"/>
              </v:shape>
              <v:shape style="position:absolute;left:127;top:146;width:804;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剩余租赁期</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2-3</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line="370" w:lineRule="atLeast" w:before="0"/>
                        <w:ind w:left="0" w:right="203" w:firstLine="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80"/>
                          <w:sz w:val="20"/>
                          <w:szCs w:val="20"/>
                        </w:rPr>
                        <w:t> </w:t>
                      </w:r>
                      <w:r>
                        <w:rPr>
                          <w:rFonts w:ascii="宋体" w:hAnsi="宋体" w:cs="宋体" w:eastAsia="宋体" w:hint="default"/>
                          <w:spacing w:val="-41"/>
                          <w:sz w:val="20"/>
                          <w:szCs w:val="20"/>
                        </w:rPr>
                        <w:t>年以上</w:t>
                      </w:r>
                      <w:r>
                        <w:rPr>
                          <w:rFonts w:ascii="宋体" w:hAnsi="宋体" w:cs="宋体" w:eastAsia="宋体" w:hint="default"/>
                          <w:spacing w:val="-41"/>
                          <w:w w:val="100"/>
                          <w:sz w:val="20"/>
                          <w:szCs w:val="20"/>
                        </w:rPr>
                        <w:t> </w:t>
                      </w:r>
                      <w:r>
                        <w:rPr>
                          <w:rFonts w:ascii="宋体" w:hAnsi="宋体" w:cs="宋体" w:eastAsia="宋体" w:hint="default"/>
                          <w:b/>
                          <w:bCs/>
                          <w:spacing w:val="-41"/>
                          <w:sz w:val="20"/>
                          <w:szCs w:val="20"/>
                        </w:rPr>
                        <w:t>合计</w:t>
                      </w:r>
                      <w:r>
                        <w:rPr>
                          <w:rFonts w:ascii="宋体" w:hAnsi="宋体" w:cs="宋体" w:eastAsia="宋体" w:hint="default"/>
                          <w:sz w:val="20"/>
                          <w:szCs w:val="20"/>
                        </w:rPr>
                      </w:r>
                    </w:p>
                  </w:txbxContent>
                </v:textbox>
                <w10:wrap type="none"/>
              </v:shape>
              <v:shape style="position:absolute;left:6652;top:146;width:1813;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最低租赁付款额</w:t>
                      </w:r>
                      <w:r>
                        <w:rPr>
                          <w:rFonts w:ascii="宋体" w:hAnsi="宋体" w:cs="宋体" w:eastAsia="宋体" w:hint="default"/>
                          <w:sz w:val="20"/>
                          <w:szCs w:val="20"/>
                        </w:rPr>
                      </w:r>
                    </w:p>
                    <w:p>
                      <w:pPr>
                        <w:spacing w:before="108"/>
                        <w:ind w:left="751" w:right="0" w:firstLine="0"/>
                        <w:jc w:val="left"/>
                        <w:rPr>
                          <w:rFonts w:ascii="宋体" w:hAnsi="宋体" w:cs="宋体" w:eastAsia="宋体" w:hint="default"/>
                          <w:sz w:val="20"/>
                          <w:szCs w:val="20"/>
                        </w:rPr>
                      </w:pPr>
                      <w:r>
                        <w:rPr>
                          <w:rFonts w:ascii="宋体"/>
                          <w:spacing w:val="-21"/>
                          <w:sz w:val="20"/>
                        </w:rPr>
                        <w:t>27,661,746.81</w:t>
                      </w:r>
                      <w:r>
                        <w:rPr>
                          <w:rFonts w:ascii="宋体"/>
                          <w:sz w:val="20"/>
                        </w:rPr>
                      </w:r>
                    </w:p>
                    <w:p>
                      <w:pPr>
                        <w:spacing w:before="108"/>
                        <w:ind w:left="751" w:right="0" w:firstLine="0"/>
                        <w:jc w:val="left"/>
                        <w:rPr>
                          <w:rFonts w:ascii="宋体" w:hAnsi="宋体" w:cs="宋体" w:eastAsia="宋体" w:hint="default"/>
                          <w:sz w:val="20"/>
                          <w:szCs w:val="20"/>
                        </w:rPr>
                      </w:pPr>
                      <w:r>
                        <w:rPr>
                          <w:rFonts w:ascii="宋体"/>
                          <w:spacing w:val="-21"/>
                          <w:sz w:val="20"/>
                        </w:rPr>
                        <w:t>13,226,160.34</w:t>
                      </w:r>
                      <w:r>
                        <w:rPr>
                          <w:rFonts w:ascii="宋体"/>
                          <w:sz w:val="20"/>
                        </w:rPr>
                      </w:r>
                    </w:p>
                    <w:p>
                      <w:pPr>
                        <w:spacing w:before="109"/>
                        <w:ind w:left="991" w:right="0" w:firstLine="0"/>
                        <w:jc w:val="left"/>
                        <w:rPr>
                          <w:rFonts w:ascii="宋体" w:hAnsi="宋体" w:cs="宋体" w:eastAsia="宋体" w:hint="default"/>
                          <w:sz w:val="20"/>
                          <w:szCs w:val="20"/>
                        </w:rPr>
                      </w:pPr>
                      <w:r>
                        <w:rPr>
                          <w:rFonts w:ascii="宋体"/>
                          <w:spacing w:val="-21"/>
                          <w:sz w:val="20"/>
                        </w:rPr>
                        <w:t>903,733.28</w:t>
                      </w:r>
                      <w:r>
                        <w:rPr>
                          <w:rFonts w:ascii="宋体"/>
                          <w:sz w:val="20"/>
                        </w:rPr>
                      </w:r>
                    </w:p>
                    <w:p>
                      <w:pPr>
                        <w:spacing w:line="370" w:lineRule="atLeast" w:before="0"/>
                        <w:ind w:left="742" w:right="0" w:firstLine="969"/>
                        <w:jc w:val="left"/>
                        <w:rPr>
                          <w:rFonts w:ascii="宋体" w:hAnsi="宋体" w:cs="宋体" w:eastAsia="宋体" w:hint="default"/>
                          <w:sz w:val="20"/>
                          <w:szCs w:val="20"/>
                        </w:rPr>
                      </w:pPr>
                      <w:r>
                        <w:rPr>
                          <w:rFonts w:ascii="宋体"/>
                          <w:sz w:val="20"/>
                        </w:rPr>
                        <w:t>-</w:t>
                      </w:r>
                      <w:r>
                        <w:rPr>
                          <w:rFonts w:ascii="宋体"/>
                          <w:w w:val="100"/>
                          <w:sz w:val="20"/>
                        </w:rPr>
                        <w:t> </w:t>
                      </w:r>
                      <w:r>
                        <w:rPr>
                          <w:rFonts w:ascii="宋体"/>
                          <w:b/>
                          <w:spacing w:val="-21"/>
                          <w:sz w:val="20"/>
                        </w:rPr>
                        <w:t>41,791,640.43</w:t>
                      </w:r>
                      <w:r>
                        <w:rPr>
                          <w:rFonts w:ascii="宋体"/>
                          <w:sz w:val="20"/>
                        </w:rPr>
                      </w:r>
                    </w:p>
                  </w:txbxContent>
                </v:textbox>
                <w10:wrap type="none"/>
              </v:shape>
            </v:group>
          </v:group>
        </w:pict>
      </w:r>
      <w:r>
        <w:rPr>
          <w:rFonts w:ascii="宋体" w:hAnsi="宋体" w:cs="宋体" w:eastAsia="宋体" w:hint="default"/>
          <w:position w:val="-44"/>
          <w:sz w:val="20"/>
          <w:szCs w:val="20"/>
        </w:rPr>
      </w:r>
    </w:p>
    <w:p>
      <w:pPr>
        <w:spacing w:after="0" w:line="2270" w:lineRule="exac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871" w:right="296"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8"/>
          <w:sz w:val="22"/>
          <w:szCs w:val="22"/>
        </w:rPr>
        <w:t> </w:t>
      </w:r>
      <w:r>
        <w:rPr>
          <w:rFonts w:ascii="宋体" w:hAnsi="宋体" w:cs="宋体" w:eastAsia="宋体" w:hint="default"/>
          <w:sz w:val="22"/>
          <w:szCs w:val="22"/>
        </w:rPr>
        <w:t>处置长城宽带股权</w:t>
      </w:r>
    </w:p>
    <w:p>
      <w:pPr>
        <w:spacing w:line="600" w:lineRule="atLeast" w:before="0"/>
        <w:ind w:left="861" w:right="296" w:firstLine="0"/>
        <w:jc w:val="left"/>
        <w:rPr>
          <w:rFonts w:ascii="宋体" w:hAnsi="宋体" w:cs="宋体" w:eastAsia="宋体" w:hint="default"/>
          <w:sz w:val="22"/>
          <w:szCs w:val="22"/>
        </w:rPr>
      </w:pPr>
      <w:r>
        <w:rPr>
          <w:rFonts w:ascii="宋体" w:hAnsi="宋体" w:cs="宋体" w:eastAsia="宋体" w:hint="default"/>
          <w:sz w:val="22"/>
          <w:szCs w:val="22"/>
        </w:rPr>
        <w:t>本公司持有参股公司长城宽带</w:t>
      </w:r>
      <w:r>
        <w:rPr>
          <w:rFonts w:ascii="宋体" w:hAnsi="宋体" w:cs="宋体" w:eastAsia="宋体" w:hint="default"/>
          <w:spacing w:val="-56"/>
          <w:sz w:val="22"/>
          <w:szCs w:val="22"/>
        </w:rPr>
        <w:t> </w:t>
      </w:r>
      <w:r>
        <w:rPr>
          <w:rFonts w:ascii="宋体" w:hAnsi="宋体" w:cs="宋体" w:eastAsia="宋体" w:hint="default"/>
          <w:spacing w:val="-7"/>
          <w:sz w:val="22"/>
          <w:szCs w:val="22"/>
        </w:rPr>
        <w:t>5%股权，投资成本为</w:t>
      </w:r>
      <w:r>
        <w:rPr>
          <w:rFonts w:ascii="宋体" w:hAnsi="宋体" w:cs="宋体" w:eastAsia="宋体" w:hint="default"/>
          <w:spacing w:val="-56"/>
          <w:sz w:val="22"/>
          <w:szCs w:val="22"/>
        </w:rPr>
        <w:t> </w:t>
      </w:r>
      <w:r>
        <w:rPr>
          <w:rFonts w:ascii="宋体" w:hAnsi="宋体" w:cs="宋体" w:eastAsia="宋体" w:hint="default"/>
          <w:sz w:val="22"/>
          <w:szCs w:val="22"/>
        </w:rPr>
        <w:t>4500</w:t>
      </w:r>
      <w:r>
        <w:rPr>
          <w:rFonts w:ascii="宋体" w:hAnsi="宋体" w:cs="宋体" w:eastAsia="宋体" w:hint="default"/>
          <w:spacing w:val="-56"/>
          <w:sz w:val="22"/>
          <w:szCs w:val="22"/>
        </w:rPr>
        <w:t> </w:t>
      </w:r>
      <w:r>
        <w:rPr>
          <w:rFonts w:ascii="宋体" w:hAnsi="宋体" w:cs="宋体" w:eastAsia="宋体" w:hint="default"/>
          <w:spacing w:val="-5"/>
          <w:sz w:val="22"/>
          <w:szCs w:val="22"/>
        </w:rPr>
        <w:t>万元，已全额计提减值准备。</w:t>
      </w:r>
      <w:r>
        <w:rPr>
          <w:rFonts w:ascii="宋体" w:hAnsi="宋体" w:cs="宋体" w:eastAsia="宋体" w:hint="default"/>
          <w:w w:val="99"/>
          <w:sz w:val="22"/>
          <w:szCs w:val="22"/>
        </w:rPr>
        <w:t> </w:t>
      </w:r>
      <w:r>
        <w:rPr>
          <w:rFonts w:ascii="宋体" w:hAnsi="宋体" w:cs="宋体" w:eastAsia="宋体" w:hint="default"/>
          <w:sz w:val="22"/>
          <w:szCs w:val="22"/>
        </w:rPr>
        <w:t>2010</w:t>
      </w:r>
      <w:r>
        <w:rPr>
          <w:rFonts w:ascii="宋体" w:hAnsi="宋体" w:cs="宋体" w:eastAsia="宋体" w:hint="default"/>
          <w:spacing w:val="-60"/>
          <w:sz w:val="22"/>
          <w:szCs w:val="22"/>
        </w:rPr>
        <w:t> </w:t>
      </w:r>
      <w:r>
        <w:rPr>
          <w:rFonts w:ascii="宋体" w:hAnsi="宋体" w:cs="宋体" w:eastAsia="宋体" w:hint="default"/>
          <w:sz w:val="22"/>
          <w:szCs w:val="22"/>
        </w:rPr>
        <w:t>年</w:t>
      </w:r>
      <w:r>
        <w:rPr>
          <w:rFonts w:ascii="宋体" w:hAnsi="宋体" w:cs="宋体" w:eastAsia="宋体" w:hint="default"/>
          <w:spacing w:val="-60"/>
          <w:sz w:val="22"/>
          <w:szCs w:val="22"/>
        </w:rPr>
        <w:t> </w:t>
      </w:r>
      <w:r>
        <w:rPr>
          <w:rFonts w:ascii="宋体" w:hAnsi="宋体" w:cs="宋体" w:eastAsia="宋体" w:hint="default"/>
          <w:sz w:val="22"/>
          <w:szCs w:val="22"/>
        </w:rPr>
        <w:t>4</w:t>
      </w:r>
      <w:r>
        <w:rPr>
          <w:rFonts w:ascii="宋体" w:hAnsi="宋体" w:cs="宋体" w:eastAsia="宋体" w:hint="default"/>
          <w:spacing w:val="-60"/>
          <w:sz w:val="22"/>
          <w:szCs w:val="22"/>
        </w:rPr>
        <w:t> </w:t>
      </w:r>
      <w:r>
        <w:rPr>
          <w:rFonts w:ascii="宋体" w:hAnsi="宋体" w:cs="宋体" w:eastAsia="宋体" w:hint="default"/>
          <w:sz w:val="22"/>
          <w:szCs w:val="22"/>
        </w:rPr>
        <w:t>月</w:t>
      </w:r>
      <w:r>
        <w:rPr>
          <w:rFonts w:ascii="宋体" w:hAnsi="宋体" w:cs="宋体" w:eastAsia="宋体" w:hint="default"/>
          <w:spacing w:val="-61"/>
          <w:sz w:val="22"/>
          <w:szCs w:val="22"/>
        </w:rPr>
        <w:t> </w:t>
      </w:r>
      <w:r>
        <w:rPr>
          <w:rFonts w:ascii="宋体" w:hAnsi="宋体" w:cs="宋体" w:eastAsia="宋体" w:hint="default"/>
          <w:sz w:val="22"/>
          <w:szCs w:val="22"/>
        </w:rPr>
        <w:t>14</w:t>
      </w:r>
      <w:r>
        <w:rPr>
          <w:rFonts w:ascii="宋体" w:hAnsi="宋体" w:cs="宋体" w:eastAsia="宋体" w:hint="default"/>
          <w:spacing w:val="-60"/>
          <w:sz w:val="22"/>
          <w:szCs w:val="22"/>
        </w:rPr>
        <w:t> </w:t>
      </w:r>
      <w:r>
        <w:rPr>
          <w:rFonts w:ascii="宋体" w:hAnsi="宋体" w:cs="宋体" w:eastAsia="宋体" w:hint="default"/>
          <w:sz w:val="22"/>
          <w:szCs w:val="22"/>
        </w:rPr>
        <w:t>日，本公司董事会审议，根据集团产业规划调整，为更好的发展本公</w:t>
      </w:r>
    </w:p>
    <w:p>
      <w:pPr>
        <w:spacing w:before="72"/>
        <w:ind w:left="971" w:right="296" w:hanging="550"/>
        <w:jc w:val="left"/>
        <w:rPr>
          <w:rFonts w:ascii="宋体" w:hAnsi="宋体" w:cs="宋体" w:eastAsia="宋体" w:hint="default"/>
          <w:sz w:val="22"/>
          <w:szCs w:val="22"/>
        </w:rPr>
      </w:pPr>
      <w:r>
        <w:rPr>
          <w:rFonts w:ascii="宋体" w:hAnsi="宋体" w:cs="宋体" w:eastAsia="宋体" w:hint="default"/>
          <w:sz w:val="22"/>
          <w:szCs w:val="22"/>
        </w:rPr>
        <w:t>司主营业务，拟出售所持有的长城宽带</w:t>
      </w:r>
      <w:r>
        <w:rPr>
          <w:rFonts w:ascii="宋体" w:hAnsi="宋体" w:cs="宋体" w:eastAsia="宋体" w:hint="default"/>
          <w:spacing w:val="-59"/>
          <w:sz w:val="22"/>
          <w:szCs w:val="22"/>
        </w:rPr>
        <w:t> </w:t>
      </w:r>
      <w:r>
        <w:rPr>
          <w:rFonts w:ascii="宋体" w:hAnsi="宋体" w:cs="宋体" w:eastAsia="宋体" w:hint="default"/>
          <w:sz w:val="22"/>
          <w:szCs w:val="22"/>
        </w:rPr>
        <w:t>5%股权。股权出售需通过公开挂牌的方式进行。</w:t>
      </w:r>
    </w:p>
    <w:p>
      <w:pPr>
        <w:spacing w:line="240" w:lineRule="auto" w:before="11"/>
        <w:rPr>
          <w:rFonts w:ascii="宋体" w:hAnsi="宋体" w:cs="宋体" w:eastAsia="宋体" w:hint="default"/>
          <w:sz w:val="23"/>
          <w:szCs w:val="23"/>
        </w:rPr>
      </w:pPr>
    </w:p>
    <w:p>
      <w:pPr>
        <w:spacing w:before="0"/>
        <w:ind w:left="971" w:right="296" w:firstLine="0"/>
        <w:jc w:val="left"/>
        <w:rPr>
          <w:rFonts w:ascii="宋体" w:hAnsi="宋体" w:cs="宋体" w:eastAsia="宋体" w:hint="default"/>
          <w:sz w:val="22"/>
          <w:szCs w:val="22"/>
        </w:rPr>
      </w:pPr>
      <w:r>
        <w:rPr>
          <w:rFonts w:ascii="宋体" w:hAnsi="宋体" w:cs="宋体" w:eastAsia="宋体" w:hint="default"/>
          <w:sz w:val="22"/>
          <w:szCs w:val="22"/>
        </w:rPr>
        <w:t>2010年8月11日，本公司与中信网络有限公司签订产权交易合同，股权转让价格为</w:t>
      </w:r>
    </w:p>
    <w:p>
      <w:pPr>
        <w:spacing w:before="72"/>
        <w:ind w:left="421" w:right="296" w:firstLine="0"/>
        <w:jc w:val="left"/>
        <w:rPr>
          <w:rFonts w:ascii="宋体" w:hAnsi="宋体" w:cs="宋体" w:eastAsia="宋体" w:hint="default"/>
          <w:sz w:val="22"/>
          <w:szCs w:val="22"/>
        </w:rPr>
      </w:pPr>
      <w:r>
        <w:rPr>
          <w:rFonts w:ascii="宋体" w:hAnsi="宋体" w:cs="宋体" w:eastAsia="宋体" w:hint="default"/>
          <w:sz w:val="22"/>
          <w:szCs w:val="22"/>
        </w:rPr>
        <w:t>4,226,000</w:t>
      </w:r>
      <w:r>
        <w:rPr>
          <w:rFonts w:ascii="宋体" w:hAnsi="宋体" w:cs="宋体" w:eastAsia="宋体" w:hint="default"/>
          <w:spacing w:val="-9"/>
          <w:sz w:val="22"/>
          <w:szCs w:val="22"/>
        </w:rPr>
        <w:t> </w:t>
      </w:r>
      <w:r>
        <w:rPr>
          <w:rFonts w:ascii="宋体" w:hAnsi="宋体" w:cs="宋体" w:eastAsia="宋体" w:hint="default"/>
          <w:sz w:val="22"/>
          <w:szCs w:val="22"/>
        </w:rPr>
        <w:t>元，处置收益4,215,548.00元。</w:t>
      </w:r>
    </w:p>
    <w:p>
      <w:pPr>
        <w:spacing w:line="240" w:lineRule="auto" w:before="11"/>
        <w:rPr>
          <w:rFonts w:ascii="宋体" w:hAnsi="宋体" w:cs="宋体" w:eastAsia="宋体" w:hint="default"/>
          <w:sz w:val="23"/>
          <w:szCs w:val="23"/>
        </w:rPr>
      </w:pPr>
    </w:p>
    <w:p>
      <w:pPr>
        <w:spacing w:line="499" w:lineRule="auto" w:before="0"/>
        <w:ind w:left="921" w:right="4837" w:hanging="51"/>
        <w:jc w:val="left"/>
        <w:rPr>
          <w:rFonts w:ascii="宋体" w:hAnsi="宋体" w:cs="宋体" w:eastAsia="宋体" w:hint="default"/>
          <w:sz w:val="22"/>
          <w:szCs w:val="22"/>
        </w:rPr>
      </w:pPr>
      <w:r>
        <w:rPr>
          <w:rFonts w:ascii="宋体" w:hAnsi="宋体" w:cs="宋体" w:eastAsia="宋体" w:hint="default"/>
          <w:b/>
          <w:bCs/>
          <w:sz w:val="22"/>
          <w:szCs w:val="22"/>
        </w:rPr>
        <w:t>十四、</w:t>
      </w:r>
      <w:r>
        <w:rPr>
          <w:rFonts w:ascii="宋体" w:hAnsi="宋体" w:cs="宋体" w:eastAsia="宋体" w:hint="default"/>
          <w:b/>
          <w:bCs/>
          <w:spacing w:val="-28"/>
          <w:sz w:val="22"/>
          <w:szCs w:val="22"/>
        </w:rPr>
        <w:t> </w:t>
      </w:r>
      <w:r>
        <w:rPr>
          <w:rFonts w:ascii="宋体" w:hAnsi="宋体" w:cs="宋体" w:eastAsia="宋体" w:hint="default"/>
          <w:b/>
          <w:bCs/>
          <w:sz w:val="22"/>
          <w:szCs w:val="22"/>
        </w:rPr>
        <w:t>母公司财务报表主要项目注释</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67"/>
          <w:sz w:val="22"/>
          <w:szCs w:val="22"/>
        </w:rPr>
        <w:t> </w:t>
      </w:r>
      <w:r>
        <w:rPr>
          <w:rFonts w:ascii="宋体" w:hAnsi="宋体" w:cs="宋体" w:eastAsia="宋体" w:hint="default"/>
          <w:sz w:val="22"/>
          <w:szCs w:val="22"/>
        </w:rPr>
        <w:t>应收账款</w:t>
      </w:r>
    </w:p>
    <w:p>
      <w:pPr>
        <w:spacing w:before="74"/>
        <w:ind w:left="824" w:right="296" w:firstLine="0"/>
        <w:jc w:val="left"/>
        <w:rPr>
          <w:rFonts w:ascii="宋体" w:hAnsi="宋体" w:cs="宋体" w:eastAsia="宋体" w:hint="default"/>
          <w:sz w:val="22"/>
          <w:szCs w:val="22"/>
        </w:rPr>
      </w:pPr>
      <w:r>
        <w:rPr/>
        <w:pict>
          <v:group style="position:absolute;margin-left:69.960007pt;margin-top:32.151554pt;width:455.55pt;height:204.6pt;mso-position-horizontal-relative:page;mso-position-vertical-relative:paragraph;z-index:-871432" coordorigin="1399,643" coordsize="9111,4092">
            <v:group style="position:absolute;left:1426;top:648;width:1475;height:2" coordorigin="1426,648" coordsize="1475,2">
              <v:shape style="position:absolute;left:1426;top:648;width:1475;height:2" coordorigin="1426,648" coordsize="1475,0" path="m1426,648l2900,648e" filled="false" stroked="true" strokeweight=".48001pt" strokecolor="#000000">
                <v:path arrowok="t"/>
              </v:shape>
            </v:group>
            <v:group style="position:absolute;left:1426;top:667;width:1475;height:2" coordorigin="1426,667" coordsize="1475,2">
              <v:shape style="position:absolute;left:1426;top:667;width:1475;height:2" coordorigin="1426,667" coordsize="1475,0" path="m1426,667l2900,667e" filled="false" stroked="true" strokeweight=".47998pt" strokecolor="#000000">
                <v:path arrowok="t"/>
              </v:shape>
              <v:shape style="position:absolute;left:2900;top:672;width:10;height:2" type="#_x0000_t75" stroked="false">
                <v:imagedata r:id="rId128" o:title=""/>
              </v:shape>
            </v:group>
            <v:group style="position:absolute;left:2900;top:648;width:29;height:2" coordorigin="2900,648" coordsize="29,2">
              <v:shape style="position:absolute;left:2900;top:648;width:29;height:2" coordorigin="2900,648" coordsize="29,0" path="m2900,648l2929,648e" filled="false" stroked="true" strokeweight=".48001pt" strokecolor="#000000">
                <v:path arrowok="t"/>
              </v:shape>
            </v:group>
            <v:group style="position:absolute;left:2900;top:667;width:29;height:2" coordorigin="2900,667" coordsize="29,2">
              <v:shape style="position:absolute;left:2900;top:667;width:29;height:2" coordorigin="2900,667" coordsize="29,0" path="m2900,667l2929,667e" filled="false" stroked="true" strokeweight=".47998pt" strokecolor="#000000">
                <v:path arrowok="t"/>
              </v:shape>
            </v:group>
            <v:group style="position:absolute;left:2929;top:648;width:3764;height:2" coordorigin="2929,648" coordsize="3764,2">
              <v:shape style="position:absolute;left:2929;top:648;width:3764;height:2" coordorigin="2929,648" coordsize="3764,0" path="m2929,648l6692,648e" filled="false" stroked="true" strokeweight=".48001pt" strokecolor="#000000">
                <v:path arrowok="t"/>
              </v:shape>
            </v:group>
            <v:group style="position:absolute;left:2929;top:667;width:3764;height:2" coordorigin="2929,667" coordsize="3764,2">
              <v:shape style="position:absolute;left:2929;top:667;width:3764;height:2" coordorigin="2929,667" coordsize="3764,0" path="m2929,667l6692,667e" filled="false" stroked="true" strokeweight=".47998pt" strokecolor="#000000">
                <v:path arrowok="t"/>
              </v:shape>
              <v:shape style="position:absolute;left:6692;top:672;width:10;height:2" type="#_x0000_t75" stroked="false">
                <v:imagedata r:id="rId128" o:title=""/>
              </v:shape>
            </v:group>
            <v:group style="position:absolute;left:6692;top:648;width:29;height:2" coordorigin="6692,648" coordsize="29,2">
              <v:shape style="position:absolute;left:6692;top:648;width:29;height:2" coordorigin="6692,648" coordsize="29,0" path="m6692,648l6721,648e" filled="false" stroked="true" strokeweight=".48001pt" strokecolor="#000000">
                <v:path arrowok="t"/>
              </v:shape>
            </v:group>
            <v:group style="position:absolute;left:6692;top:667;width:29;height:2" coordorigin="6692,667" coordsize="29,2">
              <v:shape style="position:absolute;left:6692;top:667;width:29;height:2" coordorigin="6692,667" coordsize="29,0" path="m6692,667l6721,667e" filled="false" stroked="true" strokeweight=".47998pt" strokecolor="#000000">
                <v:path arrowok="t"/>
              </v:shape>
            </v:group>
            <v:group style="position:absolute;left:6721;top:648;width:3762;height:2" coordorigin="6721,648" coordsize="3762,2">
              <v:shape style="position:absolute;left:6721;top:648;width:3762;height:2" coordorigin="6721,648" coordsize="3762,0" path="m6721,648l10483,648e" filled="false" stroked="true" strokeweight=".48001pt" strokecolor="#000000">
                <v:path arrowok="t"/>
              </v:shape>
            </v:group>
            <v:group style="position:absolute;left:6721;top:667;width:3762;height:2" coordorigin="6721,667" coordsize="3762,2">
              <v:shape style="position:absolute;left:6721;top:667;width:3762;height:2" coordorigin="6721,667" coordsize="3762,0" path="m6721,667l10483,667e" filled="false" stroked="true" strokeweight=".47998pt" strokecolor="#000000">
                <v:path arrowok="t"/>
              </v:shape>
              <v:shape style="position:absolute;left:2886;top:659;width:3830;height:370" type="#_x0000_t75" stroked="false">
                <v:imagedata r:id="rId446" o:title=""/>
              </v:shape>
              <v:shape style="position:absolute;left:2886;top:1001;width:7619;height:727" type="#_x0000_t75" stroked="false">
                <v:imagedata r:id="rId447" o:title=""/>
              </v:shape>
              <v:shape style="position:absolute;left:1399;top:1694;width:9110;height:3041" type="#_x0000_t75" stroked="false">
                <v:imagedata r:id="rId448" o:title=""/>
              </v:shape>
              <v:shape style="position:absolute;left:4517;top:75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年末金额</w:t>
                      </w:r>
                      <w:r>
                        <w:rPr>
                          <w:rFonts w:ascii="宋体" w:hAnsi="宋体" w:cs="宋体" w:eastAsia="宋体" w:hint="default"/>
                          <w:sz w:val="20"/>
                          <w:szCs w:val="20"/>
                        </w:rPr>
                      </w:r>
                    </w:p>
                  </w:txbxContent>
                </v:textbox>
                <w10:wrap type="none"/>
              </v:shape>
              <v:shape style="position:absolute;left:8308;top:755;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年初金额</w:t>
                      </w:r>
                      <w:r>
                        <w:rPr>
                          <w:rFonts w:ascii="宋体" w:hAnsi="宋体" w:cs="宋体" w:eastAsia="宋体" w:hint="default"/>
                          <w:sz w:val="20"/>
                          <w:szCs w:val="20"/>
                        </w:rPr>
                      </w:r>
                    </w:p>
                  </w:txbxContent>
                </v:textbox>
                <w10:wrap type="none"/>
              </v:shape>
              <v:shape style="position:absolute;left:1526;top:1090;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项目</w:t>
                      </w:r>
                      <w:r>
                        <w:rPr>
                          <w:rFonts w:ascii="宋体" w:hAnsi="宋体" w:cs="宋体" w:eastAsia="宋体" w:hint="default"/>
                          <w:sz w:val="20"/>
                          <w:szCs w:val="20"/>
                        </w:rPr>
                      </w:r>
                    </w:p>
                  </w:txbxContent>
                </v:textbox>
                <w10:wrap type="none"/>
              </v:shape>
              <v:shape style="position:absolute;left:3370;top:1106;width:1472;height:550" type="#_x0000_t202" filled="false" stroked="false">
                <v:textbox inset="0,0,0,0">
                  <w:txbxContent>
                    <w:p>
                      <w:pPr>
                        <w:spacing w:line="200" w:lineRule="exact" w:before="0"/>
                        <w:ind w:left="217"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账面余额</w:t>
                      </w:r>
                      <w:r>
                        <w:rPr>
                          <w:rFonts w:ascii="宋体" w:hAnsi="宋体" w:cs="宋体" w:eastAsia="宋体" w:hint="default"/>
                          <w:sz w:val="20"/>
                          <w:szCs w:val="20"/>
                        </w:rPr>
                      </w:r>
                    </w:p>
                    <w:p>
                      <w:pPr>
                        <w:tabs>
                          <w:tab w:pos="859"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5266;top:1106;width:1436;height:550" type="#_x0000_t202" filled="false" stroked="false">
                <v:textbox inset="0,0,0,0">
                  <w:txbxContent>
                    <w:p>
                      <w:pPr>
                        <w:spacing w:line="200" w:lineRule="exact" w:before="0"/>
                        <w:ind w:left="215"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坏账准备</w:t>
                      </w:r>
                      <w:r>
                        <w:rPr>
                          <w:rFonts w:ascii="宋体" w:hAnsi="宋体" w:cs="宋体" w:eastAsia="宋体" w:hint="default"/>
                          <w:sz w:val="20"/>
                          <w:szCs w:val="20"/>
                        </w:rPr>
                      </w:r>
                    </w:p>
                    <w:p>
                      <w:pPr>
                        <w:tabs>
                          <w:tab w:pos="823"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7160;top:1106;width:1474;height:550" type="#_x0000_t202" filled="false" stroked="false">
                <v:textbox inset="0,0,0,0">
                  <w:txbxContent>
                    <w:p>
                      <w:pPr>
                        <w:spacing w:line="200" w:lineRule="exact" w:before="0"/>
                        <w:ind w:left="217"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账面余额</w:t>
                      </w:r>
                      <w:r>
                        <w:rPr>
                          <w:rFonts w:ascii="宋体" w:hAnsi="宋体" w:cs="宋体" w:eastAsia="宋体" w:hint="default"/>
                          <w:sz w:val="20"/>
                          <w:szCs w:val="20"/>
                        </w:rPr>
                      </w:r>
                    </w:p>
                    <w:p>
                      <w:pPr>
                        <w:tabs>
                          <w:tab w:pos="861"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9059;top:1106;width:1437;height:550" type="#_x0000_t202" filled="false" stroked="false">
                <v:textbox inset="0,0,0,0">
                  <w:txbxContent>
                    <w:p>
                      <w:pPr>
                        <w:spacing w:line="200" w:lineRule="exact" w:before="0"/>
                        <w:ind w:left="215"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坏账准备</w:t>
                      </w:r>
                      <w:r>
                        <w:rPr>
                          <w:rFonts w:ascii="宋体" w:hAnsi="宋体" w:cs="宋体" w:eastAsia="宋体" w:hint="default"/>
                          <w:sz w:val="20"/>
                          <w:szCs w:val="20"/>
                        </w:rPr>
                      </w:r>
                    </w:p>
                    <w:p>
                      <w:pPr>
                        <w:tabs>
                          <w:tab w:pos="824"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1526;top:1743;width:127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5"/>
                          <w:w w:val="90"/>
                          <w:sz w:val="20"/>
                          <w:szCs w:val="20"/>
                        </w:rPr>
                        <w:t>单项金额重大并单项</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z w:val="22"/>
          <w:szCs w:val="22"/>
        </w:rPr>
        <w:t>应收账款分类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tbl>
      <w:tblPr>
        <w:tblW w:w="0" w:type="auto"/>
        <w:jc w:val="left"/>
        <w:tblInd w:w="123" w:type="dxa"/>
        <w:tblLayout w:type="fixed"/>
        <w:tblCellMar>
          <w:top w:w="0" w:type="dxa"/>
          <w:left w:w="0" w:type="dxa"/>
          <w:bottom w:w="0" w:type="dxa"/>
          <w:right w:w="0" w:type="dxa"/>
        </w:tblCellMar>
        <w:tblLook w:val="01E0"/>
      </w:tblPr>
      <w:tblGrid>
        <w:gridCol w:w="2727"/>
        <w:gridCol w:w="706"/>
        <w:gridCol w:w="1154"/>
        <w:gridCol w:w="706"/>
        <w:gridCol w:w="1226"/>
        <w:gridCol w:w="717"/>
        <w:gridCol w:w="1145"/>
        <w:gridCol w:w="706"/>
      </w:tblGrid>
      <w:tr>
        <w:trPr>
          <w:trHeight w:val="920" w:hRule="exact"/>
        </w:trPr>
        <w:tc>
          <w:tcPr>
            <w:tcW w:w="2727" w:type="dxa"/>
            <w:tcBorders>
              <w:top w:val="nil" w:sz="6" w:space="0" w:color="auto"/>
              <w:left w:val="nil" w:sz="6" w:space="0" w:color="auto"/>
              <w:bottom w:val="nil" w:sz="6" w:space="0" w:color="auto"/>
              <w:right w:val="nil" w:sz="6" w:space="0" w:color="auto"/>
            </w:tcBorders>
          </w:tcPr>
          <w:p>
            <w:pPr>
              <w:pStyle w:val="TableParagraph"/>
              <w:spacing w:line="189" w:lineRule="exact"/>
              <w:ind w:left="122" w:right="0"/>
              <w:jc w:val="left"/>
              <w:rPr>
                <w:rFonts w:ascii="宋体" w:hAnsi="宋体" w:cs="宋体" w:eastAsia="宋体" w:hint="default"/>
                <w:sz w:val="20"/>
                <w:szCs w:val="20"/>
              </w:rPr>
            </w:pPr>
            <w:r>
              <w:rPr>
                <w:rFonts w:ascii="宋体" w:hAnsi="宋体" w:cs="宋体" w:eastAsia="宋体" w:hint="default"/>
                <w:spacing w:val="-45"/>
                <w:sz w:val="20"/>
                <w:szCs w:val="20"/>
              </w:rPr>
              <w:t>计提坏账准备的应收</w:t>
            </w:r>
            <w:r>
              <w:rPr>
                <w:rFonts w:ascii="宋体" w:hAnsi="宋体" w:cs="宋体" w:eastAsia="宋体" w:hint="default"/>
                <w:sz w:val="20"/>
                <w:szCs w:val="20"/>
              </w:rPr>
            </w:r>
          </w:p>
          <w:p>
            <w:pPr>
              <w:pStyle w:val="TableParagraph"/>
              <w:spacing w:line="225" w:lineRule="auto" w:before="3"/>
              <w:ind w:left="122" w:right="1330"/>
              <w:jc w:val="left"/>
              <w:rPr>
                <w:rFonts w:ascii="宋体" w:hAnsi="宋体" w:cs="宋体" w:eastAsia="宋体" w:hint="default"/>
                <w:sz w:val="20"/>
                <w:szCs w:val="20"/>
              </w:rPr>
            </w:pPr>
            <w:r>
              <w:rPr>
                <w:rFonts w:ascii="宋体" w:hAnsi="宋体" w:cs="宋体" w:eastAsia="宋体" w:hint="default"/>
                <w:spacing w:val="-46"/>
                <w:sz w:val="20"/>
                <w:szCs w:val="20"/>
              </w:rPr>
              <w:t>账款</w:t>
            </w:r>
            <w:r>
              <w:rPr>
                <w:rFonts w:ascii="宋体" w:hAnsi="宋体" w:cs="宋体" w:eastAsia="宋体" w:hint="default"/>
                <w:spacing w:val="-41"/>
                <w:w w:val="90"/>
                <w:sz w:val="20"/>
                <w:szCs w:val="20"/>
              </w:rPr>
              <w:t> </w:t>
            </w:r>
            <w:r>
              <w:rPr>
                <w:rFonts w:ascii="宋体" w:hAnsi="宋体" w:cs="宋体" w:eastAsia="宋体" w:hint="default"/>
                <w:spacing w:val="-45"/>
                <w:w w:val="90"/>
                <w:sz w:val="20"/>
                <w:szCs w:val="20"/>
              </w:rPr>
              <w:t>按组合计提坏账准备</w:t>
            </w:r>
            <w:r>
              <w:rPr>
                <w:rFonts w:ascii="宋体" w:hAnsi="宋体" w:cs="宋体" w:eastAsia="宋体" w:hint="default"/>
                <w:spacing w:val="-38"/>
                <w:w w:val="90"/>
                <w:sz w:val="20"/>
                <w:szCs w:val="20"/>
              </w:rPr>
              <w:t> </w:t>
            </w:r>
            <w:r>
              <w:rPr>
                <w:rFonts w:ascii="宋体" w:hAnsi="宋体" w:cs="宋体" w:eastAsia="宋体" w:hint="default"/>
                <w:spacing w:val="-38"/>
                <w:w w:val="90"/>
                <w:sz w:val="20"/>
                <w:szCs w:val="20"/>
              </w:rPr>
            </w:r>
            <w:r>
              <w:rPr>
                <w:rFonts w:ascii="宋体" w:hAnsi="宋体" w:cs="宋体" w:eastAsia="宋体" w:hint="default"/>
                <w:spacing w:val="-46"/>
                <w:sz w:val="20"/>
                <w:szCs w:val="20"/>
              </w:rPr>
              <w:t>的应收账款</w:t>
            </w:r>
            <w:r>
              <w:rPr>
                <w:rFonts w:ascii="宋体" w:hAnsi="宋体" w:cs="宋体" w:eastAsia="宋体" w:hint="default"/>
                <w:sz w:val="20"/>
                <w:szCs w:val="20"/>
              </w:rPr>
            </w:r>
          </w:p>
        </w:tc>
        <w:tc>
          <w:tcPr>
            <w:tcW w:w="7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00" w:lineRule="exact"/>
              <w:ind w:right="98"/>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20"/>
                <w:szCs w:val="20"/>
              </w:rPr>
            </w:pPr>
            <w:r>
              <w:rPr>
                <w:rFonts w:ascii="宋体"/>
                <w:w w:val="90"/>
                <w:sz w:val="20"/>
              </w:rPr>
              <w:t>-</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00" w:lineRule="exact"/>
              <w:ind w:right="95"/>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5"/>
              <w:jc w:val="right"/>
              <w:rPr>
                <w:rFonts w:ascii="宋体" w:hAnsi="宋体" w:cs="宋体" w:eastAsia="宋体" w:hint="default"/>
                <w:sz w:val="20"/>
                <w:szCs w:val="20"/>
              </w:rPr>
            </w:pPr>
            <w:r>
              <w:rPr>
                <w:rFonts w:ascii="宋体"/>
                <w:w w:val="90"/>
                <w:sz w:val="20"/>
              </w:rPr>
              <w:t>-</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00" w:lineRule="exact"/>
              <w:ind w:right="96"/>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6"/>
              <w:jc w:val="right"/>
              <w:rPr>
                <w:rFonts w:ascii="宋体" w:hAnsi="宋体" w:cs="宋体" w:eastAsia="宋体" w:hint="default"/>
                <w:sz w:val="20"/>
                <w:szCs w:val="20"/>
              </w:rPr>
            </w:pPr>
            <w:r>
              <w:rPr>
                <w:rFonts w:ascii="宋体"/>
                <w:w w:val="90"/>
                <w:sz w:val="20"/>
              </w:rPr>
              <w:t>-</w:t>
            </w:r>
            <w:r>
              <w:rPr>
                <w:rFonts w:ascii="宋体"/>
                <w:sz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00" w:lineRule="exact"/>
              <w:ind w:right="84"/>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84"/>
              <w:jc w:val="right"/>
              <w:rPr>
                <w:rFonts w:ascii="宋体" w:hAnsi="宋体" w:cs="宋体" w:eastAsia="宋体" w:hint="default"/>
                <w:sz w:val="20"/>
                <w:szCs w:val="20"/>
              </w:rPr>
            </w:pPr>
            <w:r>
              <w:rPr>
                <w:rFonts w:ascii="宋体"/>
                <w:w w:val="90"/>
                <w:sz w:val="20"/>
              </w:rPr>
              <w:t>-</w:t>
            </w:r>
            <w:r>
              <w:rPr>
                <w:rFonts w:ascii="宋体"/>
                <w:sz w:val="20"/>
              </w:rPr>
            </w:r>
          </w:p>
        </w:tc>
      </w:tr>
      <w:tr>
        <w:trPr>
          <w:trHeight w:val="385" w:hRule="exact"/>
        </w:trPr>
        <w:tc>
          <w:tcPr>
            <w:tcW w:w="2727" w:type="dxa"/>
            <w:tcBorders>
              <w:top w:val="nil" w:sz="6" w:space="0" w:color="auto"/>
              <w:left w:val="nil" w:sz="6" w:space="0" w:color="auto"/>
              <w:bottom w:val="nil" w:sz="6" w:space="0" w:color="auto"/>
              <w:right w:val="nil" w:sz="6" w:space="0" w:color="auto"/>
            </w:tcBorders>
          </w:tcPr>
          <w:p>
            <w:pPr>
              <w:pStyle w:val="TableParagraph"/>
              <w:tabs>
                <w:tab w:pos="1631" w:val="left" w:leader="none"/>
              </w:tabs>
              <w:spacing w:line="311" w:lineRule="exact"/>
              <w:ind w:left="122" w:right="0"/>
              <w:jc w:val="left"/>
              <w:rPr>
                <w:rFonts w:ascii="宋体" w:hAnsi="宋体" w:cs="宋体" w:eastAsia="宋体" w:hint="default"/>
                <w:sz w:val="20"/>
                <w:szCs w:val="20"/>
              </w:rPr>
            </w:pPr>
            <w:r>
              <w:rPr>
                <w:rFonts w:ascii="宋体" w:hAnsi="宋体" w:cs="宋体" w:eastAsia="宋体" w:hint="default"/>
                <w:spacing w:val="-35"/>
                <w:w w:val="90"/>
                <w:position w:val="5"/>
                <w:sz w:val="20"/>
                <w:szCs w:val="20"/>
              </w:rPr>
              <w:t>账龄组合</w:t>
              <w:tab/>
            </w:r>
            <w:r>
              <w:rPr>
                <w:rFonts w:ascii="宋体" w:hAnsi="宋体" w:cs="宋体" w:eastAsia="宋体" w:hint="default"/>
                <w:spacing w:val="-24"/>
                <w:w w:val="95"/>
                <w:sz w:val="20"/>
                <w:szCs w:val="20"/>
              </w:rPr>
              <w:t>926,627,943.67</w:t>
            </w:r>
            <w:r>
              <w:rPr>
                <w:rFonts w:ascii="宋体" w:hAnsi="宋体" w:cs="宋体" w:eastAsia="宋体" w:hint="default"/>
                <w:sz w:val="20"/>
                <w:szCs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 w:right="0"/>
              <w:jc w:val="center"/>
              <w:rPr>
                <w:rFonts w:ascii="宋体" w:hAnsi="宋体" w:cs="宋体" w:eastAsia="宋体" w:hint="default"/>
                <w:sz w:val="20"/>
                <w:szCs w:val="20"/>
              </w:rPr>
            </w:pPr>
            <w:r>
              <w:rPr>
                <w:rFonts w:ascii="宋体"/>
                <w:spacing w:val="-24"/>
                <w:sz w:val="20"/>
              </w:rPr>
              <w:t>100.00%</w:t>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0" w:right="0"/>
              <w:jc w:val="center"/>
              <w:rPr>
                <w:rFonts w:ascii="宋体" w:hAnsi="宋体" w:cs="宋体" w:eastAsia="宋体" w:hint="default"/>
                <w:sz w:val="20"/>
                <w:szCs w:val="20"/>
              </w:rPr>
            </w:pPr>
            <w:r>
              <w:rPr>
                <w:rFonts w:ascii="宋体"/>
                <w:spacing w:val="-22"/>
                <w:w w:val="95"/>
                <w:sz w:val="20"/>
              </w:rPr>
              <w:t>21,814,923.60</w:t>
            </w:r>
            <w:r>
              <w:rPr>
                <w:rFonts w:ascii="宋体"/>
                <w:spacing w:val="-22"/>
                <w:sz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1" w:right="0"/>
              <w:jc w:val="left"/>
              <w:rPr>
                <w:rFonts w:ascii="宋体" w:hAnsi="宋体" w:cs="宋体" w:eastAsia="宋体" w:hint="default"/>
                <w:sz w:val="20"/>
                <w:szCs w:val="20"/>
              </w:rPr>
            </w:pPr>
            <w:r>
              <w:rPr>
                <w:rFonts w:ascii="宋体"/>
                <w:spacing w:val="-24"/>
                <w:sz w:val="20"/>
              </w:rPr>
              <w:t>100.00%</w:t>
            </w:r>
            <w:r>
              <w:rPr>
                <w:rFonts w:ascii="宋体"/>
                <w:sz w:val="20"/>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7"/>
              <w:jc w:val="right"/>
              <w:rPr>
                <w:rFonts w:ascii="宋体" w:hAnsi="宋体" w:cs="宋体" w:eastAsia="宋体" w:hint="default"/>
                <w:sz w:val="20"/>
                <w:szCs w:val="20"/>
              </w:rPr>
            </w:pPr>
            <w:r>
              <w:rPr>
                <w:rFonts w:ascii="宋体"/>
                <w:spacing w:val="-24"/>
                <w:w w:val="90"/>
                <w:sz w:val="20"/>
              </w:rPr>
              <w:t>850,218,831.20</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5"/>
              <w:jc w:val="right"/>
              <w:rPr>
                <w:rFonts w:ascii="宋体" w:hAnsi="宋体" w:cs="宋体" w:eastAsia="宋体" w:hint="default"/>
                <w:sz w:val="20"/>
                <w:szCs w:val="20"/>
              </w:rPr>
            </w:pPr>
            <w:r>
              <w:rPr>
                <w:rFonts w:ascii="宋体"/>
                <w:spacing w:val="-21"/>
                <w:w w:val="90"/>
                <w:sz w:val="20"/>
              </w:rPr>
              <w:t>100.00%</w:t>
            </w:r>
            <w:r>
              <w:rPr>
                <w:rFonts w:ascii="宋体"/>
                <w:spacing w:val="-21"/>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6"/>
              <w:jc w:val="right"/>
              <w:rPr>
                <w:rFonts w:ascii="宋体" w:hAnsi="宋体" w:cs="宋体" w:eastAsia="宋体" w:hint="default"/>
                <w:sz w:val="20"/>
                <w:szCs w:val="20"/>
              </w:rPr>
            </w:pPr>
            <w:r>
              <w:rPr>
                <w:rFonts w:ascii="宋体"/>
                <w:spacing w:val="-22"/>
                <w:w w:val="90"/>
                <w:sz w:val="20"/>
              </w:rPr>
              <w:t>20,992,638.02</w:t>
            </w:r>
            <w:r>
              <w:rPr>
                <w:rFonts w:ascii="宋体"/>
                <w:spacing w:val="-22"/>
                <w:sz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4"/>
              <w:jc w:val="right"/>
              <w:rPr>
                <w:rFonts w:ascii="宋体" w:hAnsi="宋体" w:cs="宋体" w:eastAsia="宋体" w:hint="default"/>
                <w:sz w:val="20"/>
                <w:szCs w:val="20"/>
              </w:rPr>
            </w:pPr>
            <w:r>
              <w:rPr>
                <w:rFonts w:ascii="宋体"/>
                <w:spacing w:val="-24"/>
                <w:w w:val="90"/>
                <w:sz w:val="20"/>
              </w:rPr>
              <w:t>100.00%</w:t>
            </w:r>
            <w:r>
              <w:rPr>
                <w:rFonts w:ascii="宋体"/>
                <w:sz w:val="20"/>
              </w:rPr>
            </w:r>
          </w:p>
        </w:tc>
      </w:tr>
      <w:tr>
        <w:trPr>
          <w:trHeight w:val="445" w:hRule="exact"/>
        </w:trPr>
        <w:tc>
          <w:tcPr>
            <w:tcW w:w="2727" w:type="dxa"/>
            <w:tcBorders>
              <w:top w:val="nil" w:sz="6" w:space="0" w:color="auto"/>
              <w:left w:val="nil" w:sz="6" w:space="0" w:color="auto"/>
              <w:bottom w:val="nil" w:sz="6" w:space="0" w:color="auto"/>
              <w:right w:val="nil" w:sz="6" w:space="0" w:color="auto"/>
            </w:tcBorders>
          </w:tcPr>
          <w:p>
            <w:pPr>
              <w:pStyle w:val="TableParagraph"/>
              <w:tabs>
                <w:tab w:pos="1609" w:val="left" w:leader="none"/>
              </w:tabs>
              <w:spacing w:line="275" w:lineRule="exact"/>
              <w:ind w:left="122" w:right="0"/>
              <w:jc w:val="left"/>
              <w:rPr>
                <w:rFonts w:ascii="宋体" w:hAnsi="宋体" w:cs="宋体" w:eastAsia="宋体" w:hint="default"/>
                <w:sz w:val="20"/>
                <w:szCs w:val="20"/>
              </w:rPr>
            </w:pPr>
            <w:r>
              <w:rPr>
                <w:rFonts w:ascii="宋体" w:hAnsi="宋体" w:cs="宋体" w:eastAsia="宋体" w:hint="default"/>
                <w:b/>
                <w:bCs/>
                <w:spacing w:val="-35"/>
                <w:w w:val="90"/>
                <w:position w:val="5"/>
                <w:sz w:val="20"/>
                <w:szCs w:val="20"/>
              </w:rPr>
              <w:t>组合小计</w:t>
              <w:tab/>
            </w:r>
            <w:r>
              <w:rPr>
                <w:rFonts w:ascii="宋体" w:hAnsi="宋体" w:cs="宋体" w:eastAsia="宋体" w:hint="default"/>
                <w:b/>
                <w:bCs/>
                <w:spacing w:val="-22"/>
                <w:w w:val="95"/>
                <w:sz w:val="20"/>
                <w:szCs w:val="20"/>
              </w:rPr>
              <w:t>926,627,943.67</w:t>
            </w:r>
            <w:r>
              <w:rPr>
                <w:rFonts w:ascii="宋体" w:hAnsi="宋体" w:cs="宋体" w:eastAsia="宋体" w:hint="default"/>
                <w:spacing w:val="-22"/>
                <w:sz w:val="20"/>
                <w:szCs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
              <w:jc w:val="center"/>
              <w:rPr>
                <w:rFonts w:ascii="宋体" w:hAnsi="宋体" w:cs="宋体" w:eastAsia="宋体" w:hint="default"/>
                <w:sz w:val="20"/>
                <w:szCs w:val="20"/>
              </w:rPr>
            </w:pPr>
            <w:r>
              <w:rPr>
                <w:rFonts w:ascii="宋体"/>
                <w:b/>
                <w:spacing w:val="-24"/>
                <w:sz w:val="20"/>
              </w:rPr>
              <w:t>100.00%</w:t>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
              <w:jc w:val="center"/>
              <w:rPr>
                <w:rFonts w:ascii="宋体" w:hAnsi="宋体" w:cs="宋体" w:eastAsia="宋体" w:hint="default"/>
                <w:sz w:val="20"/>
                <w:szCs w:val="20"/>
              </w:rPr>
            </w:pPr>
            <w:r>
              <w:rPr>
                <w:rFonts w:ascii="宋体"/>
                <w:b/>
                <w:spacing w:val="-24"/>
                <w:w w:val="95"/>
                <w:sz w:val="20"/>
              </w:rPr>
              <w:t>21,814,923.60</w:t>
            </w:r>
            <w:r>
              <w:rPr>
                <w:rFonts w:ascii="宋体"/>
                <w:sz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7" w:right="0"/>
              <w:jc w:val="left"/>
              <w:rPr>
                <w:rFonts w:ascii="宋体" w:hAnsi="宋体" w:cs="宋体" w:eastAsia="宋体" w:hint="default"/>
                <w:sz w:val="20"/>
                <w:szCs w:val="20"/>
              </w:rPr>
            </w:pPr>
            <w:r>
              <w:rPr>
                <w:rFonts w:ascii="宋体"/>
                <w:b/>
                <w:spacing w:val="-24"/>
                <w:sz w:val="20"/>
              </w:rPr>
              <w:t>100.00%</w:t>
            </w:r>
            <w:r>
              <w:rPr>
                <w:rFonts w:ascii="宋体"/>
                <w:sz w:val="20"/>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宋体" w:hAnsi="宋体" w:cs="宋体" w:eastAsia="宋体" w:hint="default"/>
                <w:sz w:val="20"/>
                <w:szCs w:val="20"/>
              </w:rPr>
            </w:pPr>
            <w:r>
              <w:rPr>
                <w:rFonts w:ascii="宋体"/>
                <w:b/>
                <w:spacing w:val="-22"/>
                <w:w w:val="90"/>
                <w:sz w:val="20"/>
              </w:rPr>
              <w:t>850,218,831.20</w:t>
            </w:r>
            <w:r>
              <w:rPr>
                <w:rFonts w:ascii="宋体"/>
                <w:spacing w:val="-22"/>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宋体" w:hAnsi="宋体" w:cs="宋体" w:eastAsia="宋体" w:hint="default"/>
                <w:sz w:val="20"/>
                <w:szCs w:val="20"/>
              </w:rPr>
            </w:pPr>
            <w:r>
              <w:rPr>
                <w:rFonts w:ascii="宋体"/>
                <w:b/>
                <w:spacing w:val="-20"/>
                <w:w w:val="90"/>
                <w:sz w:val="20"/>
              </w:rPr>
              <w:t>100.00%</w:t>
            </w:r>
            <w:r>
              <w:rPr>
                <w:rFonts w:ascii="宋体"/>
                <w:spacing w:val="-20"/>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5"/>
              <w:jc w:val="right"/>
              <w:rPr>
                <w:rFonts w:ascii="宋体" w:hAnsi="宋体" w:cs="宋体" w:eastAsia="宋体" w:hint="default"/>
                <w:sz w:val="20"/>
                <w:szCs w:val="20"/>
              </w:rPr>
            </w:pPr>
            <w:r>
              <w:rPr>
                <w:rFonts w:ascii="宋体"/>
                <w:b/>
                <w:spacing w:val="-24"/>
                <w:w w:val="90"/>
                <w:sz w:val="20"/>
              </w:rPr>
              <w:t>20,992,638.02</w:t>
            </w:r>
            <w:r>
              <w:rPr>
                <w:rFonts w:ascii="宋体"/>
                <w:sz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b/>
                <w:spacing w:val="-24"/>
                <w:w w:val="90"/>
                <w:sz w:val="20"/>
              </w:rPr>
              <w:t>100.00%</w:t>
            </w:r>
            <w:r>
              <w:rPr>
                <w:rFonts w:ascii="宋体"/>
                <w:sz w:val="20"/>
              </w:rPr>
            </w:r>
          </w:p>
        </w:tc>
      </w:tr>
      <w:tr>
        <w:trPr>
          <w:trHeight w:val="545" w:hRule="exact"/>
        </w:trPr>
        <w:tc>
          <w:tcPr>
            <w:tcW w:w="2727" w:type="dxa"/>
            <w:tcBorders>
              <w:top w:val="nil" w:sz="6" w:space="0" w:color="auto"/>
              <w:left w:val="nil" w:sz="6" w:space="0" w:color="auto"/>
              <w:bottom w:val="nil" w:sz="6" w:space="0" w:color="auto"/>
              <w:right w:val="nil" w:sz="6" w:space="0" w:color="auto"/>
            </w:tcBorders>
          </w:tcPr>
          <w:p>
            <w:pPr>
              <w:pStyle w:val="TableParagraph"/>
              <w:spacing w:line="119" w:lineRule="exact"/>
              <w:ind w:left="122" w:right="0"/>
              <w:jc w:val="left"/>
              <w:rPr>
                <w:rFonts w:ascii="宋体" w:hAnsi="宋体" w:cs="宋体" w:eastAsia="宋体" w:hint="default"/>
                <w:sz w:val="20"/>
                <w:szCs w:val="20"/>
              </w:rPr>
            </w:pPr>
            <w:r>
              <w:rPr>
                <w:rFonts w:ascii="宋体" w:hAnsi="宋体" w:cs="宋体" w:eastAsia="宋体" w:hint="default"/>
                <w:spacing w:val="-45"/>
                <w:sz w:val="20"/>
                <w:szCs w:val="20"/>
              </w:rPr>
              <w:t>单项金额虽不重大但</w:t>
            </w:r>
            <w:r>
              <w:rPr>
                <w:rFonts w:ascii="宋体" w:hAnsi="宋体" w:cs="宋体" w:eastAsia="宋体" w:hint="default"/>
                <w:sz w:val="20"/>
                <w:szCs w:val="20"/>
              </w:rPr>
            </w:r>
          </w:p>
          <w:p>
            <w:pPr>
              <w:pStyle w:val="TableParagraph"/>
              <w:spacing w:line="240" w:lineRule="exact" w:before="30"/>
              <w:ind w:left="122" w:right="1330"/>
              <w:jc w:val="left"/>
              <w:rPr>
                <w:rFonts w:ascii="宋体" w:hAnsi="宋体" w:cs="宋体" w:eastAsia="宋体" w:hint="default"/>
                <w:sz w:val="20"/>
                <w:szCs w:val="20"/>
              </w:rPr>
            </w:pPr>
            <w:r>
              <w:rPr>
                <w:rFonts w:ascii="宋体" w:hAnsi="宋体" w:cs="宋体" w:eastAsia="宋体" w:hint="default"/>
                <w:spacing w:val="-45"/>
                <w:w w:val="90"/>
                <w:sz w:val="20"/>
                <w:szCs w:val="20"/>
              </w:rPr>
              <w:t>单项计提坏账准备的</w:t>
            </w:r>
            <w:r>
              <w:rPr>
                <w:rFonts w:ascii="宋体" w:hAnsi="宋体" w:cs="宋体" w:eastAsia="宋体" w:hint="default"/>
                <w:spacing w:val="-38"/>
                <w:w w:val="90"/>
                <w:sz w:val="20"/>
                <w:szCs w:val="20"/>
              </w:rPr>
              <w:t> </w:t>
            </w:r>
            <w:r>
              <w:rPr>
                <w:rFonts w:ascii="宋体" w:hAnsi="宋体" w:cs="宋体" w:eastAsia="宋体" w:hint="default"/>
                <w:spacing w:val="-38"/>
                <w:w w:val="90"/>
                <w:sz w:val="20"/>
                <w:szCs w:val="20"/>
              </w:rPr>
            </w:r>
            <w:r>
              <w:rPr>
                <w:rFonts w:ascii="宋体" w:hAnsi="宋体" w:cs="宋体" w:eastAsia="宋体" w:hint="default"/>
                <w:spacing w:val="-35"/>
                <w:sz w:val="20"/>
                <w:szCs w:val="20"/>
              </w:rPr>
              <w:t>应收账款</w:t>
            </w:r>
          </w:p>
        </w:tc>
        <w:tc>
          <w:tcPr>
            <w:tcW w:w="7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8"/>
              <w:jc w:val="right"/>
              <w:rPr>
                <w:rFonts w:ascii="宋体" w:hAnsi="宋体" w:cs="宋体" w:eastAsia="宋体" w:hint="default"/>
                <w:sz w:val="20"/>
                <w:szCs w:val="20"/>
              </w:rPr>
            </w:pPr>
            <w:r>
              <w:rPr>
                <w:rFonts w:ascii="宋体"/>
                <w:w w:val="90"/>
                <w:sz w:val="20"/>
              </w:rPr>
              <w:t>-</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5"/>
              <w:jc w:val="right"/>
              <w:rPr>
                <w:rFonts w:ascii="宋体" w:hAnsi="宋体" w:cs="宋体" w:eastAsia="宋体" w:hint="default"/>
                <w:sz w:val="20"/>
                <w:szCs w:val="20"/>
              </w:rPr>
            </w:pPr>
            <w:r>
              <w:rPr>
                <w:rFonts w:ascii="宋体"/>
                <w:w w:val="90"/>
                <w:sz w:val="20"/>
              </w:rPr>
              <w:t>-</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6"/>
              <w:jc w:val="right"/>
              <w:rPr>
                <w:rFonts w:ascii="宋体" w:hAnsi="宋体" w:cs="宋体" w:eastAsia="宋体" w:hint="default"/>
                <w:sz w:val="20"/>
                <w:szCs w:val="20"/>
              </w:rPr>
            </w:pPr>
            <w:r>
              <w:rPr>
                <w:rFonts w:ascii="宋体"/>
                <w:w w:val="90"/>
                <w:sz w:val="20"/>
              </w:rPr>
              <w:t>-</w:t>
            </w:r>
            <w:r>
              <w:rPr>
                <w:rFonts w:ascii="宋体"/>
                <w:sz w:val="20"/>
              </w:rPr>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84"/>
              <w:jc w:val="right"/>
              <w:rPr>
                <w:rFonts w:ascii="宋体" w:hAnsi="宋体" w:cs="宋体" w:eastAsia="宋体" w:hint="default"/>
                <w:sz w:val="20"/>
                <w:szCs w:val="20"/>
              </w:rPr>
            </w:pPr>
            <w:r>
              <w:rPr>
                <w:rFonts w:ascii="宋体"/>
                <w:w w:val="90"/>
                <w:sz w:val="20"/>
              </w:rPr>
              <w:t>-</w:t>
            </w:r>
            <w:r>
              <w:rPr>
                <w:rFonts w:ascii="宋体"/>
                <w:sz w:val="20"/>
              </w:rPr>
            </w:r>
          </w:p>
        </w:tc>
      </w:tr>
      <w:tr>
        <w:trPr>
          <w:trHeight w:val="472" w:hRule="exact"/>
        </w:trPr>
        <w:tc>
          <w:tcPr>
            <w:tcW w:w="2727" w:type="dxa"/>
            <w:tcBorders>
              <w:top w:val="nil" w:sz="6" w:space="0" w:color="auto"/>
              <w:left w:val="nil" w:sz="6" w:space="0" w:color="auto"/>
              <w:bottom w:val="single" w:sz="12" w:space="0" w:color="000000"/>
              <w:right w:val="nil" w:sz="6" w:space="0" w:color="auto"/>
            </w:tcBorders>
          </w:tcPr>
          <w:p>
            <w:pPr>
              <w:pStyle w:val="TableParagraph"/>
              <w:tabs>
                <w:tab w:pos="1609" w:val="left" w:leader="none"/>
              </w:tabs>
              <w:spacing w:line="240" w:lineRule="auto" w:before="149"/>
              <w:ind w:left="122" w:right="0"/>
              <w:jc w:val="left"/>
              <w:rPr>
                <w:rFonts w:ascii="宋体" w:hAnsi="宋体" w:cs="宋体" w:eastAsia="宋体" w:hint="default"/>
                <w:sz w:val="20"/>
                <w:szCs w:val="20"/>
              </w:rPr>
            </w:pPr>
            <w:r>
              <w:rPr>
                <w:rFonts w:ascii="宋体" w:hAnsi="宋体" w:cs="宋体" w:eastAsia="宋体" w:hint="default"/>
                <w:b/>
                <w:bCs/>
                <w:spacing w:val="-23"/>
                <w:w w:val="90"/>
                <w:sz w:val="20"/>
                <w:szCs w:val="20"/>
              </w:rPr>
              <w:t>合计</w:t>
              <w:tab/>
            </w:r>
            <w:r>
              <w:rPr>
                <w:rFonts w:ascii="宋体" w:hAnsi="宋体" w:cs="宋体" w:eastAsia="宋体" w:hint="default"/>
                <w:b/>
                <w:bCs/>
                <w:spacing w:val="-22"/>
                <w:w w:val="95"/>
                <w:sz w:val="20"/>
                <w:szCs w:val="20"/>
              </w:rPr>
              <w:t>926,627,943.67</w:t>
            </w:r>
            <w:r>
              <w:rPr>
                <w:rFonts w:ascii="宋体" w:hAnsi="宋体" w:cs="宋体" w:eastAsia="宋体" w:hint="default"/>
                <w:spacing w:val="-22"/>
                <w:sz w:val="20"/>
                <w:szCs w:val="20"/>
              </w:rPr>
            </w:r>
          </w:p>
        </w:tc>
        <w:tc>
          <w:tcPr>
            <w:tcW w:w="706"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right="7"/>
              <w:jc w:val="center"/>
              <w:rPr>
                <w:rFonts w:ascii="宋体" w:hAnsi="宋体" w:cs="宋体" w:eastAsia="宋体" w:hint="default"/>
                <w:sz w:val="20"/>
                <w:szCs w:val="20"/>
              </w:rPr>
            </w:pPr>
            <w:r>
              <w:rPr>
                <w:rFonts w:ascii="宋体"/>
                <w:b/>
                <w:spacing w:val="-24"/>
                <w:sz w:val="20"/>
              </w:rPr>
              <w:t>100.00%</w:t>
            </w:r>
            <w:r>
              <w:rPr>
                <w:rFonts w:ascii="宋体"/>
                <w:sz w:val="20"/>
              </w:rPr>
            </w:r>
          </w:p>
        </w:tc>
        <w:tc>
          <w:tcPr>
            <w:tcW w:w="1154"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right="8"/>
              <w:jc w:val="center"/>
              <w:rPr>
                <w:rFonts w:ascii="宋体" w:hAnsi="宋体" w:cs="宋体" w:eastAsia="宋体" w:hint="default"/>
                <w:sz w:val="20"/>
                <w:szCs w:val="20"/>
              </w:rPr>
            </w:pPr>
            <w:r>
              <w:rPr>
                <w:rFonts w:ascii="宋体"/>
                <w:b/>
                <w:spacing w:val="-24"/>
                <w:w w:val="95"/>
                <w:sz w:val="20"/>
              </w:rPr>
              <w:t>21,814,923.60</w:t>
            </w:r>
            <w:r>
              <w:rPr>
                <w:rFonts w:ascii="宋体"/>
                <w:sz w:val="20"/>
              </w:rPr>
            </w:r>
          </w:p>
        </w:tc>
        <w:tc>
          <w:tcPr>
            <w:tcW w:w="706"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left="97" w:right="0"/>
              <w:jc w:val="left"/>
              <w:rPr>
                <w:rFonts w:ascii="宋体" w:hAnsi="宋体" w:cs="宋体" w:eastAsia="宋体" w:hint="default"/>
                <w:sz w:val="20"/>
                <w:szCs w:val="20"/>
              </w:rPr>
            </w:pPr>
            <w:r>
              <w:rPr>
                <w:rFonts w:ascii="宋体"/>
                <w:b/>
                <w:spacing w:val="-24"/>
                <w:sz w:val="20"/>
              </w:rPr>
              <w:t>100.00%</w:t>
            </w:r>
            <w:r>
              <w:rPr>
                <w:rFonts w:ascii="宋体"/>
                <w:sz w:val="20"/>
              </w:rPr>
            </w:r>
          </w:p>
        </w:tc>
        <w:tc>
          <w:tcPr>
            <w:tcW w:w="1226"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right="97"/>
              <w:jc w:val="right"/>
              <w:rPr>
                <w:rFonts w:ascii="宋体" w:hAnsi="宋体" w:cs="宋体" w:eastAsia="宋体" w:hint="default"/>
                <w:sz w:val="20"/>
                <w:szCs w:val="20"/>
              </w:rPr>
            </w:pPr>
            <w:r>
              <w:rPr>
                <w:rFonts w:ascii="宋体"/>
                <w:b/>
                <w:spacing w:val="-22"/>
                <w:w w:val="90"/>
                <w:sz w:val="20"/>
              </w:rPr>
              <w:t>850,218,831.20</w:t>
            </w:r>
            <w:r>
              <w:rPr>
                <w:rFonts w:ascii="宋体"/>
                <w:spacing w:val="-22"/>
                <w:sz w:val="20"/>
              </w:rPr>
            </w:r>
          </w:p>
        </w:tc>
        <w:tc>
          <w:tcPr>
            <w:tcW w:w="717" w:type="dxa"/>
            <w:tcBorders>
              <w:top w:val="nil" w:sz="6" w:space="0" w:color="auto"/>
              <w:left w:val="nil" w:sz="6" w:space="0" w:color="auto"/>
              <w:bottom w:val="single" w:sz="12" w:space="0" w:color="000000"/>
              <w:right w:val="nil" w:sz="6" w:space="0" w:color="auto"/>
            </w:tcBorders>
          </w:tcPr>
          <w:p>
            <w:pPr>
              <w:pStyle w:val="TableParagraph"/>
              <w:spacing w:line="240" w:lineRule="auto" w:before="149"/>
              <w:ind w:right="114"/>
              <w:jc w:val="right"/>
              <w:rPr>
                <w:rFonts w:ascii="宋体" w:hAnsi="宋体" w:cs="宋体" w:eastAsia="宋体" w:hint="default"/>
                <w:sz w:val="20"/>
                <w:szCs w:val="20"/>
              </w:rPr>
            </w:pPr>
            <w:r>
              <w:rPr>
                <w:rFonts w:ascii="宋体"/>
                <w:b/>
                <w:spacing w:val="-24"/>
                <w:w w:val="90"/>
                <w:sz w:val="20"/>
              </w:rPr>
              <w:t>100.00%</w:t>
            </w:r>
            <w:r>
              <w:rPr>
                <w:rFonts w:ascii="宋体"/>
                <w:sz w:val="20"/>
              </w:rPr>
            </w:r>
          </w:p>
        </w:tc>
        <w:tc>
          <w:tcPr>
            <w:tcW w:w="1145"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115"/>
              <w:jc w:val="right"/>
              <w:rPr>
                <w:rFonts w:ascii="宋体" w:hAnsi="宋体" w:cs="宋体" w:eastAsia="宋体" w:hint="default"/>
                <w:sz w:val="20"/>
                <w:szCs w:val="20"/>
              </w:rPr>
            </w:pPr>
            <w:r>
              <w:rPr>
                <w:rFonts w:ascii="宋体"/>
                <w:b/>
                <w:spacing w:val="-24"/>
                <w:w w:val="90"/>
                <w:sz w:val="20"/>
              </w:rPr>
              <w:t>20,992,638.02</w:t>
            </w:r>
            <w:r>
              <w:rPr>
                <w:rFonts w:ascii="宋体"/>
                <w:sz w:val="20"/>
              </w:rPr>
            </w:r>
          </w:p>
        </w:tc>
        <w:tc>
          <w:tcPr>
            <w:tcW w:w="706"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103"/>
              <w:jc w:val="right"/>
              <w:rPr>
                <w:rFonts w:ascii="宋体" w:hAnsi="宋体" w:cs="宋体" w:eastAsia="宋体" w:hint="default"/>
                <w:sz w:val="20"/>
                <w:szCs w:val="20"/>
              </w:rPr>
            </w:pPr>
            <w:r>
              <w:rPr>
                <w:rFonts w:ascii="宋体"/>
                <w:b/>
                <w:spacing w:val="-24"/>
                <w:w w:val="90"/>
                <w:sz w:val="20"/>
              </w:rPr>
              <w:t>100.00%</w:t>
            </w:r>
            <w:r>
              <w:rPr>
                <w:rFonts w:ascii="宋体"/>
                <w:sz w:val="20"/>
              </w:rPr>
            </w:r>
          </w:p>
        </w:tc>
      </w:tr>
    </w:tbl>
    <w:p>
      <w:pPr>
        <w:spacing w:line="240" w:lineRule="auto" w:before="2"/>
        <w:rPr>
          <w:rFonts w:ascii="宋体" w:hAnsi="宋体" w:cs="宋体" w:eastAsia="宋体" w:hint="default"/>
          <w:sz w:val="17"/>
          <w:szCs w:val="17"/>
        </w:rPr>
      </w:pPr>
    </w:p>
    <w:p>
      <w:pPr>
        <w:spacing w:before="31"/>
        <w:ind w:left="1022" w:right="296"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4"/>
          <w:sz w:val="22"/>
          <w:szCs w:val="22"/>
        </w:rPr>
        <w:t> </w:t>
      </w:r>
      <w:r>
        <w:rPr>
          <w:rFonts w:ascii="宋体" w:hAnsi="宋体" w:cs="宋体" w:eastAsia="宋体" w:hint="default"/>
          <w:sz w:val="22"/>
          <w:szCs w:val="22"/>
        </w:rPr>
        <w:t>组合中，按账龄分析法计提坏账准备的应收账款</w:t>
      </w:r>
    </w:p>
    <w:p>
      <w:pPr>
        <w:spacing w:line="240" w:lineRule="auto" w:before="6"/>
        <w:rPr>
          <w:rFonts w:ascii="宋体" w:hAnsi="宋体" w:cs="宋体" w:eastAsia="宋体" w:hint="default"/>
          <w:sz w:val="21"/>
          <w:szCs w:val="21"/>
        </w:rPr>
      </w:pPr>
    </w:p>
    <w:p>
      <w:pPr>
        <w:spacing w:line="3009" w:lineRule="exact"/>
        <w:ind w:left="389"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8.25pt;height:150.5pt;mso-position-horizontal-relative:char;mso-position-vertical-relative:line" coordorigin="0,0" coordsize="8565,3010">
            <v:group style="position:absolute;left:26;top:5;width:1247;height:2" coordorigin="26,5" coordsize="1247,2">
              <v:shape style="position:absolute;left:26;top:5;width:1247;height:2" coordorigin="26,5" coordsize="1247,0" path="m26,5l1273,5e" filled="false" stroked="true" strokeweight=".48001pt" strokecolor="#000000">
                <v:path arrowok="t"/>
              </v:shape>
            </v:group>
            <v:group style="position:absolute;left:26;top:24;width:1247;height:2" coordorigin="26,24" coordsize="1247,2">
              <v:shape style="position:absolute;left:26;top:24;width:1247;height:2" coordorigin="26,24" coordsize="1247,0" path="m26,24l1273,24e" filled="false" stroked="true" strokeweight=".48pt" strokecolor="#000000">
                <v:path arrowok="t"/>
              </v:shape>
              <v:shape style="position:absolute;left:1273;top:29;width:10;height:2" type="#_x0000_t75" stroked="false">
                <v:imagedata r:id="rId128" o:title=""/>
              </v:shape>
            </v:group>
            <v:group style="position:absolute;left:1273;top:5;width:29;height:2" coordorigin="1273,5" coordsize="29,2">
              <v:shape style="position:absolute;left:1273;top:5;width:29;height:2" coordorigin="1273,5" coordsize="29,0" path="m1273,5l1302,5e" filled="false" stroked="true" strokeweight=".48001pt" strokecolor="#000000">
                <v:path arrowok="t"/>
              </v:shape>
            </v:group>
            <v:group style="position:absolute;left:1273;top:24;width:29;height:2" coordorigin="1273,24" coordsize="29,2">
              <v:shape style="position:absolute;left:1273;top:24;width:29;height:2" coordorigin="1273,24" coordsize="29,0" path="m1273,24l1302,24e" filled="false" stroked="true" strokeweight=".48pt" strokecolor="#000000">
                <v:path arrowok="t"/>
              </v:shape>
            </v:group>
            <v:group style="position:absolute;left:1302;top:5;width:3676;height:2" coordorigin="1302,5" coordsize="3676,2">
              <v:shape style="position:absolute;left:1302;top:5;width:3676;height:2" coordorigin="1302,5" coordsize="3676,0" path="m1302,5l4978,5e" filled="false" stroked="true" strokeweight=".48001pt" strokecolor="#000000">
                <v:path arrowok="t"/>
              </v:shape>
            </v:group>
            <v:group style="position:absolute;left:1302;top:24;width:3676;height:2" coordorigin="1302,24" coordsize="3676,2">
              <v:shape style="position:absolute;left:1302;top:24;width:3676;height:2" coordorigin="1302,24" coordsize="3676,0" path="m1302,24l4978,24e" filled="false" stroked="true" strokeweight=".48pt" strokecolor="#000000">
                <v:path arrowok="t"/>
              </v:shape>
              <v:shape style="position:absolute;left:4978;top:29;width:10;height:2" type="#_x0000_t75" stroked="false">
                <v:imagedata r:id="rId128" o:title=""/>
              </v:shape>
            </v:group>
            <v:group style="position:absolute;left:4978;top:5;width:29;height:2" coordorigin="4978,5" coordsize="29,2">
              <v:shape style="position:absolute;left:4978;top:5;width:29;height:2" coordorigin="4978,5" coordsize="29,0" path="m4978,5l5006,5e" filled="false" stroked="true" strokeweight=".48001pt" strokecolor="#000000">
                <v:path arrowok="t"/>
              </v:shape>
            </v:group>
            <v:group style="position:absolute;left:4978;top:24;width:29;height:2" coordorigin="4978,24" coordsize="29,2">
              <v:shape style="position:absolute;left:4978;top:24;width:29;height:2" coordorigin="4978,24" coordsize="29,0" path="m4978,24l5006,24e" filled="false" stroked="true" strokeweight=".48pt" strokecolor="#000000">
                <v:path arrowok="t"/>
              </v:shape>
            </v:group>
            <v:group style="position:absolute;left:5006;top:5;width:3539;height:2" coordorigin="5006,5" coordsize="3539,2">
              <v:shape style="position:absolute;left:5006;top:5;width:3539;height:2" coordorigin="5006,5" coordsize="3539,0" path="m5006,5l8545,5e" filled="false" stroked="true" strokeweight=".48001pt" strokecolor="#000000">
                <v:path arrowok="t"/>
              </v:shape>
            </v:group>
            <v:group style="position:absolute;left:5006;top:24;width:3539;height:2" coordorigin="5006,24" coordsize="3539,2">
              <v:shape style="position:absolute;left:5006;top:24;width:3539;height:2" coordorigin="5006,24" coordsize="3539,0" path="m5006,24l8545,24e" filled="false" stroked="true" strokeweight=".48pt" strokecolor="#000000">
                <v:path arrowok="t"/>
              </v:shape>
              <v:shape style="position:absolute;left:1259;top:16;width:3743;height:389" type="#_x0000_t75" stroked="false">
                <v:imagedata r:id="rId449" o:title=""/>
              </v:shape>
              <v:shape style="position:absolute;left:1259;top:376;width:7304;height:398" type="#_x0000_t75" stroked="false">
                <v:imagedata r:id="rId450" o:title=""/>
              </v:shape>
              <v:shape style="position:absolute;left:1259;top:745;width:6124;height:398" type="#_x0000_t75" stroked="false">
                <v:imagedata r:id="rId451" o:title=""/>
              </v:shape>
            </v:group>
            <v:group style="position:absolute;left:5;top:3005;width:1269;height:2" coordorigin="5,3005" coordsize="1269,2">
              <v:shape style="position:absolute;left:5;top:3005;width:1269;height:2" coordorigin="5,3005" coordsize="1269,0" path="m5,3005l1273,3005e" filled="false" stroked="true" strokeweight=".48001pt" strokecolor="#000000">
                <v:path arrowok="t"/>
              </v:shape>
            </v:group>
            <v:group style="position:absolute;left:5;top:2986;width:1269;height:2" coordorigin="5,2986" coordsize="1269,2">
              <v:shape style="position:absolute;left:5;top:2986;width:1269;height:2" coordorigin="5,2986" coordsize="1269,0" path="m5,2986l1273,2986e" filled="false" stroked="true" strokeweight=".48001pt" strokecolor="#000000">
                <v:path arrowok="t"/>
              </v:shape>
            </v:group>
            <v:group style="position:absolute;left:1273;top:2986;width:29;height:2" coordorigin="1273,2986" coordsize="29,2">
              <v:shape style="position:absolute;left:1273;top:2986;width:29;height:2" coordorigin="1273,2986" coordsize="29,0" path="m1273,2986l1302,2986e" filled="false" stroked="true" strokeweight=".48001pt" strokecolor="#000000">
                <v:path arrowok="t"/>
              </v:shape>
            </v:group>
            <v:group style="position:absolute;left:1273;top:3005;width:1348;height:2" coordorigin="1273,3005" coordsize="1348,2">
              <v:shape style="position:absolute;left:1273;top:3005;width:1348;height:2" coordorigin="1273,3005" coordsize="1348,0" path="m1273,3005l2621,3005e" filled="false" stroked="true" strokeweight=".48001pt" strokecolor="#000000">
                <v:path arrowok="t"/>
              </v:shape>
            </v:group>
            <v:group style="position:absolute;left:1302;top:2986;width:1319;height:2" coordorigin="1302,2986" coordsize="1319,2">
              <v:shape style="position:absolute;left:1302;top:2986;width:1319;height:2" coordorigin="1302,2986" coordsize="1319,0" path="m1302,2986l2621,2986e" filled="false" stroked="true" strokeweight=".48001pt" strokecolor="#000000">
                <v:path arrowok="t"/>
              </v:shape>
            </v:group>
            <v:group style="position:absolute;left:2621;top:2986;width:29;height:2" coordorigin="2621,2986" coordsize="29,2">
              <v:shape style="position:absolute;left:2621;top:2986;width:29;height:2" coordorigin="2621,2986" coordsize="29,0" path="m2621,2986l2650,2986e" filled="false" stroked="true" strokeweight=".48001pt" strokecolor="#000000">
                <v:path arrowok="t"/>
              </v:shape>
            </v:group>
            <v:group style="position:absolute;left:2621;top:3005;width:1090;height:2" coordorigin="2621,3005" coordsize="1090,2">
              <v:shape style="position:absolute;left:2621;top:3005;width:1090;height:2" coordorigin="2621,3005" coordsize="1090,0" path="m2621,3005l3710,3005e" filled="false" stroked="true" strokeweight=".48001pt" strokecolor="#000000">
                <v:path arrowok="t"/>
              </v:shape>
            </v:group>
            <v:group style="position:absolute;left:2650;top:2986;width:1061;height:2" coordorigin="2650,2986" coordsize="1061,2">
              <v:shape style="position:absolute;left:2650;top:2986;width:1061;height:2" coordorigin="2650,2986" coordsize="1061,0" path="m2650,2986l3710,2986e" filled="false" stroked="true" strokeweight=".48001pt" strokecolor="#000000">
                <v:path arrowok="t"/>
              </v:shape>
            </v:group>
            <v:group style="position:absolute;left:3710;top:2986;width:29;height:2" coordorigin="3710,2986" coordsize="29,2">
              <v:shape style="position:absolute;left:3710;top:2986;width:29;height:2" coordorigin="3710,2986" coordsize="29,0" path="m3710,2986l3739,2986e" filled="false" stroked="true" strokeweight=".48001pt" strokecolor="#000000">
                <v:path arrowok="t"/>
              </v:shape>
            </v:group>
            <v:group style="position:absolute;left:3710;top:3005;width:1268;height:2" coordorigin="3710,3005" coordsize="1268,2">
              <v:shape style="position:absolute;left:3710;top:3005;width:1268;height:2" coordorigin="3710,3005" coordsize="1268,0" path="m3710,3005l4978,3005e" filled="false" stroked="true" strokeweight=".48001pt" strokecolor="#000000">
                <v:path arrowok="t"/>
              </v:shape>
            </v:group>
            <v:group style="position:absolute;left:3739;top:2986;width:1239;height:2" coordorigin="3739,2986" coordsize="1239,2">
              <v:shape style="position:absolute;left:3739;top:2986;width:1239;height:2" coordorigin="3739,2986" coordsize="1239,0" path="m3739,2986l4978,2986e" filled="false" stroked="true" strokeweight=".48001pt" strokecolor="#000000">
                <v:path arrowok="t"/>
              </v:shape>
            </v:group>
            <v:group style="position:absolute;left:4978;top:2986;width:29;height:2" coordorigin="4978,2986" coordsize="29,2">
              <v:shape style="position:absolute;left:4978;top:2986;width:29;height:2" coordorigin="4978,2986" coordsize="29,0" path="m4978,2986l5006,2986e" filled="false" stroked="true" strokeweight=".48001pt" strokecolor="#000000">
                <v:path arrowok="t"/>
              </v:shape>
            </v:group>
            <v:group style="position:absolute;left:4978;top:3005;width:1264;height:2" coordorigin="4978,3005" coordsize="1264,2">
              <v:shape style="position:absolute;left:4978;top:3005;width:1264;height:2" coordorigin="4978,3005" coordsize="1264,0" path="m4978,3005l6241,3005e" filled="false" stroked="true" strokeweight=".48001pt" strokecolor="#000000">
                <v:path arrowok="t"/>
              </v:shape>
            </v:group>
            <v:group style="position:absolute;left:5006;top:2986;width:1235;height:2" coordorigin="5006,2986" coordsize="1235,2">
              <v:shape style="position:absolute;left:5006;top:2986;width:1235;height:2" coordorigin="5006,2986" coordsize="1235,0" path="m5006,2986l6241,2986e" filled="false" stroked="true" strokeweight=".48001pt" strokecolor="#000000">
                <v:path arrowok="t"/>
              </v:shape>
            </v:group>
            <v:group style="position:absolute;left:6241;top:2986;width:29;height:2" coordorigin="6241,2986" coordsize="29,2">
              <v:shape style="position:absolute;left:6241;top:2986;width:29;height:2" coordorigin="6241,2986" coordsize="29,0" path="m6241,2986l6270,2986e" filled="false" stroked="true" strokeweight=".48001pt" strokecolor="#000000">
                <v:path arrowok="t"/>
              </v:shape>
            </v:group>
            <v:group style="position:absolute;left:6241;top:3005;width:1118;height:2" coordorigin="6241,3005" coordsize="1118,2">
              <v:shape style="position:absolute;left:6241;top:3005;width:1118;height:2" coordorigin="6241,3005" coordsize="1118,0" path="m6241,3005l7358,3005e" filled="false" stroked="true" strokeweight=".48001pt" strokecolor="#000000">
                <v:path arrowok="t"/>
              </v:shape>
            </v:group>
            <v:group style="position:absolute;left:6270;top:2986;width:1089;height:2" coordorigin="6270,2986" coordsize="1089,2">
              <v:shape style="position:absolute;left:6270;top:2986;width:1089;height:2" coordorigin="6270,2986" coordsize="1089,0" path="m6270,2986l7358,2986e" filled="false" stroked="true" strokeweight=".48001pt" strokecolor="#000000">
                <v:path arrowok="t"/>
              </v:shape>
              <v:shape style="position:absolute;left:0;top:1114;width:8564;height:1867" type="#_x0000_t75" stroked="false">
                <v:imagedata r:id="rId452" o:title=""/>
              </v:shape>
            </v:group>
            <v:group style="position:absolute;left:7358;top:2986;width:29;height:2" coordorigin="7358,2986" coordsize="29,2">
              <v:shape style="position:absolute;left:7358;top:2986;width:29;height:2" coordorigin="7358,2986" coordsize="29,0" path="m7358,2986l7387,2986e" filled="false" stroked="true" strokeweight=".48001pt" strokecolor="#000000">
                <v:path arrowok="t"/>
              </v:shape>
            </v:group>
            <v:group style="position:absolute;left:7358;top:3005;width:1194;height:2" coordorigin="7358,3005" coordsize="1194,2">
              <v:shape style="position:absolute;left:7358;top:3005;width:1194;height:2" coordorigin="7358,3005" coordsize="1194,0" path="m7358,3005l8552,3005e" filled="false" stroked="true" strokeweight=".48001pt" strokecolor="#000000">
                <v:path arrowok="t"/>
              </v:shape>
            </v:group>
            <v:group style="position:absolute;left:7387;top:2986;width:1166;height:2" coordorigin="7387,2986" coordsize="1166,2">
              <v:shape style="position:absolute;left:7387;top:2986;width:1166;height:2" coordorigin="7387,2986" coordsize="1166,0" path="m7387,2986l8552,2986e" filled="false" stroked="true" strokeweight=".48001pt" strokecolor="#000000">
                <v:path arrowok="t"/>
              </v:shape>
              <v:shape style="position:absolute;left:127;top:501;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2173;top:146;width:1400;height:940" type="#_x0000_t202" filled="false" stroked="false">
                <v:textbox inset="0,0,0,0">
                  <w:txbxContent>
                    <w:p>
                      <w:pPr>
                        <w:spacing w:line="200" w:lineRule="exact" w:before="0"/>
                        <w:ind w:left="633"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p>
                      <w:pPr>
                        <w:spacing w:before="108"/>
                        <w:ind w:left="634"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xbxContent>
                </v:textbox>
                <w10:wrap type="none"/>
              </v:shape>
              <v:shape style="position:absolute;left:4027;top:69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坏账准备</w:t>
                      </w:r>
                      <w:r>
                        <w:rPr>
                          <w:rFonts w:ascii="宋体" w:hAnsi="宋体" w:cs="宋体" w:eastAsia="宋体" w:hint="default"/>
                          <w:sz w:val="20"/>
                          <w:szCs w:val="20"/>
                        </w:rPr>
                      </w:r>
                    </w:p>
                  </w:txbxContent>
                </v:textbox>
                <w10:wrap type="none"/>
              </v:shape>
              <v:shape style="position:absolute;left:5850;top:146;width:1358;height:940" type="#_x0000_t202" filled="false" stroked="false">
                <v:textbox inset="0,0,0,0">
                  <w:txbxContent>
                    <w:p>
                      <w:pPr>
                        <w:spacing w:line="200" w:lineRule="exact" w:before="0"/>
                        <w:ind w:left="594"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p>
                      <w:pPr>
                        <w:spacing w:before="108"/>
                        <w:ind w:left="592"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xbxContent>
                </v:textbox>
                <w10:wrap type="none"/>
              </v:shape>
              <v:shape style="position:absolute;left:7634;top:69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坏账准备</w:t>
                      </w:r>
                      <w:r>
                        <w:rPr>
                          <w:rFonts w:ascii="宋体" w:hAnsi="宋体" w:cs="宋体" w:eastAsia="宋体" w:hint="default"/>
                          <w:sz w:val="20"/>
                          <w:szCs w:val="20"/>
                        </w:rPr>
                      </w:r>
                    </w:p>
                  </w:txbxContent>
                </v:textbox>
                <w10:wrap type="none"/>
              </v:shape>
              <v:shape style="position:absolute;left:1789;top:885;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5452;top:885;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127;top:1255;width:599;height:16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2-3</w:t>
                      </w:r>
                      <w:r>
                        <w:rPr>
                          <w:rFonts w:ascii="宋体" w:hAnsi="宋体" w:cs="宋体" w:eastAsia="宋体" w:hint="default"/>
                          <w:spacing w:val="-78"/>
                          <w:sz w:val="20"/>
                          <w:szCs w:val="20"/>
                        </w:rPr>
                        <w:t> </w:t>
                      </w:r>
                      <w:r>
                        <w:rPr>
                          <w:rFonts w:ascii="宋体" w:hAnsi="宋体" w:cs="宋体" w:eastAsia="宋体" w:hint="default"/>
                          <w:sz w:val="20"/>
                          <w:szCs w:val="20"/>
                        </w:rPr>
                        <w:t>年</w:t>
                      </w:r>
                    </w:p>
                    <w:p>
                      <w:pPr>
                        <w:spacing w:line="370" w:lineRule="exact" w:before="45"/>
                        <w:ind w:left="0" w:right="0" w:firstLine="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80"/>
                          <w:sz w:val="20"/>
                          <w:szCs w:val="20"/>
                        </w:rPr>
                        <w:t> </w:t>
                      </w:r>
                      <w:r>
                        <w:rPr>
                          <w:rFonts w:ascii="宋体" w:hAnsi="宋体" w:cs="宋体" w:eastAsia="宋体" w:hint="default"/>
                          <w:spacing w:val="-41"/>
                          <w:sz w:val="20"/>
                          <w:szCs w:val="20"/>
                        </w:rPr>
                        <w:t>年以上</w:t>
                      </w:r>
                      <w:r>
                        <w:rPr>
                          <w:rFonts w:ascii="宋体" w:hAnsi="宋体" w:cs="宋体" w:eastAsia="宋体" w:hint="default"/>
                          <w:spacing w:val="-41"/>
                          <w:w w:val="100"/>
                          <w:sz w:val="20"/>
                          <w:szCs w:val="20"/>
                        </w:rPr>
                        <w:t> </w:t>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1386;top:1255;width:1152;height:1682" type="#_x0000_t202" filled="false" stroked="false">
                <v:textbox inset="0,0,0,0">
                  <w:txbxContent>
                    <w:p>
                      <w:pPr>
                        <w:spacing w:line="200" w:lineRule="exact" w:before="0"/>
                        <w:ind w:left="10" w:right="0" w:firstLine="0"/>
                        <w:jc w:val="left"/>
                        <w:rPr>
                          <w:rFonts w:ascii="宋体" w:hAnsi="宋体" w:cs="宋体" w:eastAsia="宋体" w:hint="default"/>
                          <w:sz w:val="20"/>
                          <w:szCs w:val="20"/>
                        </w:rPr>
                      </w:pPr>
                      <w:r>
                        <w:rPr>
                          <w:rFonts w:ascii="宋体"/>
                          <w:spacing w:val="-19"/>
                          <w:sz w:val="20"/>
                        </w:rPr>
                        <w:t>913,351,757.01</w:t>
                      </w:r>
                    </w:p>
                    <w:p>
                      <w:pPr>
                        <w:spacing w:before="109"/>
                        <w:ind w:left="328" w:right="0" w:firstLine="0"/>
                        <w:jc w:val="left"/>
                        <w:rPr>
                          <w:rFonts w:ascii="宋体" w:hAnsi="宋体" w:cs="宋体" w:eastAsia="宋体" w:hint="default"/>
                          <w:sz w:val="20"/>
                          <w:szCs w:val="20"/>
                        </w:rPr>
                      </w:pPr>
                      <w:r>
                        <w:rPr>
                          <w:rFonts w:ascii="宋体"/>
                          <w:spacing w:val="-21"/>
                          <w:sz w:val="20"/>
                        </w:rPr>
                        <w:t>379,306.87</w:t>
                      </w:r>
                      <w:r>
                        <w:rPr>
                          <w:rFonts w:ascii="宋体"/>
                          <w:sz w:val="20"/>
                        </w:rPr>
                      </w:r>
                    </w:p>
                    <w:p>
                      <w:pPr>
                        <w:spacing w:before="108"/>
                        <w:ind w:left="328" w:right="0" w:firstLine="0"/>
                        <w:jc w:val="left"/>
                        <w:rPr>
                          <w:rFonts w:ascii="宋体" w:hAnsi="宋体" w:cs="宋体" w:eastAsia="宋体" w:hint="default"/>
                          <w:sz w:val="20"/>
                          <w:szCs w:val="20"/>
                        </w:rPr>
                      </w:pPr>
                      <w:r>
                        <w:rPr>
                          <w:rFonts w:ascii="宋体"/>
                          <w:spacing w:val="-21"/>
                          <w:sz w:val="20"/>
                        </w:rPr>
                        <w:t>362,006.35</w:t>
                      </w:r>
                      <w:r>
                        <w:rPr>
                          <w:rFonts w:ascii="宋体"/>
                          <w:sz w:val="20"/>
                        </w:rPr>
                      </w:r>
                    </w:p>
                    <w:p>
                      <w:pPr>
                        <w:spacing w:before="108"/>
                        <w:ind w:left="88" w:right="0" w:firstLine="0"/>
                        <w:jc w:val="left"/>
                        <w:rPr>
                          <w:rFonts w:ascii="宋体" w:hAnsi="宋体" w:cs="宋体" w:eastAsia="宋体" w:hint="default"/>
                          <w:sz w:val="20"/>
                          <w:szCs w:val="20"/>
                        </w:rPr>
                      </w:pPr>
                      <w:r>
                        <w:rPr>
                          <w:rFonts w:ascii="宋体"/>
                          <w:spacing w:val="-21"/>
                          <w:sz w:val="20"/>
                        </w:rPr>
                        <w:t>12,534,873.44</w:t>
                      </w:r>
                      <w:r>
                        <w:rPr>
                          <w:rFonts w:ascii="宋体"/>
                          <w:sz w:val="20"/>
                        </w:rPr>
                      </w:r>
                    </w:p>
                    <w:p>
                      <w:pPr>
                        <w:spacing w:before="109"/>
                        <w:ind w:left="0" w:right="0" w:firstLine="0"/>
                        <w:jc w:val="left"/>
                        <w:rPr>
                          <w:rFonts w:ascii="宋体" w:hAnsi="宋体" w:cs="宋体" w:eastAsia="宋体" w:hint="default"/>
                          <w:sz w:val="20"/>
                          <w:szCs w:val="20"/>
                        </w:rPr>
                      </w:pPr>
                      <w:r>
                        <w:rPr>
                          <w:rFonts w:ascii="宋体"/>
                          <w:b/>
                          <w:spacing w:val="-21"/>
                          <w:sz w:val="20"/>
                        </w:rPr>
                        <w:t>926,627,943.67</w:t>
                      </w:r>
                      <w:r>
                        <w:rPr>
                          <w:rFonts w:ascii="宋体"/>
                          <w:sz w:val="20"/>
                        </w:rPr>
                      </w:r>
                    </w:p>
                  </w:txbxContent>
                </v:textbox>
                <w10:wrap type="none"/>
              </v:shape>
              <v:shape style="position:absolute;left:3041;top:1255;width:3122;height:1682" type="#_x0000_t202" filled="false" stroked="false">
                <v:textbox inset="0,0,0,0">
                  <w:txbxContent>
                    <w:p>
                      <w:pPr>
                        <w:tabs>
                          <w:tab w:pos="872" w:val="left" w:leader="none"/>
                          <w:tab w:pos="2059" w:val="left" w:leader="none"/>
                        </w:tabs>
                        <w:spacing w:line="200" w:lineRule="exact" w:before="0"/>
                        <w:ind w:left="85" w:right="0" w:firstLine="0"/>
                        <w:jc w:val="left"/>
                        <w:rPr>
                          <w:rFonts w:ascii="宋体" w:hAnsi="宋体" w:cs="宋体" w:eastAsia="宋体" w:hint="default"/>
                          <w:sz w:val="20"/>
                          <w:szCs w:val="20"/>
                        </w:rPr>
                      </w:pPr>
                      <w:r>
                        <w:rPr>
                          <w:rFonts w:ascii="宋体"/>
                          <w:spacing w:val="-17"/>
                          <w:sz w:val="20"/>
                        </w:rPr>
                        <w:t>98.57%</w:t>
                        <w:tab/>
                      </w:r>
                      <w:r>
                        <w:rPr>
                          <w:rFonts w:ascii="宋体"/>
                          <w:spacing w:val="-19"/>
                          <w:sz w:val="20"/>
                        </w:rPr>
                        <w:t>9,133,517.57</w:t>
                        <w:tab/>
                      </w:r>
                      <w:r>
                        <w:rPr>
                          <w:rFonts w:ascii="宋体"/>
                          <w:spacing w:val="-25"/>
                          <w:sz w:val="20"/>
                        </w:rPr>
                        <w:t>837,231,268.08</w:t>
                      </w:r>
                    </w:p>
                    <w:p>
                      <w:pPr>
                        <w:tabs>
                          <w:tab w:pos="1086" w:val="left" w:leader="none"/>
                          <w:tab w:pos="2328" w:val="left" w:leader="none"/>
                        </w:tabs>
                        <w:spacing w:before="109"/>
                        <w:ind w:left="139" w:right="0" w:firstLine="0"/>
                        <w:jc w:val="center"/>
                        <w:rPr>
                          <w:rFonts w:ascii="宋体" w:hAnsi="宋体" w:cs="宋体" w:eastAsia="宋体" w:hint="default"/>
                          <w:sz w:val="20"/>
                          <w:szCs w:val="20"/>
                        </w:rPr>
                      </w:pPr>
                      <w:r>
                        <w:rPr>
                          <w:rFonts w:ascii="宋体"/>
                          <w:spacing w:val="-17"/>
                          <w:sz w:val="20"/>
                        </w:rPr>
                        <w:t>0.04%</w:t>
                        <w:tab/>
                      </w:r>
                      <w:r>
                        <w:rPr>
                          <w:rFonts w:ascii="宋体"/>
                          <w:spacing w:val="-18"/>
                          <w:sz w:val="20"/>
                        </w:rPr>
                        <w:t>37,930.68</w:t>
                        <w:tab/>
                      </w:r>
                      <w:r>
                        <w:rPr>
                          <w:rFonts w:ascii="宋体"/>
                          <w:spacing w:val="-27"/>
                          <w:sz w:val="20"/>
                        </w:rPr>
                        <w:t>363,006.35</w:t>
                      </w:r>
                      <w:r>
                        <w:rPr>
                          <w:rFonts w:ascii="宋体"/>
                          <w:sz w:val="20"/>
                        </w:rPr>
                      </w:r>
                    </w:p>
                    <w:p>
                      <w:pPr>
                        <w:tabs>
                          <w:tab w:pos="1006" w:val="left" w:leader="none"/>
                          <w:tab w:pos="2402" w:val="left" w:leader="none"/>
                        </w:tabs>
                        <w:spacing w:before="108"/>
                        <w:ind w:left="139" w:right="0" w:firstLine="0"/>
                        <w:jc w:val="center"/>
                        <w:rPr>
                          <w:rFonts w:ascii="宋体" w:hAnsi="宋体" w:cs="宋体" w:eastAsia="宋体" w:hint="default"/>
                          <w:sz w:val="20"/>
                          <w:szCs w:val="20"/>
                        </w:rPr>
                      </w:pPr>
                      <w:r>
                        <w:rPr>
                          <w:rFonts w:ascii="宋体"/>
                          <w:spacing w:val="-17"/>
                          <w:sz w:val="20"/>
                        </w:rPr>
                        <w:t>0.04%</w:t>
                        <w:tab/>
                      </w:r>
                      <w:r>
                        <w:rPr>
                          <w:rFonts w:ascii="宋体"/>
                          <w:spacing w:val="-19"/>
                          <w:sz w:val="20"/>
                        </w:rPr>
                        <w:t>108,601.91</w:t>
                        <w:tab/>
                      </w:r>
                      <w:r>
                        <w:rPr>
                          <w:rFonts w:ascii="宋体"/>
                          <w:spacing w:val="-27"/>
                          <w:sz w:val="20"/>
                        </w:rPr>
                        <w:t>57,902.96</w:t>
                      </w:r>
                      <w:r>
                        <w:rPr>
                          <w:rFonts w:ascii="宋体"/>
                          <w:sz w:val="20"/>
                        </w:rPr>
                      </w:r>
                    </w:p>
                    <w:p>
                      <w:pPr>
                        <w:tabs>
                          <w:tab w:pos="766" w:val="left" w:leader="none"/>
                          <w:tab w:pos="2106" w:val="left" w:leader="none"/>
                        </w:tabs>
                        <w:spacing w:before="108"/>
                        <w:ind w:left="139" w:right="0" w:firstLine="0"/>
                        <w:jc w:val="center"/>
                        <w:rPr>
                          <w:rFonts w:ascii="宋体" w:hAnsi="宋体" w:cs="宋体" w:eastAsia="宋体" w:hint="default"/>
                          <w:sz w:val="20"/>
                          <w:szCs w:val="20"/>
                        </w:rPr>
                      </w:pPr>
                      <w:r>
                        <w:rPr>
                          <w:rFonts w:ascii="宋体"/>
                          <w:spacing w:val="-17"/>
                          <w:sz w:val="20"/>
                        </w:rPr>
                        <w:t>1.35%</w:t>
                        <w:tab/>
                      </w:r>
                      <w:r>
                        <w:rPr>
                          <w:rFonts w:ascii="宋体"/>
                          <w:spacing w:val="-19"/>
                          <w:sz w:val="20"/>
                        </w:rPr>
                        <w:t>12,534,873.44</w:t>
                        <w:tab/>
                      </w:r>
                      <w:r>
                        <w:rPr>
                          <w:rFonts w:ascii="宋体"/>
                          <w:spacing w:val="-27"/>
                          <w:sz w:val="20"/>
                        </w:rPr>
                        <w:t>12,566,653.81</w:t>
                      </w:r>
                      <w:r>
                        <w:rPr>
                          <w:rFonts w:ascii="宋体"/>
                          <w:sz w:val="20"/>
                        </w:rPr>
                      </w:r>
                    </w:p>
                    <w:p>
                      <w:pPr>
                        <w:spacing w:before="109"/>
                        <w:ind w:left="-1" w:right="25" w:firstLine="0"/>
                        <w:jc w:val="center"/>
                        <w:rPr>
                          <w:rFonts w:ascii="宋体" w:hAnsi="宋体" w:cs="宋体" w:eastAsia="宋体" w:hint="default"/>
                          <w:sz w:val="20"/>
                          <w:szCs w:val="20"/>
                        </w:rPr>
                      </w:pPr>
                      <w:r>
                        <w:rPr>
                          <w:rFonts w:ascii="宋体"/>
                          <w:b/>
                          <w:spacing w:val="-18"/>
                          <w:sz w:val="20"/>
                        </w:rPr>
                        <w:t>100.00%   </w:t>
                      </w:r>
                      <w:r>
                        <w:rPr>
                          <w:rFonts w:ascii="宋体"/>
                          <w:b/>
                          <w:spacing w:val="-20"/>
                          <w:sz w:val="20"/>
                        </w:rPr>
                        <w:t>21,814,923.60 </w:t>
                      </w:r>
                      <w:r>
                        <w:rPr>
                          <w:rFonts w:ascii="宋体"/>
                          <w:b/>
                          <w:spacing w:val="-7"/>
                          <w:sz w:val="20"/>
                        </w:rPr>
                        <w:t> </w:t>
                      </w:r>
                      <w:r>
                        <w:rPr>
                          <w:rFonts w:ascii="宋体"/>
                          <w:b/>
                          <w:spacing w:val="-27"/>
                          <w:sz w:val="20"/>
                        </w:rPr>
                        <w:t>850,218,831.20</w:t>
                      </w:r>
                      <w:r>
                        <w:rPr>
                          <w:rFonts w:ascii="宋体"/>
                          <w:sz w:val="20"/>
                        </w:rPr>
                      </w:r>
                    </w:p>
                  </w:txbxContent>
                </v:textbox>
                <w10:wrap type="none"/>
              </v:shape>
              <v:shape style="position:absolute;left:6690;top:1255;width:1754;height:1682" type="#_x0000_t202" filled="false" stroked="false">
                <v:textbox inset="0,0,0,0">
                  <w:txbxContent>
                    <w:p>
                      <w:pPr>
                        <w:tabs>
                          <w:tab w:pos="863" w:val="left" w:leader="none"/>
                        </w:tabs>
                        <w:spacing w:line="200" w:lineRule="exact" w:before="0"/>
                        <w:ind w:left="85" w:right="0" w:firstLine="0"/>
                        <w:jc w:val="left"/>
                        <w:rPr>
                          <w:rFonts w:ascii="宋体" w:hAnsi="宋体" w:cs="宋体" w:eastAsia="宋体" w:hint="default"/>
                          <w:sz w:val="20"/>
                          <w:szCs w:val="20"/>
                        </w:rPr>
                      </w:pPr>
                      <w:r>
                        <w:rPr>
                          <w:rFonts w:ascii="宋体"/>
                          <w:spacing w:val="-17"/>
                          <w:sz w:val="20"/>
                        </w:rPr>
                        <w:t>98.47%</w:t>
                        <w:tab/>
                      </w:r>
                      <w:r>
                        <w:rPr>
                          <w:rFonts w:ascii="宋体"/>
                          <w:spacing w:val="-27"/>
                          <w:sz w:val="20"/>
                        </w:rPr>
                        <w:t>8,372,312.68</w:t>
                      </w:r>
                      <w:r>
                        <w:rPr>
                          <w:rFonts w:ascii="宋体"/>
                          <w:sz w:val="20"/>
                        </w:rPr>
                      </w:r>
                    </w:p>
                    <w:p>
                      <w:pPr>
                        <w:tabs>
                          <w:tab w:pos="1085" w:val="left" w:leader="none"/>
                        </w:tabs>
                        <w:spacing w:before="109"/>
                        <w:ind w:left="165" w:right="0" w:firstLine="0"/>
                        <w:jc w:val="center"/>
                        <w:rPr>
                          <w:rFonts w:ascii="宋体" w:hAnsi="宋体" w:cs="宋体" w:eastAsia="宋体" w:hint="default"/>
                          <w:sz w:val="20"/>
                          <w:szCs w:val="20"/>
                        </w:rPr>
                      </w:pPr>
                      <w:r>
                        <w:rPr>
                          <w:rFonts w:ascii="宋体"/>
                          <w:spacing w:val="-17"/>
                          <w:sz w:val="20"/>
                        </w:rPr>
                        <w:t>0.04%</w:t>
                        <w:tab/>
                      </w:r>
                      <w:r>
                        <w:rPr>
                          <w:rFonts w:ascii="宋体"/>
                          <w:spacing w:val="-27"/>
                          <w:sz w:val="20"/>
                        </w:rPr>
                        <w:t>36,300.64</w:t>
                      </w:r>
                      <w:r>
                        <w:rPr>
                          <w:rFonts w:ascii="宋体"/>
                          <w:sz w:val="20"/>
                        </w:rPr>
                      </w:r>
                    </w:p>
                    <w:p>
                      <w:pPr>
                        <w:tabs>
                          <w:tab w:pos="1085" w:val="left" w:leader="none"/>
                        </w:tabs>
                        <w:spacing w:before="108"/>
                        <w:ind w:left="165" w:right="0" w:firstLine="0"/>
                        <w:jc w:val="center"/>
                        <w:rPr>
                          <w:rFonts w:ascii="宋体" w:hAnsi="宋体" w:cs="宋体" w:eastAsia="宋体" w:hint="default"/>
                          <w:sz w:val="20"/>
                          <w:szCs w:val="20"/>
                        </w:rPr>
                      </w:pPr>
                      <w:r>
                        <w:rPr>
                          <w:rFonts w:ascii="宋体"/>
                          <w:spacing w:val="-17"/>
                          <w:sz w:val="20"/>
                        </w:rPr>
                        <w:t>0.01%</w:t>
                        <w:tab/>
                      </w:r>
                      <w:r>
                        <w:rPr>
                          <w:rFonts w:ascii="宋体"/>
                          <w:spacing w:val="-27"/>
                          <w:sz w:val="20"/>
                        </w:rPr>
                        <w:t>17,370.89</w:t>
                      </w:r>
                      <w:r>
                        <w:rPr>
                          <w:rFonts w:ascii="宋体"/>
                          <w:sz w:val="20"/>
                        </w:rPr>
                      </w:r>
                    </w:p>
                    <w:p>
                      <w:pPr>
                        <w:tabs>
                          <w:tab w:pos="789" w:val="left" w:leader="none"/>
                        </w:tabs>
                        <w:spacing w:before="108"/>
                        <w:ind w:left="165" w:right="0" w:firstLine="0"/>
                        <w:jc w:val="center"/>
                        <w:rPr>
                          <w:rFonts w:ascii="宋体" w:hAnsi="宋体" w:cs="宋体" w:eastAsia="宋体" w:hint="default"/>
                          <w:sz w:val="20"/>
                          <w:szCs w:val="20"/>
                        </w:rPr>
                      </w:pPr>
                      <w:r>
                        <w:rPr>
                          <w:rFonts w:ascii="宋体"/>
                          <w:spacing w:val="-17"/>
                          <w:sz w:val="20"/>
                        </w:rPr>
                        <w:t>1.48%</w:t>
                        <w:tab/>
                      </w:r>
                      <w:r>
                        <w:rPr>
                          <w:rFonts w:ascii="宋体"/>
                          <w:spacing w:val="-27"/>
                          <w:sz w:val="20"/>
                        </w:rPr>
                        <w:t>12,566,653.81</w:t>
                      </w:r>
                      <w:r>
                        <w:rPr>
                          <w:rFonts w:ascii="宋体"/>
                          <w:sz w:val="20"/>
                        </w:rPr>
                      </w:r>
                    </w:p>
                    <w:p>
                      <w:pPr>
                        <w:spacing w:before="109"/>
                        <w:ind w:left="0" w:right="1" w:firstLine="0"/>
                        <w:jc w:val="center"/>
                        <w:rPr>
                          <w:rFonts w:ascii="宋体" w:hAnsi="宋体" w:cs="宋体" w:eastAsia="宋体" w:hint="default"/>
                          <w:sz w:val="20"/>
                          <w:szCs w:val="20"/>
                        </w:rPr>
                      </w:pPr>
                      <w:r>
                        <w:rPr>
                          <w:rFonts w:ascii="宋体"/>
                          <w:b/>
                          <w:spacing w:val="-18"/>
                          <w:sz w:val="20"/>
                        </w:rPr>
                        <w:t>100.00% </w:t>
                      </w:r>
                      <w:r>
                        <w:rPr>
                          <w:rFonts w:ascii="宋体"/>
                          <w:b/>
                          <w:spacing w:val="24"/>
                          <w:sz w:val="20"/>
                        </w:rPr>
                        <w:t> </w:t>
                      </w:r>
                      <w:r>
                        <w:rPr>
                          <w:rFonts w:ascii="宋体"/>
                          <w:b/>
                          <w:spacing w:val="-27"/>
                          <w:sz w:val="20"/>
                        </w:rPr>
                        <w:t>20,992,638.02</w:t>
                      </w:r>
                      <w:r>
                        <w:rPr>
                          <w:rFonts w:ascii="宋体"/>
                          <w:sz w:val="20"/>
                        </w:rPr>
                      </w:r>
                    </w:p>
                  </w:txbxContent>
                </v:textbox>
                <w10:wrap type="none"/>
              </v:shape>
            </v:group>
          </v:group>
        </w:pict>
      </w:r>
      <w:r>
        <w:rPr>
          <w:rFonts w:ascii="宋体" w:hAnsi="宋体" w:cs="宋体" w:eastAsia="宋体" w:hint="default"/>
          <w:position w:val="-59"/>
          <w:sz w:val="20"/>
          <w:szCs w:val="20"/>
        </w:rPr>
      </w:r>
    </w:p>
    <w:p>
      <w:pPr>
        <w:spacing w:after="0" w:line="3009" w:lineRule="exact"/>
        <w:rPr>
          <w:rFonts w:ascii="宋体" w:hAnsi="宋体" w:cs="宋体" w:eastAsia="宋体" w:hint="default"/>
          <w:sz w:val="20"/>
          <w:szCs w:val="20"/>
        </w:rPr>
        <w:sectPr>
          <w:headerReference w:type="default" r:id="rId445"/>
          <w:pgSz w:w="11910" w:h="16840"/>
          <w:pgMar w:header="898" w:footer="1053" w:top="1720" w:bottom="1240" w:left="1280" w:right="1280"/>
        </w:sectPr>
      </w:pPr>
    </w:p>
    <w:p>
      <w:pPr>
        <w:spacing w:line="240" w:lineRule="auto" w:before="8"/>
        <w:rPr>
          <w:rFonts w:ascii="宋体" w:hAnsi="宋体" w:cs="宋体" w:eastAsia="宋体" w:hint="default"/>
          <w:sz w:val="20"/>
          <w:szCs w:val="20"/>
        </w:rPr>
      </w:pPr>
    </w:p>
    <w:p>
      <w:pPr>
        <w:spacing w:line="300" w:lineRule="auto" w:before="31"/>
        <w:ind w:left="567" w:right="160" w:hanging="23"/>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78"/>
          <w:sz w:val="22"/>
          <w:szCs w:val="22"/>
        </w:rPr>
        <w:t> </w:t>
      </w:r>
      <w:r>
        <w:rPr>
          <w:rFonts w:ascii="宋体" w:hAnsi="宋体" w:cs="宋体" w:eastAsia="宋体" w:hint="default"/>
          <w:sz w:val="22"/>
          <w:szCs w:val="22"/>
        </w:rPr>
        <w:t>年末应收账款中不含持本公司（或本集团）5%（含</w:t>
      </w:r>
      <w:r>
        <w:rPr>
          <w:rFonts w:ascii="宋体" w:hAnsi="宋体" w:cs="宋体" w:eastAsia="宋体" w:hint="default"/>
          <w:spacing w:val="-72"/>
          <w:sz w:val="22"/>
          <w:szCs w:val="22"/>
        </w:rPr>
        <w:t> </w:t>
      </w:r>
      <w:r>
        <w:rPr>
          <w:rFonts w:ascii="宋体" w:hAnsi="宋体" w:cs="宋体" w:eastAsia="宋体" w:hint="default"/>
          <w:sz w:val="22"/>
          <w:szCs w:val="22"/>
        </w:rPr>
        <w:t>5%）以上表决权股份的股东</w:t>
      </w:r>
      <w:r>
        <w:rPr>
          <w:rFonts w:ascii="宋体" w:hAnsi="宋体" w:cs="宋体" w:eastAsia="宋体" w:hint="default"/>
          <w:w w:val="99"/>
          <w:sz w:val="22"/>
          <w:szCs w:val="22"/>
        </w:rPr>
        <w:t> </w:t>
      </w:r>
      <w:r>
        <w:rPr>
          <w:rFonts w:ascii="宋体" w:hAnsi="宋体" w:cs="宋体" w:eastAsia="宋体" w:hint="default"/>
          <w:sz w:val="22"/>
          <w:szCs w:val="22"/>
        </w:rPr>
        <w:t>单位欠款。</w:t>
      </w:r>
    </w:p>
    <w:p>
      <w:pPr>
        <w:spacing w:line="240" w:lineRule="auto" w:before="8"/>
        <w:rPr>
          <w:rFonts w:ascii="宋体" w:hAnsi="宋体" w:cs="宋体" w:eastAsia="宋体" w:hint="default"/>
          <w:sz w:val="19"/>
          <w:szCs w:val="19"/>
        </w:rPr>
      </w:pPr>
    </w:p>
    <w:p>
      <w:pPr>
        <w:spacing w:before="0"/>
        <w:ind w:left="544" w:right="83" w:firstLine="0"/>
        <w:jc w:val="left"/>
        <w:rPr>
          <w:rFonts w:ascii="宋体" w:hAnsi="宋体" w:cs="宋体" w:eastAsia="宋体" w:hint="default"/>
          <w:sz w:val="22"/>
          <w:szCs w:val="22"/>
        </w:rPr>
      </w:pPr>
      <w:r>
        <w:rPr/>
        <w:pict>
          <v:group style="position:absolute;margin-left:83.460007pt;margin-top:28.448837pt;width:428.65pt;height:165.1pt;mso-position-horizontal-relative:page;mso-position-vertical-relative:paragraph;z-index:-871144" coordorigin="1669,569" coordsize="8573,3302">
            <v:group style="position:absolute;left:1688;top:574;width:2709;height:2" coordorigin="1688,574" coordsize="2709,2">
              <v:shape style="position:absolute;left:1688;top:574;width:2709;height:2" coordorigin="1688,574" coordsize="2709,0" path="m1688,574l4397,574e" filled="false" stroked="true" strokeweight=".48004pt" strokecolor="#000000">
                <v:path arrowok="t"/>
              </v:shape>
            </v:group>
            <v:group style="position:absolute;left:1688;top:593;width:2709;height:2" coordorigin="1688,593" coordsize="2709,2">
              <v:shape style="position:absolute;left:1688;top:593;width:2709;height:2" coordorigin="1688,593" coordsize="2709,0" path="m1688,593l4397,593e" filled="false" stroked="true" strokeweight=".47998pt" strokecolor="#000000">
                <v:path arrowok="t"/>
              </v:shape>
              <v:shape style="position:absolute;left:4397;top:598;width:10;height:2" type="#_x0000_t75" stroked="false">
                <v:imagedata r:id="rId128" o:title=""/>
              </v:shape>
            </v:group>
            <v:group style="position:absolute;left:4397;top:574;width:29;height:2" coordorigin="4397,574" coordsize="29,2">
              <v:shape style="position:absolute;left:4397;top:574;width:29;height:2" coordorigin="4397,574" coordsize="29,0" path="m4397,574l4426,574e" filled="false" stroked="true" strokeweight=".48004pt" strokecolor="#000000">
                <v:path arrowok="t"/>
              </v:shape>
            </v:group>
            <v:group style="position:absolute;left:4397;top:593;width:29;height:2" coordorigin="4397,593" coordsize="29,2">
              <v:shape style="position:absolute;left:4397;top:593;width:29;height:2" coordorigin="4397,593" coordsize="29,0" path="m4397,593l4426,593e" filled="false" stroked="true" strokeweight=".47998pt" strokecolor="#000000">
                <v:path arrowok="t"/>
              </v:shape>
            </v:group>
            <v:group style="position:absolute;left:4426;top:574;width:1271;height:2" coordorigin="4426,574" coordsize="1271,2">
              <v:shape style="position:absolute;left:4426;top:574;width:1271;height:2" coordorigin="4426,574" coordsize="1271,0" path="m4426,574l5696,574e" filled="false" stroked="true" strokeweight=".48004pt" strokecolor="#000000">
                <v:path arrowok="t"/>
              </v:shape>
            </v:group>
            <v:group style="position:absolute;left:4426;top:593;width:1271;height:2" coordorigin="4426,593" coordsize="1271,2">
              <v:shape style="position:absolute;left:4426;top:593;width:1271;height:2" coordorigin="4426,593" coordsize="1271,0" path="m4426,593l5696,593e" filled="false" stroked="true" strokeweight=".47998pt" strokecolor="#000000">
                <v:path arrowok="t"/>
              </v:shape>
              <v:shape style="position:absolute;left:5696;top:598;width:10;height:2" type="#_x0000_t75" stroked="false">
                <v:imagedata r:id="rId128" o:title=""/>
              </v:shape>
            </v:group>
            <v:group style="position:absolute;left:5696;top:574;width:29;height:2" coordorigin="5696,574" coordsize="29,2">
              <v:shape style="position:absolute;left:5696;top:574;width:29;height:2" coordorigin="5696,574" coordsize="29,0" path="m5696,574l5725,574e" filled="false" stroked="true" strokeweight=".48004pt" strokecolor="#000000">
                <v:path arrowok="t"/>
              </v:shape>
            </v:group>
            <v:group style="position:absolute;left:5696;top:593;width:29;height:2" coordorigin="5696,593" coordsize="29,2">
              <v:shape style="position:absolute;left:5696;top:593;width:29;height:2" coordorigin="5696,593" coordsize="29,0" path="m5696,593l5725,593e" filled="false" stroked="true" strokeweight=".47998pt" strokecolor="#000000">
                <v:path arrowok="t"/>
              </v:shape>
            </v:group>
            <v:group style="position:absolute;left:5725;top:574;width:1772;height:2" coordorigin="5725,574" coordsize="1772,2">
              <v:shape style="position:absolute;left:5725;top:574;width:1772;height:2" coordorigin="5725,574" coordsize="1772,0" path="m5725,574l7496,574e" filled="false" stroked="true" strokeweight=".48004pt" strokecolor="#000000">
                <v:path arrowok="t"/>
              </v:shape>
            </v:group>
            <v:group style="position:absolute;left:5725;top:593;width:1772;height:2" coordorigin="5725,593" coordsize="1772,2">
              <v:shape style="position:absolute;left:5725;top:593;width:1772;height:2" coordorigin="5725,593" coordsize="1772,0" path="m5725,593l7496,593e" filled="false" stroked="true" strokeweight=".47998pt" strokecolor="#000000">
                <v:path arrowok="t"/>
              </v:shape>
              <v:shape style="position:absolute;left:7496;top:598;width:10;height:2" type="#_x0000_t75" stroked="false">
                <v:imagedata r:id="rId128" o:title=""/>
              </v:shape>
            </v:group>
            <v:group style="position:absolute;left:7496;top:574;width:29;height:2" coordorigin="7496,574" coordsize="29,2">
              <v:shape style="position:absolute;left:7496;top:574;width:29;height:2" coordorigin="7496,574" coordsize="29,0" path="m7496,574l7525,574e" filled="false" stroked="true" strokeweight=".48004pt" strokecolor="#000000">
                <v:path arrowok="t"/>
              </v:shape>
            </v:group>
            <v:group style="position:absolute;left:7496;top:593;width:29;height:2" coordorigin="7496,593" coordsize="29,2">
              <v:shape style="position:absolute;left:7496;top:593;width:29;height:2" coordorigin="7496,593" coordsize="29,0" path="m7496,593l7525,593e" filled="false" stroked="true" strokeweight=".47998pt" strokecolor="#000000">
                <v:path arrowok="t"/>
              </v:shape>
            </v:group>
            <v:group style="position:absolute;left:7525;top:574;width:1172;height:2" coordorigin="7525,574" coordsize="1172,2">
              <v:shape style="position:absolute;left:7525;top:574;width:1172;height:2" coordorigin="7525,574" coordsize="1172,0" path="m7525,574l8696,574e" filled="false" stroked="true" strokeweight=".48004pt" strokecolor="#000000">
                <v:path arrowok="t"/>
              </v:shape>
            </v:group>
            <v:group style="position:absolute;left:7525;top:593;width:1172;height:2" coordorigin="7525,593" coordsize="1172,2">
              <v:shape style="position:absolute;left:7525;top:593;width:1172;height:2" coordorigin="7525,593" coordsize="1172,0" path="m7525,593l8696,593e" filled="false" stroked="true" strokeweight=".47998pt" strokecolor="#000000">
                <v:path arrowok="t"/>
              </v:shape>
              <v:shape style="position:absolute;left:8696;top:598;width:10;height:2" type="#_x0000_t75" stroked="false">
                <v:imagedata r:id="rId128" o:title=""/>
              </v:shape>
            </v:group>
            <v:group style="position:absolute;left:8696;top:574;width:29;height:2" coordorigin="8696,574" coordsize="29,2">
              <v:shape style="position:absolute;left:8696;top:574;width:29;height:2" coordorigin="8696,574" coordsize="29,0" path="m8696,574l8725,574e" filled="false" stroked="true" strokeweight=".48004pt" strokecolor="#000000">
                <v:path arrowok="t"/>
              </v:shape>
            </v:group>
            <v:group style="position:absolute;left:8696;top:593;width:29;height:2" coordorigin="8696,593" coordsize="29,2">
              <v:shape style="position:absolute;left:8696;top:593;width:29;height:2" coordorigin="8696,593" coordsize="29,0" path="m8696,593l8725,593e" filled="false" stroked="true" strokeweight=".47998pt" strokecolor="#000000">
                <v:path arrowok="t"/>
              </v:shape>
            </v:group>
            <v:group style="position:absolute;left:8725;top:574;width:1490;height:2" coordorigin="8725,574" coordsize="1490,2">
              <v:shape style="position:absolute;left:8725;top:574;width:1490;height:2" coordorigin="8725,574" coordsize="1490,0" path="m8725,574l10214,574e" filled="false" stroked="true" strokeweight=".48004pt" strokecolor="#000000">
                <v:path arrowok="t"/>
              </v:shape>
            </v:group>
            <v:group style="position:absolute;left:8725;top:593;width:1490;height:2" coordorigin="8725,593" coordsize="1490,2">
              <v:shape style="position:absolute;left:8725;top:593;width:1490;height:2" coordorigin="8725,593" coordsize="1490,0" path="m8725,593l10214,593e" filled="false" stroked="true" strokeweight=".47998pt" strokecolor="#000000">
                <v:path arrowok="t"/>
              </v:shape>
              <v:shape style="position:absolute;left:4378;top:580;width:4348;height:599" type="#_x0000_t75" stroked="false">
                <v:imagedata r:id="rId454" o:title=""/>
              </v:shape>
              <v:shape style="position:absolute;left:1673;top:1147;width:8566;height:769" type="#_x0000_t75" stroked="false">
                <v:imagedata r:id="rId455" o:title=""/>
              </v:shape>
              <v:shape style="position:absolute;left:4382;top:1885;width:5855;height:398" type="#_x0000_t75" stroked="false">
                <v:imagedata r:id="rId456" o:title=""/>
              </v:shape>
              <v:shape style="position:absolute;left:1669;top:2250;width:8573;height:1620" type="#_x0000_t75" stroked="false">
                <v:imagedata r:id="rId457" o:title=""/>
              </v:shape>
              <v:shape style="position:absolute;left:1796;top:7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4567;top:792;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sz w:val="20"/>
                          <w:szCs w:val="20"/>
                        </w:rPr>
                      </w:r>
                    </w:p>
                  </w:txbxContent>
                </v:textbox>
                <w10:wrap type="none"/>
              </v:shape>
              <v:shape style="position:absolute;left:6438;top:79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7939;top:79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账龄</w:t>
                      </w:r>
                      <w:r>
                        <w:rPr>
                          <w:rFonts w:ascii="宋体" w:hAnsi="宋体" w:cs="宋体" w:eastAsia="宋体" w:hint="default"/>
                          <w:sz w:val="20"/>
                          <w:szCs w:val="20"/>
                        </w:rPr>
                      </w:r>
                    </w:p>
                  </w:txbxContent>
                </v:textbox>
                <w10:wrap type="none"/>
              </v:shape>
              <v:shape style="position:absolute;left:1796;top:1285;width:6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开发香港</w:t>
                      </w:r>
                      <w:r>
                        <w:rPr>
                          <w:rFonts w:ascii="宋体" w:hAnsi="宋体" w:cs="宋体" w:eastAsia="宋体" w:hint="default"/>
                          <w:sz w:val="20"/>
                          <w:szCs w:val="20"/>
                        </w:rPr>
                      </w:r>
                    </w:p>
                  </w:txbxContent>
                </v:textbox>
                <w10:wrap type="none"/>
              </v:shape>
              <v:shape style="position:absolute;left:4508;top:1285;width:47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xbxContent>
                </v:textbox>
                <w10:wrap type="none"/>
              </v:shape>
              <v:shape style="position:absolute;left:1796;top:1834;width:19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中国机械设备进出口总公司</w:t>
                      </w:r>
                    </w:p>
                  </w:txbxContent>
                </v:textbox>
                <w10:wrap type="none"/>
              </v:shape>
              <v:shape style="position:absolute;left:4508;top:1834;width:32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客户</w:t>
                      </w:r>
                      <w:r>
                        <w:rPr>
                          <w:rFonts w:ascii="宋体" w:hAnsi="宋体" w:cs="宋体" w:eastAsia="宋体" w:hint="default"/>
                          <w:sz w:val="20"/>
                          <w:szCs w:val="20"/>
                        </w:rPr>
                      </w:r>
                    </w:p>
                  </w:txbxContent>
                </v:textbox>
                <w10:wrap type="none"/>
              </v:shape>
              <v:shape style="position:absolute;left:6271;top:1285;width:1141;height:94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spacing w:val="-19"/>
                          <w:sz w:val="20"/>
                        </w:rPr>
                        <w:t>605,290,619.45</w:t>
                      </w:r>
                    </w:p>
                    <w:p>
                      <w:pPr>
                        <w:spacing w:before="108"/>
                        <w:ind w:left="78" w:right="0" w:firstLine="0"/>
                        <w:jc w:val="left"/>
                        <w:rPr>
                          <w:rFonts w:ascii="宋体" w:hAnsi="宋体" w:cs="宋体" w:eastAsia="宋体" w:hint="default"/>
                          <w:sz w:val="20"/>
                          <w:szCs w:val="20"/>
                        </w:rPr>
                      </w:pPr>
                      <w:r>
                        <w:rPr>
                          <w:rFonts w:ascii="宋体"/>
                          <w:spacing w:val="-21"/>
                          <w:sz w:val="20"/>
                        </w:rPr>
                        <w:t>43,333,464.27</w:t>
                      </w:r>
                      <w:r>
                        <w:rPr>
                          <w:rFonts w:ascii="宋体"/>
                          <w:sz w:val="20"/>
                        </w:rPr>
                      </w:r>
                    </w:p>
                    <w:p>
                      <w:pPr>
                        <w:spacing w:before="109"/>
                        <w:ind w:left="137" w:right="0" w:firstLine="0"/>
                        <w:jc w:val="center"/>
                        <w:rPr>
                          <w:rFonts w:ascii="宋体" w:hAnsi="宋体" w:cs="宋体" w:eastAsia="宋体" w:hint="default"/>
                          <w:sz w:val="20"/>
                          <w:szCs w:val="20"/>
                        </w:rPr>
                      </w:pPr>
                      <w:r>
                        <w:rPr>
                          <w:rFonts w:ascii="宋体"/>
                          <w:spacing w:val="-21"/>
                          <w:sz w:val="20"/>
                        </w:rPr>
                        <w:t>8,896,272.43</w:t>
                      </w:r>
                      <w:r>
                        <w:rPr>
                          <w:rFonts w:ascii="宋体"/>
                          <w:sz w:val="20"/>
                        </w:rPr>
                      </w:r>
                    </w:p>
                  </w:txbxContent>
                </v:textbox>
                <w10:wrap type="none"/>
              </v:shape>
              <v:shape style="position:absolute;left:7993;top:651;width:2141;height:1575" type="#_x0000_t202" filled="false" stroked="false">
                <v:textbox inset="0,0,0,0">
                  <w:txbxContent>
                    <w:p>
                      <w:pPr>
                        <w:spacing w:line="200" w:lineRule="exact" w:before="0"/>
                        <w:ind w:left="795"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占应收账款总额的</w:t>
                      </w:r>
                      <w:r>
                        <w:rPr>
                          <w:rFonts w:ascii="宋体" w:hAnsi="宋体" w:cs="宋体" w:eastAsia="宋体" w:hint="default"/>
                          <w:sz w:val="20"/>
                          <w:szCs w:val="20"/>
                        </w:rPr>
                      </w:r>
                    </w:p>
                    <w:p>
                      <w:pPr>
                        <w:spacing w:before="19"/>
                        <w:ind w:left="812" w:right="0" w:firstLine="0"/>
                        <w:jc w:val="center"/>
                        <w:rPr>
                          <w:rFonts w:ascii="宋体" w:hAnsi="宋体" w:cs="宋体" w:eastAsia="宋体" w:hint="default"/>
                          <w:sz w:val="20"/>
                          <w:szCs w:val="20"/>
                        </w:rPr>
                      </w:pPr>
                      <w:r>
                        <w:rPr>
                          <w:rFonts w:ascii="宋体" w:hAnsi="宋体" w:cs="宋体" w:eastAsia="宋体" w:hint="default"/>
                          <w:b/>
                          <w:bCs/>
                          <w:spacing w:val="-25"/>
                          <w:sz w:val="20"/>
                          <w:szCs w:val="20"/>
                        </w:rPr>
                        <w:t>比例(%)</w:t>
                      </w:r>
                      <w:r>
                        <w:rPr>
                          <w:rFonts w:ascii="宋体" w:hAnsi="宋体" w:cs="宋体" w:eastAsia="宋体" w:hint="default"/>
                          <w:spacing w:val="-25"/>
                          <w:sz w:val="20"/>
                          <w:szCs w:val="20"/>
                        </w:rPr>
                      </w:r>
                    </w:p>
                    <w:p>
                      <w:pPr>
                        <w:tabs>
                          <w:tab w:pos="1639" w:val="left" w:leader="none"/>
                        </w:tabs>
                        <w:spacing w:before="91"/>
                        <w:ind w:left="0" w:right="17"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78"/>
                          <w:sz w:val="20"/>
                          <w:szCs w:val="20"/>
                        </w:rPr>
                        <w:t> </w:t>
                      </w:r>
                      <w:r>
                        <w:rPr>
                          <w:rFonts w:ascii="宋体" w:hAnsi="宋体" w:cs="宋体" w:eastAsia="宋体" w:hint="default"/>
                          <w:spacing w:val="-28"/>
                          <w:sz w:val="20"/>
                          <w:szCs w:val="20"/>
                        </w:rPr>
                        <w:t>年以内</w:t>
                        <w:tab/>
                      </w:r>
                      <w:r>
                        <w:rPr>
                          <w:rFonts w:ascii="宋体" w:hAnsi="宋体" w:cs="宋体" w:eastAsia="宋体" w:hint="default"/>
                          <w:spacing w:val="-21"/>
                          <w:sz w:val="20"/>
                          <w:szCs w:val="20"/>
                        </w:rPr>
                        <w:t>65.32%</w:t>
                      </w:r>
                      <w:r>
                        <w:rPr>
                          <w:rFonts w:ascii="宋体" w:hAnsi="宋体" w:cs="宋体" w:eastAsia="宋体" w:hint="default"/>
                          <w:sz w:val="20"/>
                          <w:szCs w:val="20"/>
                        </w:rPr>
                      </w:r>
                    </w:p>
                    <w:p>
                      <w:pPr>
                        <w:tabs>
                          <w:tab w:pos="1719" w:val="left" w:leader="none"/>
                        </w:tabs>
                        <w:spacing w:before="108"/>
                        <w:ind w:left="0"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78"/>
                          <w:sz w:val="20"/>
                          <w:szCs w:val="20"/>
                        </w:rPr>
                        <w:t> </w:t>
                      </w:r>
                      <w:r>
                        <w:rPr>
                          <w:rFonts w:ascii="宋体" w:hAnsi="宋体" w:cs="宋体" w:eastAsia="宋体" w:hint="default"/>
                          <w:spacing w:val="-28"/>
                          <w:sz w:val="20"/>
                          <w:szCs w:val="20"/>
                        </w:rPr>
                        <w:t>年以内</w:t>
                        <w:tab/>
                      </w:r>
                      <w:r>
                        <w:rPr>
                          <w:rFonts w:ascii="宋体" w:hAnsi="宋体" w:cs="宋体" w:eastAsia="宋体" w:hint="default"/>
                          <w:spacing w:val="-17"/>
                          <w:sz w:val="20"/>
                          <w:szCs w:val="20"/>
                        </w:rPr>
                        <w:t>4.68%</w:t>
                      </w:r>
                    </w:p>
                    <w:p>
                      <w:pPr>
                        <w:tabs>
                          <w:tab w:pos="1719" w:val="left" w:leader="none"/>
                        </w:tabs>
                        <w:spacing w:before="109"/>
                        <w:ind w:left="158" w:right="0" w:firstLine="0"/>
                        <w:jc w:val="center"/>
                        <w:rPr>
                          <w:rFonts w:ascii="宋体" w:hAnsi="宋体" w:cs="宋体" w:eastAsia="宋体" w:hint="default"/>
                          <w:sz w:val="20"/>
                          <w:szCs w:val="20"/>
                        </w:rPr>
                      </w:pPr>
                      <w:r>
                        <w:rPr>
                          <w:rFonts w:ascii="宋体" w:hAnsi="宋体" w:cs="宋体" w:eastAsia="宋体" w:hint="default"/>
                          <w:spacing w:val="-14"/>
                          <w:sz w:val="20"/>
                          <w:szCs w:val="20"/>
                        </w:rPr>
                        <w:t>4-5</w:t>
                      </w:r>
                      <w:r>
                        <w:rPr>
                          <w:rFonts w:ascii="宋体" w:hAnsi="宋体" w:cs="宋体" w:eastAsia="宋体" w:hint="default"/>
                          <w:spacing w:val="-78"/>
                          <w:sz w:val="20"/>
                          <w:szCs w:val="20"/>
                        </w:rPr>
                        <w:t> </w:t>
                      </w:r>
                      <w:r>
                        <w:rPr>
                          <w:rFonts w:ascii="宋体" w:hAnsi="宋体" w:cs="宋体" w:eastAsia="宋体" w:hint="default"/>
                          <w:sz w:val="20"/>
                          <w:szCs w:val="20"/>
                        </w:rPr>
                        <w:t>年</w:t>
                        <w:tab/>
                      </w:r>
                      <w:r>
                        <w:rPr>
                          <w:rFonts w:ascii="宋体" w:hAnsi="宋体" w:cs="宋体" w:eastAsia="宋体" w:hint="default"/>
                          <w:spacing w:val="-17"/>
                          <w:sz w:val="20"/>
                          <w:szCs w:val="20"/>
                        </w:rPr>
                        <w:t>0.96%</w:t>
                      </w:r>
                    </w:p>
                  </w:txbxContent>
                </v:textbox>
                <w10:wrap type="none"/>
              </v:shape>
              <v:shape style="position:absolute;left:1796;top:2299;width:251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9"/>
                          <w:sz w:val="20"/>
                        </w:rPr>
                        <w:t>Maharashtra  </w:t>
                      </w:r>
                      <w:r>
                        <w:rPr>
                          <w:rFonts w:ascii="宋体"/>
                          <w:spacing w:val="-17"/>
                          <w:sz w:val="20"/>
                        </w:rPr>
                        <w:t>State</w:t>
                      </w:r>
                      <w:r>
                        <w:rPr>
                          <w:rFonts w:ascii="宋体"/>
                          <w:spacing w:val="54"/>
                          <w:sz w:val="20"/>
                        </w:rPr>
                        <w:t> </w:t>
                      </w:r>
                      <w:r>
                        <w:rPr>
                          <w:rFonts w:ascii="宋体"/>
                          <w:spacing w:val="-19"/>
                          <w:sz w:val="20"/>
                        </w:rPr>
                        <w:t>Electricity</w:t>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66"/>
          <w:sz w:val="22"/>
          <w:szCs w:val="22"/>
        </w:rPr>
        <w:t> </w:t>
      </w:r>
      <w:r>
        <w:rPr>
          <w:rFonts w:ascii="宋体" w:hAnsi="宋体" w:cs="宋体" w:eastAsia="宋体" w:hint="default"/>
          <w:sz w:val="22"/>
          <w:szCs w:val="22"/>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2599"/>
        <w:gridCol w:w="1430"/>
        <w:gridCol w:w="1988"/>
        <w:gridCol w:w="1418"/>
        <w:gridCol w:w="1112"/>
      </w:tblGrid>
      <w:tr>
        <w:trPr>
          <w:trHeight w:val="631" w:hRule="exact"/>
        </w:trPr>
        <w:tc>
          <w:tcPr>
            <w:tcW w:w="2599"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spacing w:val="-19"/>
                <w:sz w:val="20"/>
              </w:rPr>
              <w:t>Distribution </w:t>
            </w:r>
            <w:r>
              <w:rPr>
                <w:rFonts w:ascii="宋体"/>
                <w:spacing w:val="-18"/>
                <w:sz w:val="20"/>
              </w:rPr>
              <w:t>Company</w:t>
            </w:r>
            <w:r>
              <w:rPr>
                <w:rFonts w:ascii="宋体"/>
                <w:spacing w:val="-43"/>
                <w:sz w:val="20"/>
              </w:rPr>
              <w:t> </w:t>
            </w:r>
            <w:r>
              <w:rPr>
                <w:rFonts w:ascii="宋体"/>
                <w:spacing w:val="-21"/>
                <w:sz w:val="20"/>
              </w:rPr>
              <w:t>Limited</w:t>
            </w:r>
            <w:r>
              <w:rPr>
                <w:rFonts w:ascii="宋体"/>
                <w:sz w:val="20"/>
              </w:rPr>
            </w:r>
          </w:p>
          <w:p>
            <w:pPr>
              <w:pStyle w:val="TableParagraph"/>
              <w:spacing w:line="240" w:lineRule="auto" w:before="84"/>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深圳长城科美技术有限公司</w:t>
            </w:r>
          </w:p>
        </w:tc>
        <w:tc>
          <w:tcPr>
            <w:tcW w:w="1430" w:type="dxa"/>
            <w:tcBorders>
              <w:top w:val="nil" w:sz="6" w:space="0" w:color="auto"/>
              <w:left w:val="nil" w:sz="6" w:space="0" w:color="auto"/>
              <w:bottom w:val="nil" w:sz="6" w:space="0" w:color="auto"/>
              <w:right w:val="nil" w:sz="6" w:space="0" w:color="auto"/>
            </w:tcBorders>
          </w:tcPr>
          <w:p>
            <w:pPr>
              <w:pStyle w:val="TableParagraph"/>
              <w:spacing w:line="116" w:lineRule="exact"/>
              <w:ind w:left="235" w:right="0"/>
              <w:jc w:val="left"/>
              <w:rPr>
                <w:rFonts w:ascii="宋体" w:hAnsi="宋体" w:cs="宋体" w:eastAsia="宋体" w:hint="default"/>
                <w:sz w:val="20"/>
                <w:szCs w:val="20"/>
              </w:rPr>
            </w:pPr>
            <w:r>
              <w:rPr>
                <w:rFonts w:ascii="宋体" w:hAnsi="宋体" w:cs="宋体" w:eastAsia="宋体" w:hint="default"/>
                <w:spacing w:val="-21"/>
                <w:sz w:val="20"/>
                <w:szCs w:val="20"/>
              </w:rPr>
              <w:t>客户</w:t>
            </w:r>
          </w:p>
          <w:p>
            <w:pPr>
              <w:pStyle w:val="TableParagraph"/>
              <w:spacing w:line="240" w:lineRule="auto" w:before="168"/>
              <w:ind w:left="235" w:right="0"/>
              <w:jc w:val="left"/>
              <w:rPr>
                <w:rFonts w:ascii="宋体" w:hAnsi="宋体" w:cs="宋体" w:eastAsia="宋体" w:hint="default"/>
                <w:sz w:val="20"/>
                <w:szCs w:val="20"/>
              </w:rPr>
            </w:pPr>
            <w:r>
              <w:rPr>
                <w:rFonts w:ascii="宋体" w:hAnsi="宋体" w:cs="宋体" w:eastAsia="宋体" w:hint="default"/>
                <w:spacing w:val="-41"/>
                <w:sz w:val="20"/>
                <w:szCs w:val="20"/>
              </w:rPr>
              <w:t>联营企业</w:t>
            </w:r>
            <w:r>
              <w:rPr>
                <w:rFonts w:ascii="宋体" w:hAnsi="宋体" w:cs="宋体" w:eastAsia="宋体" w:hint="default"/>
                <w:sz w:val="20"/>
                <w:szCs w:val="20"/>
              </w:rPr>
            </w:r>
          </w:p>
        </w:tc>
        <w:tc>
          <w:tcPr>
            <w:tcW w:w="1988" w:type="dxa"/>
            <w:tcBorders>
              <w:top w:val="nil" w:sz="6" w:space="0" w:color="auto"/>
              <w:left w:val="nil" w:sz="6" w:space="0" w:color="auto"/>
              <w:bottom w:val="nil" w:sz="6" w:space="0" w:color="auto"/>
              <w:right w:val="nil" w:sz="6" w:space="0" w:color="auto"/>
            </w:tcBorders>
          </w:tcPr>
          <w:p>
            <w:pPr>
              <w:pStyle w:val="TableParagraph"/>
              <w:spacing w:line="116" w:lineRule="exact"/>
              <w:ind w:left="645" w:right="0"/>
              <w:jc w:val="left"/>
              <w:rPr>
                <w:rFonts w:ascii="宋体" w:hAnsi="宋体" w:cs="宋体" w:eastAsia="宋体" w:hint="default"/>
                <w:sz w:val="20"/>
                <w:szCs w:val="20"/>
              </w:rPr>
            </w:pPr>
            <w:r>
              <w:rPr>
                <w:rFonts w:ascii="宋体"/>
                <w:spacing w:val="-21"/>
                <w:sz w:val="20"/>
              </w:rPr>
              <w:t>40,227,763.28</w:t>
            </w:r>
            <w:r>
              <w:rPr>
                <w:rFonts w:ascii="宋体"/>
                <w:sz w:val="20"/>
              </w:rPr>
            </w:r>
          </w:p>
          <w:p>
            <w:pPr>
              <w:pStyle w:val="TableParagraph"/>
              <w:spacing w:line="240" w:lineRule="auto" w:before="168"/>
              <w:ind w:left="645" w:right="0"/>
              <w:jc w:val="left"/>
              <w:rPr>
                <w:rFonts w:ascii="宋体" w:hAnsi="宋体" w:cs="宋体" w:eastAsia="宋体" w:hint="default"/>
                <w:sz w:val="20"/>
                <w:szCs w:val="20"/>
              </w:rPr>
            </w:pPr>
            <w:r>
              <w:rPr>
                <w:rFonts w:ascii="宋体"/>
                <w:spacing w:val="-21"/>
                <w:sz w:val="20"/>
              </w:rPr>
              <w:t>37,547,284.61</w:t>
            </w:r>
            <w:r>
              <w:rPr>
                <w:rFonts w:ascii="宋体"/>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116" w:lineRule="exact"/>
              <w:ind w:left="301"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p>
            <w:pPr>
              <w:pStyle w:val="TableParagraph"/>
              <w:spacing w:line="240" w:lineRule="auto" w:before="168"/>
              <w:ind w:left="301"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116" w:lineRule="exact"/>
              <w:ind w:left="602" w:right="0"/>
              <w:jc w:val="left"/>
              <w:rPr>
                <w:rFonts w:ascii="宋体" w:hAnsi="宋体" w:cs="宋体" w:eastAsia="宋体" w:hint="default"/>
                <w:sz w:val="20"/>
                <w:szCs w:val="20"/>
              </w:rPr>
            </w:pPr>
            <w:r>
              <w:rPr>
                <w:rFonts w:ascii="宋体"/>
                <w:spacing w:val="-17"/>
                <w:sz w:val="20"/>
              </w:rPr>
              <w:t>4.34%</w:t>
            </w:r>
          </w:p>
          <w:p>
            <w:pPr>
              <w:pStyle w:val="TableParagraph"/>
              <w:spacing w:line="240" w:lineRule="auto" w:before="168"/>
              <w:ind w:left="602" w:right="0"/>
              <w:jc w:val="left"/>
              <w:rPr>
                <w:rFonts w:ascii="宋体" w:hAnsi="宋体" w:cs="宋体" w:eastAsia="宋体" w:hint="default"/>
                <w:sz w:val="20"/>
                <w:szCs w:val="20"/>
              </w:rPr>
            </w:pPr>
            <w:r>
              <w:rPr>
                <w:rFonts w:ascii="宋体"/>
                <w:spacing w:val="-17"/>
                <w:sz w:val="20"/>
              </w:rPr>
              <w:t>4.05%</w:t>
            </w:r>
          </w:p>
        </w:tc>
      </w:tr>
      <w:tr>
        <w:trPr>
          <w:trHeight w:val="370" w:hRule="exact"/>
        </w:trPr>
        <w:tc>
          <w:tcPr>
            <w:tcW w:w="259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深圳市中兴康讯电子有限公司</w:t>
            </w:r>
            <w:r>
              <w:rPr>
                <w:rFonts w:ascii="宋体" w:hAnsi="宋体" w:cs="宋体" w:eastAsia="宋体" w:hint="default"/>
                <w:sz w:val="20"/>
                <w:szCs w:val="20"/>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35" w:right="0"/>
              <w:jc w:val="left"/>
              <w:rPr>
                <w:rFonts w:ascii="宋体" w:hAnsi="宋体" w:cs="宋体" w:eastAsia="宋体" w:hint="default"/>
                <w:sz w:val="20"/>
                <w:szCs w:val="20"/>
              </w:rPr>
            </w:pPr>
            <w:r>
              <w:rPr>
                <w:rFonts w:ascii="宋体" w:hAnsi="宋体" w:cs="宋体" w:eastAsia="宋体" w:hint="default"/>
                <w:spacing w:val="-41"/>
                <w:sz w:val="20"/>
                <w:szCs w:val="20"/>
              </w:rPr>
              <w:t>客户</w:t>
            </w:r>
            <w:r>
              <w:rPr>
                <w:rFonts w:ascii="宋体" w:hAnsi="宋体" w:cs="宋体" w:eastAsia="宋体" w:hint="default"/>
                <w:sz w:val="20"/>
                <w:szCs w:val="20"/>
              </w:rPr>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99"/>
              <w:jc w:val="right"/>
              <w:rPr>
                <w:rFonts w:ascii="宋体" w:hAnsi="宋体" w:cs="宋体" w:eastAsia="宋体" w:hint="default"/>
                <w:sz w:val="20"/>
                <w:szCs w:val="20"/>
              </w:rPr>
            </w:pPr>
            <w:r>
              <w:rPr>
                <w:rFonts w:ascii="宋体"/>
                <w:spacing w:val="-21"/>
                <w:sz w:val="20"/>
              </w:rPr>
              <w:t>33,981,202.44</w:t>
            </w:r>
            <w:r>
              <w:rPr>
                <w:rFonts w:ascii="宋体"/>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1"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7"/>
                <w:sz w:val="20"/>
              </w:rPr>
              <w:t>3.67%</w:t>
            </w:r>
          </w:p>
        </w:tc>
      </w:tr>
      <w:tr>
        <w:trPr>
          <w:trHeight w:val="344" w:hRule="exact"/>
        </w:trPr>
        <w:tc>
          <w:tcPr>
            <w:tcW w:w="259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430" w:type="dxa"/>
            <w:tcBorders>
              <w:top w:val="nil" w:sz="6" w:space="0" w:color="auto"/>
              <w:left w:val="nil" w:sz="6" w:space="0" w:color="auto"/>
              <w:bottom w:val="single" w:sz="12" w:space="0" w:color="000000"/>
              <w:right w:val="nil" w:sz="6" w:space="0" w:color="auto"/>
            </w:tcBorders>
          </w:tcPr>
          <w:p>
            <w:pPr/>
          </w:p>
        </w:tc>
        <w:tc>
          <w:tcPr>
            <w:tcW w:w="198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99"/>
              <w:jc w:val="right"/>
              <w:rPr>
                <w:rFonts w:ascii="宋体" w:hAnsi="宋体" w:cs="宋体" w:eastAsia="宋体" w:hint="default"/>
                <w:sz w:val="20"/>
                <w:szCs w:val="20"/>
              </w:rPr>
            </w:pPr>
            <w:r>
              <w:rPr>
                <w:rFonts w:ascii="宋体"/>
                <w:b/>
                <w:spacing w:val="-21"/>
                <w:sz w:val="20"/>
              </w:rPr>
              <w:t>769,276,606.48</w:t>
            </w:r>
            <w:r>
              <w:rPr>
                <w:rFonts w:ascii="宋体"/>
                <w:sz w:val="20"/>
              </w:rPr>
            </w:r>
          </w:p>
        </w:tc>
        <w:tc>
          <w:tcPr>
            <w:tcW w:w="1418" w:type="dxa"/>
            <w:tcBorders>
              <w:top w:val="nil" w:sz="6" w:space="0" w:color="auto"/>
              <w:left w:val="nil" w:sz="6" w:space="0" w:color="auto"/>
              <w:bottom w:val="single" w:sz="12" w:space="0" w:color="000000"/>
              <w:right w:val="nil" w:sz="6" w:space="0" w:color="auto"/>
            </w:tcBorders>
          </w:tcPr>
          <w:p>
            <w:pPr/>
          </w:p>
        </w:tc>
        <w:tc>
          <w:tcPr>
            <w:tcW w:w="111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83.02%</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460007pt;margin-top:29.997952pt;width:428.25pt;height:140.6pt;mso-position-horizontal-relative:page;mso-position-vertical-relative:paragraph;z-index:-871024" coordorigin="1669,600" coordsize="8565,2812">
            <v:group style="position:absolute;left:1688;top:605;width:3609;height:2" coordorigin="1688,605" coordsize="3609,2">
              <v:shape style="position:absolute;left:1688;top:605;width:3609;height:2" coordorigin="1688,605" coordsize="3609,0" path="m1688,605l5297,605e" filled="false" stroked="true" strokeweight=".48001pt" strokecolor="#000000">
                <v:path arrowok="t"/>
              </v:shape>
            </v:group>
            <v:group style="position:absolute;left:1688;top:624;width:3609;height:2" coordorigin="1688,624" coordsize="3609,2">
              <v:shape style="position:absolute;left:1688;top:624;width:3609;height:2" coordorigin="1688,624" coordsize="3609,0" path="m1688,624l5297,624e" filled="false" stroked="true" strokeweight=".47998pt" strokecolor="#000000">
                <v:path arrowok="t"/>
              </v:shape>
              <v:shape style="position:absolute;left:5297;top:629;width:10;height:2" type="#_x0000_t75" stroked="false">
                <v:imagedata r:id="rId128" o:title=""/>
              </v:shape>
            </v:group>
            <v:group style="position:absolute;left:5297;top:605;width:29;height:2" coordorigin="5297,605" coordsize="29,2">
              <v:shape style="position:absolute;left:5297;top:605;width:29;height:2" coordorigin="5297,605" coordsize="29,0" path="m5297,605l5326,605e" filled="false" stroked="true" strokeweight=".48001pt" strokecolor="#000000">
                <v:path arrowok="t"/>
              </v:shape>
            </v:group>
            <v:group style="position:absolute;left:5297;top:624;width:29;height:2" coordorigin="5297,624" coordsize="29,2">
              <v:shape style="position:absolute;left:5297;top:624;width:29;height:2" coordorigin="5297,624" coordsize="29,0" path="m5297,624l5326,624e" filled="false" stroked="true" strokeweight=".47998pt" strokecolor="#000000">
                <v:path arrowok="t"/>
              </v:shape>
            </v:group>
            <v:group style="position:absolute;left:5326;top:605;width:1472;height:2" coordorigin="5326,605" coordsize="1472,2">
              <v:shape style="position:absolute;left:5326;top:605;width:1472;height:2" coordorigin="5326,605" coordsize="1472,0" path="m5326,605l6797,605e" filled="false" stroked="true" strokeweight=".48001pt" strokecolor="#000000">
                <v:path arrowok="t"/>
              </v:shape>
            </v:group>
            <v:group style="position:absolute;left:5326;top:624;width:1472;height:2" coordorigin="5326,624" coordsize="1472,2">
              <v:shape style="position:absolute;left:5326;top:624;width:1472;height:2" coordorigin="5326,624" coordsize="1472,0" path="m5326,624l6797,624e" filled="false" stroked="true" strokeweight=".47998pt" strokecolor="#000000">
                <v:path arrowok="t"/>
              </v:shape>
              <v:shape style="position:absolute;left:6797;top:629;width:10;height:2" type="#_x0000_t75" stroked="false">
                <v:imagedata r:id="rId128" o:title=""/>
              </v:shape>
            </v:group>
            <v:group style="position:absolute;left:6797;top:605;width:29;height:2" coordorigin="6797,605" coordsize="29,2">
              <v:shape style="position:absolute;left:6797;top:605;width:29;height:2" coordorigin="6797,605" coordsize="29,0" path="m6797,605l6826,605e" filled="false" stroked="true" strokeweight=".48001pt" strokecolor="#000000">
                <v:path arrowok="t"/>
              </v:shape>
            </v:group>
            <v:group style="position:absolute;left:6797;top:624;width:29;height:2" coordorigin="6797,624" coordsize="29,2">
              <v:shape style="position:absolute;left:6797;top:624;width:29;height:2" coordorigin="6797,624" coordsize="29,0" path="m6797,624l6826,624e" filled="false" stroked="true" strokeweight=".47998pt" strokecolor="#000000">
                <v:path arrowok="t"/>
              </v:shape>
            </v:group>
            <v:group style="position:absolute;left:6826;top:605;width:1972;height:2" coordorigin="6826,605" coordsize="1972,2">
              <v:shape style="position:absolute;left:6826;top:605;width:1972;height:2" coordorigin="6826,605" coordsize="1972,0" path="m6826,605l8797,605e" filled="false" stroked="true" strokeweight=".48pt" strokecolor="#000000">
                <v:path arrowok="t"/>
              </v:shape>
            </v:group>
            <v:group style="position:absolute;left:6826;top:624;width:1972;height:2" coordorigin="6826,624" coordsize="1972,2">
              <v:shape style="position:absolute;left:6826;top:624;width:1972;height:2" coordorigin="6826,624" coordsize="1972,0" path="m6826,624l8797,624e" filled="false" stroked="true" strokeweight=".48pt" strokecolor="#000000">
                <v:path arrowok="t"/>
              </v:shape>
              <v:shape style="position:absolute;left:8797;top:629;width:10;height:2" type="#_x0000_t75" stroked="false">
                <v:imagedata r:id="rId128" o:title=""/>
              </v:shape>
            </v:group>
            <v:group style="position:absolute;left:8797;top:605;width:29;height:2" coordorigin="8797,605" coordsize="29,2">
              <v:shape style="position:absolute;left:8797;top:605;width:29;height:2" coordorigin="8797,605" coordsize="29,0" path="m8797,605l8826,605e" filled="false" stroked="true" strokeweight=".48001pt" strokecolor="#000000">
                <v:path arrowok="t"/>
              </v:shape>
            </v:group>
            <v:group style="position:absolute;left:8797;top:624;width:29;height:2" coordorigin="8797,624" coordsize="29,2">
              <v:shape style="position:absolute;left:8797;top:624;width:29;height:2" coordorigin="8797,624" coordsize="29,0" path="m8797,624l8826,624e" filled="false" stroked="true" strokeweight=".47998pt" strokecolor="#000000">
                <v:path arrowok="t"/>
              </v:shape>
            </v:group>
            <v:group style="position:absolute;left:8826;top:605;width:1389;height:2" coordorigin="8826,605" coordsize="1389,2">
              <v:shape style="position:absolute;left:8826;top:605;width:1389;height:2" coordorigin="8826,605" coordsize="1389,0" path="m8826,605l10214,605e" filled="false" stroked="true" strokeweight=".48001pt" strokecolor="#000000">
                <v:path arrowok="t"/>
              </v:shape>
            </v:group>
            <v:group style="position:absolute;left:8826;top:624;width:1389;height:2" coordorigin="8826,624" coordsize="1389,2">
              <v:shape style="position:absolute;left:8826;top:624;width:1389;height:2" coordorigin="8826,624" coordsize="1389,0" path="m8826,624l10214,624e" filled="false" stroked="true" strokeweight=".47998pt" strokecolor="#000000">
                <v:path arrowok="t"/>
              </v:shape>
              <v:shape style="position:absolute;left:5278;top:611;width:3548;height:599" type="#_x0000_t75" stroked="false">
                <v:imagedata r:id="rId458" o:title=""/>
              </v:shape>
              <v:shape style="position:absolute;left:1669;top:1176;width:8564;height:2236" type="#_x0000_t75" stroked="false">
                <v:imagedata r:id="rId459" o:title=""/>
              </v:shape>
              <v:shape style="position:absolute;left:1796;top:8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5568;top:823;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sz w:val="20"/>
                          <w:szCs w:val="20"/>
                        </w:rPr>
                      </w:r>
                    </w:p>
                  </w:txbxContent>
                </v:textbox>
                <w10:wrap type="none"/>
              </v:shape>
              <v:shape style="position:absolute;left:7639;top:82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8947;top:682;width:1126;height:4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占应收账款总额</w:t>
                      </w:r>
                      <w:r>
                        <w:rPr>
                          <w:rFonts w:ascii="宋体" w:hAnsi="宋体" w:cs="宋体" w:eastAsia="宋体" w:hint="default"/>
                          <w:sz w:val="20"/>
                          <w:szCs w:val="20"/>
                        </w:rPr>
                      </w:r>
                    </w:p>
                    <w:p>
                      <w:pPr>
                        <w:spacing w:before="19"/>
                        <w:ind w:left="19" w:right="0" w:firstLine="0"/>
                        <w:jc w:val="center"/>
                        <w:rPr>
                          <w:rFonts w:ascii="宋体" w:hAnsi="宋体" w:cs="宋体" w:eastAsia="宋体" w:hint="default"/>
                          <w:sz w:val="20"/>
                          <w:szCs w:val="20"/>
                        </w:rPr>
                      </w:pPr>
                      <w:r>
                        <w:rPr>
                          <w:rFonts w:ascii="宋体" w:hAnsi="宋体" w:cs="宋体" w:eastAsia="宋体" w:hint="default"/>
                          <w:b/>
                          <w:bCs/>
                          <w:spacing w:val="-28"/>
                          <w:sz w:val="20"/>
                          <w:szCs w:val="20"/>
                        </w:rPr>
                        <w:t>的比例(%)</w:t>
                      </w:r>
                      <w:r>
                        <w:rPr>
                          <w:rFonts w:ascii="宋体" w:hAnsi="宋体" w:cs="宋体" w:eastAsia="宋体" w:hint="default"/>
                          <w:spacing w:val="-28"/>
                          <w:sz w:val="20"/>
                          <w:szCs w:val="20"/>
                        </w:rPr>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66"/>
          <w:sz w:val="22"/>
          <w:szCs w:val="22"/>
        </w:rPr>
        <w:t> </w:t>
      </w:r>
      <w:r>
        <w:rPr>
          <w:rFonts w:ascii="宋体" w:hAnsi="宋体" w:cs="宋体" w:eastAsia="宋体" w:hint="default"/>
          <w:sz w:val="22"/>
          <w:szCs w:val="22"/>
        </w:rPr>
        <w:t>应收关联方账款情况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113" w:type="dxa"/>
        <w:tblLayout w:type="fixed"/>
        <w:tblCellMar>
          <w:top w:w="0" w:type="dxa"/>
          <w:left w:w="0" w:type="dxa"/>
          <w:bottom w:w="0" w:type="dxa"/>
          <w:right w:w="0" w:type="dxa"/>
        </w:tblCellMar>
        <w:tblLook w:val="01E0"/>
      </w:tblPr>
      <w:tblGrid>
        <w:gridCol w:w="3148"/>
        <w:gridCol w:w="2143"/>
        <w:gridCol w:w="2205"/>
        <w:gridCol w:w="1051"/>
      </w:tblGrid>
      <w:tr>
        <w:trPr>
          <w:trHeight w:val="385"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开发香港</w:t>
            </w:r>
            <w:r>
              <w:rPr>
                <w:rFonts w:ascii="宋体" w:hAnsi="宋体" w:cs="宋体" w:eastAsia="宋体" w:hint="default"/>
                <w:sz w:val="20"/>
                <w:szCs w:val="20"/>
              </w:rPr>
            </w: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86" w:right="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54"/>
              <w:jc w:val="right"/>
              <w:rPr>
                <w:rFonts w:ascii="宋体" w:hAnsi="宋体" w:cs="宋体" w:eastAsia="宋体" w:hint="default"/>
                <w:sz w:val="20"/>
                <w:szCs w:val="20"/>
              </w:rPr>
            </w:pPr>
            <w:r>
              <w:rPr>
                <w:rFonts w:ascii="宋体"/>
                <w:spacing w:val="-19"/>
                <w:sz w:val="20"/>
              </w:rPr>
              <w:t>605,290,619.45</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21"/>
                <w:sz w:val="20"/>
              </w:rPr>
              <w:t>65.32%</w:t>
            </w:r>
            <w:r>
              <w:rPr>
                <w:rFonts w:ascii="宋体"/>
                <w:sz w:val="20"/>
              </w:rPr>
            </w:r>
          </w:p>
        </w:tc>
      </w:tr>
      <w:tr>
        <w:trPr>
          <w:trHeight w:val="37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深圳长城科美技术有限公司</w:t>
            </w: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86" w:right="0"/>
              <w:jc w:val="left"/>
              <w:rPr>
                <w:rFonts w:ascii="宋体" w:hAnsi="宋体" w:cs="宋体" w:eastAsia="宋体" w:hint="default"/>
                <w:sz w:val="20"/>
                <w:szCs w:val="20"/>
              </w:rPr>
            </w:pPr>
            <w:r>
              <w:rPr>
                <w:rFonts w:ascii="宋体" w:hAnsi="宋体" w:cs="宋体" w:eastAsia="宋体" w:hint="default"/>
                <w:spacing w:val="-41"/>
                <w:sz w:val="20"/>
                <w:szCs w:val="20"/>
              </w:rPr>
              <w:t>联营企业</w:t>
            </w:r>
            <w:r>
              <w:rPr>
                <w:rFonts w:ascii="宋体" w:hAnsi="宋体" w:cs="宋体" w:eastAsia="宋体" w:hint="default"/>
                <w:sz w:val="20"/>
                <w:szCs w:val="20"/>
              </w:rPr>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5"/>
              <w:jc w:val="right"/>
              <w:rPr>
                <w:rFonts w:ascii="宋体" w:hAnsi="宋体" w:cs="宋体" w:eastAsia="宋体" w:hint="default"/>
                <w:sz w:val="20"/>
                <w:szCs w:val="20"/>
              </w:rPr>
            </w:pPr>
            <w:r>
              <w:rPr>
                <w:rFonts w:ascii="宋体"/>
                <w:spacing w:val="-21"/>
                <w:sz w:val="20"/>
              </w:rPr>
              <w:t>37,547,284.61</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4.05%</w:t>
            </w:r>
          </w:p>
        </w:tc>
      </w:tr>
      <w:tr>
        <w:trPr>
          <w:trHeight w:val="37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开发苏州</w:t>
            </w:r>
            <w:r>
              <w:rPr>
                <w:rFonts w:ascii="宋体" w:hAnsi="宋体" w:cs="宋体" w:eastAsia="宋体" w:hint="default"/>
                <w:sz w:val="20"/>
                <w:szCs w:val="20"/>
              </w:rPr>
            </w: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86" w:right="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75"/>
              <w:jc w:val="right"/>
              <w:rPr>
                <w:rFonts w:ascii="宋体" w:hAnsi="宋体" w:cs="宋体" w:eastAsia="宋体" w:hint="default"/>
                <w:sz w:val="20"/>
                <w:szCs w:val="20"/>
              </w:rPr>
            </w:pPr>
            <w:r>
              <w:rPr>
                <w:rFonts w:ascii="宋体"/>
                <w:spacing w:val="-21"/>
                <w:sz w:val="20"/>
              </w:rPr>
              <w:t>5,173,710.78</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spacing w:val="-17"/>
                <w:sz w:val="20"/>
              </w:rPr>
              <w:t>0.56%</w:t>
            </w:r>
          </w:p>
        </w:tc>
      </w:tr>
      <w:tr>
        <w:trPr>
          <w:trHeight w:val="37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开发技研</w:t>
            </w:r>
            <w:r>
              <w:rPr>
                <w:rFonts w:ascii="宋体" w:hAnsi="宋体" w:cs="宋体" w:eastAsia="宋体" w:hint="default"/>
                <w:sz w:val="20"/>
                <w:szCs w:val="20"/>
              </w:rPr>
            </w: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86" w:right="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5"/>
              <w:jc w:val="right"/>
              <w:rPr>
                <w:rFonts w:ascii="宋体" w:hAnsi="宋体" w:cs="宋体" w:eastAsia="宋体" w:hint="default"/>
                <w:sz w:val="20"/>
                <w:szCs w:val="20"/>
              </w:rPr>
            </w:pPr>
            <w:r>
              <w:rPr>
                <w:rFonts w:ascii="宋体"/>
                <w:spacing w:val="-21"/>
                <w:sz w:val="20"/>
              </w:rPr>
              <w:t>423,442.42</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0.05%</w:t>
            </w:r>
          </w:p>
        </w:tc>
      </w:tr>
      <w:tr>
        <w:trPr>
          <w:trHeight w:val="37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长城易拓信息产品(深圳)有限公司</w:t>
            </w: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86" w:right="0"/>
              <w:jc w:val="left"/>
              <w:rPr>
                <w:rFonts w:ascii="宋体" w:hAnsi="宋体" w:cs="宋体" w:eastAsia="宋体" w:hint="default"/>
                <w:sz w:val="20"/>
                <w:szCs w:val="20"/>
              </w:rPr>
            </w:pPr>
            <w:r>
              <w:rPr>
                <w:rFonts w:ascii="宋体" w:hAnsi="宋体" w:cs="宋体" w:eastAsia="宋体" w:hint="default"/>
                <w:spacing w:val="-41"/>
                <w:sz w:val="20"/>
                <w:szCs w:val="20"/>
              </w:rPr>
              <w:t>同一控股股东</w:t>
            </w:r>
            <w:r>
              <w:rPr>
                <w:rFonts w:ascii="宋体" w:hAnsi="宋体" w:cs="宋体" w:eastAsia="宋体" w:hint="default"/>
                <w:sz w:val="20"/>
                <w:szCs w:val="20"/>
              </w:rPr>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5"/>
              <w:jc w:val="right"/>
              <w:rPr>
                <w:rFonts w:ascii="宋体" w:hAnsi="宋体" w:cs="宋体" w:eastAsia="宋体" w:hint="default"/>
                <w:sz w:val="20"/>
                <w:szCs w:val="20"/>
              </w:rPr>
            </w:pPr>
            <w:r>
              <w:rPr>
                <w:rFonts w:ascii="宋体"/>
                <w:spacing w:val="-21"/>
                <w:sz w:val="20"/>
              </w:rPr>
              <w:t>14,729.61</w:t>
            </w:r>
            <w:r>
              <w:rPr>
                <w:rFonts w:ascii="宋体"/>
                <w:sz w:val="20"/>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0.00%</w:t>
            </w:r>
          </w:p>
        </w:tc>
      </w:tr>
      <w:tr>
        <w:trPr>
          <w:trHeight w:val="345" w:hRule="exact"/>
        </w:trPr>
        <w:tc>
          <w:tcPr>
            <w:tcW w:w="314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143" w:type="dxa"/>
            <w:tcBorders>
              <w:top w:val="nil" w:sz="6" w:space="0" w:color="auto"/>
              <w:left w:val="nil" w:sz="6" w:space="0" w:color="auto"/>
              <w:bottom w:val="single" w:sz="12" w:space="0" w:color="000000"/>
              <w:right w:val="nil" w:sz="6" w:space="0" w:color="auto"/>
            </w:tcBorders>
          </w:tcPr>
          <w:p>
            <w:pPr/>
          </w:p>
        </w:tc>
        <w:tc>
          <w:tcPr>
            <w:tcW w:w="220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75"/>
              <w:jc w:val="right"/>
              <w:rPr>
                <w:rFonts w:ascii="宋体" w:hAnsi="宋体" w:cs="宋体" w:eastAsia="宋体" w:hint="default"/>
                <w:sz w:val="20"/>
                <w:szCs w:val="20"/>
              </w:rPr>
            </w:pPr>
            <w:r>
              <w:rPr>
                <w:rFonts w:ascii="宋体"/>
                <w:b/>
                <w:spacing w:val="-21"/>
                <w:sz w:val="20"/>
              </w:rPr>
              <w:t>648,449,786.87</w:t>
            </w:r>
            <w:r>
              <w:rPr>
                <w:rFonts w:ascii="宋体"/>
                <w:sz w:val="20"/>
              </w:rPr>
            </w:r>
          </w:p>
        </w:tc>
        <w:tc>
          <w:tcPr>
            <w:tcW w:w="105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b/>
                <w:spacing w:val="-21"/>
                <w:sz w:val="20"/>
              </w:rPr>
              <w:t>69.98%</w:t>
            </w:r>
            <w:r>
              <w:rPr>
                <w:rFonts w:ascii="宋体"/>
                <w:sz w:val="20"/>
              </w:rPr>
            </w:r>
          </w:p>
        </w:tc>
      </w:tr>
    </w:tbl>
    <w:p>
      <w:pPr>
        <w:spacing w:line="240" w:lineRule="auto" w:before="2"/>
        <w:rPr>
          <w:rFonts w:ascii="宋体" w:hAnsi="宋体" w:cs="宋体" w:eastAsia="宋体" w:hint="default"/>
          <w:sz w:val="17"/>
          <w:szCs w:val="17"/>
        </w:rPr>
      </w:pPr>
    </w:p>
    <w:p>
      <w:pPr>
        <w:spacing w:before="31"/>
        <w:ind w:left="544" w:right="83" w:firstLine="0"/>
        <w:jc w:val="left"/>
        <w:rPr>
          <w:rFonts w:ascii="宋体" w:hAnsi="宋体" w:cs="宋体" w:eastAsia="宋体" w:hint="default"/>
          <w:sz w:val="22"/>
          <w:szCs w:val="22"/>
        </w:rPr>
      </w:pPr>
      <w:r>
        <w:rPr/>
        <w:pict>
          <v:group style="position:absolute;margin-left:83.779999pt;margin-top:29.997932pt;width:427.6pt;height:93.55pt;mso-position-horizontal-relative:page;mso-position-vertical-relative:paragraph;z-index:-870952" coordorigin="1676,600" coordsize="8552,1871">
            <v:group style="position:absolute;left:1696;top:605;width:1264;height:2" coordorigin="1696,605" coordsize="1264,2">
              <v:shape style="position:absolute;left:1696;top:605;width:1264;height:2" coordorigin="1696,605" coordsize="1264,0" path="m1696,605l2959,605e" filled="false" stroked="true" strokeweight=".48001pt" strokecolor="#000000">
                <v:path arrowok="t"/>
              </v:shape>
            </v:group>
            <v:group style="position:absolute;left:1696;top:624;width:1264;height:2" coordorigin="1696,624" coordsize="1264,2">
              <v:shape style="position:absolute;left:1696;top:624;width:1264;height:2" coordorigin="1696,624" coordsize="1264,0" path="m1696,624l2959,624e" filled="false" stroked="true" strokeweight=".48001pt" strokecolor="#000000">
                <v:path arrowok="t"/>
              </v:shape>
              <v:shape style="position:absolute;left:2959;top:629;width:10;height:2" type="#_x0000_t75" stroked="false">
                <v:imagedata r:id="rId107" o:title=""/>
              </v:shape>
            </v:group>
            <v:group style="position:absolute;left:2959;top:605;width:29;height:2" coordorigin="2959,605" coordsize="29,2">
              <v:shape style="position:absolute;left:2959;top:605;width:29;height:2" coordorigin="2959,605" coordsize="29,0" path="m2959,605l2988,605e" filled="false" stroked="true" strokeweight=".48001pt" strokecolor="#000000">
                <v:path arrowok="t"/>
              </v:shape>
            </v:group>
            <v:group style="position:absolute;left:2959;top:624;width:29;height:2" coordorigin="2959,624" coordsize="29,2">
              <v:shape style="position:absolute;left:2959;top:624;width:29;height:2" coordorigin="2959,624" coordsize="29,0" path="m2959,624l2988,624e" filled="false" stroked="true" strokeweight=".48001pt" strokecolor="#000000">
                <v:path arrowok="t"/>
              </v:shape>
            </v:group>
            <v:group style="position:absolute;left:2988;top:605;width:3592;height:2" coordorigin="2988,605" coordsize="3592,2">
              <v:shape style="position:absolute;left:2988;top:605;width:3592;height:2" coordorigin="2988,605" coordsize="3592,0" path="m2988,605l6580,605e" filled="false" stroked="true" strokeweight=".48001pt" strokecolor="#000000">
                <v:path arrowok="t"/>
              </v:shape>
            </v:group>
            <v:group style="position:absolute;left:2988;top:624;width:3592;height:2" coordorigin="2988,624" coordsize="3592,2">
              <v:shape style="position:absolute;left:2988;top:624;width:3592;height:2" coordorigin="2988,624" coordsize="3592,0" path="m2988,624l6580,624e" filled="false" stroked="true" strokeweight=".48001pt" strokecolor="#000000">
                <v:path arrowok="t"/>
              </v:shape>
              <v:shape style="position:absolute;left:6580;top:629;width:10;height:2" type="#_x0000_t75" stroked="false">
                <v:imagedata r:id="rId107" o:title=""/>
              </v:shape>
            </v:group>
            <v:group style="position:absolute;left:6580;top:605;width:29;height:2" coordorigin="6580,605" coordsize="29,2">
              <v:shape style="position:absolute;left:6580;top:605;width:29;height:2" coordorigin="6580,605" coordsize="29,0" path="m6580,605l6608,605e" filled="false" stroked="true" strokeweight=".48001pt" strokecolor="#000000">
                <v:path arrowok="t"/>
              </v:shape>
            </v:group>
            <v:group style="position:absolute;left:6580;top:624;width:29;height:2" coordorigin="6580,624" coordsize="29,2">
              <v:shape style="position:absolute;left:6580;top:624;width:29;height:2" coordorigin="6580,624" coordsize="29,0" path="m6580,624l6608,624e" filled="false" stroked="true" strokeweight=".48001pt" strokecolor="#000000">
                <v:path arrowok="t"/>
              </v:shape>
            </v:group>
            <v:group style="position:absolute;left:6608;top:605;width:3606;height:2" coordorigin="6608,605" coordsize="3606,2">
              <v:shape style="position:absolute;left:6608;top:605;width:3606;height:2" coordorigin="6608,605" coordsize="3606,0" path="m6608,605l10214,605e" filled="false" stroked="true" strokeweight=".48001pt" strokecolor="#000000">
                <v:path arrowok="t"/>
              </v:shape>
            </v:group>
            <v:group style="position:absolute;left:6608;top:624;width:3606;height:2" coordorigin="6608,624" coordsize="3606,2">
              <v:shape style="position:absolute;left:6608;top:624;width:3606;height:2" coordorigin="6608,624" coordsize="3606,0" path="m6608,624l10214,624e" filled="false" stroked="true" strokeweight=".48001pt" strokecolor="#000000">
                <v:path arrowok="t"/>
              </v:shape>
              <v:shape style="position:absolute;left:2945;top:616;width:3659;height:389" type="#_x0000_t75" stroked="false">
                <v:imagedata r:id="rId460" o:title=""/>
              </v:shape>
              <v:shape style="position:absolute;left:2946;top:977;width:7281;height:395" type="#_x0000_t75" stroked="false">
                <v:imagedata r:id="rId461" o:title=""/>
              </v:shape>
              <v:shape style="position:absolute;left:1676;top:1347;width:8552;height:1124" type="#_x0000_t75" stroked="false">
                <v:imagedata r:id="rId462" o:title=""/>
              </v:shape>
              <v:shape style="position:absolute;left:4453;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8081;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（5）</w:t>
      </w:r>
      <w:r>
        <w:rPr>
          <w:rFonts w:ascii="宋体" w:hAnsi="宋体" w:cs="宋体" w:eastAsia="宋体" w:hint="default"/>
          <w:spacing w:val="-66"/>
          <w:sz w:val="22"/>
          <w:szCs w:val="22"/>
        </w:rPr>
        <w:t> </w:t>
      </w:r>
      <w:r>
        <w:rPr>
          <w:rFonts w:ascii="宋体" w:hAnsi="宋体" w:cs="宋体" w:eastAsia="宋体" w:hint="default"/>
          <w:sz w:val="22"/>
          <w:szCs w:val="22"/>
        </w:rPr>
        <w:t>应收账款中外币余额</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1082"/>
        <w:gridCol w:w="1574"/>
        <w:gridCol w:w="918"/>
        <w:gridCol w:w="1348"/>
        <w:gridCol w:w="1358"/>
        <w:gridCol w:w="931"/>
        <w:gridCol w:w="1337"/>
      </w:tblGrid>
      <w:tr>
        <w:trPr>
          <w:trHeight w:val="485" w:hRule="exact"/>
        </w:trPr>
        <w:tc>
          <w:tcPr>
            <w:tcW w:w="1082"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76" w:right="0"/>
              <w:jc w:val="center"/>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55"/>
              <w:jc w:val="right"/>
              <w:rPr>
                <w:rFonts w:ascii="宋体" w:hAnsi="宋体" w:cs="宋体" w:eastAsia="宋体" w:hint="default"/>
                <w:sz w:val="20"/>
                <w:szCs w:val="20"/>
              </w:rPr>
            </w:pPr>
            <w:r>
              <w:rPr>
                <w:rFonts w:ascii="宋体" w:hAnsi="宋体" w:cs="宋体" w:eastAsia="宋体" w:hint="default"/>
                <w:b/>
                <w:bCs/>
                <w:spacing w:val="-41"/>
                <w:sz w:val="20"/>
                <w:szCs w:val="20"/>
              </w:rPr>
              <w:t>折算汇率</w:t>
            </w:r>
            <w:r>
              <w:rPr>
                <w:rFonts w:ascii="宋体" w:hAnsi="宋体" w:cs="宋体" w:eastAsia="宋体" w:hint="default"/>
                <w:sz w:val="20"/>
                <w:szCs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8"/>
              <w:jc w:val="center"/>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4"/>
              <w:jc w:val="center"/>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c>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0" w:right="0"/>
              <w:jc w:val="left"/>
              <w:rPr>
                <w:rFonts w:ascii="宋体" w:hAnsi="宋体" w:cs="宋体" w:eastAsia="宋体" w:hint="default"/>
                <w:sz w:val="20"/>
                <w:szCs w:val="20"/>
              </w:rPr>
            </w:pPr>
            <w:r>
              <w:rPr>
                <w:rFonts w:ascii="宋体" w:hAnsi="宋体" w:cs="宋体" w:eastAsia="宋体" w:hint="default"/>
                <w:b/>
                <w:bCs/>
                <w:spacing w:val="-41"/>
                <w:sz w:val="20"/>
                <w:szCs w:val="20"/>
              </w:rPr>
              <w:t>折算汇率</w:t>
            </w:r>
            <w:r>
              <w:rPr>
                <w:rFonts w:ascii="宋体" w:hAnsi="宋体" w:cs="宋体" w:eastAsia="宋体" w:hint="default"/>
                <w:sz w:val="20"/>
                <w:szCs w:val="20"/>
              </w:rPr>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61" w:right="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c>
      </w:tr>
      <w:tr>
        <w:trPr>
          <w:trHeight w:val="370" w:hRule="exact"/>
        </w:trPr>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美元</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宋体" w:hAnsi="宋体" w:cs="宋体" w:eastAsia="宋体" w:hint="default"/>
                <w:sz w:val="20"/>
                <w:szCs w:val="20"/>
              </w:rPr>
            </w:pPr>
            <w:r>
              <w:rPr>
                <w:rFonts w:ascii="宋体"/>
                <w:spacing w:val="-19"/>
                <w:sz w:val="20"/>
              </w:rPr>
              <w:t>107,506,217.70</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宋体" w:hAnsi="宋体" w:cs="宋体" w:eastAsia="宋体" w:hint="default"/>
                <w:sz w:val="20"/>
                <w:szCs w:val="20"/>
              </w:rPr>
            </w:pPr>
            <w:r>
              <w:rPr>
                <w:rFonts w:ascii="宋体"/>
                <w:spacing w:val="-21"/>
                <w:sz w:val="20"/>
              </w:rPr>
              <w:t>6.6227</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3" w:right="0"/>
              <w:jc w:val="center"/>
              <w:rPr>
                <w:rFonts w:ascii="宋体" w:hAnsi="宋体" w:cs="宋体" w:eastAsia="宋体" w:hint="default"/>
                <w:sz w:val="20"/>
                <w:szCs w:val="20"/>
              </w:rPr>
            </w:pPr>
            <w:r>
              <w:rPr>
                <w:rFonts w:ascii="宋体"/>
                <w:spacing w:val="-19"/>
                <w:sz w:val="20"/>
              </w:rPr>
              <w:t>711,981,427.96</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8"/>
              <w:jc w:val="right"/>
              <w:rPr>
                <w:rFonts w:ascii="宋体" w:hAnsi="宋体" w:cs="宋体" w:eastAsia="宋体" w:hint="default"/>
                <w:sz w:val="20"/>
                <w:szCs w:val="20"/>
              </w:rPr>
            </w:pPr>
            <w:r>
              <w:rPr>
                <w:rFonts w:ascii="宋体"/>
                <w:spacing w:val="-19"/>
                <w:sz w:val="20"/>
              </w:rPr>
              <w:t>104,666,522.03</w:t>
            </w:r>
          </w:p>
        </w:tc>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6.8282</w:t>
            </w:r>
            <w:r>
              <w:rPr>
                <w:rFonts w:ascii="宋体"/>
                <w:sz w:val="20"/>
              </w:rPr>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3"/>
              <w:jc w:val="right"/>
              <w:rPr>
                <w:rFonts w:ascii="宋体" w:hAnsi="宋体" w:cs="宋体" w:eastAsia="宋体" w:hint="default"/>
                <w:sz w:val="20"/>
                <w:szCs w:val="20"/>
              </w:rPr>
            </w:pPr>
            <w:r>
              <w:rPr>
                <w:rFonts w:ascii="宋体"/>
                <w:spacing w:val="-19"/>
                <w:sz w:val="20"/>
              </w:rPr>
              <w:t>714,683,945.73</w:t>
            </w:r>
          </w:p>
        </w:tc>
      </w:tr>
      <w:tr>
        <w:trPr>
          <w:trHeight w:val="370" w:hRule="exact"/>
        </w:trPr>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21"/>
                <w:sz w:val="20"/>
                <w:szCs w:val="20"/>
              </w:rPr>
              <w:t>欧元</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6"/>
              <w:jc w:val="right"/>
              <w:rPr>
                <w:rFonts w:ascii="宋体" w:hAnsi="宋体" w:cs="宋体" w:eastAsia="宋体" w:hint="default"/>
                <w:sz w:val="20"/>
                <w:szCs w:val="20"/>
              </w:rPr>
            </w:pPr>
            <w:r>
              <w:rPr>
                <w:rFonts w:ascii="宋体"/>
                <w:spacing w:val="-21"/>
                <w:sz w:val="20"/>
              </w:rPr>
              <w:t>4,195,968.80</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5"/>
              <w:jc w:val="right"/>
              <w:rPr>
                <w:rFonts w:ascii="宋体" w:hAnsi="宋体" w:cs="宋体" w:eastAsia="宋体" w:hint="default"/>
                <w:sz w:val="20"/>
                <w:szCs w:val="20"/>
              </w:rPr>
            </w:pPr>
            <w:r>
              <w:rPr>
                <w:rFonts w:ascii="宋体"/>
                <w:spacing w:val="-21"/>
                <w:sz w:val="20"/>
              </w:rPr>
              <w:t>8.8065</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0" w:right="0"/>
              <w:jc w:val="center"/>
              <w:rPr>
                <w:rFonts w:ascii="宋体" w:hAnsi="宋体" w:cs="宋体" w:eastAsia="宋体" w:hint="default"/>
                <w:sz w:val="20"/>
                <w:szCs w:val="20"/>
              </w:rPr>
            </w:pPr>
            <w:r>
              <w:rPr>
                <w:rFonts w:ascii="宋体"/>
                <w:spacing w:val="-21"/>
                <w:sz w:val="20"/>
              </w:rPr>
              <w:t>36,951,799.24</w:t>
            </w:r>
            <w:r>
              <w:rPr>
                <w:rFonts w:ascii="宋体"/>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9"/>
              <w:jc w:val="right"/>
              <w:rPr>
                <w:rFonts w:ascii="宋体" w:hAnsi="宋体" w:cs="宋体" w:eastAsia="宋体" w:hint="default"/>
                <w:sz w:val="20"/>
                <w:szCs w:val="20"/>
              </w:rPr>
            </w:pPr>
            <w:r>
              <w:rPr>
                <w:rFonts w:ascii="宋体"/>
                <w:spacing w:val="-21"/>
                <w:sz w:val="20"/>
              </w:rPr>
              <w:t>770,136.89</w:t>
            </w:r>
            <w:r>
              <w:rPr>
                <w:rFonts w:ascii="宋体"/>
                <w:sz w:val="20"/>
              </w:rPr>
            </w:r>
          </w:p>
        </w:tc>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spacing w:val="-21"/>
                <w:sz w:val="20"/>
              </w:rPr>
              <w:t>9.7971</w:t>
            </w:r>
            <w:r>
              <w:rPr>
                <w:rFonts w:ascii="宋体"/>
                <w:sz w:val="20"/>
              </w:rPr>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9"/>
                <w:sz w:val="20"/>
              </w:rPr>
              <w:t>7,545,108.13</w:t>
            </w:r>
          </w:p>
        </w:tc>
      </w:tr>
      <w:tr>
        <w:trPr>
          <w:trHeight w:val="344" w:hRule="exact"/>
        </w:trPr>
        <w:tc>
          <w:tcPr>
            <w:tcW w:w="108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57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7"/>
              <w:jc w:val="right"/>
              <w:rPr>
                <w:rFonts w:ascii="宋体" w:hAnsi="宋体" w:cs="宋体" w:eastAsia="宋体" w:hint="default"/>
                <w:sz w:val="20"/>
                <w:szCs w:val="20"/>
              </w:rPr>
            </w:pPr>
            <w:r>
              <w:rPr>
                <w:rFonts w:ascii="宋体"/>
                <w:b/>
                <w:w w:val="99"/>
                <w:sz w:val="20"/>
              </w:rPr>
              <w:t>-</w:t>
            </w:r>
            <w:r>
              <w:rPr>
                <w:rFonts w:ascii="宋体"/>
                <w:sz w:val="20"/>
              </w:rPr>
            </w:r>
          </w:p>
        </w:tc>
        <w:tc>
          <w:tcPr>
            <w:tcW w:w="91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b/>
                <w:w w:val="99"/>
                <w:sz w:val="20"/>
              </w:rPr>
              <w:t>-</w:t>
            </w:r>
            <w:r>
              <w:rPr>
                <w:rFonts w:ascii="宋体"/>
                <w:sz w:val="20"/>
              </w:rPr>
            </w:r>
          </w:p>
        </w:tc>
        <w:tc>
          <w:tcPr>
            <w:tcW w:w="134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6"/>
              <w:jc w:val="center"/>
              <w:rPr>
                <w:rFonts w:ascii="宋体" w:hAnsi="宋体" w:cs="宋体" w:eastAsia="宋体" w:hint="default"/>
                <w:sz w:val="20"/>
                <w:szCs w:val="20"/>
              </w:rPr>
            </w:pPr>
            <w:r>
              <w:rPr>
                <w:rFonts w:ascii="宋体"/>
                <w:b/>
                <w:spacing w:val="-21"/>
                <w:sz w:val="20"/>
              </w:rPr>
              <w:t>748,933,227.20</w:t>
            </w:r>
            <w:r>
              <w:rPr>
                <w:rFonts w:ascii="宋体"/>
                <w:sz w:val="20"/>
              </w:rPr>
            </w:r>
          </w:p>
        </w:tc>
        <w:tc>
          <w:tcPr>
            <w:tcW w:w="135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1"/>
              <w:jc w:val="right"/>
              <w:rPr>
                <w:rFonts w:ascii="宋体" w:hAnsi="宋体" w:cs="宋体" w:eastAsia="宋体" w:hint="default"/>
                <w:sz w:val="20"/>
                <w:szCs w:val="20"/>
              </w:rPr>
            </w:pPr>
            <w:r>
              <w:rPr>
                <w:rFonts w:ascii="宋体"/>
                <w:b/>
                <w:w w:val="99"/>
                <w:sz w:val="20"/>
              </w:rPr>
              <w:t>-</w:t>
            </w:r>
            <w:r>
              <w:rPr>
                <w:rFonts w:ascii="宋体"/>
                <w:sz w:val="20"/>
              </w:rPr>
            </w:r>
          </w:p>
        </w:tc>
        <w:tc>
          <w:tcPr>
            <w:tcW w:w="93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b/>
                <w:w w:val="99"/>
                <w:sz w:val="20"/>
              </w:rPr>
              <w:t>-</w:t>
            </w:r>
            <w:r>
              <w:rPr>
                <w:rFonts w:ascii="宋体"/>
                <w:sz w:val="20"/>
              </w:rPr>
            </w:r>
          </w:p>
        </w:tc>
        <w:tc>
          <w:tcPr>
            <w:tcW w:w="133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spacing w:val="-21"/>
                <w:sz w:val="20"/>
              </w:rPr>
              <w:t>722,229,053.86</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453"/>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1022" w:right="296"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1"/>
          <w:sz w:val="22"/>
          <w:szCs w:val="22"/>
        </w:rPr>
        <w:t> </w:t>
      </w:r>
      <w:r>
        <w:rPr>
          <w:rFonts w:ascii="宋体" w:hAnsi="宋体" w:cs="宋体" w:eastAsia="宋体" w:hint="default"/>
          <w:sz w:val="22"/>
          <w:szCs w:val="22"/>
        </w:rPr>
        <w:t>其他应收款</w:t>
      </w:r>
    </w:p>
    <w:p>
      <w:pPr>
        <w:spacing w:line="240" w:lineRule="auto" w:before="11"/>
        <w:rPr>
          <w:rFonts w:ascii="宋体" w:hAnsi="宋体" w:cs="宋体" w:eastAsia="宋体" w:hint="default"/>
          <w:sz w:val="23"/>
          <w:szCs w:val="23"/>
        </w:rPr>
      </w:pPr>
    </w:p>
    <w:p>
      <w:pPr>
        <w:spacing w:before="0"/>
        <w:ind w:left="824" w:right="296"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5"/>
          <w:sz w:val="22"/>
          <w:szCs w:val="22"/>
        </w:rPr>
        <w:t> </w:t>
      </w:r>
      <w:r>
        <w:rPr>
          <w:rFonts w:ascii="宋体" w:hAnsi="宋体" w:cs="宋体" w:eastAsia="宋体" w:hint="default"/>
          <w:sz w:val="22"/>
          <w:szCs w:val="22"/>
        </w:rPr>
        <w:t>其他应收款分类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tbl>
      <w:tblPr>
        <w:tblW w:w="0" w:type="auto"/>
        <w:jc w:val="left"/>
        <w:tblInd w:w="1766" w:type="dxa"/>
        <w:tblLayout w:type="fixed"/>
        <w:tblCellMar>
          <w:top w:w="0" w:type="dxa"/>
          <w:left w:w="0" w:type="dxa"/>
          <w:bottom w:w="0" w:type="dxa"/>
          <w:right w:w="0" w:type="dxa"/>
        </w:tblCellMar>
        <w:tblLook w:val="01E0"/>
      </w:tblPr>
      <w:tblGrid>
        <w:gridCol w:w="1084"/>
        <w:gridCol w:w="716"/>
        <w:gridCol w:w="1144"/>
        <w:gridCol w:w="716"/>
        <w:gridCol w:w="1216"/>
        <w:gridCol w:w="717"/>
        <w:gridCol w:w="1145"/>
        <w:gridCol w:w="654"/>
      </w:tblGrid>
      <w:tr>
        <w:trPr>
          <w:trHeight w:val="920"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00" w:lineRule="exact"/>
              <w:ind w:right="96"/>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6"/>
              <w:jc w:val="right"/>
              <w:rPr>
                <w:rFonts w:ascii="宋体" w:hAnsi="宋体" w:cs="宋体" w:eastAsia="宋体" w:hint="default"/>
                <w:sz w:val="20"/>
                <w:szCs w:val="20"/>
              </w:rPr>
            </w:pPr>
            <w:r>
              <w:rPr>
                <w:rFonts w:ascii="宋体"/>
                <w:w w:val="90"/>
                <w:sz w:val="20"/>
              </w:rPr>
              <w:t>-</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00" w:lineRule="exact"/>
              <w:ind w:right="95"/>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5"/>
              <w:jc w:val="right"/>
              <w:rPr>
                <w:rFonts w:ascii="宋体" w:hAnsi="宋体" w:cs="宋体" w:eastAsia="宋体" w:hint="default"/>
                <w:sz w:val="20"/>
                <w:szCs w:val="20"/>
              </w:rPr>
            </w:pPr>
            <w:r>
              <w:rPr>
                <w:rFonts w:ascii="宋体"/>
                <w:w w:val="90"/>
                <w:sz w:val="20"/>
              </w:rPr>
              <w:t>-</w:t>
            </w:r>
            <w:r>
              <w:rPr>
                <w:rFonts w:ascii="宋体"/>
                <w:sz w:val="20"/>
              </w:rPr>
            </w:r>
          </w:p>
        </w:tc>
        <w:tc>
          <w:tcPr>
            <w:tcW w:w="1144" w:type="dxa"/>
            <w:tcBorders>
              <w:top w:val="nil" w:sz="6" w:space="0" w:color="auto"/>
              <w:left w:val="nil" w:sz="6" w:space="0" w:color="auto"/>
              <w:bottom w:val="nil" w:sz="6" w:space="0" w:color="auto"/>
              <w:right w:val="nil" w:sz="6" w:space="0" w:color="auto"/>
            </w:tcBorders>
          </w:tcPr>
          <w:p>
            <w:pPr>
              <w:pStyle w:val="TableParagraph"/>
              <w:spacing w:line="200" w:lineRule="exact"/>
              <w:ind w:right="95"/>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5"/>
              <w:jc w:val="right"/>
              <w:rPr>
                <w:rFonts w:ascii="宋体" w:hAnsi="宋体" w:cs="宋体" w:eastAsia="宋体" w:hint="default"/>
                <w:sz w:val="20"/>
                <w:szCs w:val="20"/>
              </w:rPr>
            </w:pPr>
            <w:r>
              <w:rPr>
                <w:rFonts w:ascii="宋体"/>
                <w:w w:val="90"/>
                <w:sz w:val="20"/>
              </w:rPr>
              <w:t>-</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00" w:lineRule="exact"/>
              <w:ind w:right="95"/>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5"/>
              <w:jc w:val="right"/>
              <w:rPr>
                <w:rFonts w:ascii="宋体" w:hAnsi="宋体" w:cs="宋体" w:eastAsia="宋体" w:hint="default"/>
                <w:sz w:val="20"/>
                <w:szCs w:val="20"/>
              </w:rPr>
            </w:pPr>
            <w:r>
              <w:rPr>
                <w:rFonts w:ascii="宋体"/>
                <w:w w:val="90"/>
                <w:sz w:val="20"/>
              </w:rPr>
              <w:t>-</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00" w:lineRule="exact"/>
              <w:ind w:right="96"/>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6"/>
              <w:jc w:val="right"/>
              <w:rPr>
                <w:rFonts w:ascii="宋体" w:hAnsi="宋体" w:cs="宋体" w:eastAsia="宋体" w:hint="default"/>
                <w:sz w:val="20"/>
                <w:szCs w:val="20"/>
              </w:rPr>
            </w:pPr>
            <w:r>
              <w:rPr>
                <w:rFonts w:ascii="宋体"/>
                <w:w w:val="90"/>
                <w:sz w:val="20"/>
              </w:rPr>
              <w:t>-</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00" w:lineRule="exact"/>
              <w:ind w:right="95"/>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5"/>
              <w:jc w:val="right"/>
              <w:rPr>
                <w:rFonts w:ascii="宋体" w:hAnsi="宋体" w:cs="宋体" w:eastAsia="宋体" w:hint="default"/>
                <w:sz w:val="20"/>
                <w:szCs w:val="20"/>
              </w:rPr>
            </w:pPr>
            <w:r>
              <w:rPr>
                <w:rFonts w:ascii="宋体"/>
                <w:w w:val="90"/>
                <w:sz w:val="20"/>
              </w:rPr>
              <w:t>-</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00" w:lineRule="exact"/>
              <w:ind w:right="96"/>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96"/>
              <w:jc w:val="right"/>
              <w:rPr>
                <w:rFonts w:ascii="宋体" w:hAnsi="宋体" w:cs="宋体" w:eastAsia="宋体" w:hint="default"/>
                <w:sz w:val="20"/>
                <w:szCs w:val="20"/>
              </w:rPr>
            </w:pPr>
            <w:r>
              <w:rPr>
                <w:rFonts w:ascii="宋体"/>
                <w:w w:val="90"/>
                <w:sz w:val="20"/>
              </w:rPr>
              <w:t>-</w:t>
            </w:r>
            <w:r>
              <w:rPr>
                <w:rFonts w:ascii="宋体"/>
                <w:sz w:val="20"/>
              </w:rPr>
            </w:r>
          </w:p>
        </w:tc>
        <w:tc>
          <w:tcPr>
            <w:tcW w:w="654"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w w:val="89"/>
                <w:sz w:val="20"/>
              </w:rPr>
              <w:t>-</w:t>
            </w:r>
            <w:r>
              <w:rPr>
                <w:rFonts w:ascii="宋体"/>
                <w:sz w:val="20"/>
              </w:rPr>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33"/>
              <w:jc w:val="right"/>
              <w:rPr>
                <w:rFonts w:ascii="宋体" w:hAnsi="宋体" w:cs="宋体" w:eastAsia="宋体" w:hint="default"/>
                <w:sz w:val="20"/>
                <w:szCs w:val="20"/>
              </w:rPr>
            </w:pPr>
            <w:r>
              <w:rPr>
                <w:rFonts w:ascii="宋体"/>
                <w:w w:val="90"/>
                <w:sz w:val="20"/>
              </w:rPr>
              <w:t>-</w:t>
            </w:r>
            <w:r>
              <w:rPr>
                <w:rFonts w:ascii="宋体"/>
                <w:sz w:val="20"/>
              </w:rPr>
            </w:r>
          </w:p>
        </w:tc>
      </w:tr>
      <w:tr>
        <w:trPr>
          <w:trHeight w:val="385"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6"/>
              <w:jc w:val="right"/>
              <w:rPr>
                <w:rFonts w:ascii="宋体" w:hAnsi="宋体" w:cs="宋体" w:eastAsia="宋体" w:hint="default"/>
                <w:sz w:val="20"/>
                <w:szCs w:val="20"/>
              </w:rPr>
            </w:pPr>
            <w:r>
              <w:rPr>
                <w:rFonts w:ascii="宋体"/>
                <w:spacing w:val="-22"/>
                <w:w w:val="90"/>
                <w:sz w:val="20"/>
              </w:rPr>
              <w:t>85,589,036.68</w:t>
            </w:r>
            <w:r>
              <w:rPr>
                <w:rFonts w:ascii="宋体"/>
                <w:spacing w:val="-22"/>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5"/>
              <w:jc w:val="right"/>
              <w:rPr>
                <w:rFonts w:ascii="宋体" w:hAnsi="宋体" w:cs="宋体" w:eastAsia="宋体" w:hint="default"/>
                <w:sz w:val="20"/>
                <w:szCs w:val="20"/>
              </w:rPr>
            </w:pPr>
            <w:r>
              <w:rPr>
                <w:rFonts w:ascii="宋体"/>
                <w:spacing w:val="-24"/>
                <w:w w:val="90"/>
                <w:sz w:val="20"/>
              </w:rPr>
              <w:t>100.00%</w:t>
            </w:r>
            <w:r>
              <w:rPr>
                <w:rFonts w:ascii="宋体"/>
                <w:sz w:val="20"/>
              </w:rPr>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5"/>
              <w:jc w:val="right"/>
              <w:rPr>
                <w:rFonts w:ascii="宋体" w:hAnsi="宋体" w:cs="宋体" w:eastAsia="宋体" w:hint="default"/>
                <w:sz w:val="20"/>
                <w:szCs w:val="20"/>
              </w:rPr>
            </w:pPr>
            <w:r>
              <w:rPr>
                <w:rFonts w:ascii="宋体"/>
                <w:spacing w:val="-22"/>
                <w:w w:val="90"/>
                <w:sz w:val="20"/>
              </w:rPr>
              <w:t>64,971,959.58</w:t>
            </w:r>
            <w:r>
              <w:rPr>
                <w:rFonts w:ascii="宋体"/>
                <w:spacing w:val="-22"/>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5"/>
              <w:jc w:val="right"/>
              <w:rPr>
                <w:rFonts w:ascii="宋体" w:hAnsi="宋体" w:cs="宋体" w:eastAsia="宋体" w:hint="default"/>
                <w:sz w:val="20"/>
                <w:szCs w:val="20"/>
              </w:rPr>
            </w:pPr>
            <w:r>
              <w:rPr>
                <w:rFonts w:ascii="宋体"/>
                <w:spacing w:val="-24"/>
                <w:w w:val="90"/>
                <w:sz w:val="20"/>
              </w:rPr>
              <w:t>100.00%</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7"/>
              <w:jc w:val="right"/>
              <w:rPr>
                <w:rFonts w:ascii="宋体" w:hAnsi="宋体" w:cs="宋体" w:eastAsia="宋体" w:hint="default"/>
                <w:sz w:val="20"/>
                <w:szCs w:val="20"/>
              </w:rPr>
            </w:pPr>
            <w:r>
              <w:rPr>
                <w:rFonts w:ascii="宋体"/>
                <w:spacing w:val="-24"/>
                <w:w w:val="90"/>
                <w:sz w:val="20"/>
              </w:rPr>
              <w:t>136,432,334.80</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5"/>
              <w:jc w:val="right"/>
              <w:rPr>
                <w:rFonts w:ascii="宋体" w:hAnsi="宋体" w:cs="宋体" w:eastAsia="宋体" w:hint="default"/>
                <w:sz w:val="20"/>
                <w:szCs w:val="20"/>
              </w:rPr>
            </w:pPr>
            <w:r>
              <w:rPr>
                <w:rFonts w:ascii="宋体"/>
                <w:spacing w:val="-24"/>
                <w:w w:val="90"/>
                <w:sz w:val="20"/>
              </w:rPr>
              <w:t>100.00%</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6"/>
              <w:jc w:val="right"/>
              <w:rPr>
                <w:rFonts w:ascii="宋体" w:hAnsi="宋体" w:cs="宋体" w:eastAsia="宋体" w:hint="default"/>
                <w:sz w:val="20"/>
                <w:szCs w:val="20"/>
              </w:rPr>
            </w:pPr>
            <w:r>
              <w:rPr>
                <w:rFonts w:ascii="宋体"/>
                <w:spacing w:val="-22"/>
                <w:w w:val="90"/>
                <w:sz w:val="20"/>
              </w:rPr>
              <w:t>84,212,340.55</w:t>
            </w:r>
            <w:r>
              <w:rPr>
                <w:rFonts w:ascii="宋体"/>
                <w:spacing w:val="-22"/>
                <w:sz w:val="20"/>
              </w:rPr>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3"/>
              <w:jc w:val="right"/>
              <w:rPr>
                <w:rFonts w:ascii="宋体" w:hAnsi="宋体" w:cs="宋体" w:eastAsia="宋体" w:hint="default"/>
                <w:sz w:val="20"/>
                <w:szCs w:val="20"/>
              </w:rPr>
            </w:pPr>
            <w:r>
              <w:rPr>
                <w:rFonts w:ascii="宋体"/>
                <w:spacing w:val="-24"/>
                <w:w w:val="90"/>
                <w:sz w:val="20"/>
              </w:rPr>
              <w:t>100.00%</w:t>
            </w:r>
            <w:r>
              <w:rPr>
                <w:rFonts w:ascii="宋体"/>
                <w:sz w:val="20"/>
              </w:rPr>
            </w:r>
          </w:p>
        </w:tc>
      </w:tr>
      <w:tr>
        <w:trPr>
          <w:trHeight w:val="445"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6"/>
              <w:jc w:val="right"/>
              <w:rPr>
                <w:rFonts w:ascii="宋体" w:hAnsi="宋体" w:cs="宋体" w:eastAsia="宋体" w:hint="default"/>
                <w:sz w:val="20"/>
                <w:szCs w:val="20"/>
              </w:rPr>
            </w:pPr>
            <w:r>
              <w:rPr>
                <w:rFonts w:ascii="宋体"/>
                <w:b/>
                <w:spacing w:val="-24"/>
                <w:w w:val="90"/>
                <w:sz w:val="20"/>
              </w:rPr>
              <w:t>85,589,036.68</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b/>
                <w:spacing w:val="-24"/>
                <w:w w:val="90"/>
                <w:sz w:val="20"/>
              </w:rPr>
              <w:t>100.00%</w:t>
            </w:r>
            <w:r>
              <w:rPr>
                <w:rFonts w:ascii="宋体"/>
                <w:sz w:val="20"/>
              </w:rPr>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5"/>
              <w:jc w:val="right"/>
              <w:rPr>
                <w:rFonts w:ascii="宋体" w:hAnsi="宋体" w:cs="宋体" w:eastAsia="宋体" w:hint="default"/>
                <w:sz w:val="20"/>
                <w:szCs w:val="20"/>
              </w:rPr>
            </w:pPr>
            <w:r>
              <w:rPr>
                <w:rFonts w:ascii="宋体"/>
                <w:b/>
                <w:spacing w:val="-24"/>
                <w:w w:val="90"/>
                <w:sz w:val="20"/>
              </w:rPr>
              <w:t>64,971,959.58</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b/>
                <w:spacing w:val="-24"/>
                <w:w w:val="90"/>
                <w:sz w:val="20"/>
              </w:rPr>
              <w:t>100.00%</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宋体" w:hAnsi="宋体" w:cs="宋体" w:eastAsia="宋体" w:hint="default"/>
                <w:sz w:val="20"/>
                <w:szCs w:val="20"/>
              </w:rPr>
            </w:pPr>
            <w:r>
              <w:rPr>
                <w:rFonts w:ascii="宋体"/>
                <w:b/>
                <w:spacing w:val="-22"/>
                <w:w w:val="90"/>
                <w:sz w:val="20"/>
              </w:rPr>
              <w:t>136,432,334.80</w:t>
            </w:r>
            <w:r>
              <w:rPr>
                <w:rFonts w:ascii="宋体"/>
                <w:spacing w:val="-22"/>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宋体" w:hAnsi="宋体" w:cs="宋体" w:eastAsia="宋体" w:hint="default"/>
                <w:sz w:val="20"/>
                <w:szCs w:val="20"/>
              </w:rPr>
            </w:pPr>
            <w:r>
              <w:rPr>
                <w:rFonts w:ascii="宋体"/>
                <w:b/>
                <w:spacing w:val="-24"/>
                <w:w w:val="90"/>
                <w:sz w:val="20"/>
              </w:rPr>
              <w:t>100.00%</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5"/>
              <w:jc w:val="right"/>
              <w:rPr>
                <w:rFonts w:ascii="宋体" w:hAnsi="宋体" w:cs="宋体" w:eastAsia="宋体" w:hint="default"/>
                <w:sz w:val="20"/>
                <w:szCs w:val="20"/>
              </w:rPr>
            </w:pPr>
            <w:r>
              <w:rPr>
                <w:rFonts w:ascii="宋体"/>
                <w:b/>
                <w:spacing w:val="-24"/>
                <w:w w:val="90"/>
                <w:sz w:val="20"/>
              </w:rPr>
              <w:t>84,212,340.55</w:t>
            </w:r>
            <w:r>
              <w:rPr>
                <w:rFonts w:ascii="宋体"/>
                <w:sz w:val="20"/>
              </w:rPr>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
              <w:jc w:val="right"/>
              <w:rPr>
                <w:rFonts w:ascii="宋体" w:hAnsi="宋体" w:cs="宋体" w:eastAsia="宋体" w:hint="default"/>
                <w:sz w:val="20"/>
                <w:szCs w:val="20"/>
              </w:rPr>
            </w:pPr>
            <w:r>
              <w:rPr>
                <w:rFonts w:ascii="宋体"/>
                <w:b/>
                <w:spacing w:val="-24"/>
                <w:w w:val="90"/>
                <w:sz w:val="20"/>
              </w:rPr>
              <w:t>100.00%</w:t>
            </w:r>
            <w:r>
              <w:rPr>
                <w:rFonts w:ascii="宋体"/>
                <w:sz w:val="20"/>
              </w:rPr>
            </w:r>
          </w:p>
        </w:tc>
      </w:tr>
      <w:tr>
        <w:trPr>
          <w:trHeight w:val="545"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6"/>
              <w:jc w:val="right"/>
              <w:rPr>
                <w:rFonts w:ascii="宋体" w:hAnsi="宋体" w:cs="宋体" w:eastAsia="宋体" w:hint="default"/>
                <w:sz w:val="20"/>
                <w:szCs w:val="20"/>
              </w:rPr>
            </w:pPr>
            <w:r>
              <w:rPr>
                <w:rFonts w:ascii="宋体"/>
                <w:w w:val="89"/>
                <w:sz w:val="20"/>
              </w:rPr>
              <w:t>-</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5"/>
              <w:jc w:val="right"/>
              <w:rPr>
                <w:rFonts w:ascii="宋体" w:hAnsi="宋体" w:cs="宋体" w:eastAsia="宋体" w:hint="default"/>
                <w:sz w:val="20"/>
                <w:szCs w:val="20"/>
              </w:rPr>
            </w:pPr>
            <w:r>
              <w:rPr>
                <w:rFonts w:ascii="宋体"/>
                <w:w w:val="89"/>
                <w:sz w:val="20"/>
              </w:rPr>
              <w:t>-</w:t>
            </w:r>
            <w:r>
              <w:rPr>
                <w:rFonts w:ascii="宋体"/>
                <w:sz w:val="20"/>
              </w:rPr>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5"/>
              <w:jc w:val="right"/>
              <w:rPr>
                <w:rFonts w:ascii="宋体" w:hAnsi="宋体" w:cs="宋体" w:eastAsia="宋体" w:hint="default"/>
                <w:sz w:val="20"/>
                <w:szCs w:val="20"/>
              </w:rPr>
            </w:pPr>
            <w:r>
              <w:rPr>
                <w:rFonts w:ascii="宋体"/>
                <w:w w:val="89"/>
                <w:sz w:val="20"/>
              </w:rPr>
              <w:t>-</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5"/>
              <w:jc w:val="right"/>
              <w:rPr>
                <w:rFonts w:ascii="宋体" w:hAnsi="宋体" w:cs="宋体" w:eastAsia="宋体" w:hint="default"/>
                <w:sz w:val="20"/>
                <w:szCs w:val="20"/>
              </w:rPr>
            </w:pPr>
            <w:r>
              <w:rPr>
                <w:rFonts w:ascii="宋体"/>
                <w:w w:val="89"/>
                <w:sz w:val="20"/>
              </w:rPr>
              <w:t>-</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6"/>
              <w:jc w:val="right"/>
              <w:rPr>
                <w:rFonts w:ascii="宋体" w:hAnsi="宋体" w:cs="宋体" w:eastAsia="宋体" w:hint="default"/>
                <w:sz w:val="20"/>
                <w:szCs w:val="20"/>
              </w:rPr>
            </w:pPr>
            <w:r>
              <w:rPr>
                <w:rFonts w:ascii="宋体"/>
                <w:w w:val="89"/>
                <w:sz w:val="20"/>
              </w:rPr>
              <w:t>-</w:t>
            </w:r>
            <w:r>
              <w:rPr>
                <w:rFonts w:ascii="宋体"/>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5"/>
              <w:jc w:val="right"/>
              <w:rPr>
                <w:rFonts w:ascii="宋体" w:hAnsi="宋体" w:cs="宋体" w:eastAsia="宋体" w:hint="default"/>
                <w:sz w:val="20"/>
                <w:szCs w:val="20"/>
              </w:rPr>
            </w:pPr>
            <w:r>
              <w:rPr>
                <w:rFonts w:ascii="宋体"/>
                <w:w w:val="89"/>
                <w:sz w:val="20"/>
              </w:rPr>
              <w:t>-</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6"/>
              <w:jc w:val="right"/>
              <w:rPr>
                <w:rFonts w:ascii="宋体" w:hAnsi="宋体" w:cs="宋体" w:eastAsia="宋体" w:hint="default"/>
                <w:sz w:val="20"/>
                <w:szCs w:val="20"/>
              </w:rPr>
            </w:pPr>
            <w:r>
              <w:rPr>
                <w:rFonts w:ascii="宋体"/>
                <w:w w:val="89"/>
                <w:sz w:val="20"/>
              </w:rPr>
              <w:t>-</w:t>
            </w:r>
            <w:r>
              <w:rPr>
                <w:rFonts w:ascii="宋体"/>
                <w:sz w:val="20"/>
              </w:rPr>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0"/>
                <w:szCs w:val="20"/>
              </w:rPr>
            </w:pPr>
            <w:r>
              <w:rPr>
                <w:rFonts w:ascii="宋体"/>
                <w:w w:val="89"/>
                <w:sz w:val="20"/>
              </w:rPr>
              <w:t>-</w:t>
            </w:r>
            <w:r>
              <w:rPr>
                <w:rFonts w:ascii="宋体"/>
                <w:sz w:val="20"/>
              </w:rPr>
            </w:r>
          </w:p>
        </w:tc>
      </w:tr>
      <w:tr>
        <w:trPr>
          <w:trHeight w:val="472"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6"/>
              <w:jc w:val="right"/>
              <w:rPr>
                <w:rFonts w:ascii="宋体" w:hAnsi="宋体" w:cs="宋体" w:eastAsia="宋体" w:hint="default"/>
                <w:sz w:val="20"/>
                <w:szCs w:val="20"/>
              </w:rPr>
            </w:pPr>
            <w:r>
              <w:rPr>
                <w:rFonts w:ascii="宋体"/>
                <w:b/>
                <w:spacing w:val="-24"/>
                <w:w w:val="90"/>
                <w:sz w:val="20"/>
              </w:rPr>
              <w:t>85,589,036.68</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4"/>
              <w:jc w:val="right"/>
              <w:rPr>
                <w:rFonts w:ascii="宋体" w:hAnsi="宋体" w:cs="宋体" w:eastAsia="宋体" w:hint="default"/>
                <w:sz w:val="20"/>
                <w:szCs w:val="20"/>
              </w:rPr>
            </w:pPr>
            <w:r>
              <w:rPr>
                <w:rFonts w:ascii="宋体"/>
                <w:b/>
                <w:spacing w:val="-24"/>
                <w:w w:val="90"/>
                <w:sz w:val="20"/>
              </w:rPr>
              <w:t>100.00%</w:t>
            </w:r>
            <w:r>
              <w:rPr>
                <w:rFonts w:ascii="宋体"/>
                <w:sz w:val="20"/>
              </w:rPr>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5"/>
              <w:jc w:val="right"/>
              <w:rPr>
                <w:rFonts w:ascii="宋体" w:hAnsi="宋体" w:cs="宋体" w:eastAsia="宋体" w:hint="default"/>
                <w:sz w:val="20"/>
                <w:szCs w:val="20"/>
              </w:rPr>
            </w:pPr>
            <w:r>
              <w:rPr>
                <w:rFonts w:ascii="宋体"/>
                <w:b/>
                <w:spacing w:val="-24"/>
                <w:w w:val="90"/>
                <w:sz w:val="20"/>
              </w:rPr>
              <w:t>64,971,959.58</w:t>
            </w:r>
            <w:r>
              <w:rPr>
                <w:rFonts w:ascii="宋体"/>
                <w:sz w:val="20"/>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4"/>
              <w:jc w:val="right"/>
              <w:rPr>
                <w:rFonts w:ascii="宋体" w:hAnsi="宋体" w:cs="宋体" w:eastAsia="宋体" w:hint="default"/>
                <w:sz w:val="20"/>
                <w:szCs w:val="20"/>
              </w:rPr>
            </w:pPr>
            <w:r>
              <w:rPr>
                <w:rFonts w:ascii="宋体"/>
                <w:b/>
                <w:spacing w:val="-24"/>
                <w:w w:val="90"/>
                <w:sz w:val="20"/>
              </w:rPr>
              <w:t>100.00%</w:t>
            </w:r>
            <w:r>
              <w:rPr>
                <w:rFonts w:ascii="宋体"/>
                <w:sz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97"/>
              <w:jc w:val="right"/>
              <w:rPr>
                <w:rFonts w:ascii="宋体" w:hAnsi="宋体" w:cs="宋体" w:eastAsia="宋体" w:hint="default"/>
                <w:sz w:val="20"/>
                <w:szCs w:val="20"/>
              </w:rPr>
            </w:pPr>
            <w:r>
              <w:rPr>
                <w:rFonts w:ascii="宋体"/>
                <w:b/>
                <w:spacing w:val="-22"/>
                <w:w w:val="90"/>
                <w:sz w:val="20"/>
              </w:rPr>
              <w:t>136,432,334.80</w:t>
            </w:r>
            <w:r>
              <w:rPr>
                <w:rFonts w:ascii="宋体"/>
                <w:spacing w:val="-22"/>
                <w:sz w:val="20"/>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4"/>
              <w:jc w:val="right"/>
              <w:rPr>
                <w:rFonts w:ascii="宋体" w:hAnsi="宋体" w:cs="宋体" w:eastAsia="宋体" w:hint="default"/>
                <w:sz w:val="20"/>
                <w:szCs w:val="20"/>
              </w:rPr>
            </w:pPr>
            <w:r>
              <w:rPr>
                <w:rFonts w:ascii="宋体"/>
                <w:b/>
                <w:spacing w:val="-24"/>
                <w:w w:val="90"/>
                <w:sz w:val="20"/>
              </w:rPr>
              <w:t>100.00%</w:t>
            </w:r>
            <w:r>
              <w:rPr>
                <w:rFonts w:ascii="宋体"/>
                <w:sz w:val="20"/>
              </w:rPr>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5"/>
              <w:jc w:val="right"/>
              <w:rPr>
                <w:rFonts w:ascii="宋体" w:hAnsi="宋体" w:cs="宋体" w:eastAsia="宋体" w:hint="default"/>
                <w:sz w:val="20"/>
                <w:szCs w:val="20"/>
              </w:rPr>
            </w:pPr>
            <w:r>
              <w:rPr>
                <w:rFonts w:ascii="宋体"/>
                <w:b/>
                <w:spacing w:val="-24"/>
                <w:w w:val="90"/>
                <w:sz w:val="20"/>
              </w:rPr>
              <w:t>84,212,340.55</w:t>
            </w:r>
            <w:r>
              <w:rPr>
                <w:rFonts w:ascii="宋体"/>
                <w:sz w:val="20"/>
              </w:rPr>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52"/>
              <w:jc w:val="right"/>
              <w:rPr>
                <w:rFonts w:ascii="宋体" w:hAnsi="宋体" w:cs="宋体" w:eastAsia="宋体" w:hint="default"/>
                <w:sz w:val="20"/>
                <w:szCs w:val="20"/>
              </w:rPr>
            </w:pPr>
            <w:r>
              <w:rPr>
                <w:rFonts w:ascii="宋体"/>
                <w:b/>
                <w:spacing w:val="-24"/>
                <w:w w:val="90"/>
                <w:sz w:val="20"/>
              </w:rPr>
              <w:t>100.00%</w:t>
            </w:r>
            <w:r>
              <w:rPr>
                <w:rFonts w:ascii="宋体"/>
                <w:sz w:val="20"/>
              </w:rPr>
            </w:r>
          </w:p>
        </w:tc>
      </w:tr>
    </w:tbl>
    <w:p>
      <w:pPr>
        <w:spacing w:line="240" w:lineRule="auto" w:before="5"/>
        <w:rPr>
          <w:rFonts w:ascii="宋体" w:hAnsi="宋体" w:cs="宋体" w:eastAsia="宋体" w:hint="default"/>
          <w:sz w:val="19"/>
          <w:szCs w:val="19"/>
        </w:rPr>
      </w:pPr>
    </w:p>
    <w:p>
      <w:pPr>
        <w:spacing w:before="31"/>
        <w:ind w:left="1022" w:right="296" w:firstLine="0"/>
        <w:jc w:val="left"/>
        <w:rPr>
          <w:rFonts w:ascii="宋体" w:hAnsi="宋体" w:cs="宋体" w:eastAsia="宋体" w:hint="default"/>
          <w:sz w:val="22"/>
          <w:szCs w:val="22"/>
        </w:rPr>
      </w:pPr>
      <w:r>
        <w:rPr/>
        <w:pict>
          <v:group style="position:absolute;margin-left:69.959991pt;margin-top:-218.042023pt;width:455.55pt;height:206.05pt;mso-position-horizontal-relative:page;mso-position-vertical-relative:paragraph;z-index:-870472" coordorigin="1399,-4361" coordsize="9111,4121">
            <v:group style="position:absolute;left:1426;top:-4356;width:1532;height:2" coordorigin="1426,-4356" coordsize="1532,2">
              <v:shape style="position:absolute;left:1426;top:-4356;width:1532;height:2" coordorigin="1426,-4356" coordsize="1532,0" path="m1426,-4356l2957,-4356e" filled="false" stroked="true" strokeweight=".47998pt" strokecolor="#000000">
                <v:path arrowok="t"/>
              </v:shape>
            </v:group>
            <v:group style="position:absolute;left:1426;top:-4337;width:1532;height:2" coordorigin="1426,-4337" coordsize="1532,2">
              <v:shape style="position:absolute;left:1426;top:-4337;width:1532;height:2" coordorigin="1426,-4337" coordsize="1532,0" path="m1426,-4337l2957,-4337e" filled="false" stroked="true" strokeweight=".47998pt" strokecolor="#000000">
                <v:path arrowok="t"/>
              </v:shape>
              <v:shape style="position:absolute;left:2957;top:-4332;width:10;height:2" type="#_x0000_t75" stroked="false">
                <v:imagedata r:id="rId128" o:title=""/>
              </v:shape>
            </v:group>
            <v:group style="position:absolute;left:2957;top:-4356;width:29;height:2" coordorigin="2957,-4356" coordsize="29,2">
              <v:shape style="position:absolute;left:2957;top:-4356;width:29;height:2" coordorigin="2957,-4356" coordsize="29,0" path="m2957,-4356l2986,-4356e" filled="false" stroked="true" strokeweight=".47998pt" strokecolor="#000000">
                <v:path arrowok="t"/>
              </v:shape>
            </v:group>
            <v:group style="position:absolute;left:2957;top:-4337;width:29;height:2" coordorigin="2957,-4337" coordsize="29,2">
              <v:shape style="position:absolute;left:2957;top:-4337;width:29;height:2" coordorigin="2957,-4337" coordsize="29,0" path="m2957,-4337l2986,-4337e" filled="false" stroked="true" strokeweight=".47998pt" strokecolor="#000000">
                <v:path arrowok="t"/>
              </v:shape>
            </v:group>
            <v:group style="position:absolute;left:2986;top:-4356;width:3707;height:2" coordorigin="2986,-4356" coordsize="3707,2">
              <v:shape style="position:absolute;left:2986;top:-4356;width:3707;height:2" coordorigin="2986,-4356" coordsize="3707,0" path="m2986,-4356l6692,-4356e" filled="false" stroked="true" strokeweight=".47998pt" strokecolor="#000000">
                <v:path arrowok="t"/>
              </v:shape>
            </v:group>
            <v:group style="position:absolute;left:2986;top:-4337;width:3707;height:2" coordorigin="2986,-4337" coordsize="3707,2">
              <v:shape style="position:absolute;left:2986;top:-4337;width:3707;height:2" coordorigin="2986,-4337" coordsize="3707,0" path="m2986,-4337l6692,-4337e" filled="false" stroked="true" strokeweight=".47998pt" strokecolor="#000000">
                <v:path arrowok="t"/>
              </v:shape>
              <v:shape style="position:absolute;left:6692;top:-4332;width:10;height:2" type="#_x0000_t75" stroked="false">
                <v:imagedata r:id="rId128" o:title=""/>
              </v:shape>
            </v:group>
            <v:group style="position:absolute;left:6692;top:-4356;width:29;height:2" coordorigin="6692,-4356" coordsize="29,2">
              <v:shape style="position:absolute;left:6692;top:-4356;width:29;height:2" coordorigin="6692,-4356" coordsize="29,0" path="m6692,-4356l6721,-4356e" filled="false" stroked="true" strokeweight=".47998pt" strokecolor="#000000">
                <v:path arrowok="t"/>
              </v:shape>
            </v:group>
            <v:group style="position:absolute;left:6692;top:-4337;width:29;height:2" coordorigin="6692,-4337" coordsize="29,2">
              <v:shape style="position:absolute;left:6692;top:-4337;width:29;height:2" coordorigin="6692,-4337" coordsize="29,0" path="m6692,-4337l6721,-4337e" filled="false" stroked="true" strokeweight=".47998pt" strokecolor="#000000">
                <v:path arrowok="t"/>
              </v:shape>
            </v:group>
            <v:group style="position:absolute;left:6721;top:-4356;width:3762;height:2" coordorigin="6721,-4356" coordsize="3762,2">
              <v:shape style="position:absolute;left:6721;top:-4356;width:3762;height:2" coordorigin="6721,-4356" coordsize="3762,0" path="m6721,-4356l10483,-4356e" filled="false" stroked="true" strokeweight=".47998pt" strokecolor="#000000">
                <v:path arrowok="t"/>
              </v:shape>
            </v:group>
            <v:group style="position:absolute;left:6721;top:-4337;width:3762;height:2" coordorigin="6721,-4337" coordsize="3762,2">
              <v:shape style="position:absolute;left:6721;top:-4337;width:3762;height:2" coordorigin="6721,-4337" coordsize="3762,0" path="m6721,-4337l10483,-4337e" filled="false" stroked="true" strokeweight=".47998pt" strokecolor="#000000">
                <v:path arrowok="t"/>
              </v:shape>
              <v:shape style="position:absolute;left:2942;top:-4345;width:3774;height:370" type="#_x0000_t75" stroked="false">
                <v:imagedata r:id="rId463" o:title=""/>
              </v:shape>
              <v:shape style="position:absolute;left:2942;top:-4003;width:7562;height:727" type="#_x0000_t75" stroked="false">
                <v:imagedata r:id="rId464" o:title=""/>
              </v:shape>
            </v:group>
            <v:group style="position:absolute;left:1404;top:-245;width:1553;height:2" coordorigin="1404,-245" coordsize="1553,2">
              <v:shape style="position:absolute;left:1404;top:-245;width:1553;height:2" coordorigin="1404,-245" coordsize="1553,0" path="m1404,-245l2957,-245e" filled="false" stroked="true" strokeweight=".48001pt" strokecolor="#000000">
                <v:path arrowok="t"/>
              </v:shape>
            </v:group>
            <v:group style="position:absolute;left:1404;top:-264;width:1553;height:2" coordorigin="1404,-264" coordsize="1553,2">
              <v:shape style="position:absolute;left:1404;top:-264;width:1553;height:2" coordorigin="1404,-264" coordsize="1553,0" path="m1404,-264l2957,-264e" filled="false" stroked="true" strokeweight=".48001pt" strokecolor="#000000">
                <v:path arrowok="t"/>
              </v:shape>
            </v:group>
            <v:group style="position:absolute;left:2957;top:-264;width:29;height:2" coordorigin="2957,-264" coordsize="29,2">
              <v:shape style="position:absolute;left:2957;top:-264;width:29;height:2" coordorigin="2957,-264" coordsize="29,0" path="m2957,-264l2986,-264e" filled="false" stroked="true" strokeweight=".48001pt" strokecolor="#000000">
                <v:path arrowok="t"/>
              </v:shape>
            </v:group>
            <v:group style="position:absolute;left:2957;top:-245;width:1160;height:2" coordorigin="2957,-245" coordsize="1160,2">
              <v:shape style="position:absolute;left:2957;top:-245;width:1160;height:2" coordorigin="2957,-245" coordsize="1160,0" path="m2957,-245l4116,-245e" filled="false" stroked="true" strokeweight=".48001pt" strokecolor="#000000">
                <v:path arrowok="t"/>
              </v:shape>
            </v:group>
            <v:group style="position:absolute;left:2986;top:-264;width:1131;height:2" coordorigin="2986,-264" coordsize="1131,2">
              <v:shape style="position:absolute;left:2986;top:-264;width:1131;height:2" coordorigin="2986,-264" coordsize="1131,0" path="m2986,-264l4116,-264e" filled="false" stroked="true" strokeweight=".48001pt" strokecolor="#000000">
                <v:path arrowok="t"/>
              </v:shape>
            </v:group>
            <v:group style="position:absolute;left:4116;top:-264;width:29;height:2" coordorigin="4116,-264" coordsize="29,2">
              <v:shape style="position:absolute;left:4116;top:-264;width:29;height:2" coordorigin="4116,-264" coordsize="29,0" path="m4116,-264l4145,-264e" filled="false" stroked="true" strokeweight=".48001pt" strokecolor="#000000">
                <v:path arrowok="t"/>
              </v:shape>
            </v:group>
            <v:group style="position:absolute;left:4116;top:-245;width:717;height:2" coordorigin="4116,-245" coordsize="717,2">
              <v:shape style="position:absolute;left:4116;top:-245;width:717;height:2" coordorigin="4116,-245" coordsize="717,0" path="m4116,-245l4832,-245e" filled="false" stroked="true" strokeweight=".48001pt" strokecolor="#000000">
                <v:path arrowok="t"/>
              </v:shape>
            </v:group>
            <v:group style="position:absolute;left:4145;top:-264;width:688;height:2" coordorigin="4145,-264" coordsize="688,2">
              <v:shape style="position:absolute;left:4145;top:-264;width:688;height:2" coordorigin="4145,-264" coordsize="688,0" path="m4145,-264l4832,-264e" filled="false" stroked="true" strokeweight=".48001pt" strokecolor="#000000">
                <v:path arrowok="t"/>
              </v:shape>
            </v:group>
            <v:group style="position:absolute;left:4832;top:-264;width:29;height:2" coordorigin="4832,-264" coordsize="29,2">
              <v:shape style="position:absolute;left:4832;top:-264;width:29;height:2" coordorigin="4832,-264" coordsize="29,0" path="m4832,-264l4861,-264e" filled="false" stroked="true" strokeweight=".48001pt" strokecolor="#000000">
                <v:path arrowok="t"/>
              </v:shape>
            </v:group>
            <v:group style="position:absolute;left:4832;top:-245;width:1145;height:2" coordorigin="4832,-245" coordsize="1145,2">
              <v:shape style="position:absolute;left:4832;top:-245;width:1145;height:2" coordorigin="4832,-245" coordsize="1145,0" path="m4832,-245l5977,-245e" filled="false" stroked="true" strokeweight=".48001pt" strokecolor="#000000">
                <v:path arrowok="t"/>
              </v:shape>
            </v:group>
            <v:group style="position:absolute;left:4861;top:-264;width:1116;height:2" coordorigin="4861,-264" coordsize="1116,2">
              <v:shape style="position:absolute;left:4861;top:-264;width:1116;height:2" coordorigin="4861,-264" coordsize="1116,0" path="m4861,-264l5977,-264e" filled="false" stroked="true" strokeweight=".48001pt" strokecolor="#000000">
                <v:path arrowok="t"/>
              </v:shape>
            </v:group>
            <v:group style="position:absolute;left:5977;top:-264;width:29;height:2" coordorigin="5977,-264" coordsize="29,2">
              <v:shape style="position:absolute;left:5977;top:-264;width:29;height:2" coordorigin="5977,-264" coordsize="29,0" path="m5977,-264l6006,-264e" filled="false" stroked="true" strokeweight=".48001pt" strokecolor="#000000">
                <v:path arrowok="t"/>
              </v:shape>
            </v:group>
            <v:group style="position:absolute;left:5977;top:-245;width:716;height:2" coordorigin="5977,-245" coordsize="716,2">
              <v:shape style="position:absolute;left:5977;top:-245;width:716;height:2" coordorigin="5977,-245" coordsize="716,0" path="m5977,-245l6692,-245e" filled="false" stroked="true" strokeweight=".48001pt" strokecolor="#000000">
                <v:path arrowok="t"/>
              </v:shape>
            </v:group>
            <v:group style="position:absolute;left:6006;top:-264;width:687;height:2" coordorigin="6006,-264" coordsize="687,2">
              <v:shape style="position:absolute;left:6006;top:-264;width:687;height:2" coordorigin="6006,-264" coordsize="687,0" path="m6006,-264l6692,-264e" filled="false" stroked="true" strokeweight=".48001pt" strokecolor="#000000">
                <v:path arrowok="t"/>
              </v:shape>
            </v:group>
            <v:group style="position:absolute;left:6692;top:-264;width:29;height:2" coordorigin="6692,-264" coordsize="29,2">
              <v:shape style="position:absolute;left:6692;top:-264;width:29;height:2" coordorigin="6692,-264" coordsize="29,0" path="m6692,-264l6721,-264e" filled="false" stroked="true" strokeweight=".48001pt" strokecolor="#000000">
                <v:path arrowok="t"/>
              </v:shape>
            </v:group>
            <v:group style="position:absolute;left:6692;top:-245;width:29;height:2" coordorigin="6692,-245" coordsize="29,2">
              <v:shape style="position:absolute;left:6692;top:-245;width:29;height:2" coordorigin="6692,-245" coordsize="29,0" path="m6692,-245l6721,-245e" filled="false" stroked="true" strokeweight=".48001pt" strokecolor="#000000">
                <v:path arrowok="t"/>
              </v:shape>
            </v:group>
            <v:group style="position:absolute;left:6721;top:-245;width:1188;height:2" coordorigin="6721,-245" coordsize="1188,2">
              <v:shape style="position:absolute;left:6721;top:-245;width:1188;height:2" coordorigin="6721,-245" coordsize="1188,0" path="m6721,-245l7909,-245e" filled="false" stroked="true" strokeweight=".48pt" strokecolor="#000000">
                <v:path arrowok="t"/>
              </v:shape>
            </v:group>
            <v:group style="position:absolute;left:6721;top:-264;width:1188;height:2" coordorigin="6721,-264" coordsize="1188,2">
              <v:shape style="position:absolute;left:6721;top:-264;width:1188;height:2" coordorigin="6721,-264" coordsize="1188,0" path="m6721,-264l7909,-264e" filled="false" stroked="true" strokeweight=".48pt" strokecolor="#000000">
                <v:path arrowok="t"/>
              </v:shape>
            </v:group>
            <v:group style="position:absolute;left:7909;top:-264;width:29;height:2" coordorigin="7909,-264" coordsize="29,2">
              <v:shape style="position:absolute;left:7909;top:-264;width:29;height:2" coordorigin="7909,-264" coordsize="29,0" path="m7909,-264l7938,-264e" filled="false" stroked="true" strokeweight=".48001pt" strokecolor="#000000">
                <v:path arrowok="t"/>
              </v:shape>
            </v:group>
            <v:group style="position:absolute;left:7909;top:-245;width:716;height:2" coordorigin="7909,-245" coordsize="716,2">
              <v:shape style="position:absolute;left:7909;top:-245;width:716;height:2" coordorigin="7909,-245" coordsize="716,0" path="m7909,-245l8624,-245e" filled="false" stroked="true" strokeweight=".48001pt" strokecolor="#000000">
                <v:path arrowok="t"/>
              </v:shape>
            </v:group>
            <v:group style="position:absolute;left:7938;top:-264;width:687;height:2" coordorigin="7938,-264" coordsize="687,2">
              <v:shape style="position:absolute;left:7938;top:-264;width:687;height:2" coordorigin="7938,-264" coordsize="687,0" path="m7938,-264l8624,-264e" filled="false" stroked="true" strokeweight=".48001pt" strokecolor="#000000">
                <v:path arrowok="t"/>
              </v:shape>
            </v:group>
            <v:group style="position:absolute;left:8624;top:-264;width:29;height:2" coordorigin="8624,-264" coordsize="29,2">
              <v:shape style="position:absolute;left:8624;top:-264;width:29;height:2" coordorigin="8624,-264" coordsize="29,0" path="m8624,-264l8653,-264e" filled="false" stroked="true" strokeweight=".48001pt" strokecolor="#000000">
                <v:path arrowok="t"/>
              </v:shape>
            </v:group>
            <v:group style="position:absolute;left:8624;top:-245;width:1146;height:2" coordorigin="8624,-245" coordsize="1146,2">
              <v:shape style="position:absolute;left:8624;top:-245;width:1146;height:2" coordorigin="8624,-245" coordsize="1146,0" path="m8624,-245l9770,-245e" filled="false" stroked="true" strokeweight=".48001pt" strokecolor="#000000">
                <v:path arrowok="t"/>
              </v:shape>
            </v:group>
            <v:group style="position:absolute;left:8653;top:-264;width:1118;height:2" coordorigin="8653,-264" coordsize="1118,2">
              <v:shape style="position:absolute;left:8653;top:-264;width:1118;height:2" coordorigin="8653,-264" coordsize="1118,0" path="m8653,-264l9770,-264e" filled="false" stroked="true" strokeweight=".48001pt" strokecolor="#000000">
                <v:path arrowok="t"/>
              </v:shape>
              <v:shape style="position:absolute;left:1399;top:-3310;width:9110;height:3041" type="#_x0000_t75" stroked="false">
                <v:imagedata r:id="rId465" o:title=""/>
              </v:shape>
            </v:group>
            <v:group style="position:absolute;left:9770;top:-264;width:29;height:2" coordorigin="9770,-264" coordsize="29,2">
              <v:shape style="position:absolute;left:9770;top:-264;width:29;height:2" coordorigin="9770,-264" coordsize="29,0" path="m9770,-264l9799,-264e" filled="false" stroked="true" strokeweight=".48001pt" strokecolor="#000000">
                <v:path arrowok="t"/>
              </v:shape>
            </v:group>
            <v:group style="position:absolute;left:9770;top:-245;width:720;height:2" coordorigin="9770,-245" coordsize="720,2">
              <v:shape style="position:absolute;left:9770;top:-245;width:720;height:2" coordorigin="9770,-245" coordsize="720,0" path="m9770,-245l10490,-245e" filled="false" stroked="true" strokeweight=".48001pt" strokecolor="#000000">
                <v:path arrowok="t"/>
              </v:shape>
            </v:group>
            <v:group style="position:absolute;left:9799;top:-264;width:692;height:2" coordorigin="9799,-264" coordsize="692,2">
              <v:shape style="position:absolute;left:9799;top:-264;width:692;height:2" coordorigin="9799,-264" coordsize="692,0" path="m9799,-264l10490,-264e" filled="false" stroked="true" strokeweight=".48001pt" strokecolor="#000000">
                <v:path arrowok="t"/>
              </v:shape>
              <v:shape style="position:absolute;left:4543;top:-4249;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年末金额</w:t>
                      </w:r>
                      <w:r>
                        <w:rPr>
                          <w:rFonts w:ascii="宋体" w:hAnsi="宋体" w:cs="宋体" w:eastAsia="宋体" w:hint="default"/>
                          <w:sz w:val="20"/>
                          <w:szCs w:val="20"/>
                        </w:rPr>
                      </w:r>
                    </w:p>
                  </w:txbxContent>
                </v:textbox>
                <w10:wrap type="none"/>
              </v:shape>
              <v:shape style="position:absolute;left:8308;top:-4249;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6"/>
                          <w:w w:val="90"/>
                          <w:sz w:val="20"/>
                          <w:szCs w:val="20"/>
                        </w:rPr>
                        <w:t>年初金额</w:t>
                      </w:r>
                      <w:r>
                        <w:rPr>
                          <w:rFonts w:ascii="宋体" w:hAnsi="宋体" w:cs="宋体" w:eastAsia="宋体" w:hint="default"/>
                          <w:sz w:val="20"/>
                          <w:szCs w:val="20"/>
                        </w:rPr>
                      </w:r>
                    </w:p>
                  </w:txbxContent>
                </v:textbox>
                <w10:wrap type="none"/>
              </v:shape>
              <v:shape style="position:absolute;left:1526;top:-3914;width:2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5"/>
                          <w:w w:val="90"/>
                          <w:sz w:val="20"/>
                          <w:szCs w:val="20"/>
                        </w:rPr>
                        <w:t>项目</w:t>
                      </w:r>
                      <w:r>
                        <w:rPr>
                          <w:rFonts w:ascii="宋体" w:hAnsi="宋体" w:cs="宋体" w:eastAsia="宋体" w:hint="default"/>
                          <w:sz w:val="20"/>
                          <w:szCs w:val="20"/>
                        </w:rPr>
                      </w:r>
                    </w:p>
                  </w:txbxContent>
                </v:textbox>
                <w10:wrap type="none"/>
              </v:shape>
              <v:shape style="position:absolute;left:3397;top:-3898;width:1444;height:550" type="#_x0000_t202" filled="false" stroked="false">
                <v:textbox inset="0,0,0,0">
                  <w:txbxContent>
                    <w:p>
                      <w:pPr>
                        <w:spacing w:line="200" w:lineRule="exact" w:before="0"/>
                        <w:ind w:left="215"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账面余额</w:t>
                      </w:r>
                      <w:r>
                        <w:rPr>
                          <w:rFonts w:ascii="宋体" w:hAnsi="宋体" w:cs="宋体" w:eastAsia="宋体" w:hint="default"/>
                          <w:sz w:val="20"/>
                          <w:szCs w:val="20"/>
                        </w:rPr>
                      </w:r>
                    </w:p>
                    <w:p>
                      <w:pPr>
                        <w:tabs>
                          <w:tab w:pos="831"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5266;top:-3898;width:1436;height:550" type="#_x0000_t202" filled="false" stroked="false">
                <v:textbox inset="0,0,0,0">
                  <w:txbxContent>
                    <w:p>
                      <w:pPr>
                        <w:spacing w:line="200" w:lineRule="exact" w:before="0"/>
                        <w:ind w:left="215"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坏账准备</w:t>
                      </w:r>
                      <w:r>
                        <w:rPr>
                          <w:rFonts w:ascii="宋体" w:hAnsi="宋体" w:cs="宋体" w:eastAsia="宋体" w:hint="default"/>
                          <w:sz w:val="20"/>
                          <w:szCs w:val="20"/>
                        </w:rPr>
                      </w:r>
                    </w:p>
                    <w:p>
                      <w:pPr>
                        <w:tabs>
                          <w:tab w:pos="823"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7160;top:-3898;width:1474;height:550" type="#_x0000_t202" filled="false" stroked="false">
                <v:textbox inset="0,0,0,0">
                  <w:txbxContent>
                    <w:p>
                      <w:pPr>
                        <w:spacing w:line="200" w:lineRule="exact" w:before="0"/>
                        <w:ind w:left="217"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账面余额</w:t>
                      </w:r>
                      <w:r>
                        <w:rPr>
                          <w:rFonts w:ascii="宋体" w:hAnsi="宋体" w:cs="宋体" w:eastAsia="宋体" w:hint="default"/>
                          <w:sz w:val="20"/>
                          <w:szCs w:val="20"/>
                        </w:rPr>
                      </w:r>
                    </w:p>
                    <w:p>
                      <w:pPr>
                        <w:tabs>
                          <w:tab w:pos="861"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9059;top:-3898;width:1437;height:550" type="#_x0000_t202" filled="false" stroked="false">
                <v:textbox inset="0,0,0,0">
                  <w:txbxContent>
                    <w:p>
                      <w:pPr>
                        <w:spacing w:line="200" w:lineRule="exact" w:before="0"/>
                        <w:ind w:left="215" w:right="0" w:firstLine="0"/>
                        <w:jc w:val="left"/>
                        <w:rPr>
                          <w:rFonts w:ascii="宋体" w:hAnsi="宋体" w:cs="宋体" w:eastAsia="宋体" w:hint="default"/>
                          <w:sz w:val="20"/>
                          <w:szCs w:val="20"/>
                        </w:rPr>
                      </w:pPr>
                      <w:r>
                        <w:rPr>
                          <w:rFonts w:ascii="宋体" w:hAnsi="宋体" w:cs="宋体" w:eastAsia="宋体" w:hint="default"/>
                          <w:b/>
                          <w:bCs/>
                          <w:spacing w:val="-46"/>
                          <w:sz w:val="20"/>
                          <w:szCs w:val="20"/>
                        </w:rPr>
                        <w:t>坏账准备</w:t>
                      </w:r>
                      <w:r>
                        <w:rPr>
                          <w:rFonts w:ascii="宋体" w:hAnsi="宋体" w:cs="宋体" w:eastAsia="宋体" w:hint="default"/>
                          <w:sz w:val="20"/>
                          <w:szCs w:val="20"/>
                        </w:rPr>
                      </w:r>
                    </w:p>
                    <w:p>
                      <w:pPr>
                        <w:tabs>
                          <w:tab w:pos="824" w:val="left" w:leader="none"/>
                        </w:tabs>
                        <w:spacing w:before="87"/>
                        <w:ind w:left="0" w:right="0" w:firstLine="0"/>
                        <w:jc w:val="left"/>
                        <w:rPr>
                          <w:rFonts w:ascii="宋体" w:hAnsi="宋体" w:cs="宋体" w:eastAsia="宋体" w:hint="default"/>
                          <w:sz w:val="20"/>
                          <w:szCs w:val="20"/>
                        </w:rPr>
                      </w:pPr>
                      <w:r>
                        <w:rPr>
                          <w:rFonts w:ascii="宋体" w:hAnsi="宋体" w:cs="宋体" w:eastAsia="宋体" w:hint="default"/>
                          <w:b/>
                          <w:bCs/>
                          <w:spacing w:val="-40"/>
                          <w:w w:val="90"/>
                          <w:sz w:val="20"/>
                          <w:szCs w:val="20"/>
                        </w:rPr>
                        <w:t>金</w:t>
                      </w:r>
                      <w:r>
                        <w:rPr>
                          <w:rFonts w:ascii="宋体" w:hAnsi="宋体" w:cs="宋体" w:eastAsia="宋体" w:hint="default"/>
                          <w:b/>
                          <w:bCs/>
                          <w:w w:val="90"/>
                          <w:sz w:val="20"/>
                          <w:szCs w:val="20"/>
                        </w:rPr>
                        <w:t>额</w:t>
                      </w:r>
                      <w:r>
                        <w:rPr>
                          <w:rFonts w:ascii="宋体" w:hAnsi="宋体" w:cs="宋体" w:eastAsia="宋体" w:hint="default"/>
                          <w:b/>
                          <w:bCs/>
                          <w:sz w:val="20"/>
                          <w:szCs w:val="20"/>
                        </w:rPr>
                        <w:tab/>
                      </w:r>
                      <w:r>
                        <w:rPr>
                          <w:rFonts w:ascii="宋体" w:hAnsi="宋体" w:cs="宋体" w:eastAsia="宋体" w:hint="default"/>
                          <w:b/>
                          <w:bCs/>
                          <w:spacing w:val="-40"/>
                          <w:w w:val="90"/>
                          <w:sz w:val="20"/>
                          <w:szCs w:val="20"/>
                        </w:rPr>
                        <w:t>比</w:t>
                      </w:r>
                      <w:r>
                        <w:rPr>
                          <w:rFonts w:ascii="宋体" w:hAnsi="宋体" w:cs="宋体" w:eastAsia="宋体" w:hint="default"/>
                          <w:b/>
                          <w:bCs/>
                          <w:spacing w:val="-110"/>
                          <w:w w:val="90"/>
                          <w:sz w:val="20"/>
                          <w:szCs w:val="20"/>
                        </w:rPr>
                        <w:t>例</w:t>
                      </w:r>
                      <w:r>
                        <w:rPr>
                          <w:rFonts w:ascii="宋体" w:hAnsi="宋体" w:cs="宋体" w:eastAsia="宋体" w:hint="default"/>
                          <w:b/>
                          <w:bCs/>
                          <w:spacing w:val="-41"/>
                          <w:w w:val="90"/>
                          <w:sz w:val="20"/>
                          <w:szCs w:val="20"/>
                        </w:rPr>
                        <w:t>（</w:t>
                      </w:r>
                      <w:r>
                        <w:rPr>
                          <w:rFonts w:ascii="宋体" w:hAnsi="宋体" w:cs="宋体" w:eastAsia="宋体" w:hint="default"/>
                          <w:b/>
                          <w:bCs/>
                          <w:spacing w:val="-20"/>
                          <w:w w:val="90"/>
                          <w:sz w:val="20"/>
                          <w:szCs w:val="20"/>
                        </w:rPr>
                        <w:t>%</w:t>
                      </w:r>
                      <w:r>
                        <w:rPr>
                          <w:rFonts w:ascii="宋体" w:hAnsi="宋体" w:cs="宋体" w:eastAsia="宋体" w:hint="default"/>
                          <w:b/>
                          <w:bCs/>
                          <w:w w:val="90"/>
                          <w:sz w:val="20"/>
                          <w:szCs w:val="20"/>
                        </w:rPr>
                        <w:t>）</w:t>
                      </w:r>
                      <w:r>
                        <w:rPr>
                          <w:rFonts w:ascii="宋体" w:hAnsi="宋体" w:cs="宋体" w:eastAsia="宋体" w:hint="default"/>
                          <w:sz w:val="20"/>
                          <w:szCs w:val="20"/>
                        </w:rPr>
                      </w:r>
                    </w:p>
                  </w:txbxContent>
                </v:textbox>
                <w10:wrap type="none"/>
              </v:shape>
              <v:shape style="position:absolute;left:1526;top:-3261;width:1336;height:2946"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pacing w:val="-37"/>
                          <w:w w:val="90"/>
                          <w:sz w:val="20"/>
                          <w:szCs w:val="20"/>
                        </w:rPr>
                        <w:t>单项金额重大并单项</w:t>
                      </w:r>
                      <w:r>
                        <w:rPr>
                          <w:rFonts w:ascii="宋体" w:hAnsi="宋体" w:cs="宋体" w:eastAsia="宋体" w:hint="default"/>
                          <w:sz w:val="20"/>
                          <w:szCs w:val="20"/>
                        </w:rPr>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pacing w:val="-37"/>
                          <w:w w:val="90"/>
                          <w:sz w:val="20"/>
                          <w:szCs w:val="20"/>
                        </w:rPr>
                        <w:t>计提坏账准备的其他</w:t>
                      </w:r>
                      <w:r>
                        <w:rPr>
                          <w:rFonts w:ascii="宋体" w:hAnsi="宋体" w:cs="宋体" w:eastAsia="宋体" w:hint="default"/>
                          <w:spacing w:val="-48"/>
                          <w:w w:val="90"/>
                          <w:sz w:val="20"/>
                          <w:szCs w:val="20"/>
                        </w:rPr>
                        <w:t> </w:t>
                      </w:r>
                      <w:r>
                        <w:rPr>
                          <w:rFonts w:ascii="宋体" w:hAnsi="宋体" w:cs="宋体" w:eastAsia="宋体" w:hint="default"/>
                          <w:spacing w:val="-48"/>
                          <w:w w:val="90"/>
                          <w:sz w:val="20"/>
                          <w:szCs w:val="20"/>
                        </w:rPr>
                      </w:r>
                      <w:r>
                        <w:rPr>
                          <w:rFonts w:ascii="宋体" w:hAnsi="宋体" w:cs="宋体" w:eastAsia="宋体" w:hint="default"/>
                          <w:spacing w:val="-46"/>
                          <w:sz w:val="20"/>
                          <w:szCs w:val="20"/>
                        </w:rPr>
                        <w:t>应收款</w:t>
                      </w:r>
                      <w:r>
                        <w:rPr>
                          <w:rFonts w:ascii="宋体" w:hAnsi="宋体" w:cs="宋体" w:eastAsia="宋体" w:hint="default"/>
                          <w:spacing w:val="-41"/>
                          <w:w w:val="89"/>
                          <w:sz w:val="20"/>
                          <w:szCs w:val="20"/>
                        </w:rPr>
                        <w:t> </w:t>
                      </w:r>
                      <w:r>
                        <w:rPr>
                          <w:rFonts w:ascii="宋体" w:hAnsi="宋体" w:cs="宋体" w:eastAsia="宋体" w:hint="default"/>
                          <w:spacing w:val="-37"/>
                          <w:w w:val="90"/>
                          <w:sz w:val="20"/>
                          <w:szCs w:val="20"/>
                        </w:rPr>
                        <w:t>按组合计提坏账准备</w:t>
                      </w:r>
                      <w:r>
                        <w:rPr>
                          <w:rFonts w:ascii="宋体" w:hAnsi="宋体" w:cs="宋体" w:eastAsia="宋体" w:hint="default"/>
                          <w:spacing w:val="-48"/>
                          <w:w w:val="90"/>
                          <w:sz w:val="20"/>
                          <w:szCs w:val="20"/>
                        </w:rPr>
                        <w:t> </w:t>
                      </w:r>
                      <w:r>
                        <w:rPr>
                          <w:rFonts w:ascii="宋体" w:hAnsi="宋体" w:cs="宋体" w:eastAsia="宋体" w:hint="default"/>
                          <w:spacing w:val="-48"/>
                          <w:w w:val="90"/>
                          <w:sz w:val="20"/>
                          <w:szCs w:val="20"/>
                        </w:rPr>
                      </w:r>
                      <w:r>
                        <w:rPr>
                          <w:rFonts w:ascii="宋体" w:hAnsi="宋体" w:cs="宋体" w:eastAsia="宋体" w:hint="default"/>
                          <w:spacing w:val="-46"/>
                          <w:sz w:val="20"/>
                          <w:szCs w:val="20"/>
                        </w:rPr>
                        <w:t>的其他应收款</w:t>
                      </w:r>
                      <w:r>
                        <w:rPr>
                          <w:rFonts w:ascii="宋体" w:hAnsi="宋体" w:cs="宋体" w:eastAsia="宋体" w:hint="default"/>
                          <w:spacing w:val="-41"/>
                          <w:w w:val="89"/>
                          <w:sz w:val="20"/>
                          <w:szCs w:val="20"/>
                        </w:rPr>
                        <w:t> </w:t>
                      </w:r>
                      <w:r>
                        <w:rPr>
                          <w:rFonts w:ascii="宋体" w:hAnsi="宋体" w:cs="宋体" w:eastAsia="宋体" w:hint="default"/>
                          <w:spacing w:val="-35"/>
                          <w:sz w:val="20"/>
                          <w:szCs w:val="20"/>
                        </w:rPr>
                        <w:t>账龄组合</w:t>
                      </w:r>
                    </w:p>
                    <w:p>
                      <w:pPr>
                        <w:spacing w:before="89"/>
                        <w:ind w:left="0" w:right="0" w:firstLine="0"/>
                        <w:jc w:val="left"/>
                        <w:rPr>
                          <w:rFonts w:ascii="宋体" w:hAnsi="宋体" w:cs="宋体" w:eastAsia="宋体" w:hint="default"/>
                          <w:sz w:val="20"/>
                          <w:szCs w:val="20"/>
                        </w:rPr>
                      </w:pPr>
                      <w:r>
                        <w:rPr>
                          <w:rFonts w:ascii="宋体" w:hAnsi="宋体" w:cs="宋体" w:eastAsia="宋体" w:hint="default"/>
                          <w:spacing w:val="-35"/>
                          <w:sz w:val="20"/>
                          <w:szCs w:val="20"/>
                        </w:rPr>
                        <w:t>组合小计</w:t>
                      </w:r>
                    </w:p>
                    <w:p>
                      <w:pPr>
                        <w:spacing w:line="240" w:lineRule="exact" w:before="130"/>
                        <w:ind w:left="0" w:right="0" w:firstLine="0"/>
                        <w:jc w:val="both"/>
                        <w:rPr>
                          <w:rFonts w:ascii="宋体" w:hAnsi="宋体" w:cs="宋体" w:eastAsia="宋体" w:hint="default"/>
                          <w:sz w:val="20"/>
                          <w:szCs w:val="20"/>
                        </w:rPr>
                      </w:pPr>
                      <w:r>
                        <w:rPr>
                          <w:rFonts w:ascii="宋体" w:hAnsi="宋体" w:cs="宋体" w:eastAsia="宋体" w:hint="default"/>
                          <w:spacing w:val="-37"/>
                          <w:w w:val="90"/>
                          <w:sz w:val="20"/>
                          <w:szCs w:val="20"/>
                        </w:rPr>
                        <w:t>单项金额虽不重大但</w:t>
                      </w:r>
                      <w:r>
                        <w:rPr>
                          <w:rFonts w:ascii="宋体" w:hAnsi="宋体" w:cs="宋体" w:eastAsia="宋体" w:hint="default"/>
                          <w:spacing w:val="-48"/>
                          <w:w w:val="90"/>
                          <w:sz w:val="20"/>
                          <w:szCs w:val="20"/>
                        </w:rPr>
                        <w:t> </w:t>
                      </w:r>
                      <w:r>
                        <w:rPr>
                          <w:rFonts w:ascii="宋体" w:hAnsi="宋体" w:cs="宋体" w:eastAsia="宋体" w:hint="default"/>
                          <w:spacing w:val="-48"/>
                          <w:w w:val="90"/>
                          <w:sz w:val="20"/>
                          <w:szCs w:val="20"/>
                        </w:rPr>
                      </w:r>
                      <w:r>
                        <w:rPr>
                          <w:rFonts w:ascii="宋体" w:hAnsi="宋体" w:cs="宋体" w:eastAsia="宋体" w:hint="default"/>
                          <w:spacing w:val="-37"/>
                          <w:w w:val="90"/>
                          <w:sz w:val="20"/>
                          <w:szCs w:val="20"/>
                        </w:rPr>
                        <w:t>单项计提坏账准备的</w:t>
                      </w:r>
                      <w:r>
                        <w:rPr>
                          <w:rFonts w:ascii="宋体" w:hAnsi="宋体" w:cs="宋体" w:eastAsia="宋体" w:hint="default"/>
                          <w:spacing w:val="-48"/>
                          <w:w w:val="90"/>
                          <w:sz w:val="20"/>
                          <w:szCs w:val="20"/>
                        </w:rPr>
                        <w:t> </w:t>
                      </w:r>
                      <w:r>
                        <w:rPr>
                          <w:rFonts w:ascii="宋体" w:hAnsi="宋体" w:cs="宋体" w:eastAsia="宋体" w:hint="default"/>
                          <w:spacing w:val="-48"/>
                          <w:w w:val="90"/>
                          <w:sz w:val="20"/>
                          <w:szCs w:val="20"/>
                        </w:rPr>
                      </w:r>
                      <w:r>
                        <w:rPr>
                          <w:rFonts w:ascii="宋体" w:hAnsi="宋体" w:cs="宋体" w:eastAsia="宋体" w:hint="default"/>
                          <w:spacing w:val="-46"/>
                          <w:sz w:val="20"/>
                          <w:szCs w:val="20"/>
                        </w:rPr>
                        <w:t>其他应收款</w:t>
                      </w:r>
                      <w:r>
                        <w:rPr>
                          <w:rFonts w:ascii="宋体" w:hAnsi="宋体" w:cs="宋体" w:eastAsia="宋体" w:hint="default"/>
                          <w:sz w:val="20"/>
                          <w:szCs w:val="20"/>
                        </w:rPr>
                      </w:r>
                    </w:p>
                    <w:p>
                      <w:pPr>
                        <w:spacing w:before="64"/>
                        <w:ind w:left="0" w:right="0" w:firstLine="0"/>
                        <w:jc w:val="left"/>
                        <w:rPr>
                          <w:rFonts w:ascii="宋体" w:hAnsi="宋体" w:cs="宋体" w:eastAsia="宋体" w:hint="default"/>
                          <w:sz w:val="20"/>
                          <w:szCs w:val="20"/>
                        </w:rPr>
                      </w:pPr>
                      <w:r>
                        <w:rPr>
                          <w:rFonts w:ascii="宋体" w:hAnsi="宋体" w:cs="宋体" w:eastAsia="宋体" w:hint="default"/>
                          <w:b/>
                          <w:bCs/>
                          <w:spacing w:val="-45"/>
                          <w:sz w:val="20"/>
                          <w:szCs w:val="20"/>
                        </w:rPr>
                        <w:t>合计</w:t>
                      </w:r>
                      <w:r>
                        <w:rPr>
                          <w:rFonts w:ascii="宋体" w:hAnsi="宋体" w:cs="宋体" w:eastAsia="宋体" w:hint="default"/>
                          <w:sz w:val="20"/>
                          <w:szCs w:val="20"/>
                        </w:rPr>
                      </w:r>
                    </w:p>
                  </w:txbxContent>
                </v:textbox>
                <w10:wrap type="none"/>
              </v:shape>
            </v:group>
            <w10:wrap type="none"/>
          </v:group>
        </w:pict>
      </w:r>
      <w:r>
        <w:rPr/>
        <w:pict>
          <v:group style="position:absolute;margin-left:83.460007pt;margin-top:29.997942pt;width:428.4pt;height:149.050pt;mso-position-horizontal-relative:page;mso-position-vertical-relative:paragraph;z-index:-870376" coordorigin="1669,600" coordsize="8568,2981">
            <v:group style="position:absolute;left:1696;top:605;width:1299;height:2" coordorigin="1696,605" coordsize="1299,2">
              <v:shape style="position:absolute;left:1696;top:605;width:1299;height:2" coordorigin="1696,605" coordsize="1299,0" path="m1696,605l2994,605e" filled="false" stroked="true" strokeweight=".48001pt" strokecolor="#000000">
                <v:path arrowok="t"/>
              </v:shape>
            </v:group>
            <v:group style="position:absolute;left:1696;top:624;width:1299;height:2" coordorigin="1696,624" coordsize="1299,2">
              <v:shape style="position:absolute;left:1696;top:624;width:1299;height:2" coordorigin="1696,624" coordsize="1299,0" path="m1696,624l2994,624e" filled="false" stroked="true" strokeweight=".48001pt" strokecolor="#000000">
                <v:path arrowok="t"/>
              </v:shape>
              <v:shape style="position:absolute;left:2994;top:629;width:10;height:2" type="#_x0000_t75" stroked="false">
                <v:imagedata r:id="rId107" o:title=""/>
              </v:shape>
            </v:group>
            <v:group style="position:absolute;left:2994;top:605;width:29;height:2" coordorigin="2994,605" coordsize="29,2">
              <v:shape style="position:absolute;left:2994;top:605;width:29;height:2" coordorigin="2994,605" coordsize="29,0" path="m2994,605l3023,605e" filled="false" stroked="true" strokeweight=".48001pt" strokecolor="#000000">
                <v:path arrowok="t"/>
              </v:shape>
            </v:group>
            <v:group style="position:absolute;left:2994;top:624;width:29;height:2" coordorigin="2994,624" coordsize="29,2">
              <v:shape style="position:absolute;left:2994;top:624;width:29;height:2" coordorigin="2994,624" coordsize="29,0" path="m2994,624l3023,624e" filled="false" stroked="true" strokeweight=".48001pt" strokecolor="#000000">
                <v:path arrowok="t"/>
              </v:shape>
            </v:group>
            <v:group style="position:absolute;left:3023;top:605;width:3540;height:2" coordorigin="3023,605" coordsize="3540,2">
              <v:shape style="position:absolute;left:3023;top:605;width:3540;height:2" coordorigin="3023,605" coordsize="3540,0" path="m3023,605l6563,605e" filled="false" stroked="true" strokeweight=".48001pt" strokecolor="#000000">
                <v:path arrowok="t"/>
              </v:shape>
            </v:group>
            <v:group style="position:absolute;left:3023;top:624;width:3540;height:2" coordorigin="3023,624" coordsize="3540,2">
              <v:shape style="position:absolute;left:3023;top:624;width:3540;height:2" coordorigin="3023,624" coordsize="3540,0" path="m3023,624l6563,624e" filled="false" stroked="true" strokeweight=".48001pt" strokecolor="#000000">
                <v:path arrowok="t"/>
              </v:shape>
              <v:shape style="position:absolute;left:6563;top:629;width:10;height:2" type="#_x0000_t75" stroked="false">
                <v:imagedata r:id="rId107" o:title=""/>
              </v:shape>
            </v:group>
            <v:group style="position:absolute;left:6563;top:605;width:29;height:2" coordorigin="6563,605" coordsize="29,2">
              <v:shape style="position:absolute;left:6563;top:605;width:29;height:2" coordorigin="6563,605" coordsize="29,0" path="m6563,605l6592,605e" filled="false" stroked="true" strokeweight=".48001pt" strokecolor="#000000">
                <v:path arrowok="t"/>
              </v:shape>
            </v:group>
            <v:group style="position:absolute;left:6563;top:624;width:29;height:2" coordorigin="6563,624" coordsize="29,2">
              <v:shape style="position:absolute;left:6563;top:624;width:29;height:2" coordorigin="6563,624" coordsize="29,0" path="m6563,624l6592,624e" filled="false" stroked="true" strokeweight=".48001pt" strokecolor="#000000">
                <v:path arrowok="t"/>
              </v:shape>
            </v:group>
            <v:group style="position:absolute;left:6592;top:605;width:3623;height:2" coordorigin="6592,605" coordsize="3623,2">
              <v:shape style="position:absolute;left:6592;top:605;width:3623;height:2" coordorigin="6592,605" coordsize="3623,0" path="m6592,605l10214,605e" filled="false" stroked="true" strokeweight=".48001pt" strokecolor="#000000">
                <v:path arrowok="t"/>
              </v:shape>
            </v:group>
            <v:group style="position:absolute;left:6592;top:624;width:3623;height:2" coordorigin="6592,624" coordsize="3623,2">
              <v:shape style="position:absolute;left:6592;top:624;width:3623;height:2" coordorigin="6592,624" coordsize="3623,0" path="m6592,624l10214,624e" filled="false" stroked="true" strokeweight=".48001pt" strokecolor="#000000">
                <v:path arrowok="t"/>
              </v:shape>
              <v:shape style="position:absolute;left:2980;top:616;width:3607;height:389" type="#_x0000_t75" stroked="false">
                <v:imagedata r:id="rId466" o:title=""/>
              </v:shape>
              <v:shape style="position:absolute;left:2981;top:977;width:7253;height:395" type="#_x0000_t75" stroked="false">
                <v:imagedata r:id="rId467" o:title=""/>
              </v:shape>
              <v:shape style="position:absolute;left:2980;top:1345;width:6056;height:398" type="#_x0000_t75" stroked="false">
                <v:imagedata r:id="rId468" o:title=""/>
              </v:shape>
              <v:shape style="position:absolute;left:1669;top:1714;width:8568;height:1867" type="#_x0000_t75" stroked="false">
                <v:imagedata r:id="rId469" o:title=""/>
              </v:shape>
              <v:shape style="position:absolute;left:1796;top:1101;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xbxContent>
                </v:textbox>
                <w10:wrap type="none"/>
              </v:shape>
              <v:shape style="position:absolute;left:3847;top:746;width:1258;height:570" type="#_x0000_t202" filled="false" stroked="false">
                <v:textbox inset="0,0,0,0">
                  <w:txbxContent>
                    <w:p>
                      <w:pPr>
                        <w:spacing w:line="200" w:lineRule="exact" w:before="0"/>
                        <w:ind w:left="614"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xbxContent>
                </v:textbox>
                <w10:wrap type="none"/>
              </v:shape>
              <v:shape style="position:absolute;left:7470;top:746;width:1246;height:570" type="#_x0000_t202" filled="false" stroked="false">
                <v:textbox inset="0,0,0,0">
                  <w:txbxContent>
                    <w:p>
                      <w:pPr>
                        <w:spacing w:line="200" w:lineRule="exact" w:before="0"/>
                        <w:ind w:left="602"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账面余额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44"/>
          <w:sz w:val="22"/>
          <w:szCs w:val="22"/>
        </w:rPr>
        <w:t> </w:t>
      </w:r>
      <w:r>
        <w:rPr>
          <w:rFonts w:ascii="宋体" w:hAnsi="宋体" w:cs="宋体" w:eastAsia="宋体" w:hint="default"/>
          <w:sz w:val="22"/>
          <w:szCs w:val="22"/>
        </w:rPr>
        <w:t>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tbl>
      <w:tblPr>
        <w:tblW w:w="0" w:type="auto"/>
        <w:jc w:val="left"/>
        <w:tblInd w:w="394" w:type="dxa"/>
        <w:tblLayout w:type="fixed"/>
        <w:tblCellMar>
          <w:top w:w="0" w:type="dxa"/>
          <w:left w:w="0" w:type="dxa"/>
          <w:bottom w:w="0" w:type="dxa"/>
          <w:right w:w="0" w:type="dxa"/>
        </w:tblCellMar>
        <w:tblLook w:val="01E0"/>
      </w:tblPr>
      <w:tblGrid>
        <w:gridCol w:w="1077"/>
        <w:gridCol w:w="1513"/>
        <w:gridCol w:w="1099"/>
        <w:gridCol w:w="1217"/>
        <w:gridCol w:w="1338"/>
        <w:gridCol w:w="1110"/>
        <w:gridCol w:w="1194"/>
      </w:tblGrid>
      <w:tr>
        <w:trPr>
          <w:trHeight w:val="475" w:hRule="exact"/>
        </w:trPr>
        <w:tc>
          <w:tcPr>
            <w:tcW w:w="1077" w:type="dxa"/>
            <w:tcBorders>
              <w:top w:val="nil" w:sz="6" w:space="0" w:color="auto"/>
              <w:left w:val="nil" w:sz="6" w:space="0" w:color="auto"/>
              <w:bottom w:val="nil" w:sz="6" w:space="0" w:color="auto"/>
              <w:right w:val="nil" w:sz="6" w:space="0" w:color="auto"/>
            </w:tcBorders>
          </w:tcPr>
          <w:p>
            <w:pP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689" w:right="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87"/>
              <w:jc w:val="righ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c>
          <w:tcPr>
            <w:tcW w:w="1217" w:type="dxa"/>
            <w:tcBorders>
              <w:top w:val="nil" w:sz="6" w:space="0" w:color="auto"/>
              <w:left w:val="nil" w:sz="6" w:space="0" w:color="auto"/>
              <w:bottom w:val="nil" w:sz="6" w:space="0" w:color="auto"/>
              <w:right w:val="nil" w:sz="6" w:space="0" w:color="auto"/>
            </w:tcBorders>
          </w:tcPr>
          <w:p>
            <w:pPr>
              <w:pStyle w:val="TableParagraph"/>
              <w:spacing w:line="200" w:lineRule="exact"/>
              <w:ind w:left="268" w:right="0"/>
              <w:jc w:val="left"/>
              <w:rPr>
                <w:rFonts w:ascii="宋体" w:hAnsi="宋体" w:cs="宋体" w:eastAsia="宋体" w:hint="default"/>
                <w:sz w:val="20"/>
                <w:szCs w:val="20"/>
              </w:rPr>
            </w:pPr>
            <w:r>
              <w:rPr>
                <w:rFonts w:ascii="宋体" w:hAnsi="宋体" w:cs="宋体" w:eastAsia="宋体" w:hint="default"/>
                <w:b/>
                <w:bCs/>
                <w:spacing w:val="-41"/>
                <w:sz w:val="20"/>
                <w:szCs w:val="20"/>
              </w:rPr>
              <w:t>坏账准备</w:t>
            </w:r>
            <w:r>
              <w:rPr>
                <w:rFonts w:ascii="宋体" w:hAnsi="宋体" w:cs="宋体" w:eastAsia="宋体" w:hint="default"/>
                <w:sz w:val="20"/>
                <w:szCs w:val="20"/>
              </w:rPr>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78"/>
              <w:jc w:val="center"/>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52" w:right="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c>
        <w:tc>
          <w:tcPr>
            <w:tcW w:w="1194" w:type="dxa"/>
            <w:tcBorders>
              <w:top w:val="nil" w:sz="6" w:space="0" w:color="auto"/>
              <w:left w:val="nil" w:sz="6" w:space="0" w:color="auto"/>
              <w:bottom w:val="nil" w:sz="6" w:space="0" w:color="auto"/>
              <w:right w:val="nil" w:sz="6" w:space="0" w:color="auto"/>
            </w:tcBorders>
          </w:tcPr>
          <w:p>
            <w:pPr>
              <w:pStyle w:val="TableParagraph"/>
              <w:spacing w:line="200" w:lineRule="exact"/>
              <w:ind w:left="268" w:right="0"/>
              <w:jc w:val="left"/>
              <w:rPr>
                <w:rFonts w:ascii="宋体" w:hAnsi="宋体" w:cs="宋体" w:eastAsia="宋体" w:hint="default"/>
                <w:sz w:val="20"/>
                <w:szCs w:val="20"/>
              </w:rPr>
            </w:pPr>
            <w:r>
              <w:rPr>
                <w:rFonts w:ascii="宋体" w:hAnsi="宋体" w:cs="宋体" w:eastAsia="宋体" w:hint="default"/>
                <w:b/>
                <w:bCs/>
                <w:spacing w:val="-41"/>
                <w:sz w:val="20"/>
                <w:szCs w:val="20"/>
              </w:rPr>
              <w:t>坏账准备</w:t>
            </w:r>
            <w:r>
              <w:rPr>
                <w:rFonts w:ascii="宋体" w:hAnsi="宋体" w:cs="宋体" w:eastAsia="宋体" w:hint="default"/>
                <w:sz w:val="20"/>
                <w:szCs w:val="20"/>
              </w:rPr>
            </w:r>
          </w:p>
        </w:tc>
      </w:tr>
      <w:tr>
        <w:trPr>
          <w:trHeight w:val="370"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2"/>
              <w:jc w:val="right"/>
              <w:rPr>
                <w:rFonts w:ascii="宋体" w:hAnsi="宋体" w:cs="宋体" w:eastAsia="宋体" w:hint="default"/>
                <w:sz w:val="20"/>
                <w:szCs w:val="20"/>
              </w:rPr>
            </w:pPr>
            <w:r>
              <w:rPr>
                <w:rFonts w:ascii="宋体"/>
                <w:spacing w:val="-23"/>
                <w:sz w:val="20"/>
              </w:rPr>
              <w:t>19,024,423.96</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spacing w:val="-21"/>
                <w:sz w:val="20"/>
              </w:rPr>
              <w:t>22.23%</w:t>
            </w:r>
            <w:r>
              <w:rPr>
                <w:rFonts w:ascii="宋体"/>
                <w:sz w:val="20"/>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4"/>
              <w:jc w:val="right"/>
              <w:rPr>
                <w:rFonts w:ascii="宋体" w:hAnsi="宋体" w:cs="宋体" w:eastAsia="宋体" w:hint="default"/>
                <w:sz w:val="20"/>
                <w:szCs w:val="20"/>
              </w:rPr>
            </w:pPr>
            <w:r>
              <w:rPr>
                <w:rFonts w:ascii="宋体"/>
                <w:spacing w:val="-23"/>
                <w:sz w:val="20"/>
              </w:rPr>
              <w:t>190,244.23</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spacing w:val="-23"/>
                <w:sz w:val="20"/>
              </w:rPr>
              <w:t>26,767,956.93</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宋体" w:hAnsi="宋体" w:cs="宋体" w:eastAsia="宋体" w:hint="default"/>
                <w:sz w:val="20"/>
                <w:szCs w:val="20"/>
              </w:rPr>
            </w:pPr>
            <w:r>
              <w:rPr>
                <w:rFonts w:ascii="宋体"/>
                <w:spacing w:val="-21"/>
                <w:sz w:val="20"/>
              </w:rPr>
              <w:t>19.62%</w:t>
            </w:r>
            <w:r>
              <w:rPr>
                <w:rFonts w:ascii="宋体"/>
                <w:sz w:val="20"/>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4"/>
              <w:jc w:val="right"/>
              <w:rPr>
                <w:rFonts w:ascii="宋体" w:hAnsi="宋体" w:cs="宋体" w:eastAsia="宋体" w:hint="default"/>
                <w:sz w:val="20"/>
                <w:szCs w:val="20"/>
              </w:rPr>
            </w:pPr>
            <w:r>
              <w:rPr>
                <w:rFonts w:ascii="宋体"/>
                <w:spacing w:val="-23"/>
                <w:sz w:val="20"/>
              </w:rPr>
              <w:t>267,679.57</w:t>
            </w:r>
          </w:p>
        </w:tc>
      </w:tr>
      <w:tr>
        <w:trPr>
          <w:trHeight w:val="352"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2"/>
              <w:jc w:val="right"/>
              <w:rPr>
                <w:rFonts w:ascii="宋体" w:hAnsi="宋体" w:cs="宋体" w:eastAsia="宋体" w:hint="default"/>
                <w:sz w:val="20"/>
                <w:szCs w:val="20"/>
              </w:rPr>
            </w:pPr>
            <w:r>
              <w:rPr>
                <w:rFonts w:ascii="宋体"/>
                <w:spacing w:val="-23"/>
                <w:sz w:val="20"/>
              </w:rPr>
              <w:t>1,949,447.75</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9"/>
              <w:jc w:val="right"/>
              <w:rPr>
                <w:rFonts w:ascii="宋体" w:hAnsi="宋体" w:cs="宋体" w:eastAsia="宋体" w:hint="default"/>
                <w:sz w:val="20"/>
                <w:szCs w:val="20"/>
              </w:rPr>
            </w:pPr>
            <w:r>
              <w:rPr>
                <w:rFonts w:ascii="宋体"/>
                <w:spacing w:val="-17"/>
                <w:sz w:val="20"/>
              </w:rPr>
              <w:t>2.28%</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4"/>
              <w:jc w:val="right"/>
              <w:rPr>
                <w:rFonts w:ascii="宋体" w:hAnsi="宋体" w:cs="宋体" w:eastAsia="宋体" w:hint="default"/>
                <w:sz w:val="20"/>
                <w:szCs w:val="20"/>
              </w:rPr>
            </w:pPr>
            <w:r>
              <w:rPr>
                <w:rFonts w:ascii="宋体"/>
                <w:spacing w:val="-23"/>
                <w:sz w:val="20"/>
              </w:rPr>
              <w:t>194,944.78</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1"/>
              <w:jc w:val="right"/>
              <w:rPr>
                <w:rFonts w:ascii="宋体" w:hAnsi="宋体" w:cs="宋体" w:eastAsia="宋体" w:hint="default"/>
                <w:sz w:val="20"/>
                <w:szCs w:val="20"/>
              </w:rPr>
            </w:pPr>
            <w:r>
              <w:rPr>
                <w:rFonts w:ascii="宋体"/>
                <w:spacing w:val="-23"/>
                <w:sz w:val="20"/>
              </w:rPr>
              <w:t>165,458.09</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7"/>
              <w:jc w:val="right"/>
              <w:rPr>
                <w:rFonts w:ascii="宋体" w:hAnsi="宋体" w:cs="宋体" w:eastAsia="宋体" w:hint="default"/>
                <w:sz w:val="20"/>
                <w:szCs w:val="20"/>
              </w:rPr>
            </w:pPr>
            <w:r>
              <w:rPr>
                <w:rFonts w:ascii="宋体"/>
                <w:spacing w:val="-17"/>
                <w:sz w:val="20"/>
              </w:rPr>
              <w:t>0.12%</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4"/>
              <w:jc w:val="right"/>
              <w:rPr>
                <w:rFonts w:ascii="宋体" w:hAnsi="宋体" w:cs="宋体" w:eastAsia="宋体" w:hint="default"/>
                <w:sz w:val="20"/>
                <w:szCs w:val="20"/>
              </w:rPr>
            </w:pPr>
            <w:r>
              <w:rPr>
                <w:rFonts w:ascii="宋体"/>
                <w:spacing w:val="-22"/>
                <w:sz w:val="20"/>
              </w:rPr>
              <w:t>16,545.81</w:t>
            </w:r>
          </w:p>
        </w:tc>
      </w:tr>
      <w:tr>
        <w:trPr>
          <w:trHeight w:val="388"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2" w:right="0"/>
              <w:jc w:val="left"/>
              <w:rPr>
                <w:rFonts w:ascii="宋体" w:hAnsi="宋体" w:cs="宋体" w:eastAsia="宋体" w:hint="default"/>
                <w:sz w:val="20"/>
                <w:szCs w:val="20"/>
              </w:rPr>
            </w:pPr>
            <w:r>
              <w:rPr>
                <w:rFonts w:ascii="宋体" w:hAnsi="宋体" w:cs="宋体" w:eastAsia="宋体" w:hint="default"/>
                <w:spacing w:val="-14"/>
                <w:sz w:val="20"/>
                <w:szCs w:val="20"/>
              </w:rPr>
              <w:t>2-3</w:t>
            </w:r>
            <w:r>
              <w:rPr>
                <w:rFonts w:ascii="宋体" w:hAnsi="宋体" w:cs="宋体" w:eastAsia="宋体" w:hint="default"/>
                <w:spacing w:val="-78"/>
                <w:sz w:val="20"/>
                <w:szCs w:val="20"/>
              </w:rPr>
              <w:t> </w:t>
            </w:r>
            <w:r>
              <w:rPr>
                <w:rFonts w:ascii="宋体" w:hAnsi="宋体" w:cs="宋体" w:eastAsia="宋体" w:hint="default"/>
                <w:sz w:val="20"/>
                <w:szCs w:val="20"/>
              </w:rPr>
              <w:t>年</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42"/>
              <w:jc w:val="right"/>
              <w:rPr>
                <w:rFonts w:ascii="宋体" w:hAnsi="宋体" w:cs="宋体" w:eastAsia="宋体" w:hint="default"/>
                <w:sz w:val="20"/>
                <w:szCs w:val="20"/>
              </w:rPr>
            </w:pPr>
            <w:r>
              <w:rPr>
                <w:rFonts w:ascii="宋体"/>
                <w:spacing w:val="-22"/>
                <w:sz w:val="20"/>
              </w:rPr>
              <w:t>40,563.43</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20"/>
                <w:szCs w:val="20"/>
              </w:rPr>
            </w:pPr>
            <w:r>
              <w:rPr>
                <w:rFonts w:ascii="宋体"/>
                <w:spacing w:val="-17"/>
                <w:sz w:val="20"/>
              </w:rPr>
              <w:t>0.05%</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94"/>
              <w:jc w:val="right"/>
              <w:rPr>
                <w:rFonts w:ascii="宋体" w:hAnsi="宋体" w:cs="宋体" w:eastAsia="宋体" w:hint="default"/>
                <w:sz w:val="20"/>
                <w:szCs w:val="20"/>
              </w:rPr>
            </w:pPr>
            <w:r>
              <w:rPr>
                <w:rFonts w:ascii="宋体"/>
                <w:spacing w:val="-22"/>
                <w:sz w:val="20"/>
              </w:rPr>
              <w:t>12,169.03</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75"/>
              <w:jc w:val="right"/>
              <w:rPr>
                <w:rFonts w:ascii="宋体" w:hAnsi="宋体" w:cs="宋体" w:eastAsia="宋体" w:hint="default"/>
                <w:sz w:val="20"/>
                <w:szCs w:val="20"/>
              </w:rPr>
            </w:pPr>
            <w:r>
              <w:rPr>
                <w:rFonts w:ascii="宋体"/>
                <w:spacing w:val="-25"/>
                <w:sz w:val="20"/>
              </w:rPr>
              <w:t>36,529,720.87</w:t>
            </w:r>
            <w:r>
              <w:rPr>
                <w:rFonts w:ascii="宋体"/>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8"/>
              <w:jc w:val="right"/>
              <w:rPr>
                <w:rFonts w:ascii="宋体" w:hAnsi="宋体" w:cs="宋体" w:eastAsia="宋体" w:hint="default"/>
                <w:sz w:val="20"/>
                <w:szCs w:val="20"/>
              </w:rPr>
            </w:pPr>
            <w:r>
              <w:rPr>
                <w:rFonts w:ascii="宋体"/>
                <w:spacing w:val="-25"/>
                <w:sz w:val="20"/>
              </w:rPr>
              <w:t>26.77%</w:t>
            </w:r>
            <w:r>
              <w:rPr>
                <w:rFonts w:ascii="宋体"/>
                <w:sz w:val="20"/>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8"/>
              <w:jc w:val="right"/>
              <w:rPr>
                <w:rFonts w:ascii="宋体" w:hAnsi="宋体" w:cs="宋体" w:eastAsia="宋体" w:hint="default"/>
                <w:sz w:val="20"/>
                <w:szCs w:val="20"/>
              </w:rPr>
            </w:pPr>
            <w:r>
              <w:rPr>
                <w:rFonts w:ascii="宋体"/>
                <w:spacing w:val="-25"/>
                <w:sz w:val="20"/>
              </w:rPr>
              <w:t>10,958,916.26</w:t>
            </w:r>
            <w:r>
              <w:rPr>
                <w:rFonts w:ascii="宋体"/>
                <w:sz w:val="20"/>
              </w:rPr>
            </w:r>
          </w:p>
        </w:tc>
      </w:tr>
      <w:tr>
        <w:trPr>
          <w:trHeight w:val="352"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80"/>
                <w:sz w:val="20"/>
                <w:szCs w:val="20"/>
              </w:rPr>
              <w:t> </w:t>
            </w:r>
            <w:r>
              <w:rPr>
                <w:rFonts w:ascii="宋体" w:hAnsi="宋体" w:cs="宋体" w:eastAsia="宋体" w:hint="default"/>
                <w:spacing w:val="-41"/>
                <w:sz w:val="20"/>
                <w:szCs w:val="20"/>
              </w:rPr>
              <w:t>年以上</w:t>
            </w:r>
            <w:r>
              <w:rPr>
                <w:rFonts w:ascii="宋体" w:hAnsi="宋体" w:cs="宋体" w:eastAsia="宋体" w:hint="default"/>
                <w:sz w:val="20"/>
                <w:szCs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2"/>
              <w:jc w:val="right"/>
              <w:rPr>
                <w:rFonts w:ascii="宋体" w:hAnsi="宋体" w:cs="宋体" w:eastAsia="宋体" w:hint="default"/>
                <w:sz w:val="20"/>
                <w:szCs w:val="20"/>
              </w:rPr>
            </w:pPr>
            <w:r>
              <w:rPr>
                <w:rFonts w:ascii="宋体"/>
                <w:spacing w:val="-23"/>
                <w:sz w:val="20"/>
              </w:rPr>
              <w:t>64,574,601.54</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21"/>
                <w:sz w:val="20"/>
              </w:rPr>
              <w:t>75.44%</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6"/>
              <w:jc w:val="right"/>
              <w:rPr>
                <w:rFonts w:ascii="宋体" w:hAnsi="宋体" w:cs="宋体" w:eastAsia="宋体" w:hint="default"/>
                <w:sz w:val="20"/>
                <w:szCs w:val="20"/>
              </w:rPr>
            </w:pPr>
            <w:r>
              <w:rPr>
                <w:rFonts w:ascii="宋体"/>
                <w:spacing w:val="-23"/>
                <w:sz w:val="20"/>
              </w:rPr>
              <w:t>64,574,601.54</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spacing w:val="-23"/>
                <w:sz w:val="20"/>
              </w:rPr>
              <w:t>72,969,198.91</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3"/>
              <w:jc w:val="right"/>
              <w:rPr>
                <w:rFonts w:ascii="宋体" w:hAnsi="宋体" w:cs="宋体" w:eastAsia="宋体" w:hint="default"/>
                <w:sz w:val="20"/>
                <w:szCs w:val="20"/>
              </w:rPr>
            </w:pPr>
            <w:r>
              <w:rPr>
                <w:rFonts w:ascii="宋体"/>
                <w:spacing w:val="-21"/>
                <w:sz w:val="20"/>
              </w:rPr>
              <w:t>53.49%</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25"/>
                <w:sz w:val="20"/>
              </w:rPr>
              <w:t>72,969,198.91</w:t>
            </w:r>
            <w:r>
              <w:rPr>
                <w:rFonts w:ascii="宋体"/>
                <w:sz w:val="20"/>
              </w:rPr>
            </w:r>
          </w:p>
        </w:tc>
      </w:tr>
      <w:tr>
        <w:trPr>
          <w:trHeight w:val="363" w:hRule="exact"/>
        </w:trPr>
        <w:tc>
          <w:tcPr>
            <w:tcW w:w="1077"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c>
        <w:tc>
          <w:tcPr>
            <w:tcW w:w="1513"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67"/>
              <w:jc w:val="right"/>
              <w:rPr>
                <w:rFonts w:ascii="宋体" w:hAnsi="宋体" w:cs="宋体" w:eastAsia="宋体" w:hint="default"/>
                <w:sz w:val="20"/>
                <w:szCs w:val="20"/>
              </w:rPr>
            </w:pPr>
            <w:r>
              <w:rPr>
                <w:rFonts w:ascii="宋体"/>
                <w:spacing w:val="-25"/>
                <w:sz w:val="20"/>
              </w:rPr>
              <w:t>85,589,036.68</w:t>
            </w:r>
            <w:r>
              <w:rPr>
                <w:rFonts w:ascii="宋体"/>
                <w:sz w:val="20"/>
              </w:rPr>
            </w:r>
          </w:p>
        </w:tc>
        <w:tc>
          <w:tcPr>
            <w:tcW w:w="109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30"/>
              <w:jc w:val="right"/>
              <w:rPr>
                <w:rFonts w:ascii="宋体" w:hAnsi="宋体" w:cs="宋体" w:eastAsia="宋体" w:hint="default"/>
                <w:sz w:val="20"/>
                <w:szCs w:val="20"/>
              </w:rPr>
            </w:pPr>
            <w:r>
              <w:rPr>
                <w:rFonts w:ascii="宋体"/>
                <w:spacing w:val="-25"/>
                <w:sz w:val="20"/>
              </w:rPr>
              <w:t>100.00%</w:t>
            </w:r>
            <w:r>
              <w:rPr>
                <w:rFonts w:ascii="宋体"/>
                <w:sz w:val="20"/>
              </w:rPr>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19"/>
              <w:jc w:val="right"/>
              <w:rPr>
                <w:rFonts w:ascii="宋体" w:hAnsi="宋体" w:cs="宋体" w:eastAsia="宋体" w:hint="default"/>
                <w:sz w:val="20"/>
                <w:szCs w:val="20"/>
              </w:rPr>
            </w:pPr>
            <w:r>
              <w:rPr>
                <w:rFonts w:ascii="宋体"/>
                <w:spacing w:val="-25"/>
                <w:sz w:val="20"/>
              </w:rPr>
              <w:t>64,971,959.58</w:t>
            </w:r>
            <w:r>
              <w:rPr>
                <w:rFonts w:ascii="宋体"/>
                <w:sz w:val="20"/>
              </w:rPr>
            </w:r>
          </w:p>
        </w:tc>
        <w:tc>
          <w:tcPr>
            <w:tcW w:w="1338"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50"/>
              <w:jc w:val="right"/>
              <w:rPr>
                <w:rFonts w:ascii="宋体" w:hAnsi="宋体" w:cs="宋体" w:eastAsia="宋体" w:hint="default"/>
                <w:sz w:val="20"/>
                <w:szCs w:val="20"/>
              </w:rPr>
            </w:pPr>
            <w:r>
              <w:rPr>
                <w:rFonts w:ascii="宋体"/>
                <w:spacing w:val="-23"/>
                <w:sz w:val="20"/>
              </w:rPr>
              <w:t>136,432,334.80</w:t>
            </w:r>
          </w:p>
        </w:tc>
        <w:tc>
          <w:tcPr>
            <w:tcW w:w="111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18"/>
              <w:jc w:val="right"/>
              <w:rPr>
                <w:rFonts w:ascii="宋体" w:hAnsi="宋体" w:cs="宋体" w:eastAsia="宋体" w:hint="default"/>
                <w:sz w:val="20"/>
                <w:szCs w:val="20"/>
              </w:rPr>
            </w:pPr>
            <w:r>
              <w:rPr>
                <w:rFonts w:ascii="宋体"/>
                <w:spacing w:val="-25"/>
                <w:sz w:val="20"/>
              </w:rPr>
              <w:t>100.00%</w:t>
            </w:r>
            <w:r>
              <w:rPr>
                <w:rFonts w:ascii="宋体"/>
                <w:sz w:val="20"/>
              </w:rPr>
            </w:r>
          </w:p>
        </w:tc>
        <w:tc>
          <w:tcPr>
            <w:tcW w:w="119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08"/>
              <w:jc w:val="right"/>
              <w:rPr>
                <w:rFonts w:ascii="宋体" w:hAnsi="宋体" w:cs="宋体" w:eastAsia="宋体" w:hint="default"/>
                <w:sz w:val="20"/>
                <w:szCs w:val="20"/>
              </w:rPr>
            </w:pPr>
            <w:r>
              <w:rPr>
                <w:rFonts w:ascii="宋体"/>
                <w:spacing w:val="-25"/>
                <w:sz w:val="20"/>
              </w:rPr>
              <w:t>84,212,340.55</w:t>
            </w:r>
            <w:r>
              <w:rPr>
                <w:rFonts w:ascii="宋体"/>
                <w:sz w:val="20"/>
              </w:rPr>
            </w:r>
          </w:p>
        </w:tc>
      </w:tr>
    </w:tbl>
    <w:p>
      <w:pPr>
        <w:spacing w:line="240" w:lineRule="auto" w:before="2"/>
        <w:rPr>
          <w:rFonts w:ascii="宋体" w:hAnsi="宋体" w:cs="宋体" w:eastAsia="宋体" w:hint="default"/>
          <w:sz w:val="17"/>
          <w:szCs w:val="17"/>
        </w:rPr>
      </w:pPr>
    </w:p>
    <w:p>
      <w:pPr>
        <w:spacing w:before="31"/>
        <w:ind w:left="824" w:right="296"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5"/>
          <w:sz w:val="22"/>
          <w:szCs w:val="22"/>
        </w:rPr>
        <w:t> </w:t>
      </w:r>
      <w:r>
        <w:rPr>
          <w:rFonts w:ascii="宋体" w:hAnsi="宋体" w:cs="宋体" w:eastAsia="宋体" w:hint="default"/>
          <w:sz w:val="22"/>
          <w:szCs w:val="22"/>
        </w:rPr>
        <w:t>本年度坏账准备转回（或收回）情况</w:t>
      </w:r>
    </w:p>
    <w:p>
      <w:pPr>
        <w:spacing w:line="240" w:lineRule="auto" w:before="6"/>
        <w:rPr>
          <w:rFonts w:ascii="宋体" w:hAnsi="宋体" w:cs="宋体" w:eastAsia="宋体" w:hint="default"/>
          <w:sz w:val="21"/>
          <w:szCs w:val="21"/>
        </w:rPr>
      </w:pPr>
    </w:p>
    <w:p>
      <w:pPr>
        <w:spacing w:line="1640" w:lineRule="exact"/>
        <w:ind w:left="35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2pt;height:82.05pt;mso-position-horizontal-relative:char;mso-position-vertical-relative:line" coordorigin="0,0" coordsize="8640,1641">
            <v:group style="position:absolute;left:19;top:5;width:2565;height:2" coordorigin="19,5" coordsize="2565,2">
              <v:shape style="position:absolute;left:19;top:5;width:2565;height:2" coordorigin="19,5" coordsize="2565,0" path="m19,5l2584,5e" filled="false" stroked="true" strokeweight=".48pt" strokecolor="#000000">
                <v:path arrowok="t"/>
              </v:shape>
            </v:group>
            <v:group style="position:absolute;left:19;top:24;width:2565;height:2" coordorigin="19,24" coordsize="2565,2">
              <v:shape style="position:absolute;left:19;top:24;width:2565;height:2" coordorigin="19,24" coordsize="2565,0" path="m19,24l2584,24e" filled="false" stroked="true" strokeweight=".48001pt" strokecolor="#000000">
                <v:path arrowok="t"/>
              </v:shape>
              <v:shape style="position:absolute;left:2584;top:29;width:10;height:2" type="#_x0000_t75" stroked="false">
                <v:imagedata r:id="rId128" o:title=""/>
              </v:shape>
            </v:group>
            <v:group style="position:absolute;left:2584;top:5;width:29;height:2" coordorigin="2584,5" coordsize="29,2">
              <v:shape style="position:absolute;left:2584;top:5;width:29;height:2" coordorigin="2584,5" coordsize="29,0" path="m2584,5l2612,5e" filled="false" stroked="true" strokeweight=".48pt" strokecolor="#000000">
                <v:path arrowok="t"/>
              </v:shape>
            </v:group>
            <v:group style="position:absolute;left:2584;top:24;width:29;height:2" coordorigin="2584,24" coordsize="29,2">
              <v:shape style="position:absolute;left:2584;top:24;width:29;height:2" coordorigin="2584,24" coordsize="29,0" path="m2584,24l2612,24e" filled="false" stroked="true" strokeweight=".48001pt" strokecolor="#000000">
                <v:path arrowok="t"/>
              </v:shape>
            </v:group>
            <v:group style="position:absolute;left:2612;top:5;width:1238;height:2" coordorigin="2612,5" coordsize="1238,2">
              <v:shape style="position:absolute;left:2612;top:5;width:1238;height:2" coordorigin="2612,5" coordsize="1238,0" path="m2612,5l3850,5e" filled="false" stroked="true" strokeweight=".48pt" strokecolor="#000000">
                <v:path arrowok="t"/>
              </v:shape>
            </v:group>
            <v:group style="position:absolute;left:2612;top:24;width:1238;height:2" coordorigin="2612,24" coordsize="1238,2">
              <v:shape style="position:absolute;left:2612;top:24;width:1238;height:2" coordorigin="2612,24" coordsize="1238,0" path="m2612,24l3850,24e" filled="false" stroked="true" strokeweight=".48001pt" strokecolor="#000000">
                <v:path arrowok="t"/>
              </v:shape>
              <v:shape style="position:absolute;left:3850;top:29;width:10;height:2" type="#_x0000_t75" stroked="false">
                <v:imagedata r:id="rId128" o:title=""/>
              </v:shape>
            </v:group>
            <v:group style="position:absolute;left:3850;top:5;width:29;height:2" coordorigin="3850,5" coordsize="29,2">
              <v:shape style="position:absolute;left:3850;top:5;width:29;height:2" coordorigin="3850,5" coordsize="29,0" path="m3850,5l3878,5e" filled="false" stroked="true" strokeweight=".48pt" strokecolor="#000000">
                <v:path arrowok="t"/>
              </v:shape>
            </v:group>
            <v:group style="position:absolute;left:3850;top:24;width:29;height:2" coordorigin="3850,24" coordsize="29,2">
              <v:shape style="position:absolute;left:3850;top:24;width:29;height:2" coordorigin="3850,24" coordsize="29,0" path="m3850,24l3878,24e" filled="false" stroked="true" strokeweight=".48001pt" strokecolor="#000000">
                <v:path arrowok="t"/>
              </v:shape>
            </v:group>
            <v:group style="position:absolute;left:3878;top:5;width:1239;height:2" coordorigin="3878,5" coordsize="1239,2">
              <v:shape style="position:absolute;left:3878;top:5;width:1239;height:2" coordorigin="3878,5" coordsize="1239,0" path="m3878,5l5117,5e" filled="false" stroked="true" strokeweight=".48pt" strokecolor="#000000">
                <v:path arrowok="t"/>
              </v:shape>
            </v:group>
            <v:group style="position:absolute;left:3878;top:24;width:1239;height:2" coordorigin="3878,24" coordsize="1239,2">
              <v:shape style="position:absolute;left:3878;top:24;width:1239;height:2" coordorigin="3878,24" coordsize="1239,0" path="m3878,24l5117,24e" filled="false" stroked="true" strokeweight=".48001pt" strokecolor="#000000">
                <v:path arrowok="t"/>
              </v:shape>
              <v:shape style="position:absolute;left:5117;top:29;width:10;height:2" type="#_x0000_t75" stroked="false">
                <v:imagedata r:id="rId128" o:title=""/>
              </v:shape>
            </v:group>
            <v:group style="position:absolute;left:5117;top:5;width:29;height:2" coordorigin="5117,5" coordsize="29,2">
              <v:shape style="position:absolute;left:5117;top:5;width:29;height:2" coordorigin="5117,5" coordsize="29,0" path="m5117,5l5146,5e" filled="false" stroked="true" strokeweight=".48pt" strokecolor="#000000">
                <v:path arrowok="t"/>
              </v:shape>
            </v:group>
            <v:group style="position:absolute;left:5117;top:24;width:29;height:2" coordorigin="5117,24" coordsize="29,2">
              <v:shape style="position:absolute;left:5117;top:24;width:29;height:2" coordorigin="5117,24" coordsize="29,0" path="m5117,24l5146,24e" filled="false" stroked="true" strokeweight=".48001pt" strokecolor="#000000">
                <v:path arrowok="t"/>
              </v:shape>
            </v:group>
            <v:group style="position:absolute;left:5146;top:5;width:1239;height:2" coordorigin="5146,5" coordsize="1239,2">
              <v:shape style="position:absolute;left:5146;top:5;width:1239;height:2" coordorigin="5146,5" coordsize="1239,0" path="m5146,5l6384,5e" filled="false" stroked="true" strokeweight=".48pt" strokecolor="#000000">
                <v:path arrowok="t"/>
              </v:shape>
            </v:group>
            <v:group style="position:absolute;left:5146;top:24;width:1239;height:2" coordorigin="5146,24" coordsize="1239,2">
              <v:shape style="position:absolute;left:5146;top:24;width:1239;height:2" coordorigin="5146,24" coordsize="1239,0" path="m5146,24l6384,24e" filled="false" stroked="true" strokeweight=".48001pt" strokecolor="#000000">
                <v:path arrowok="t"/>
              </v:shape>
              <v:shape style="position:absolute;left:6384;top:29;width:10;height:2" type="#_x0000_t75" stroked="false">
                <v:imagedata r:id="rId128" o:title=""/>
              </v:shape>
            </v:group>
            <v:group style="position:absolute;left:6384;top:5;width:29;height:2" coordorigin="6384,5" coordsize="29,2">
              <v:shape style="position:absolute;left:6384;top:5;width:29;height:2" coordorigin="6384,5" coordsize="29,0" path="m6384,5l6413,5e" filled="false" stroked="true" strokeweight=".48pt" strokecolor="#000000">
                <v:path arrowok="t"/>
              </v:shape>
            </v:group>
            <v:group style="position:absolute;left:6384;top:24;width:29;height:2" coordorigin="6384,24" coordsize="29,2">
              <v:shape style="position:absolute;left:6384;top:24;width:29;height:2" coordorigin="6384,24" coordsize="29,0" path="m6384,24l6413,24e" filled="false" stroked="true" strokeweight=".48001pt" strokecolor="#000000">
                <v:path arrowok="t"/>
              </v:shape>
            </v:group>
            <v:group style="position:absolute;left:6413;top:5;width:1032;height:2" coordorigin="6413,5" coordsize="1032,2">
              <v:shape style="position:absolute;left:6413;top:5;width:1032;height:2" coordorigin="6413,5" coordsize="1032,0" path="m6413,5l7445,5e" filled="false" stroked="true" strokeweight=".48pt" strokecolor="#000000">
                <v:path arrowok="t"/>
              </v:shape>
            </v:group>
            <v:group style="position:absolute;left:6413;top:24;width:1032;height:2" coordorigin="6413,24" coordsize="1032,2">
              <v:shape style="position:absolute;left:6413;top:24;width:1032;height:2" coordorigin="6413,24" coordsize="1032,0" path="m6413,24l7445,24e" filled="false" stroked="true" strokeweight=".48001pt" strokecolor="#000000">
                <v:path arrowok="t"/>
              </v:shape>
              <v:shape style="position:absolute;left:7445;top:29;width:10;height:2" type="#_x0000_t75" stroked="false">
                <v:imagedata r:id="rId128" o:title=""/>
              </v:shape>
            </v:group>
            <v:group style="position:absolute;left:7445;top:5;width:29;height:2" coordorigin="7445,5" coordsize="29,2">
              <v:shape style="position:absolute;left:7445;top:5;width:29;height:2" coordorigin="7445,5" coordsize="29,0" path="m7445,5l7474,5e" filled="false" stroked="true" strokeweight=".48pt" strokecolor="#000000">
                <v:path arrowok="t"/>
              </v:shape>
            </v:group>
            <v:group style="position:absolute;left:7445;top:24;width:29;height:2" coordorigin="7445,24" coordsize="29,2">
              <v:shape style="position:absolute;left:7445;top:24;width:29;height:2" coordorigin="7445,24" coordsize="29,0" path="m7445,24l7474,24e" filled="false" stroked="true" strokeweight=".48001pt" strokecolor="#000000">
                <v:path arrowok="t"/>
              </v:shape>
            </v:group>
            <v:group style="position:absolute;left:7474;top:5;width:1148;height:2" coordorigin="7474,5" coordsize="1148,2">
              <v:shape style="position:absolute;left:7474;top:5;width:1148;height:2" coordorigin="7474,5" coordsize="1148,0" path="m7474,5l8621,5e" filled="false" stroked="true" strokeweight=".48pt" strokecolor="#000000">
                <v:path arrowok="t"/>
              </v:shape>
            </v:group>
            <v:group style="position:absolute;left:7474;top:24;width:1148;height:2" coordorigin="7474,24" coordsize="1148,2">
              <v:shape style="position:absolute;left:7474;top:24;width:1148;height:2" coordorigin="7474,24" coordsize="1148,0" path="m7474,24l8621,24e" filled="false" stroked="true" strokeweight=".48001pt" strokecolor="#000000">
                <v:path arrowok="t"/>
              </v:shape>
              <v:shape style="position:absolute;left:2569;top:16;width:4900;height:869" type="#_x0000_t75" stroked="false">
                <v:imagedata r:id="rId470" o:title=""/>
              </v:shape>
            </v:group>
            <v:group style="position:absolute;left:5;top:1636;width:2579;height:2" coordorigin="5,1636" coordsize="2579,2">
              <v:shape style="position:absolute;left:5;top:1636;width:2579;height:2" coordorigin="5,1636" coordsize="2579,0" path="m5,1636l2584,1636e" filled="false" stroked="true" strokeweight=".47998pt" strokecolor="#000000">
                <v:path arrowok="t"/>
              </v:shape>
            </v:group>
            <v:group style="position:absolute;left:5;top:1616;width:2579;height:2" coordorigin="5,1616" coordsize="2579,2">
              <v:shape style="position:absolute;left:5;top:1616;width:2579;height:2" coordorigin="5,1616" coordsize="2579,0" path="m5,1616l2584,1616e" filled="false" stroked="true" strokeweight=".48001pt" strokecolor="#000000">
                <v:path arrowok="t"/>
              </v:shape>
            </v:group>
            <v:group style="position:absolute;left:2584;top:1616;width:29;height:2" coordorigin="2584,1616" coordsize="29,2">
              <v:shape style="position:absolute;left:2584;top:1616;width:29;height:2" coordorigin="2584,1616" coordsize="29,0" path="m2584,1616l2612,1616e" filled="false" stroked="true" strokeweight=".48001pt" strokecolor="#000000">
                <v:path arrowok="t"/>
              </v:shape>
            </v:group>
            <v:group style="position:absolute;left:2584;top:1636;width:1266;height:2" coordorigin="2584,1636" coordsize="1266,2">
              <v:shape style="position:absolute;left:2584;top:1636;width:1266;height:2" coordorigin="2584,1636" coordsize="1266,0" path="m2584,1636l3850,1636e" filled="false" stroked="true" strokeweight=".47998pt" strokecolor="#000000">
                <v:path arrowok="t"/>
              </v:shape>
            </v:group>
            <v:group style="position:absolute;left:2612;top:1616;width:1238;height:2" coordorigin="2612,1616" coordsize="1238,2">
              <v:shape style="position:absolute;left:2612;top:1616;width:1238;height:2" coordorigin="2612,1616" coordsize="1238,0" path="m2612,1616l3850,1616e" filled="false" stroked="true" strokeweight=".48001pt" strokecolor="#000000">
                <v:path arrowok="t"/>
              </v:shape>
            </v:group>
            <v:group style="position:absolute;left:3850;top:1616;width:29;height:2" coordorigin="3850,1616" coordsize="29,2">
              <v:shape style="position:absolute;left:3850;top:1616;width:29;height:2" coordorigin="3850,1616" coordsize="29,0" path="m3850,1616l3878,1616e" filled="false" stroked="true" strokeweight=".48001pt" strokecolor="#000000">
                <v:path arrowok="t"/>
              </v:shape>
            </v:group>
            <v:group style="position:absolute;left:3850;top:1636;width:1268;height:2" coordorigin="3850,1636" coordsize="1268,2">
              <v:shape style="position:absolute;left:3850;top:1636;width:1268;height:2" coordorigin="3850,1636" coordsize="1268,0" path="m3850,1636l5117,1636e" filled="false" stroked="true" strokeweight=".47998pt" strokecolor="#000000">
                <v:path arrowok="t"/>
              </v:shape>
            </v:group>
            <v:group style="position:absolute;left:3878;top:1616;width:1239;height:2" coordorigin="3878,1616" coordsize="1239,2">
              <v:shape style="position:absolute;left:3878;top:1616;width:1239;height:2" coordorigin="3878,1616" coordsize="1239,0" path="m3878,1616l5117,1616e" filled="false" stroked="true" strokeweight=".48001pt" strokecolor="#000000">
                <v:path arrowok="t"/>
              </v:shape>
            </v:group>
            <v:group style="position:absolute;left:5117;top:1616;width:29;height:2" coordorigin="5117,1616" coordsize="29,2">
              <v:shape style="position:absolute;left:5117;top:1616;width:29;height:2" coordorigin="5117,1616" coordsize="29,0" path="m5117,1616l5146,1616e" filled="false" stroked="true" strokeweight=".48001pt" strokecolor="#000000">
                <v:path arrowok="t"/>
              </v:shape>
            </v:group>
            <v:group style="position:absolute;left:5117;top:1636;width:1268;height:2" coordorigin="5117,1636" coordsize="1268,2">
              <v:shape style="position:absolute;left:5117;top:1636;width:1268;height:2" coordorigin="5117,1636" coordsize="1268,0" path="m5117,1636l6384,1636e" filled="false" stroked="true" strokeweight=".47998pt" strokecolor="#000000">
                <v:path arrowok="t"/>
              </v:shape>
            </v:group>
            <v:group style="position:absolute;left:5146;top:1616;width:1239;height:2" coordorigin="5146,1616" coordsize="1239,2">
              <v:shape style="position:absolute;left:5146;top:1616;width:1239;height:2" coordorigin="5146,1616" coordsize="1239,0" path="m5146,1616l6384,1616e" filled="false" stroked="true" strokeweight=".48001pt" strokecolor="#000000">
                <v:path arrowok="t"/>
              </v:shape>
            </v:group>
            <v:group style="position:absolute;left:6384;top:1616;width:29;height:2" coordorigin="6384,1616" coordsize="29,2">
              <v:shape style="position:absolute;left:6384;top:1616;width:29;height:2" coordorigin="6384,1616" coordsize="29,0" path="m6384,1616l6413,1616e" filled="false" stroked="true" strokeweight=".48001pt" strokecolor="#000000">
                <v:path arrowok="t"/>
              </v:shape>
            </v:group>
            <v:group style="position:absolute;left:6384;top:1636;width:1061;height:2" coordorigin="6384,1636" coordsize="1061,2">
              <v:shape style="position:absolute;left:6384;top:1636;width:1061;height:2" coordorigin="6384,1636" coordsize="1061,0" path="m6384,1636l7445,1636e" filled="false" stroked="true" strokeweight=".47998pt" strokecolor="#000000">
                <v:path arrowok="t"/>
              </v:shape>
            </v:group>
            <v:group style="position:absolute;left:6413;top:1616;width:1032;height:2" coordorigin="6413,1616" coordsize="1032,2">
              <v:shape style="position:absolute;left:6413;top:1616;width:1032;height:2" coordorigin="6413,1616" coordsize="1032,0" path="m6413,1616l7445,1616e" filled="false" stroked="true" strokeweight=".48001pt" strokecolor="#000000">
                <v:path arrowok="t"/>
              </v:shape>
              <v:shape style="position:absolute;left:0;top:856;width:8640;height:756" type="#_x0000_t75" stroked="false">
                <v:imagedata r:id="rId471" o:title=""/>
              </v:shape>
            </v:group>
            <v:group style="position:absolute;left:7445;top:1616;width:29;height:2" coordorigin="7445,1616" coordsize="29,2">
              <v:shape style="position:absolute;left:7445;top:1616;width:29;height:2" coordorigin="7445,1616" coordsize="29,0" path="m7445,1616l7474,1616e" filled="false" stroked="true" strokeweight=".48001pt" strokecolor="#000000">
                <v:path arrowok="t"/>
              </v:shape>
            </v:group>
            <v:group style="position:absolute;left:7445;top:1636;width:1184;height:2" coordorigin="7445,1636" coordsize="1184,2">
              <v:shape style="position:absolute;left:7445;top:1636;width:1184;height:2" coordorigin="7445,1636" coordsize="1184,0" path="m7445,1636l8628,1636e" filled="false" stroked="true" strokeweight=".47998pt" strokecolor="#000000">
                <v:path arrowok="t"/>
              </v:shape>
            </v:group>
            <v:group style="position:absolute;left:7474;top:1616;width:1155;height:2" coordorigin="7474,1616" coordsize="1155,2">
              <v:shape style="position:absolute;left:7474;top:1616;width:1155;height:2" coordorigin="7474,1616" coordsize="1155,0" path="m7474,1616l8628,1616e" filled="false" stroked="true" strokeweight=".48001pt" strokecolor="#000000">
                <v:path arrowok="t"/>
              </v:shape>
              <v:shape style="position:absolute;left:127;top:36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2740;top:221;width:965;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其他应收款账</w:t>
                      </w:r>
                      <w:r>
                        <w:rPr>
                          <w:rFonts w:ascii="宋体" w:hAnsi="宋体" w:cs="宋体" w:eastAsia="宋体" w:hint="default"/>
                          <w:sz w:val="20"/>
                          <w:szCs w:val="20"/>
                        </w:rPr>
                      </w:r>
                    </w:p>
                    <w:p>
                      <w:pPr>
                        <w:spacing w:before="18"/>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面余额</w:t>
                      </w:r>
                      <w:r>
                        <w:rPr>
                          <w:rFonts w:ascii="宋体" w:hAnsi="宋体" w:cs="宋体" w:eastAsia="宋体" w:hint="default"/>
                          <w:sz w:val="20"/>
                          <w:szCs w:val="20"/>
                        </w:rPr>
                      </w:r>
                    </w:p>
                  </w:txbxContent>
                </v:textbox>
                <w10:wrap type="none"/>
              </v:shape>
              <v:shape style="position:absolute;left:2698;top:995;width:1050;height:570"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21"/>
                          <w:sz w:val="20"/>
                        </w:rPr>
                        <w:t>29,893,771.72</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21"/>
                          <w:sz w:val="20"/>
                        </w:rPr>
                        <w:t>29,893,771.72</w:t>
                      </w:r>
                      <w:r>
                        <w:rPr>
                          <w:rFonts w:ascii="宋体"/>
                          <w:sz w:val="20"/>
                        </w:rPr>
                      </w:r>
                    </w:p>
                  </w:txbxContent>
                </v:textbox>
                <w10:wrap type="none"/>
              </v:shape>
              <v:shape style="position:absolute;left:3964;top:82;width:1050;height:1484" type="#_x0000_t202" filled="false" stroked="false">
                <v:textbox inset="0,0,0,0">
                  <w:txbxContent>
                    <w:p>
                      <w:pPr>
                        <w:spacing w:line="200" w:lineRule="exact" w:before="0"/>
                        <w:ind w:left="41"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转回或收回前</w:t>
                      </w:r>
                      <w:r>
                        <w:rPr>
                          <w:rFonts w:ascii="宋体" w:hAnsi="宋体" w:cs="宋体" w:eastAsia="宋体" w:hint="default"/>
                          <w:sz w:val="20"/>
                          <w:szCs w:val="20"/>
                        </w:rPr>
                      </w:r>
                    </w:p>
                    <w:p>
                      <w:pPr>
                        <w:spacing w:line="256" w:lineRule="auto" w:before="18"/>
                        <w:ind w:left="8" w:right="0" w:firstLine="33"/>
                        <w:jc w:val="left"/>
                        <w:rPr>
                          <w:rFonts w:ascii="宋体" w:hAnsi="宋体" w:cs="宋体" w:eastAsia="宋体" w:hint="default"/>
                          <w:sz w:val="20"/>
                          <w:szCs w:val="20"/>
                        </w:rPr>
                      </w:pPr>
                      <w:r>
                        <w:rPr>
                          <w:rFonts w:ascii="宋体" w:hAnsi="宋体" w:cs="宋体" w:eastAsia="宋体" w:hint="default"/>
                          <w:b/>
                          <w:bCs/>
                          <w:spacing w:val="-41"/>
                          <w:sz w:val="20"/>
                          <w:szCs w:val="20"/>
                        </w:rPr>
                        <w:t>累计已计提坏</w:t>
                      </w:r>
                      <w:r>
                        <w:rPr>
                          <w:rFonts w:ascii="宋体" w:hAnsi="宋体" w:cs="宋体" w:eastAsia="宋体" w:hint="default"/>
                          <w:b/>
                          <w:bCs/>
                          <w:spacing w:val="-40"/>
                          <w:w w:val="99"/>
                          <w:sz w:val="20"/>
                          <w:szCs w:val="20"/>
                        </w:rPr>
                        <w:t> </w:t>
                      </w:r>
                      <w:r>
                        <w:rPr>
                          <w:rFonts w:ascii="宋体" w:hAnsi="宋体" w:cs="宋体" w:eastAsia="宋体" w:hint="default"/>
                          <w:b/>
                          <w:bCs/>
                          <w:spacing w:val="-41"/>
                          <w:sz w:val="20"/>
                          <w:szCs w:val="20"/>
                        </w:rPr>
                        <w:t>账准备金额</w:t>
                      </w:r>
                      <w:r>
                        <w:rPr>
                          <w:rFonts w:ascii="宋体" w:hAnsi="宋体" w:cs="宋体" w:eastAsia="宋体" w:hint="default"/>
                          <w:sz w:val="20"/>
                          <w:szCs w:val="20"/>
                        </w:rPr>
                      </w:r>
                    </w:p>
                    <w:p>
                      <w:pPr>
                        <w:spacing w:before="77"/>
                        <w:ind w:left="8" w:right="0" w:firstLine="0"/>
                        <w:jc w:val="left"/>
                        <w:rPr>
                          <w:rFonts w:ascii="宋体" w:hAnsi="宋体" w:cs="宋体" w:eastAsia="宋体" w:hint="default"/>
                          <w:sz w:val="20"/>
                          <w:szCs w:val="20"/>
                        </w:rPr>
                      </w:pPr>
                      <w:r>
                        <w:rPr>
                          <w:rFonts w:ascii="宋体"/>
                          <w:spacing w:val="-21"/>
                          <w:sz w:val="20"/>
                        </w:rPr>
                        <w:t>29,893,771.72</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21"/>
                          <w:sz w:val="20"/>
                        </w:rPr>
                        <w:t>29,893,771.72</w:t>
                      </w:r>
                      <w:r>
                        <w:rPr>
                          <w:rFonts w:ascii="宋体"/>
                          <w:sz w:val="20"/>
                        </w:rPr>
                      </w:r>
                    </w:p>
                  </w:txbxContent>
                </v:textbox>
                <w10:wrap type="none"/>
              </v:shape>
              <v:shape style="position:absolute;left:5228;top:221;width:1052;height:48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52"/>
                          <w:sz w:val="20"/>
                          <w:szCs w:val="20"/>
                        </w:rPr>
                        <w:t>本年转回（或收</w:t>
                      </w:r>
                      <w:r>
                        <w:rPr>
                          <w:rFonts w:ascii="宋体" w:hAnsi="宋体" w:cs="宋体" w:eastAsia="宋体" w:hint="default"/>
                          <w:sz w:val="20"/>
                          <w:szCs w:val="20"/>
                        </w:rPr>
                      </w:r>
                    </w:p>
                    <w:p>
                      <w:pPr>
                        <w:spacing w:before="18"/>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回）金额</w:t>
                      </w:r>
                      <w:r>
                        <w:rPr>
                          <w:rFonts w:ascii="宋体" w:hAnsi="宋体" w:cs="宋体" w:eastAsia="宋体" w:hint="default"/>
                          <w:sz w:val="20"/>
                          <w:szCs w:val="20"/>
                        </w:rPr>
                      </w:r>
                    </w:p>
                  </w:txbxContent>
                </v:textbox>
                <w10:wrap type="none"/>
              </v:shape>
              <v:shape style="position:absolute;left:6517;top:221;width:1924;height:480" type="#_x0000_t202" filled="false" stroked="false">
                <v:textbox inset="0,0,0,0">
                  <w:txbxContent>
                    <w:p>
                      <w:pPr>
                        <w:tabs>
                          <w:tab w:pos="111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确定原坏账</w:t>
                        <w:tab/>
                      </w:r>
                      <w:r>
                        <w:rPr>
                          <w:rFonts w:ascii="宋体" w:hAnsi="宋体" w:cs="宋体" w:eastAsia="宋体" w:hint="default"/>
                          <w:b/>
                          <w:bCs/>
                          <w:spacing w:val="-41"/>
                          <w:sz w:val="20"/>
                          <w:szCs w:val="20"/>
                        </w:rPr>
                        <w:t>本年转回或</w:t>
                      </w:r>
                      <w:r>
                        <w:rPr>
                          <w:rFonts w:ascii="宋体" w:hAnsi="宋体" w:cs="宋体" w:eastAsia="宋体" w:hint="default"/>
                          <w:sz w:val="20"/>
                          <w:szCs w:val="20"/>
                        </w:rPr>
                      </w:r>
                    </w:p>
                    <w:p>
                      <w:pPr>
                        <w:tabs>
                          <w:tab w:pos="1119" w:val="left" w:leader="none"/>
                        </w:tabs>
                        <w:spacing w:before="18"/>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准备的依据</w:t>
                        <w:tab/>
                      </w:r>
                      <w:r>
                        <w:rPr>
                          <w:rFonts w:ascii="宋体" w:hAnsi="宋体" w:cs="宋体" w:eastAsia="宋体" w:hint="default"/>
                          <w:b/>
                          <w:bCs/>
                          <w:spacing w:val="-41"/>
                          <w:sz w:val="20"/>
                          <w:szCs w:val="20"/>
                        </w:rPr>
                        <w:t>收回）原因</w:t>
                      </w:r>
                      <w:r>
                        <w:rPr>
                          <w:rFonts w:ascii="宋体" w:hAnsi="宋体" w:cs="宋体" w:eastAsia="宋体" w:hint="default"/>
                          <w:sz w:val="20"/>
                          <w:szCs w:val="20"/>
                        </w:rPr>
                      </w:r>
                    </w:p>
                  </w:txbxContent>
                </v:textbox>
                <w10:wrap type="none"/>
              </v:shape>
              <v:shape style="position:absolute;left:127;top:995;width:207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昂纳信息技术(深圳)有限公司</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5228;top:995;width:1052;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29,893,771.72</w:t>
                      </w:r>
                      <w:r>
                        <w:rPr>
                          <w:rFonts w:ascii="宋体"/>
                          <w:sz w:val="20"/>
                        </w:rPr>
                      </w:r>
                    </w:p>
                    <w:p>
                      <w:pPr>
                        <w:spacing w:before="108"/>
                        <w:ind w:left="1" w:right="0" w:firstLine="0"/>
                        <w:jc w:val="left"/>
                        <w:rPr>
                          <w:rFonts w:ascii="宋体" w:hAnsi="宋体" w:cs="宋体" w:eastAsia="宋体" w:hint="default"/>
                          <w:sz w:val="20"/>
                          <w:szCs w:val="20"/>
                        </w:rPr>
                      </w:pPr>
                      <w:r>
                        <w:rPr>
                          <w:rFonts w:ascii="宋体"/>
                          <w:b/>
                          <w:spacing w:val="-21"/>
                          <w:sz w:val="20"/>
                        </w:rPr>
                        <w:t>29,893,771.72</w:t>
                      </w:r>
                      <w:r>
                        <w:rPr>
                          <w:rFonts w:ascii="宋体"/>
                          <w:sz w:val="20"/>
                        </w:rPr>
                      </w:r>
                    </w:p>
                  </w:txbxContent>
                </v:textbox>
                <w10:wrap type="none"/>
              </v:shape>
              <v:shape style="position:absolute;left:6760;top:995;width:3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账龄</w:t>
                      </w:r>
                    </w:p>
                  </w:txbxContent>
                </v:textbox>
                <w10:wrap type="none"/>
              </v:shape>
              <v:shape style="position:absolute;left:7598;top:959;width:88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8"/>
                          <w:sz w:val="20"/>
                          <w:szCs w:val="20"/>
                        </w:rPr>
                        <w:t>见八、7.(2)</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2"/>
          <w:sz w:val="20"/>
          <w:szCs w:val="20"/>
        </w:rPr>
      </w:r>
    </w:p>
    <w:p>
      <w:pPr>
        <w:spacing w:line="240" w:lineRule="auto" w:before="4"/>
        <w:rPr>
          <w:rFonts w:ascii="宋体" w:hAnsi="宋体" w:cs="宋体" w:eastAsia="宋体" w:hint="default"/>
          <w:sz w:val="18"/>
          <w:szCs w:val="18"/>
        </w:rPr>
      </w:pPr>
    </w:p>
    <w:p>
      <w:pPr>
        <w:spacing w:before="31"/>
        <w:ind w:left="824" w:right="296"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2"/>
          <w:sz w:val="22"/>
          <w:szCs w:val="22"/>
        </w:rPr>
        <w:t> </w:t>
      </w:r>
      <w:r>
        <w:rPr>
          <w:rFonts w:ascii="宋体" w:hAnsi="宋体" w:cs="宋体" w:eastAsia="宋体" w:hint="default"/>
          <w:sz w:val="22"/>
          <w:szCs w:val="22"/>
        </w:rPr>
        <w:t>年末其他应收款中不含持有本公司</w:t>
      </w:r>
      <w:r>
        <w:rPr>
          <w:rFonts w:ascii="宋体" w:hAnsi="宋体" w:cs="宋体" w:eastAsia="宋体" w:hint="default"/>
          <w:spacing w:val="-53"/>
          <w:sz w:val="22"/>
          <w:szCs w:val="22"/>
        </w:rPr>
        <w:t> </w:t>
      </w:r>
      <w:r>
        <w:rPr>
          <w:rFonts w:ascii="宋体" w:hAnsi="宋体" w:cs="宋体" w:eastAsia="宋体" w:hint="default"/>
          <w:spacing w:val="-11"/>
          <w:sz w:val="22"/>
          <w:szCs w:val="22"/>
        </w:rPr>
        <w:t>5%（含</w:t>
      </w:r>
      <w:r>
        <w:rPr>
          <w:rFonts w:ascii="宋体" w:hAnsi="宋体" w:cs="宋体" w:eastAsia="宋体" w:hint="default"/>
          <w:spacing w:val="-54"/>
          <w:sz w:val="22"/>
          <w:szCs w:val="22"/>
        </w:rPr>
        <w:t> </w:t>
      </w:r>
      <w:r>
        <w:rPr>
          <w:rFonts w:ascii="宋体" w:hAnsi="宋体" w:cs="宋体" w:eastAsia="宋体" w:hint="default"/>
          <w:spacing w:val="-3"/>
          <w:sz w:val="22"/>
          <w:szCs w:val="22"/>
        </w:rPr>
        <w:t>5%）以上表决权股份的股东单位欠款</w:t>
      </w:r>
    </w:p>
    <w:p>
      <w:pPr>
        <w:spacing w:line="240" w:lineRule="auto" w:before="11"/>
        <w:rPr>
          <w:rFonts w:ascii="宋体" w:hAnsi="宋体" w:cs="宋体" w:eastAsia="宋体" w:hint="default"/>
          <w:sz w:val="23"/>
          <w:szCs w:val="23"/>
        </w:rPr>
      </w:pPr>
    </w:p>
    <w:p>
      <w:pPr>
        <w:spacing w:before="0"/>
        <w:ind w:left="824" w:right="296"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6"/>
          <w:sz w:val="22"/>
          <w:szCs w:val="22"/>
        </w:rPr>
        <w:t> </w:t>
      </w:r>
      <w:r>
        <w:rPr>
          <w:rFonts w:ascii="宋体" w:hAnsi="宋体" w:cs="宋体" w:eastAsia="宋体" w:hint="default"/>
          <w:sz w:val="22"/>
          <w:szCs w:val="22"/>
        </w:rPr>
        <w:t>其他应收款金额前五名单位情况</w:t>
      </w:r>
    </w:p>
    <w:p>
      <w:pPr>
        <w:spacing w:after="0"/>
        <w:jc w:val="left"/>
        <w:rPr>
          <w:rFonts w:ascii="宋体" w:hAnsi="宋体" w:cs="宋体" w:eastAsia="宋体" w:hint="default"/>
          <w:sz w:val="22"/>
          <w:szCs w:val="22"/>
        </w:rPr>
        <w:sectPr>
          <w:pgSz w:w="11910" w:h="16840"/>
          <w:pgMar w:header="898" w:footer="1053" w:top="1720" w:bottom="1240" w:left="1280" w:right="1280"/>
        </w:sectPr>
      </w:pPr>
    </w:p>
    <w:p>
      <w:pPr>
        <w:spacing w:line="240" w:lineRule="auto" w:before="9"/>
        <w:rPr>
          <w:rFonts w:ascii="宋体" w:hAnsi="宋体" w:cs="宋体" w:eastAsia="宋体" w:hint="default"/>
          <w:sz w:val="20"/>
          <w:szCs w:val="20"/>
        </w:rPr>
      </w:pPr>
    </w:p>
    <w:p>
      <w:pPr>
        <w:spacing w:line="3360" w:lineRule="exact"/>
        <w:ind w:left="114"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37.75pt;height:168pt;mso-position-horizontal-relative:char;mso-position-vertical-relative:line" coordorigin="0,0" coordsize="8755,3360">
            <v:group style="position:absolute;left:19;top:5;width:2939;height:2" coordorigin="19,5" coordsize="2939,2">
              <v:shape style="position:absolute;left:19;top:5;width:2939;height:2" coordorigin="19,5" coordsize="2939,0" path="m19,5l2958,5e" filled="false" stroked="true" strokeweight=".47998pt" strokecolor="#000000">
                <v:path arrowok="t"/>
              </v:shape>
            </v:group>
            <v:group style="position:absolute;left:19;top:24;width:2939;height:2" coordorigin="19,24" coordsize="2939,2">
              <v:shape style="position:absolute;left:19;top:24;width:2939;height:2" coordorigin="19,24" coordsize="2939,0" path="m19,24l2958,24e" filled="false" stroked="true" strokeweight=".47998pt" strokecolor="#000000">
                <v:path arrowok="t"/>
              </v:shape>
              <v:shape style="position:absolute;left:2958;top:29;width:10;height:2" type="#_x0000_t75" stroked="false">
                <v:imagedata r:id="rId107" o:title=""/>
              </v:shape>
            </v:group>
            <v:group style="position:absolute;left:2958;top:5;width:29;height:2" coordorigin="2958,5" coordsize="29,2">
              <v:shape style="position:absolute;left:2958;top:5;width:29;height:2" coordorigin="2958,5" coordsize="29,0" path="m2958,5l2987,5e" filled="false" stroked="true" strokeweight=".47998pt" strokecolor="#000000">
                <v:path arrowok="t"/>
              </v:shape>
            </v:group>
            <v:group style="position:absolute;left:2958;top:24;width:29;height:2" coordorigin="2958,24" coordsize="29,2">
              <v:shape style="position:absolute;left:2958;top:24;width:29;height:2" coordorigin="2958,24" coordsize="29,0" path="m2958,24l2987,24e" filled="false" stroked="true" strokeweight=".47998pt" strokecolor="#000000">
                <v:path arrowok="t"/>
              </v:shape>
            </v:group>
            <v:group style="position:absolute;left:2987;top:5;width:1389;height:2" coordorigin="2987,5" coordsize="1389,2">
              <v:shape style="position:absolute;left:2987;top:5;width:1389;height:2" coordorigin="2987,5" coordsize="1389,0" path="m2987,5l4375,5e" filled="false" stroked="true" strokeweight=".47998pt" strokecolor="#000000">
                <v:path arrowok="t"/>
              </v:shape>
            </v:group>
            <v:group style="position:absolute;left:2987;top:24;width:1389;height:2" coordorigin="2987,24" coordsize="1389,2">
              <v:shape style="position:absolute;left:2987;top:24;width:1389;height:2" coordorigin="2987,24" coordsize="1389,0" path="m2987,24l4375,24e" filled="false" stroked="true" strokeweight=".47998pt" strokecolor="#000000">
                <v:path arrowok="t"/>
              </v:shape>
              <v:shape style="position:absolute;left:4375;top:29;width:10;height:2" type="#_x0000_t75" stroked="false">
                <v:imagedata r:id="rId107" o:title=""/>
              </v:shape>
            </v:group>
            <v:group style="position:absolute;left:4375;top:5;width:29;height:2" coordorigin="4375,5" coordsize="29,2">
              <v:shape style="position:absolute;left:4375;top:5;width:29;height:2" coordorigin="4375,5" coordsize="29,0" path="m4375,5l4404,5e" filled="false" stroked="true" strokeweight=".47998pt" strokecolor="#000000">
                <v:path arrowok="t"/>
              </v:shape>
            </v:group>
            <v:group style="position:absolute;left:4375;top:24;width:29;height:2" coordorigin="4375,24" coordsize="29,2">
              <v:shape style="position:absolute;left:4375;top:24;width:29;height:2" coordorigin="4375,24" coordsize="29,0" path="m4375,24l4404,24e" filled="false" stroked="true" strokeweight=".47998pt" strokecolor="#000000">
                <v:path arrowok="t"/>
              </v:shape>
            </v:group>
            <v:group style="position:absolute;left:4404;top:5;width:1247;height:2" coordorigin="4404,5" coordsize="1247,2">
              <v:shape style="position:absolute;left:4404;top:5;width:1247;height:2" coordorigin="4404,5" coordsize="1247,0" path="m4404,5l5651,5e" filled="false" stroked="true" strokeweight=".47998pt" strokecolor="#000000">
                <v:path arrowok="t"/>
              </v:shape>
            </v:group>
            <v:group style="position:absolute;left:4404;top:24;width:1247;height:2" coordorigin="4404,24" coordsize="1247,2">
              <v:shape style="position:absolute;left:4404;top:24;width:1247;height:2" coordorigin="4404,24" coordsize="1247,0" path="m4404,24l5651,24e" filled="false" stroked="true" strokeweight=".47998pt" strokecolor="#000000">
                <v:path arrowok="t"/>
              </v:shape>
              <v:shape style="position:absolute;left:5651;top:29;width:10;height:2" type="#_x0000_t75" stroked="false">
                <v:imagedata r:id="rId107" o:title=""/>
              </v:shape>
            </v:group>
            <v:group style="position:absolute;left:5651;top:5;width:29;height:2" coordorigin="5651,5" coordsize="29,2">
              <v:shape style="position:absolute;left:5651;top:5;width:29;height:2" coordorigin="5651,5" coordsize="29,0" path="m5651,5l5680,5e" filled="false" stroked="true" strokeweight=".47998pt" strokecolor="#000000">
                <v:path arrowok="t"/>
              </v:shape>
            </v:group>
            <v:group style="position:absolute;left:5651;top:24;width:29;height:2" coordorigin="5651,24" coordsize="29,2">
              <v:shape style="position:absolute;left:5651;top:24;width:29;height:2" coordorigin="5651,24" coordsize="29,0" path="m5651,24l5680,24e" filled="false" stroked="true" strokeweight=".47998pt" strokecolor="#000000">
                <v:path arrowok="t"/>
              </v:shape>
            </v:group>
            <v:group style="position:absolute;left:5680;top:5;width:821;height:2" coordorigin="5680,5" coordsize="821,2">
              <v:shape style="position:absolute;left:5680;top:5;width:821;height:2" coordorigin="5680,5" coordsize="821,0" path="m5680,5l6500,5e" filled="false" stroked="true" strokeweight=".47998pt" strokecolor="#000000">
                <v:path arrowok="t"/>
              </v:shape>
            </v:group>
            <v:group style="position:absolute;left:5680;top:24;width:821;height:2" coordorigin="5680,24" coordsize="821,2">
              <v:shape style="position:absolute;left:5680;top:24;width:821;height:2" coordorigin="5680,24" coordsize="821,0" path="m5680,24l6500,24e" filled="false" stroked="true" strokeweight=".47998pt" strokecolor="#000000">
                <v:path arrowok="t"/>
              </v:shape>
              <v:shape style="position:absolute;left:6500;top:29;width:10;height:2" type="#_x0000_t75" stroked="false">
                <v:imagedata r:id="rId107" o:title=""/>
              </v:shape>
            </v:group>
            <v:group style="position:absolute;left:6500;top:5;width:29;height:2" coordorigin="6500,5" coordsize="29,2">
              <v:shape style="position:absolute;left:6500;top:5;width:29;height:2" coordorigin="6500,5" coordsize="29,0" path="m6500,5l6529,5e" filled="false" stroked="true" strokeweight=".47998pt" strokecolor="#000000">
                <v:path arrowok="t"/>
              </v:shape>
            </v:group>
            <v:group style="position:absolute;left:6500;top:24;width:29;height:2" coordorigin="6500,24" coordsize="29,2">
              <v:shape style="position:absolute;left:6500;top:24;width:29;height:2" coordorigin="6500,24" coordsize="29,0" path="m6500,24l6529,24e" filled="false" stroked="true" strokeweight=".47998pt" strokecolor="#000000">
                <v:path arrowok="t"/>
              </v:shape>
            </v:group>
            <v:group style="position:absolute;left:6529;top:5;width:965;height:2" coordorigin="6529,5" coordsize="965,2">
              <v:shape style="position:absolute;left:6529;top:5;width:965;height:2" coordorigin="6529,5" coordsize="965,0" path="m6529,5l7494,5e" filled="false" stroked="true" strokeweight=".47998pt" strokecolor="#000000">
                <v:path arrowok="t"/>
              </v:shape>
            </v:group>
            <v:group style="position:absolute;left:6529;top:24;width:965;height:2" coordorigin="6529,24" coordsize="965,2">
              <v:shape style="position:absolute;left:6529;top:24;width:965;height:2" coordorigin="6529,24" coordsize="965,0" path="m6529,24l7494,24e" filled="false" stroked="true" strokeweight=".47998pt" strokecolor="#000000">
                <v:path arrowok="t"/>
              </v:shape>
              <v:shape style="position:absolute;left:7494;top:29;width:10;height:2" type="#_x0000_t75" stroked="false">
                <v:imagedata r:id="rId107" o:title=""/>
              </v:shape>
            </v:group>
            <v:group style="position:absolute;left:7494;top:5;width:29;height:2" coordorigin="7494,5" coordsize="29,2">
              <v:shape style="position:absolute;left:7494;top:5;width:29;height:2" coordorigin="7494,5" coordsize="29,0" path="m7494,5l7523,5e" filled="false" stroked="true" strokeweight=".47998pt" strokecolor="#000000">
                <v:path arrowok="t"/>
              </v:shape>
            </v:group>
            <v:group style="position:absolute;left:7494;top:24;width:29;height:2" coordorigin="7494,24" coordsize="29,2">
              <v:shape style="position:absolute;left:7494;top:24;width:29;height:2" coordorigin="7494,24" coordsize="29,0" path="m7494,24l7523,24e" filled="false" stroked="true" strokeweight=".47998pt" strokecolor="#000000">
                <v:path arrowok="t"/>
              </v:shape>
            </v:group>
            <v:group style="position:absolute;left:7523;top:5;width:1212;height:2" coordorigin="7523,5" coordsize="1212,2">
              <v:shape style="position:absolute;left:7523;top:5;width:1212;height:2" coordorigin="7523,5" coordsize="1212,0" path="m7523,5l8735,5e" filled="false" stroked="true" strokeweight=".47998pt" strokecolor="#000000">
                <v:path arrowok="t"/>
              </v:shape>
            </v:group>
            <v:group style="position:absolute;left:7523;top:24;width:1212;height:2" coordorigin="7523,24" coordsize="1212,2">
              <v:shape style="position:absolute;left:7523;top:24;width:1212;height:2" coordorigin="7523,24" coordsize="1212,0" path="m7523,24l8735,24e" filled="false" stroked="true" strokeweight=".47998pt" strokecolor="#000000">
                <v:path arrowok="t"/>
              </v:shape>
              <v:shape style="position:absolute;left:2944;top:16;width:4574;height:869" type="#_x0000_t75" stroked="false">
                <v:imagedata r:id="rId472" o:title=""/>
              </v:shape>
            </v:group>
            <v:group style="position:absolute;left:5;top:3355;width:2954;height:2" coordorigin="5,3355" coordsize="2954,2">
              <v:shape style="position:absolute;left:5;top:3355;width:2954;height:2" coordorigin="5,3355" coordsize="2954,0" path="m5,3355l2958,3355e" filled="false" stroked="true" strokeweight=".47998pt" strokecolor="#000000">
                <v:path arrowok="t"/>
              </v:shape>
            </v:group>
            <v:group style="position:absolute;left:5;top:3336;width:2954;height:2" coordorigin="5,3336" coordsize="2954,2">
              <v:shape style="position:absolute;left:5;top:3336;width:2954;height:2" coordorigin="5,3336" coordsize="2954,0" path="m5,3336l2958,3336e" filled="false" stroked="true" strokeweight=".47998pt" strokecolor="#000000">
                <v:path arrowok="t"/>
              </v:shape>
            </v:group>
            <v:group style="position:absolute;left:2958;top:3336;width:29;height:2" coordorigin="2958,3336" coordsize="29,2">
              <v:shape style="position:absolute;left:2958;top:3336;width:29;height:2" coordorigin="2958,3336" coordsize="29,0" path="m2958,3336l2987,3336e" filled="false" stroked="true" strokeweight=".47998pt" strokecolor="#000000">
                <v:path arrowok="t"/>
              </v:shape>
            </v:group>
            <v:group style="position:absolute;left:2958;top:3355;width:1418;height:2" coordorigin="2958,3355" coordsize="1418,2">
              <v:shape style="position:absolute;left:2958;top:3355;width:1418;height:2" coordorigin="2958,3355" coordsize="1418,0" path="m2958,3355l4375,3355e" filled="false" stroked="true" strokeweight=".47998pt" strokecolor="#000000">
                <v:path arrowok="t"/>
              </v:shape>
            </v:group>
            <v:group style="position:absolute;left:2987;top:3336;width:1389;height:2" coordorigin="2987,3336" coordsize="1389,2">
              <v:shape style="position:absolute;left:2987;top:3336;width:1389;height:2" coordorigin="2987,3336" coordsize="1389,0" path="m2987,3336l4375,3336e" filled="false" stroked="true" strokeweight=".47998pt" strokecolor="#000000">
                <v:path arrowok="t"/>
              </v:shape>
            </v:group>
            <v:group style="position:absolute;left:4375;top:3336;width:29;height:2" coordorigin="4375,3336" coordsize="29,2">
              <v:shape style="position:absolute;left:4375;top:3336;width:29;height:2" coordorigin="4375,3336" coordsize="29,0" path="m4375,3336l4404,3336e" filled="false" stroked="true" strokeweight=".47998pt" strokecolor="#000000">
                <v:path arrowok="t"/>
              </v:shape>
            </v:group>
            <v:group style="position:absolute;left:4375;top:3355;width:1276;height:2" coordorigin="4375,3355" coordsize="1276,2">
              <v:shape style="position:absolute;left:4375;top:3355;width:1276;height:2" coordorigin="4375,3355" coordsize="1276,0" path="m4375,3355l5651,3355e" filled="false" stroked="true" strokeweight=".47998pt" strokecolor="#000000">
                <v:path arrowok="t"/>
              </v:shape>
            </v:group>
            <v:group style="position:absolute;left:4404;top:3336;width:1247;height:2" coordorigin="4404,3336" coordsize="1247,2">
              <v:shape style="position:absolute;left:4404;top:3336;width:1247;height:2" coordorigin="4404,3336" coordsize="1247,0" path="m4404,3336l5651,3336e" filled="false" stroked="true" strokeweight=".47998pt" strokecolor="#000000">
                <v:path arrowok="t"/>
              </v:shape>
            </v:group>
            <v:group style="position:absolute;left:5651;top:3336;width:29;height:2" coordorigin="5651,3336" coordsize="29,2">
              <v:shape style="position:absolute;left:5651;top:3336;width:29;height:2" coordorigin="5651,3336" coordsize="29,0" path="m5651,3336l5680,3336e" filled="false" stroked="true" strokeweight=".47998pt" strokecolor="#000000">
                <v:path arrowok="t"/>
              </v:shape>
            </v:group>
            <v:group style="position:absolute;left:5651;top:3355;width:850;height:2" coordorigin="5651,3355" coordsize="850,2">
              <v:shape style="position:absolute;left:5651;top:3355;width:850;height:2" coordorigin="5651,3355" coordsize="850,0" path="m5651,3355l6500,3355e" filled="false" stroked="true" strokeweight=".47998pt" strokecolor="#000000">
                <v:path arrowok="t"/>
              </v:shape>
            </v:group>
            <v:group style="position:absolute;left:5680;top:3336;width:821;height:2" coordorigin="5680,3336" coordsize="821,2">
              <v:shape style="position:absolute;left:5680;top:3336;width:821;height:2" coordorigin="5680,3336" coordsize="821,0" path="m5680,3336l6500,3336e" filled="false" stroked="true" strokeweight=".47998pt" strokecolor="#000000">
                <v:path arrowok="t"/>
              </v:shape>
            </v:group>
            <v:group style="position:absolute;left:6500;top:3336;width:29;height:2" coordorigin="6500,3336" coordsize="29,2">
              <v:shape style="position:absolute;left:6500;top:3336;width:29;height:2" coordorigin="6500,3336" coordsize="29,0" path="m6500,3336l6529,3336e" filled="false" stroked="true" strokeweight=".47998pt" strokecolor="#000000">
                <v:path arrowok="t"/>
              </v:shape>
            </v:group>
            <v:group style="position:absolute;left:6500;top:3355;width:994;height:2" coordorigin="6500,3355" coordsize="994,2">
              <v:shape style="position:absolute;left:6500;top:3355;width:994;height:2" coordorigin="6500,3355" coordsize="994,0" path="m6500,3355l7494,3355e" filled="false" stroked="true" strokeweight=".47998pt" strokecolor="#000000">
                <v:path arrowok="t"/>
              </v:shape>
            </v:group>
            <v:group style="position:absolute;left:6529;top:3336;width:965;height:2" coordorigin="6529,3336" coordsize="965,2">
              <v:shape style="position:absolute;left:6529;top:3336;width:965;height:2" coordorigin="6529,3336" coordsize="965,0" path="m6529,3336l7494,3336e" filled="false" stroked="true" strokeweight=".47998pt" strokecolor="#000000">
                <v:path arrowok="t"/>
              </v:shape>
              <v:shape style="position:absolute;left:6;top:857;width:8748;height:2474" type="#_x0000_t75" stroked="false">
                <v:imagedata r:id="rId473" o:title=""/>
              </v:shape>
            </v:group>
            <v:group style="position:absolute;left:7494;top:3336;width:29;height:2" coordorigin="7494,3336" coordsize="29,2">
              <v:shape style="position:absolute;left:7494;top:3336;width:29;height:2" coordorigin="7494,3336" coordsize="29,0" path="m7494,3336l7523,3336e" filled="false" stroked="true" strokeweight=".47998pt" strokecolor="#000000">
                <v:path arrowok="t"/>
              </v:shape>
            </v:group>
            <v:group style="position:absolute;left:7494;top:3355;width:1248;height:2" coordorigin="7494,3355" coordsize="1248,2">
              <v:shape style="position:absolute;left:7494;top:3355;width:1248;height:2" coordorigin="7494,3355" coordsize="1248,0" path="m7494,3355l8742,3355e" filled="false" stroked="true" strokeweight=".47998pt" strokecolor="#000000">
                <v:path arrowok="t"/>
              </v:shape>
            </v:group>
            <v:group style="position:absolute;left:7523;top:3336;width:1220;height:2" coordorigin="7523,3336" coordsize="1220,2">
              <v:shape style="position:absolute;left:7523;top:3336;width:1220;height:2" coordorigin="7523,3336" coordsize="1220,0" path="m7523,3336l8742,3336e" filled="false" stroked="true" strokeweight=".47998pt" strokecolor="#000000">
                <v:path arrowok="t"/>
              </v:shape>
              <v:shape style="position:absolute;left:74;top:36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3174;top:362;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sz w:val="20"/>
                          <w:szCs w:val="20"/>
                        </w:rPr>
                      </w:r>
                    </w:p>
                  </w:txbxContent>
                </v:textbox>
                <w10:wrap type="none"/>
              </v:shape>
              <v:shape style="position:absolute;left:4843;top:36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5905;top:362;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账龄</w:t>
                      </w:r>
                      <w:r>
                        <w:rPr>
                          <w:rFonts w:ascii="宋体" w:hAnsi="宋体" w:cs="宋体" w:eastAsia="宋体" w:hint="default"/>
                          <w:sz w:val="20"/>
                          <w:szCs w:val="20"/>
                        </w:rPr>
                      </w:r>
                    </w:p>
                  </w:txbxContent>
                </v:textbox>
                <w10:wrap type="none"/>
              </v:shape>
              <v:shape style="position:absolute;left:4529;top:995;width:1782;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55,895,420.51</w:t>
                      </w:r>
                      <w:r>
                        <w:rPr>
                          <w:rFonts w:ascii="宋体" w:hAnsi="宋体" w:cs="宋体" w:eastAsia="宋体" w:hint="default"/>
                          <w:spacing w:val="29"/>
                          <w:sz w:val="20"/>
                          <w:szCs w:val="20"/>
                        </w:rPr>
                        <w:t> </w:t>
                      </w:r>
                      <w:r>
                        <w:rPr>
                          <w:rFonts w:ascii="宋体" w:hAnsi="宋体" w:cs="宋体" w:eastAsia="宋体" w:hint="default"/>
                          <w:spacing w:val="-14"/>
                          <w:sz w:val="20"/>
                          <w:szCs w:val="20"/>
                        </w:rPr>
                        <w:t>3-5</w:t>
                      </w:r>
                      <w:r>
                        <w:rPr>
                          <w:rFonts w:ascii="宋体" w:hAnsi="宋体" w:cs="宋体" w:eastAsia="宋体" w:hint="default"/>
                          <w:spacing w:val="-80"/>
                          <w:sz w:val="20"/>
                          <w:szCs w:val="20"/>
                        </w:rPr>
                        <w:t> </w:t>
                      </w:r>
                      <w:r>
                        <w:rPr>
                          <w:rFonts w:ascii="宋体" w:hAnsi="宋体" w:cs="宋体" w:eastAsia="宋体" w:hint="default"/>
                          <w:sz w:val="20"/>
                          <w:szCs w:val="20"/>
                        </w:rPr>
                        <w:t>年</w:t>
                      </w:r>
                    </w:p>
                    <w:p>
                      <w:pPr>
                        <w:spacing w:before="109"/>
                        <w:ind w:left="80" w:right="0" w:firstLine="0"/>
                        <w:jc w:val="left"/>
                        <w:rPr>
                          <w:rFonts w:ascii="宋体" w:hAnsi="宋体" w:cs="宋体" w:eastAsia="宋体" w:hint="default"/>
                          <w:sz w:val="20"/>
                          <w:szCs w:val="20"/>
                        </w:rPr>
                      </w:pPr>
                      <w:r>
                        <w:rPr>
                          <w:rFonts w:ascii="宋体" w:hAnsi="宋体" w:cs="宋体" w:eastAsia="宋体" w:hint="default"/>
                          <w:spacing w:val="-19"/>
                          <w:sz w:val="20"/>
                          <w:szCs w:val="20"/>
                        </w:rPr>
                        <w:t>6,900,000.00</w:t>
                      </w:r>
                      <w:r>
                        <w:rPr>
                          <w:rFonts w:ascii="宋体" w:hAnsi="宋体" w:cs="宋体" w:eastAsia="宋体" w:hint="default"/>
                          <w:spacing w:val="28"/>
                          <w:sz w:val="20"/>
                          <w:szCs w:val="20"/>
                        </w:rPr>
                        <w:t> </w:t>
                      </w:r>
                      <w:r>
                        <w:rPr>
                          <w:rFonts w:ascii="宋体" w:hAnsi="宋体" w:cs="宋体" w:eastAsia="宋体" w:hint="default"/>
                          <w:sz w:val="20"/>
                          <w:szCs w:val="20"/>
                        </w:rPr>
                        <w:t>5</w:t>
                      </w:r>
                      <w:r>
                        <w:rPr>
                          <w:rFonts w:ascii="宋体" w:hAnsi="宋体" w:cs="宋体" w:eastAsia="宋体" w:hint="default"/>
                          <w:spacing w:val="-80"/>
                          <w:sz w:val="20"/>
                          <w:szCs w:val="20"/>
                        </w:rPr>
                        <w:t> </w:t>
                      </w:r>
                      <w:r>
                        <w:rPr>
                          <w:rFonts w:ascii="宋体" w:hAnsi="宋体" w:cs="宋体" w:eastAsia="宋体" w:hint="default"/>
                          <w:spacing w:val="-41"/>
                          <w:sz w:val="20"/>
                          <w:szCs w:val="20"/>
                        </w:rPr>
                        <w:t>年以上</w:t>
                      </w:r>
                      <w:r>
                        <w:rPr>
                          <w:rFonts w:ascii="宋体" w:hAnsi="宋体" w:cs="宋体" w:eastAsia="宋体" w:hint="default"/>
                          <w:sz w:val="20"/>
                          <w:szCs w:val="20"/>
                        </w:rPr>
                      </w:r>
                    </w:p>
                  </w:txbxContent>
                </v:textbox>
                <w10:wrap type="none"/>
              </v:shape>
              <v:shape style="position:absolute;left:6586;top:82;width:1922;height:148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占其他应收</w:t>
                      </w:r>
                      <w:r>
                        <w:rPr>
                          <w:rFonts w:ascii="宋体" w:hAnsi="宋体" w:cs="宋体" w:eastAsia="宋体" w:hint="default"/>
                          <w:sz w:val="20"/>
                          <w:szCs w:val="20"/>
                        </w:rPr>
                      </w:r>
                    </w:p>
                    <w:p>
                      <w:pPr>
                        <w:tabs>
                          <w:tab w:pos="1117" w:val="left" w:leader="none"/>
                        </w:tabs>
                        <w:spacing w:line="256" w:lineRule="auto" w:before="19"/>
                        <w:ind w:left="119" w:right="0" w:hanging="120"/>
                        <w:jc w:val="left"/>
                        <w:rPr>
                          <w:rFonts w:ascii="宋体" w:hAnsi="宋体" w:cs="宋体" w:eastAsia="宋体" w:hint="default"/>
                          <w:sz w:val="20"/>
                          <w:szCs w:val="20"/>
                        </w:rPr>
                      </w:pPr>
                      <w:r>
                        <w:rPr>
                          <w:rFonts w:ascii="宋体" w:hAnsi="宋体" w:cs="宋体" w:eastAsia="宋体" w:hint="default"/>
                          <w:b/>
                          <w:bCs/>
                          <w:spacing w:val="-33"/>
                          <w:sz w:val="20"/>
                          <w:szCs w:val="20"/>
                        </w:rPr>
                        <w:t>款总额的比</w:t>
                        <w:tab/>
                      </w:r>
                      <w:r>
                        <w:rPr>
                          <w:rFonts w:ascii="宋体" w:hAnsi="宋体" w:cs="宋体" w:eastAsia="宋体" w:hint="default"/>
                          <w:b/>
                          <w:bCs/>
                          <w:spacing w:val="-41"/>
                          <w:sz w:val="20"/>
                          <w:szCs w:val="20"/>
                        </w:rPr>
                        <w:t>性质或内容</w:t>
                      </w:r>
                      <w:r>
                        <w:rPr>
                          <w:rFonts w:ascii="宋体" w:hAnsi="宋体" w:cs="宋体" w:eastAsia="宋体" w:hint="default"/>
                          <w:b/>
                          <w:bCs/>
                          <w:spacing w:val="-98"/>
                          <w:sz w:val="20"/>
                          <w:szCs w:val="20"/>
                        </w:rPr>
                        <w:t> </w:t>
                      </w:r>
                      <w:r>
                        <w:rPr>
                          <w:rFonts w:ascii="宋体" w:hAnsi="宋体" w:cs="宋体" w:eastAsia="宋体" w:hint="default"/>
                          <w:b/>
                          <w:bCs/>
                          <w:spacing w:val="-98"/>
                          <w:sz w:val="20"/>
                          <w:szCs w:val="20"/>
                        </w:rPr>
                      </w:r>
                      <w:r>
                        <w:rPr>
                          <w:rFonts w:ascii="宋体" w:hAnsi="宋体" w:cs="宋体" w:eastAsia="宋体" w:hint="default"/>
                          <w:b/>
                          <w:bCs/>
                          <w:spacing w:val="-26"/>
                          <w:sz w:val="20"/>
                          <w:szCs w:val="20"/>
                        </w:rPr>
                        <w:t>例（%）</w:t>
                      </w:r>
                      <w:r>
                        <w:rPr>
                          <w:rFonts w:ascii="宋体" w:hAnsi="宋体" w:cs="宋体" w:eastAsia="宋体" w:hint="default"/>
                          <w:spacing w:val="-26"/>
                          <w:sz w:val="20"/>
                          <w:szCs w:val="20"/>
                        </w:rPr>
                      </w:r>
                    </w:p>
                    <w:p>
                      <w:pPr>
                        <w:spacing w:before="77"/>
                        <w:ind w:left="346" w:right="0" w:firstLine="0"/>
                        <w:jc w:val="left"/>
                        <w:rPr>
                          <w:rFonts w:ascii="宋体" w:hAnsi="宋体" w:cs="宋体" w:eastAsia="宋体" w:hint="default"/>
                          <w:sz w:val="20"/>
                          <w:szCs w:val="20"/>
                        </w:rPr>
                      </w:pPr>
                      <w:r>
                        <w:rPr>
                          <w:rFonts w:ascii="宋体"/>
                          <w:spacing w:val="-21"/>
                          <w:sz w:val="20"/>
                        </w:rPr>
                        <w:t>65.31%</w:t>
                      </w:r>
                      <w:r>
                        <w:rPr>
                          <w:rFonts w:ascii="宋体"/>
                          <w:sz w:val="20"/>
                        </w:rPr>
                      </w:r>
                    </w:p>
                    <w:p>
                      <w:pPr>
                        <w:spacing w:before="109"/>
                        <w:ind w:left="427" w:right="0" w:firstLine="0"/>
                        <w:jc w:val="left"/>
                        <w:rPr>
                          <w:rFonts w:ascii="宋体" w:hAnsi="宋体" w:cs="宋体" w:eastAsia="宋体" w:hint="default"/>
                          <w:sz w:val="20"/>
                          <w:szCs w:val="20"/>
                        </w:rPr>
                      </w:pPr>
                      <w:r>
                        <w:rPr>
                          <w:rFonts w:ascii="宋体"/>
                          <w:spacing w:val="-17"/>
                          <w:sz w:val="20"/>
                        </w:rPr>
                        <w:t>8.06%</w:t>
                      </w:r>
                    </w:p>
                  </w:txbxContent>
                </v:textbox>
                <w10:wrap type="none"/>
              </v:shape>
              <v:shape style="position:absolute;left:74;top:995;width:1960;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中国机械设备进出口总公司</w:t>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成武有线电视公司</w:t>
                      </w:r>
                    </w:p>
                  </w:txbxContent>
                </v:textbox>
                <w10:wrap type="none"/>
              </v:shape>
              <v:shape style="position:absolute;left:3337;top:995;width:639;height:57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41"/>
                          <w:sz w:val="20"/>
                          <w:szCs w:val="20"/>
                        </w:rPr>
                        <w:t>客户</w:t>
                      </w:r>
                      <w:r>
                        <w:rPr>
                          <w:rFonts w:ascii="宋体" w:hAnsi="宋体" w:cs="宋体" w:eastAsia="宋体" w:hint="default"/>
                          <w:sz w:val="20"/>
                          <w:szCs w:val="20"/>
                        </w:rPr>
                      </w:r>
                    </w:p>
                    <w:p>
                      <w:pPr>
                        <w:spacing w:before="109"/>
                        <w:ind w:left="0" w:right="0" w:firstLine="0"/>
                        <w:jc w:val="center"/>
                        <w:rPr>
                          <w:rFonts w:ascii="宋体" w:hAnsi="宋体" w:cs="宋体" w:eastAsia="宋体" w:hint="default"/>
                          <w:sz w:val="20"/>
                          <w:szCs w:val="20"/>
                        </w:rPr>
                      </w:pPr>
                      <w:r>
                        <w:rPr>
                          <w:rFonts w:ascii="宋体" w:hAnsi="宋体" w:cs="宋体" w:eastAsia="宋体" w:hint="default"/>
                          <w:spacing w:val="-41"/>
                          <w:sz w:val="20"/>
                          <w:szCs w:val="20"/>
                        </w:rPr>
                        <w:t>外部单位</w:t>
                      </w:r>
                      <w:r>
                        <w:rPr>
                          <w:rFonts w:ascii="宋体" w:hAnsi="宋体" w:cs="宋体" w:eastAsia="宋体" w:hint="default"/>
                          <w:sz w:val="20"/>
                          <w:szCs w:val="20"/>
                        </w:rPr>
                      </w:r>
                    </w:p>
                  </w:txbxContent>
                </v:textbox>
                <w10:wrap type="none"/>
              </v:shape>
              <v:shape style="position:absolute;left:74;top:1796;width:19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沛顿科技（深圳）有限公司</w:t>
                      </w:r>
                    </w:p>
                  </w:txbxContent>
                </v:textbox>
                <w10:wrap type="none"/>
              </v:shape>
              <v:shape style="position:absolute;left:3497;top:1796;width:32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客户</w:t>
                      </w:r>
                      <w:r>
                        <w:rPr>
                          <w:rFonts w:ascii="宋体" w:hAnsi="宋体" w:cs="宋体" w:eastAsia="宋体" w:hint="default"/>
                          <w:sz w:val="20"/>
                          <w:szCs w:val="20"/>
                        </w:rPr>
                      </w:r>
                    </w:p>
                  </w:txbxContent>
                </v:textbox>
                <w10:wrap type="none"/>
              </v:shape>
              <v:shape style="position:absolute;left:4609;top:1796;width:17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4,116,150.11</w:t>
                      </w:r>
                      <w:r>
                        <w:rPr>
                          <w:rFonts w:ascii="宋体" w:hAnsi="宋体" w:cs="宋体" w:eastAsia="宋体" w:hint="default"/>
                          <w:spacing w:val="28"/>
                          <w:sz w:val="20"/>
                          <w:szCs w:val="20"/>
                        </w:rPr>
                        <w:t> </w:t>
                      </w: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xbxContent>
                </v:textbox>
                <w10:wrap type="none"/>
              </v:shape>
              <v:shape style="position:absolute;left:7013;top:1796;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4.81%</w:t>
                      </w:r>
                    </w:p>
                  </w:txbxContent>
                </v:textbox>
                <w10:wrap type="none"/>
              </v:shape>
              <v:shape style="position:absolute;left:74;top:2285;width:47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开发磁</w:t>
                      </w:r>
                      <w:r>
                        <w:rPr>
                          <w:rFonts w:ascii="宋体" w:hAnsi="宋体" w:cs="宋体" w:eastAsia="宋体" w:hint="default"/>
                          <w:sz w:val="20"/>
                          <w:szCs w:val="20"/>
                        </w:rPr>
                      </w:r>
                    </w:p>
                  </w:txbxContent>
                </v:textbox>
                <w10:wrap type="none"/>
              </v:shape>
              <v:shape style="position:absolute;left:3019;top:2285;width:959;height:596" type="#_x0000_t202" filled="false" stroked="false">
                <v:textbox inset="0,0,0,0">
                  <w:txbxContent>
                    <w:p>
                      <w:pPr>
                        <w:spacing w:line="200" w:lineRule="exact" w:before="0"/>
                        <w:ind w:left="398" w:right="0" w:firstLine="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p>
                      <w:pPr>
                        <w:spacing w:before="133"/>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同一控股股东</w:t>
                      </w:r>
                      <w:r>
                        <w:rPr>
                          <w:rFonts w:ascii="宋体" w:hAnsi="宋体" w:cs="宋体" w:eastAsia="宋体" w:hint="default"/>
                          <w:sz w:val="20"/>
                          <w:szCs w:val="20"/>
                        </w:rPr>
                      </w:r>
                    </w:p>
                  </w:txbxContent>
                </v:textbox>
                <w10:wrap type="none"/>
              </v:shape>
              <v:shape style="position:absolute;left:4609;top:2285;width:17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9"/>
                          <w:sz w:val="20"/>
                          <w:szCs w:val="20"/>
                        </w:rPr>
                        <w:t>2,347,246.63</w:t>
                      </w:r>
                      <w:r>
                        <w:rPr>
                          <w:rFonts w:ascii="宋体" w:hAnsi="宋体" w:cs="宋体" w:eastAsia="宋体" w:hint="default"/>
                          <w:spacing w:val="28"/>
                          <w:sz w:val="20"/>
                          <w:szCs w:val="20"/>
                        </w:rPr>
                        <w:t> </w:t>
                      </w:r>
                      <w:r>
                        <w:rPr>
                          <w:rFonts w:ascii="宋体" w:hAnsi="宋体" w:cs="宋体" w:eastAsia="宋体" w:hint="default"/>
                          <w:sz w:val="20"/>
                          <w:szCs w:val="20"/>
                        </w:rPr>
                        <w:t>1</w:t>
                      </w:r>
                      <w:r>
                        <w:rPr>
                          <w:rFonts w:ascii="宋体" w:hAnsi="宋体" w:cs="宋体" w:eastAsia="宋体" w:hint="default"/>
                          <w:spacing w:val="-80"/>
                          <w:sz w:val="20"/>
                          <w:szCs w:val="20"/>
                        </w:rPr>
                        <w:t> </w:t>
                      </w:r>
                      <w:r>
                        <w:rPr>
                          <w:rFonts w:ascii="宋体" w:hAnsi="宋体" w:cs="宋体" w:eastAsia="宋体" w:hint="default"/>
                          <w:spacing w:val="-41"/>
                          <w:sz w:val="20"/>
                          <w:szCs w:val="20"/>
                        </w:rPr>
                        <w:t>年以内</w:t>
                      </w:r>
                      <w:r>
                        <w:rPr>
                          <w:rFonts w:ascii="宋体" w:hAnsi="宋体" w:cs="宋体" w:eastAsia="宋体" w:hint="default"/>
                          <w:sz w:val="20"/>
                          <w:szCs w:val="20"/>
                        </w:rPr>
                      </w:r>
                    </w:p>
                  </w:txbxContent>
                </v:textbox>
                <w10:wrap type="none"/>
              </v:shape>
              <v:shape style="position:absolute;left:7013;top:2285;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2.74%</w:t>
                      </w:r>
                    </w:p>
                  </w:txbxContent>
                </v:textbox>
                <w10:wrap type="none"/>
              </v:shape>
              <v:shape style="position:absolute;left:74;top:2716;width:2440;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8"/>
                          <w:sz w:val="20"/>
                          <w:szCs w:val="20"/>
                        </w:rPr>
                        <w:t>中国长城计算机深圳股份有限公司</w:t>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4520;top:2716;width:1050;height:570" type="#_x0000_t202" filled="false" stroked="false">
                <v:textbox inset="0,0,0,0">
                  <w:txbxContent>
                    <w:p>
                      <w:pPr>
                        <w:spacing w:line="200" w:lineRule="exact" w:before="0"/>
                        <w:ind w:left="88" w:right="0" w:firstLine="0"/>
                        <w:jc w:val="left"/>
                        <w:rPr>
                          <w:rFonts w:ascii="宋体" w:hAnsi="宋体" w:cs="宋体" w:eastAsia="宋体" w:hint="default"/>
                          <w:sz w:val="20"/>
                          <w:szCs w:val="20"/>
                        </w:rPr>
                      </w:pPr>
                      <w:r>
                        <w:rPr>
                          <w:rFonts w:ascii="宋体"/>
                          <w:spacing w:val="-21"/>
                          <w:sz w:val="20"/>
                        </w:rPr>
                        <w:t>1,574,788.20</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21"/>
                          <w:sz w:val="20"/>
                        </w:rPr>
                        <w:t>70,833,605.45</w:t>
                      </w:r>
                      <w:r>
                        <w:rPr>
                          <w:rFonts w:ascii="宋体"/>
                          <w:sz w:val="20"/>
                        </w:rPr>
                      </w:r>
                    </w:p>
                  </w:txbxContent>
                </v:textbox>
                <w10:wrap type="none"/>
              </v:shape>
              <v:shape style="position:absolute;left:5712;top:2716;width:48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1-2</w:t>
                      </w:r>
                      <w:r>
                        <w:rPr>
                          <w:rFonts w:ascii="宋体" w:hAnsi="宋体" w:cs="宋体" w:eastAsia="宋体" w:hint="default"/>
                          <w:spacing w:val="-78"/>
                          <w:sz w:val="20"/>
                          <w:szCs w:val="20"/>
                        </w:rPr>
                        <w:t> </w:t>
                      </w:r>
                      <w:r>
                        <w:rPr>
                          <w:rFonts w:ascii="宋体" w:hAnsi="宋体" w:cs="宋体" w:eastAsia="宋体" w:hint="default"/>
                          <w:sz w:val="20"/>
                          <w:szCs w:val="20"/>
                        </w:rPr>
                        <w:t>年</w:t>
                      </w:r>
                    </w:p>
                  </w:txbxContent>
                </v:textbox>
                <w10:wrap type="none"/>
              </v:shape>
              <v:shape style="position:absolute;left:6984;top:2716;width:450;height:570" type="#_x0000_t202" filled="false" stroked="false">
                <v:textbox inset="0,0,0,0">
                  <w:txbxContent>
                    <w:p>
                      <w:pPr>
                        <w:spacing w:line="200" w:lineRule="exact" w:before="0"/>
                        <w:ind w:left="28" w:right="0" w:firstLine="0"/>
                        <w:jc w:val="left"/>
                        <w:rPr>
                          <w:rFonts w:ascii="宋体" w:hAnsi="宋体" w:cs="宋体" w:eastAsia="宋体" w:hint="default"/>
                          <w:sz w:val="20"/>
                          <w:szCs w:val="20"/>
                        </w:rPr>
                      </w:pPr>
                      <w:r>
                        <w:rPr>
                          <w:rFonts w:ascii="宋体"/>
                          <w:spacing w:val="-17"/>
                          <w:sz w:val="20"/>
                        </w:rPr>
                        <w:t>1.84%</w:t>
                      </w:r>
                    </w:p>
                    <w:p>
                      <w:pPr>
                        <w:spacing w:before="108"/>
                        <w:ind w:left="0" w:right="0" w:firstLine="0"/>
                        <w:jc w:val="left"/>
                        <w:rPr>
                          <w:rFonts w:ascii="宋体" w:hAnsi="宋体" w:cs="宋体" w:eastAsia="宋体" w:hint="default"/>
                          <w:sz w:val="20"/>
                          <w:szCs w:val="20"/>
                        </w:rPr>
                      </w:pPr>
                      <w:r>
                        <w:rPr>
                          <w:rFonts w:ascii="宋体"/>
                          <w:b/>
                          <w:spacing w:val="-23"/>
                          <w:w w:val="90"/>
                          <w:sz w:val="20"/>
                        </w:rPr>
                        <w:t>82.76%</w:t>
                      </w:r>
                      <w:r>
                        <w:rPr>
                          <w:rFonts w:ascii="宋体"/>
                          <w:spacing w:val="-23"/>
                          <w:sz w:val="20"/>
                        </w:rPr>
                      </w:r>
                    </w:p>
                  </w:txbxContent>
                </v:textbox>
                <w10:wrap type="none"/>
              </v:shape>
              <v:shape style="position:absolute;left:7554;top:995;width:1131;height:188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加工费</w:t>
                      </w:r>
                      <w:r>
                        <w:rPr>
                          <w:rFonts w:ascii="宋体" w:hAnsi="宋体" w:cs="宋体" w:eastAsia="宋体" w:hint="default"/>
                          <w:sz w:val="20"/>
                          <w:szCs w:val="20"/>
                        </w:rPr>
                      </w:r>
                    </w:p>
                    <w:p>
                      <w:pPr>
                        <w:spacing w:line="230" w:lineRule="auto" w:before="118"/>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保证金抵押款</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2"/>
                          <w:sz w:val="20"/>
                          <w:szCs w:val="20"/>
                        </w:rPr>
                        <w:t>中央关务费及</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33"/>
                          <w:sz w:val="20"/>
                          <w:szCs w:val="20"/>
                        </w:rPr>
                        <w:t>水电空调费</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2"/>
                          <w:sz w:val="20"/>
                          <w:szCs w:val="20"/>
                        </w:rPr>
                        <w:t>房租水电费等</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z w:val="20"/>
                          <w:szCs w:val="20"/>
                        </w:rPr>
                        <w:t>款</w:t>
                      </w:r>
                    </w:p>
                    <w:p>
                      <w:pPr>
                        <w:spacing w:before="5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房租押金</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66"/>
          <w:sz w:val="20"/>
          <w:szCs w:val="20"/>
        </w:rPr>
      </w:r>
    </w:p>
    <w:p>
      <w:pPr>
        <w:spacing w:line="240" w:lineRule="auto" w:before="4"/>
        <w:rPr>
          <w:rFonts w:ascii="宋体" w:hAnsi="宋体" w:cs="宋体" w:eastAsia="宋体" w:hint="default"/>
          <w:sz w:val="18"/>
          <w:szCs w:val="18"/>
        </w:rPr>
      </w:pPr>
    </w:p>
    <w:p>
      <w:pPr>
        <w:spacing w:before="31"/>
        <w:ind w:left="644" w:right="113" w:firstLine="0"/>
        <w:jc w:val="left"/>
        <w:rPr>
          <w:rFonts w:ascii="宋体" w:hAnsi="宋体" w:cs="宋体" w:eastAsia="宋体" w:hint="default"/>
          <w:sz w:val="22"/>
          <w:szCs w:val="22"/>
        </w:rPr>
      </w:pPr>
      <w:r>
        <w:rPr/>
        <w:pict>
          <v:group style="position:absolute;margin-left:83.779999pt;margin-top:29.997982pt;width:427.85pt;height:159.1pt;mso-position-horizontal-relative:page;mso-position-vertical-relative:paragraph;z-index:-869608" coordorigin="1676,600" coordsize="8557,3182">
            <v:group style="position:absolute;left:1688;top:605;width:3310;height:2" coordorigin="1688,605" coordsize="3310,2">
              <v:shape style="position:absolute;left:1688;top:605;width:3310;height:2" coordorigin="1688,605" coordsize="3310,0" path="m1688,605l4998,605e" filled="false" stroked="true" strokeweight=".47998pt" strokecolor="#000000">
                <v:path arrowok="t"/>
              </v:shape>
            </v:group>
            <v:group style="position:absolute;left:1688;top:624;width:3310;height:2" coordorigin="1688,624" coordsize="3310,2">
              <v:shape style="position:absolute;left:1688;top:624;width:3310;height:2" coordorigin="1688,624" coordsize="3310,0" path="m1688,624l4998,624e" filled="false" stroked="true" strokeweight=".47998pt" strokecolor="#000000">
                <v:path arrowok="t"/>
              </v:shape>
              <v:shape style="position:absolute;left:4998;top:629;width:10;height:2" type="#_x0000_t75" stroked="false">
                <v:imagedata r:id="rId107" o:title=""/>
              </v:shape>
            </v:group>
            <v:group style="position:absolute;left:4998;top:605;width:29;height:2" coordorigin="4998,605" coordsize="29,2">
              <v:shape style="position:absolute;left:4998;top:605;width:29;height:2" coordorigin="4998,605" coordsize="29,0" path="m4998,605l5027,605e" filled="false" stroked="true" strokeweight=".47998pt" strokecolor="#000000">
                <v:path arrowok="t"/>
              </v:shape>
            </v:group>
            <v:group style="position:absolute;left:4998;top:624;width:29;height:2" coordorigin="4998,624" coordsize="29,2">
              <v:shape style="position:absolute;left:4998;top:624;width:29;height:2" coordorigin="4998,624" coordsize="29,0" path="m4998,624l5027,624e" filled="false" stroked="true" strokeweight=".47998pt" strokecolor="#000000">
                <v:path arrowok="t"/>
              </v:shape>
            </v:group>
            <v:group style="position:absolute;left:5027;top:605;width:1870;height:2" coordorigin="5027,605" coordsize="1870,2">
              <v:shape style="position:absolute;left:5027;top:605;width:1870;height:2" coordorigin="5027,605" coordsize="1870,0" path="m5027,605l6896,605e" filled="false" stroked="true" strokeweight=".47998pt" strokecolor="#000000">
                <v:path arrowok="t"/>
              </v:shape>
            </v:group>
            <v:group style="position:absolute;left:5027;top:624;width:1870;height:2" coordorigin="5027,624" coordsize="1870,2">
              <v:shape style="position:absolute;left:5027;top:624;width:1870;height:2" coordorigin="5027,624" coordsize="1870,0" path="m5027,624l6896,624e" filled="false" stroked="true" strokeweight=".47998pt" strokecolor="#000000">
                <v:path arrowok="t"/>
              </v:shape>
              <v:shape style="position:absolute;left:6896;top:629;width:10;height:2" type="#_x0000_t75" stroked="false">
                <v:imagedata r:id="rId107" o:title=""/>
              </v:shape>
            </v:group>
            <v:group style="position:absolute;left:6896;top:605;width:29;height:2" coordorigin="6896,605" coordsize="29,2">
              <v:shape style="position:absolute;left:6896;top:605;width:29;height:2" coordorigin="6896,605" coordsize="29,0" path="m6896,605l6925,605e" filled="false" stroked="true" strokeweight=".47998pt" strokecolor="#000000">
                <v:path arrowok="t"/>
              </v:shape>
            </v:group>
            <v:group style="position:absolute;left:6896;top:624;width:29;height:2" coordorigin="6896,624" coordsize="29,2">
              <v:shape style="position:absolute;left:6896;top:624;width:29;height:2" coordorigin="6896,624" coordsize="29,0" path="m6896,624l6925,624e" filled="false" stroked="true" strokeweight=".47998pt" strokecolor="#000000">
                <v:path arrowok="t"/>
              </v:shape>
            </v:group>
            <v:group style="position:absolute;left:6925;top:605;width:1672;height:2" coordorigin="6925,605" coordsize="1672,2">
              <v:shape style="position:absolute;left:6925;top:605;width:1672;height:2" coordorigin="6925,605" coordsize="1672,0" path="m6925,605l8597,605e" filled="false" stroked="true" strokeweight=".47998pt" strokecolor="#000000">
                <v:path arrowok="t"/>
              </v:shape>
            </v:group>
            <v:group style="position:absolute;left:6925;top:624;width:1672;height:2" coordorigin="6925,624" coordsize="1672,2">
              <v:shape style="position:absolute;left:6925;top:624;width:1672;height:2" coordorigin="6925,624" coordsize="1672,0" path="m6925,624l8597,624e" filled="false" stroked="true" strokeweight=".47998pt" strokecolor="#000000">
                <v:path arrowok="t"/>
              </v:shape>
              <v:shape style="position:absolute;left:8597;top:629;width:10;height:2" type="#_x0000_t75" stroked="false">
                <v:imagedata r:id="rId107" o:title=""/>
              </v:shape>
            </v:group>
            <v:group style="position:absolute;left:8597;top:605;width:29;height:2" coordorigin="8597,605" coordsize="29,2">
              <v:shape style="position:absolute;left:8597;top:605;width:29;height:2" coordorigin="8597,605" coordsize="29,0" path="m8597,605l8626,605e" filled="false" stroked="true" strokeweight=".47998pt" strokecolor="#000000">
                <v:path arrowok="t"/>
              </v:shape>
            </v:group>
            <v:group style="position:absolute;left:8597;top:624;width:29;height:2" coordorigin="8597,624" coordsize="29,2">
              <v:shape style="position:absolute;left:8597;top:624;width:29;height:2" coordorigin="8597,624" coordsize="29,0" path="m8597,624l8626,624e" filled="false" stroked="true" strokeweight=".47998pt" strokecolor="#000000">
                <v:path arrowok="t"/>
              </v:shape>
            </v:group>
            <v:group style="position:absolute;left:8626;top:605;width:1589;height:2" coordorigin="8626,605" coordsize="1589,2">
              <v:shape style="position:absolute;left:8626;top:605;width:1589;height:2" coordorigin="8626,605" coordsize="1589,0" path="m8626,605l10214,605e" filled="false" stroked="true" strokeweight=".47998pt" strokecolor="#000000">
                <v:path arrowok="t"/>
              </v:shape>
            </v:group>
            <v:group style="position:absolute;left:8626;top:624;width:1589;height:2" coordorigin="8626,624" coordsize="1589,2">
              <v:shape style="position:absolute;left:8626;top:624;width:1589;height:2" coordorigin="8626,624" coordsize="1589,0" path="m8626,624l10214,624e" filled="false" stroked="true" strokeweight=".47998pt" strokecolor="#000000">
                <v:path arrowok="t"/>
              </v:shape>
              <v:shape style="position:absolute;left:4979;top:611;width:3647;height:599" type="#_x0000_t75" stroked="false">
                <v:imagedata r:id="rId474" o:title=""/>
              </v:shape>
              <v:shape style="position:absolute;left:1676;top:1178;width:8556;height:2604" type="#_x0000_t75" stroked="false">
                <v:imagedata r:id="rId475" o:title=""/>
              </v:shape>
              <v:shape style="position:absolute;left:1796;top:82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单位名称</w:t>
                      </w:r>
                      <w:r>
                        <w:rPr>
                          <w:rFonts w:ascii="宋体" w:hAnsi="宋体" w:cs="宋体" w:eastAsia="宋体" w:hint="default"/>
                          <w:sz w:val="20"/>
                          <w:szCs w:val="20"/>
                        </w:rPr>
                      </w:r>
                    </w:p>
                  </w:txbxContent>
                </v:textbox>
                <w10:wrap type="none"/>
              </v:shape>
              <v:shape style="position:absolute;left:5111;top:823;width:96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与本公司关系</w:t>
                      </w:r>
                      <w:r>
                        <w:rPr>
                          <w:rFonts w:ascii="宋体" w:hAnsi="宋体" w:cs="宋体" w:eastAsia="宋体" w:hint="default"/>
                          <w:sz w:val="20"/>
                          <w:szCs w:val="20"/>
                        </w:rPr>
                      </w:r>
                    </w:p>
                  </w:txbxContent>
                </v:textbox>
                <w10:wrap type="none"/>
              </v:shape>
              <v:shape style="position:absolute;left:7589;top:823;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8767;top:682;width:1287;height:4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占其他应收款总额</w:t>
                      </w:r>
                      <w:r>
                        <w:rPr>
                          <w:rFonts w:ascii="宋体" w:hAnsi="宋体" w:cs="宋体" w:eastAsia="宋体" w:hint="default"/>
                          <w:sz w:val="20"/>
                          <w:szCs w:val="20"/>
                        </w:rPr>
                      </w:r>
                    </w:p>
                    <w:p>
                      <w:pPr>
                        <w:spacing w:before="19"/>
                        <w:ind w:left="39" w:right="0" w:firstLine="0"/>
                        <w:jc w:val="center"/>
                        <w:rPr>
                          <w:rFonts w:ascii="宋体" w:hAnsi="宋体" w:cs="宋体" w:eastAsia="宋体" w:hint="default"/>
                          <w:sz w:val="20"/>
                          <w:szCs w:val="20"/>
                        </w:rPr>
                      </w:pPr>
                      <w:r>
                        <w:rPr>
                          <w:rFonts w:ascii="宋体" w:hAnsi="宋体" w:cs="宋体" w:eastAsia="宋体" w:hint="default"/>
                          <w:b/>
                          <w:bCs/>
                          <w:spacing w:val="-31"/>
                          <w:sz w:val="20"/>
                          <w:szCs w:val="20"/>
                        </w:rPr>
                        <w:t>的比例（%）</w:t>
                      </w:r>
                      <w:r>
                        <w:rPr>
                          <w:rFonts w:ascii="宋体" w:hAnsi="宋体" w:cs="宋体" w:eastAsia="宋体" w:hint="default"/>
                          <w:spacing w:val="-31"/>
                          <w:sz w:val="20"/>
                          <w:szCs w:val="20"/>
                        </w:rPr>
                      </w:r>
                    </w:p>
                  </w:txbxContent>
                </v:textbox>
                <w10:wrap type="none"/>
              </v:shape>
            </v:group>
            <w10:wrap type="none"/>
          </v:group>
        </w:pict>
      </w:r>
      <w:r>
        <w:rPr>
          <w:rFonts w:ascii="宋体" w:hAnsi="宋体" w:cs="宋体" w:eastAsia="宋体" w:hint="default"/>
          <w:sz w:val="22"/>
          <w:szCs w:val="22"/>
        </w:rPr>
        <w:t>（5）</w:t>
      </w:r>
      <w:r>
        <w:rPr>
          <w:rFonts w:ascii="宋体" w:hAnsi="宋体" w:cs="宋体" w:eastAsia="宋体" w:hint="default"/>
          <w:spacing w:val="-65"/>
          <w:sz w:val="22"/>
          <w:szCs w:val="22"/>
        </w:rPr>
        <w:t> </w:t>
      </w:r>
      <w:r>
        <w:rPr>
          <w:rFonts w:ascii="宋体" w:hAnsi="宋体" w:cs="宋体" w:eastAsia="宋体" w:hint="default"/>
          <w:sz w:val="22"/>
          <w:szCs w:val="22"/>
        </w:rPr>
        <w:t>应收关联方款项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213" w:type="dxa"/>
        <w:tblLayout w:type="fixed"/>
        <w:tblCellMar>
          <w:top w:w="0" w:type="dxa"/>
          <w:left w:w="0" w:type="dxa"/>
          <w:bottom w:w="0" w:type="dxa"/>
          <w:right w:w="0" w:type="dxa"/>
        </w:tblCellMar>
        <w:tblLook w:val="01E0"/>
      </w:tblPr>
      <w:tblGrid>
        <w:gridCol w:w="3380"/>
        <w:gridCol w:w="1434"/>
        <w:gridCol w:w="1030"/>
        <w:gridCol w:w="1280"/>
        <w:gridCol w:w="1424"/>
      </w:tblGrid>
      <w:tr>
        <w:trPr>
          <w:trHeight w:val="38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开发磁</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7" w:right="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c>
        <w:tc>
          <w:tcPr>
            <w:tcW w:w="1030"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 w:right="0"/>
              <w:jc w:val="left"/>
              <w:rPr>
                <w:rFonts w:ascii="宋体" w:hAnsi="宋体" w:cs="宋体" w:eastAsia="宋体" w:hint="default"/>
                <w:sz w:val="20"/>
                <w:szCs w:val="20"/>
              </w:rPr>
            </w:pPr>
            <w:r>
              <w:rPr>
                <w:rFonts w:ascii="宋体"/>
                <w:spacing w:val="-21"/>
                <w:sz w:val="20"/>
              </w:rPr>
              <w:t>2,347,246.63</w:t>
            </w:r>
            <w:r>
              <w:rPr>
                <w:rFonts w:ascii="宋体"/>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7"/>
              <w:jc w:val="right"/>
              <w:rPr>
                <w:rFonts w:ascii="宋体" w:hAnsi="宋体" w:cs="宋体" w:eastAsia="宋体" w:hint="default"/>
                <w:sz w:val="20"/>
                <w:szCs w:val="20"/>
              </w:rPr>
            </w:pPr>
            <w:r>
              <w:rPr>
                <w:rFonts w:ascii="宋体"/>
                <w:spacing w:val="-17"/>
                <w:sz w:val="20"/>
              </w:rPr>
              <w:t>2.74%</w:t>
            </w:r>
          </w:p>
        </w:tc>
      </w:tr>
      <w:tr>
        <w:trPr>
          <w:trHeight w:val="370"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中国长城计算机深圳股份有限公司</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7" w:right="0"/>
              <w:jc w:val="left"/>
              <w:rPr>
                <w:rFonts w:ascii="宋体" w:hAnsi="宋体" w:cs="宋体" w:eastAsia="宋体" w:hint="default"/>
                <w:sz w:val="20"/>
                <w:szCs w:val="20"/>
              </w:rPr>
            </w:pPr>
            <w:r>
              <w:rPr>
                <w:rFonts w:ascii="宋体" w:hAnsi="宋体" w:cs="宋体" w:eastAsia="宋体" w:hint="default"/>
                <w:spacing w:val="-41"/>
                <w:sz w:val="20"/>
                <w:szCs w:val="20"/>
              </w:rPr>
              <w:t>同一控股股东</w:t>
            </w:r>
            <w:r>
              <w:rPr>
                <w:rFonts w:ascii="宋体" w:hAnsi="宋体" w:cs="宋体" w:eastAsia="宋体" w:hint="default"/>
                <w:sz w:val="20"/>
                <w:szCs w:val="20"/>
              </w:rPr>
            </w:r>
          </w:p>
        </w:tc>
        <w:tc>
          <w:tcPr>
            <w:tcW w:w="1030"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3" w:right="0"/>
              <w:jc w:val="left"/>
              <w:rPr>
                <w:rFonts w:ascii="宋体" w:hAnsi="宋体" w:cs="宋体" w:eastAsia="宋体" w:hint="default"/>
                <w:sz w:val="20"/>
                <w:szCs w:val="20"/>
              </w:rPr>
            </w:pPr>
            <w:r>
              <w:rPr>
                <w:rFonts w:ascii="宋体"/>
                <w:spacing w:val="-21"/>
                <w:sz w:val="20"/>
              </w:rPr>
              <w:t>1,574,788.20</w:t>
            </w:r>
            <w:r>
              <w:rPr>
                <w:rFonts w:ascii="宋体"/>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1.84%</w:t>
            </w:r>
          </w:p>
        </w:tc>
      </w:tr>
      <w:tr>
        <w:trPr>
          <w:trHeight w:val="370"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3"/>
                <w:sz w:val="20"/>
                <w:szCs w:val="20"/>
              </w:rPr>
              <w:t>开发微电子</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7" w:right="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c>
        <w:tc>
          <w:tcPr>
            <w:tcW w:w="1030"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73" w:right="0"/>
              <w:jc w:val="left"/>
              <w:rPr>
                <w:rFonts w:ascii="宋体" w:hAnsi="宋体" w:cs="宋体" w:eastAsia="宋体" w:hint="default"/>
                <w:sz w:val="20"/>
                <w:szCs w:val="20"/>
              </w:rPr>
            </w:pPr>
            <w:r>
              <w:rPr>
                <w:rFonts w:ascii="宋体"/>
                <w:spacing w:val="-21"/>
                <w:sz w:val="20"/>
              </w:rPr>
              <w:t>730,262.84</w:t>
            </w:r>
            <w:r>
              <w:rPr>
                <w:rFonts w:ascii="宋体"/>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spacing w:val="-17"/>
                <w:sz w:val="20"/>
              </w:rPr>
              <w:t>0.85%</w:t>
            </w:r>
          </w:p>
        </w:tc>
      </w:tr>
      <w:tr>
        <w:trPr>
          <w:trHeight w:val="370"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开发光磁</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7" w:right="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c>
        <w:tc>
          <w:tcPr>
            <w:tcW w:w="1030"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53" w:right="0"/>
              <w:jc w:val="left"/>
              <w:rPr>
                <w:rFonts w:ascii="宋体" w:hAnsi="宋体" w:cs="宋体" w:eastAsia="宋体" w:hint="default"/>
                <w:sz w:val="20"/>
                <w:szCs w:val="20"/>
              </w:rPr>
            </w:pPr>
            <w:r>
              <w:rPr>
                <w:rFonts w:ascii="宋体"/>
                <w:spacing w:val="-21"/>
                <w:sz w:val="20"/>
              </w:rPr>
              <w:t>92,532.13</w:t>
            </w:r>
            <w:r>
              <w:rPr>
                <w:rFonts w:ascii="宋体"/>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0.11%</w:t>
            </w:r>
          </w:p>
        </w:tc>
      </w:tr>
      <w:tr>
        <w:trPr>
          <w:trHeight w:val="370"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深圳易拓科技有限公司</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7" w:right="0"/>
              <w:jc w:val="left"/>
              <w:rPr>
                <w:rFonts w:ascii="宋体" w:hAnsi="宋体" w:cs="宋体" w:eastAsia="宋体" w:hint="default"/>
                <w:sz w:val="20"/>
                <w:szCs w:val="20"/>
              </w:rPr>
            </w:pPr>
            <w:r>
              <w:rPr>
                <w:rFonts w:ascii="宋体" w:hAnsi="宋体" w:cs="宋体" w:eastAsia="宋体" w:hint="default"/>
                <w:spacing w:val="-41"/>
                <w:sz w:val="20"/>
                <w:szCs w:val="20"/>
              </w:rPr>
              <w:t>同一控股股东</w:t>
            </w:r>
            <w:r>
              <w:rPr>
                <w:rFonts w:ascii="宋体" w:hAnsi="宋体" w:cs="宋体" w:eastAsia="宋体" w:hint="default"/>
                <w:sz w:val="20"/>
                <w:szCs w:val="20"/>
              </w:rPr>
            </w:r>
          </w:p>
        </w:tc>
        <w:tc>
          <w:tcPr>
            <w:tcW w:w="1030"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53" w:right="0"/>
              <w:jc w:val="left"/>
              <w:rPr>
                <w:rFonts w:ascii="宋体" w:hAnsi="宋体" w:cs="宋体" w:eastAsia="宋体" w:hint="default"/>
                <w:sz w:val="20"/>
                <w:szCs w:val="20"/>
              </w:rPr>
            </w:pPr>
            <w:r>
              <w:rPr>
                <w:rFonts w:ascii="宋体"/>
                <w:spacing w:val="-21"/>
                <w:sz w:val="20"/>
              </w:rPr>
              <w:t>57,838.40</w:t>
            </w:r>
            <w:r>
              <w:rPr>
                <w:rFonts w:ascii="宋体"/>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7"/>
                <w:sz w:val="20"/>
              </w:rPr>
              <w:t>0.07%</w:t>
            </w:r>
          </w:p>
        </w:tc>
      </w:tr>
      <w:tr>
        <w:trPr>
          <w:trHeight w:val="370"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开发技研</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7" w:right="0"/>
              <w:jc w:val="left"/>
              <w:rPr>
                <w:rFonts w:ascii="宋体" w:hAnsi="宋体" w:cs="宋体" w:eastAsia="宋体" w:hint="default"/>
                <w:sz w:val="20"/>
                <w:szCs w:val="20"/>
              </w:rPr>
            </w:pPr>
            <w:r>
              <w:rPr>
                <w:rFonts w:ascii="宋体" w:hAnsi="宋体" w:cs="宋体" w:eastAsia="宋体" w:hint="default"/>
                <w:spacing w:val="-41"/>
                <w:sz w:val="20"/>
                <w:szCs w:val="20"/>
              </w:rPr>
              <w:t>子公司</w:t>
            </w:r>
            <w:r>
              <w:rPr>
                <w:rFonts w:ascii="宋体" w:hAnsi="宋体" w:cs="宋体" w:eastAsia="宋体" w:hint="default"/>
                <w:sz w:val="20"/>
                <w:szCs w:val="20"/>
              </w:rPr>
            </w:r>
          </w:p>
        </w:tc>
        <w:tc>
          <w:tcPr>
            <w:tcW w:w="1030"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53" w:right="0"/>
              <w:jc w:val="left"/>
              <w:rPr>
                <w:rFonts w:ascii="宋体" w:hAnsi="宋体" w:cs="宋体" w:eastAsia="宋体" w:hint="default"/>
                <w:sz w:val="20"/>
                <w:szCs w:val="20"/>
              </w:rPr>
            </w:pPr>
            <w:r>
              <w:rPr>
                <w:rFonts w:ascii="宋体"/>
                <w:spacing w:val="-21"/>
                <w:sz w:val="20"/>
              </w:rPr>
              <w:t>54,060.40</w:t>
            </w:r>
            <w:r>
              <w:rPr>
                <w:rFonts w:ascii="宋体"/>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spacing w:val="-17"/>
                <w:sz w:val="20"/>
              </w:rPr>
              <w:t>0.06%</w:t>
            </w:r>
          </w:p>
        </w:tc>
      </w:tr>
      <w:tr>
        <w:trPr>
          <w:trHeight w:val="344" w:hRule="exact"/>
        </w:trPr>
        <w:tc>
          <w:tcPr>
            <w:tcW w:w="33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434" w:type="dxa"/>
            <w:tcBorders>
              <w:top w:val="nil" w:sz="6" w:space="0" w:color="auto"/>
              <w:left w:val="nil" w:sz="6" w:space="0" w:color="auto"/>
              <w:bottom w:val="single" w:sz="12" w:space="0" w:color="000000"/>
              <w:right w:val="nil" w:sz="6" w:space="0" w:color="auto"/>
            </w:tcBorders>
          </w:tcPr>
          <w:p>
            <w:pPr/>
          </w:p>
        </w:tc>
        <w:tc>
          <w:tcPr>
            <w:tcW w:w="1030" w:type="dxa"/>
            <w:tcBorders>
              <w:top w:val="nil" w:sz="6" w:space="0" w:color="auto"/>
              <w:left w:val="nil" w:sz="6" w:space="0" w:color="auto"/>
              <w:bottom w:val="single" w:sz="12" w:space="0" w:color="000000"/>
              <w:right w:val="nil" w:sz="6" w:space="0" w:color="auto"/>
            </w:tcBorders>
          </w:tcPr>
          <w:p>
            <w:pPr/>
          </w:p>
        </w:tc>
        <w:tc>
          <w:tcPr>
            <w:tcW w:w="12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3" w:right="0"/>
              <w:jc w:val="left"/>
              <w:rPr>
                <w:rFonts w:ascii="宋体" w:hAnsi="宋体" w:cs="宋体" w:eastAsia="宋体" w:hint="default"/>
                <w:sz w:val="20"/>
                <w:szCs w:val="20"/>
              </w:rPr>
            </w:pPr>
            <w:r>
              <w:rPr>
                <w:rFonts w:ascii="宋体"/>
                <w:b/>
                <w:spacing w:val="-19"/>
                <w:sz w:val="20"/>
              </w:rPr>
              <w:t>4,856,728.60</w:t>
            </w:r>
            <w:r>
              <w:rPr>
                <w:rFonts w:ascii="宋体"/>
                <w:spacing w:val="-19"/>
                <w:sz w:val="20"/>
              </w:rPr>
            </w:r>
          </w:p>
        </w:tc>
        <w:tc>
          <w:tcPr>
            <w:tcW w:w="142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8"/>
              <w:jc w:val="right"/>
              <w:rPr>
                <w:rFonts w:ascii="宋体" w:hAnsi="宋体" w:cs="宋体" w:eastAsia="宋体" w:hint="default"/>
                <w:sz w:val="20"/>
                <w:szCs w:val="20"/>
              </w:rPr>
            </w:pPr>
            <w:r>
              <w:rPr>
                <w:rFonts w:ascii="宋体"/>
                <w:b/>
                <w:spacing w:val="-17"/>
                <w:sz w:val="20"/>
              </w:rPr>
              <w:t>5.67%</w:t>
            </w:r>
            <w:r>
              <w:rPr>
                <w:rFonts w:ascii="宋体"/>
                <w:spacing w:val="-17"/>
                <w:sz w:val="20"/>
              </w:rPr>
            </w:r>
          </w:p>
        </w:tc>
      </w:tr>
      <w:tr>
        <w:trPr>
          <w:trHeight w:val="869" w:hRule="exact"/>
        </w:trPr>
        <w:tc>
          <w:tcPr>
            <w:tcW w:w="3380" w:type="dxa"/>
            <w:tcBorders>
              <w:top w:val="single" w:sz="12"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430" w:right="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66"/>
                <w:sz w:val="22"/>
                <w:szCs w:val="22"/>
              </w:rPr>
              <w:t> </w:t>
            </w:r>
            <w:r>
              <w:rPr>
                <w:rFonts w:ascii="宋体" w:hAnsi="宋体" w:cs="宋体" w:eastAsia="宋体" w:hint="default"/>
                <w:sz w:val="22"/>
                <w:szCs w:val="22"/>
              </w:rPr>
              <w:t>其他应收款中外币余额</w:t>
            </w:r>
          </w:p>
        </w:tc>
        <w:tc>
          <w:tcPr>
            <w:tcW w:w="1434" w:type="dxa"/>
            <w:tcBorders>
              <w:top w:val="single" w:sz="12" w:space="0" w:color="000000"/>
              <w:left w:val="nil" w:sz="6" w:space="0" w:color="auto"/>
              <w:bottom w:val="single" w:sz="12" w:space="0" w:color="000000"/>
              <w:right w:val="nil" w:sz="6" w:space="0" w:color="auto"/>
            </w:tcBorders>
          </w:tcPr>
          <w:p>
            <w:pPr/>
          </w:p>
        </w:tc>
        <w:tc>
          <w:tcPr>
            <w:tcW w:w="1030" w:type="dxa"/>
            <w:tcBorders>
              <w:top w:val="single" w:sz="12" w:space="0" w:color="000000"/>
              <w:left w:val="nil" w:sz="6" w:space="0" w:color="auto"/>
              <w:bottom w:val="single" w:sz="12" w:space="0" w:color="000000"/>
              <w:right w:val="nil" w:sz="6" w:space="0" w:color="auto"/>
            </w:tcBorders>
          </w:tcPr>
          <w:p>
            <w:pPr/>
          </w:p>
        </w:tc>
        <w:tc>
          <w:tcPr>
            <w:tcW w:w="1280" w:type="dxa"/>
            <w:tcBorders>
              <w:top w:val="single" w:sz="12" w:space="0" w:color="000000"/>
              <w:left w:val="nil" w:sz="6" w:space="0" w:color="auto"/>
              <w:bottom w:val="single" w:sz="12" w:space="0" w:color="000000"/>
              <w:right w:val="nil" w:sz="6" w:space="0" w:color="auto"/>
            </w:tcBorders>
          </w:tcPr>
          <w:p>
            <w:pPr/>
          </w:p>
        </w:tc>
        <w:tc>
          <w:tcPr>
            <w:tcW w:w="1424" w:type="dxa"/>
            <w:tcBorders>
              <w:top w:val="single" w:sz="12" w:space="0" w:color="000000"/>
              <w:left w:val="nil" w:sz="6" w:space="0" w:color="auto"/>
              <w:bottom w:val="single" w:sz="12" w:space="0" w:color="000000"/>
              <w:right w:val="nil" w:sz="6" w:space="0" w:color="auto"/>
            </w:tcBorders>
          </w:tcPr>
          <w:p>
            <w:pPr/>
          </w:p>
        </w:tc>
      </w:tr>
      <w:tr>
        <w:trPr>
          <w:trHeight w:val="316" w:hRule="exact"/>
        </w:trPr>
        <w:tc>
          <w:tcPr>
            <w:tcW w:w="3380"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right="174"/>
              <w:jc w:val="righ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1434" w:type="dxa"/>
            <w:tcBorders>
              <w:top w:val="single" w:sz="12" w:space="0" w:color="000000"/>
              <w:left w:val="nil" w:sz="6" w:space="0" w:color="auto"/>
              <w:bottom w:val="nil" w:sz="6" w:space="0" w:color="auto"/>
              <w:right w:val="nil" w:sz="6" w:space="0" w:color="auto"/>
            </w:tcBorders>
          </w:tcPr>
          <w:p>
            <w:pPr/>
          </w:p>
        </w:tc>
        <w:tc>
          <w:tcPr>
            <w:tcW w:w="1030" w:type="dxa"/>
            <w:tcBorders>
              <w:top w:val="single" w:sz="12" w:space="0" w:color="000000"/>
              <w:left w:val="nil" w:sz="6" w:space="0" w:color="auto"/>
              <w:bottom w:val="nil" w:sz="6" w:space="0" w:color="auto"/>
              <w:right w:val="nil" w:sz="6" w:space="0" w:color="auto"/>
            </w:tcBorders>
          </w:tcPr>
          <w:p>
            <w:pPr/>
          </w:p>
        </w:tc>
        <w:tc>
          <w:tcPr>
            <w:tcW w:w="1280"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right="208"/>
              <w:jc w:val="righ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1424" w:type="dxa"/>
            <w:tcBorders>
              <w:top w:val="single" w:sz="12" w:space="0" w:color="000000"/>
              <w:left w:val="nil" w:sz="6" w:space="0" w:color="auto"/>
              <w:bottom w:val="nil" w:sz="6" w:space="0" w:color="auto"/>
              <w:right w:val="nil" w:sz="6" w:space="0" w:color="auto"/>
            </w:tcBorders>
          </w:tcPr>
          <w:p>
            <w:pPr/>
          </w:p>
        </w:tc>
      </w:tr>
      <w:tr>
        <w:trPr>
          <w:trHeight w:val="18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185" w:lineRule="exact"/>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外币名称</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
        </w:tc>
        <w:tc>
          <w:tcPr>
            <w:tcW w:w="1424" w:type="dxa"/>
            <w:tcBorders>
              <w:top w:val="nil" w:sz="6" w:space="0" w:color="auto"/>
              <w:left w:val="nil" w:sz="6" w:space="0" w:color="auto"/>
              <w:bottom w:val="nil" w:sz="6" w:space="0" w:color="auto"/>
              <w:right w:val="nil" w:sz="6" w:space="0" w:color="auto"/>
            </w:tcBorders>
          </w:tcPr>
          <w:p>
            <w:pPr/>
          </w:p>
        </w:tc>
      </w:tr>
      <w:tr>
        <w:trPr>
          <w:trHeight w:val="286" w:hRule="exact"/>
        </w:trPr>
        <w:tc>
          <w:tcPr>
            <w:tcW w:w="3380" w:type="dxa"/>
            <w:tcBorders>
              <w:top w:val="nil" w:sz="6" w:space="0" w:color="auto"/>
              <w:left w:val="nil" w:sz="6" w:space="0" w:color="auto"/>
              <w:bottom w:val="nil" w:sz="6" w:space="0" w:color="auto"/>
              <w:right w:val="nil" w:sz="6" w:space="0" w:color="auto"/>
            </w:tcBorders>
          </w:tcPr>
          <w:p>
            <w:pPr>
              <w:pStyle w:val="TableParagraph"/>
              <w:tabs>
                <w:tab w:pos="981" w:val="left" w:leader="none"/>
              </w:tabs>
              <w:spacing w:line="200" w:lineRule="exact"/>
              <w:ind w:right="186"/>
              <w:jc w:val="right"/>
              <w:rPr>
                <w:rFonts w:ascii="宋体" w:hAnsi="宋体" w:cs="宋体" w:eastAsia="宋体" w:hint="default"/>
                <w:sz w:val="20"/>
                <w:szCs w:val="20"/>
              </w:rPr>
            </w:pPr>
            <w:r>
              <w:rPr>
                <w:rFonts w:ascii="宋体" w:hAnsi="宋体" w:cs="宋体" w:eastAsia="宋体" w:hint="default"/>
                <w:b/>
                <w:bCs/>
                <w:spacing w:val="-21"/>
                <w:sz w:val="20"/>
                <w:szCs w:val="20"/>
              </w:rPr>
              <w:t>原币</w:t>
              <w:tab/>
            </w:r>
            <w:r>
              <w:rPr>
                <w:rFonts w:ascii="宋体" w:hAnsi="宋体" w:cs="宋体" w:eastAsia="宋体" w:hint="default"/>
                <w:b/>
                <w:bCs/>
                <w:spacing w:val="-41"/>
                <w:sz w:val="20"/>
                <w:szCs w:val="20"/>
              </w:rPr>
              <w:t>折算汇率</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00" w:lineRule="exact"/>
              <w:ind w:left="242" w:right="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c>
        <w:tc>
          <w:tcPr>
            <w:tcW w:w="1030" w:type="dxa"/>
            <w:tcBorders>
              <w:top w:val="nil" w:sz="6" w:space="0" w:color="auto"/>
              <w:left w:val="nil" w:sz="6" w:space="0" w:color="auto"/>
              <w:bottom w:val="nil" w:sz="6" w:space="0" w:color="auto"/>
              <w:right w:val="nil" w:sz="6" w:space="0" w:color="auto"/>
            </w:tcBorders>
          </w:tcPr>
          <w:p>
            <w:pPr>
              <w:pStyle w:val="TableParagraph"/>
              <w:spacing w:line="200" w:lineRule="exact"/>
              <w:ind w:left="307" w:right="0"/>
              <w:jc w:val="left"/>
              <w:rPr>
                <w:rFonts w:ascii="宋体" w:hAnsi="宋体" w:cs="宋体" w:eastAsia="宋体" w:hint="default"/>
                <w:sz w:val="20"/>
                <w:szCs w:val="20"/>
              </w:rPr>
            </w:pPr>
            <w:r>
              <w:rPr>
                <w:rFonts w:ascii="宋体" w:hAnsi="宋体" w:cs="宋体" w:eastAsia="宋体" w:hint="default"/>
                <w:b/>
                <w:bCs/>
                <w:spacing w:val="-41"/>
                <w:sz w:val="20"/>
                <w:szCs w:val="20"/>
              </w:rPr>
              <w:t>原币</w:t>
            </w:r>
            <w:r>
              <w:rPr>
                <w:rFonts w:ascii="宋体" w:hAnsi="宋体" w:cs="宋体" w:eastAsia="宋体" w:hint="default"/>
                <w:sz w:val="20"/>
                <w:szCs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00" w:lineRule="exact"/>
              <w:ind w:left="260" w:right="0"/>
              <w:jc w:val="left"/>
              <w:rPr>
                <w:rFonts w:ascii="宋体" w:hAnsi="宋体" w:cs="宋体" w:eastAsia="宋体" w:hint="default"/>
                <w:sz w:val="20"/>
                <w:szCs w:val="20"/>
              </w:rPr>
            </w:pPr>
            <w:r>
              <w:rPr>
                <w:rFonts w:ascii="宋体" w:hAnsi="宋体" w:cs="宋体" w:eastAsia="宋体" w:hint="default"/>
                <w:b/>
                <w:bCs/>
                <w:spacing w:val="-41"/>
                <w:sz w:val="20"/>
                <w:szCs w:val="20"/>
              </w:rPr>
              <w:t>折算汇率</w:t>
            </w:r>
            <w:r>
              <w:rPr>
                <w:rFonts w:ascii="宋体" w:hAnsi="宋体" w:cs="宋体" w:eastAsia="宋体" w:hint="default"/>
                <w:sz w:val="20"/>
                <w:szCs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00" w:lineRule="exact"/>
              <w:ind w:left="210" w:right="0"/>
              <w:jc w:val="left"/>
              <w:rPr>
                <w:rFonts w:ascii="宋体" w:hAnsi="宋体" w:cs="宋体" w:eastAsia="宋体" w:hint="default"/>
                <w:sz w:val="20"/>
                <w:szCs w:val="20"/>
              </w:rPr>
            </w:pPr>
            <w:r>
              <w:rPr>
                <w:rFonts w:ascii="宋体" w:hAnsi="宋体" w:cs="宋体" w:eastAsia="宋体" w:hint="default"/>
                <w:b/>
                <w:bCs/>
                <w:spacing w:val="-41"/>
                <w:sz w:val="20"/>
                <w:szCs w:val="20"/>
              </w:rPr>
              <w:t>折合人民币</w:t>
            </w:r>
            <w:r>
              <w:rPr>
                <w:rFonts w:ascii="宋体" w:hAnsi="宋体" w:cs="宋体" w:eastAsia="宋体" w:hint="default"/>
                <w:sz w:val="20"/>
                <w:szCs w:val="20"/>
              </w:rPr>
            </w:r>
          </w:p>
        </w:tc>
      </w:tr>
      <w:tr>
        <w:trPr>
          <w:trHeight w:val="370" w:hRule="exact"/>
        </w:trPr>
        <w:tc>
          <w:tcPr>
            <w:tcW w:w="3380" w:type="dxa"/>
            <w:tcBorders>
              <w:top w:val="nil" w:sz="6" w:space="0" w:color="auto"/>
              <w:left w:val="nil" w:sz="6" w:space="0" w:color="auto"/>
              <w:bottom w:val="nil" w:sz="6" w:space="0" w:color="auto"/>
              <w:right w:val="nil" w:sz="6" w:space="0" w:color="auto"/>
            </w:tcBorders>
          </w:tcPr>
          <w:p>
            <w:pPr>
              <w:pStyle w:val="TableParagraph"/>
              <w:tabs>
                <w:tab w:pos="1497" w:val="left" w:leader="none"/>
                <w:tab w:pos="2822" w:val="left" w:leader="none"/>
              </w:tabs>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21"/>
                <w:sz w:val="20"/>
                <w:szCs w:val="20"/>
              </w:rPr>
              <w:t>美元</w:t>
              <w:tab/>
            </w:r>
            <w:r>
              <w:rPr>
                <w:rFonts w:ascii="宋体" w:hAnsi="宋体" w:cs="宋体" w:eastAsia="宋体" w:hint="default"/>
                <w:spacing w:val="-18"/>
                <w:sz w:val="20"/>
                <w:szCs w:val="20"/>
              </w:rPr>
              <w:t>95,305.70</w:t>
              <w:tab/>
            </w:r>
            <w:r>
              <w:rPr>
                <w:rFonts w:ascii="宋体" w:hAnsi="宋体" w:cs="宋体" w:eastAsia="宋体" w:hint="default"/>
                <w:spacing w:val="-21"/>
                <w:sz w:val="20"/>
                <w:szCs w:val="20"/>
              </w:rPr>
              <w:t>6.6227</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83"/>
              <w:jc w:val="right"/>
              <w:rPr>
                <w:rFonts w:ascii="宋体" w:hAnsi="宋体" w:cs="宋体" w:eastAsia="宋体" w:hint="default"/>
                <w:sz w:val="20"/>
                <w:szCs w:val="20"/>
              </w:rPr>
            </w:pPr>
            <w:r>
              <w:rPr>
                <w:rFonts w:ascii="宋体"/>
                <w:spacing w:val="-21"/>
                <w:sz w:val="20"/>
              </w:rPr>
              <w:t>631,181.06</w:t>
            </w:r>
            <w:r>
              <w:rPr>
                <w:rFonts w:ascii="宋体"/>
                <w:sz w:val="20"/>
              </w:rPr>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1"/>
              <w:jc w:val="right"/>
              <w:rPr>
                <w:rFonts w:ascii="宋体" w:hAnsi="宋体" w:cs="宋体" w:eastAsia="宋体" w:hint="default"/>
                <w:sz w:val="20"/>
                <w:szCs w:val="20"/>
              </w:rPr>
            </w:pPr>
            <w:r>
              <w:rPr>
                <w:rFonts w:ascii="宋体"/>
                <w:spacing w:val="-21"/>
                <w:sz w:val="20"/>
              </w:rPr>
              <w:t>65,691.72</w:t>
            </w:r>
            <w:r>
              <w:rPr>
                <w:rFonts w:ascii="宋体"/>
                <w:sz w:val="20"/>
              </w:rPr>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93" w:right="0"/>
              <w:jc w:val="left"/>
              <w:rPr>
                <w:rFonts w:ascii="宋体" w:hAnsi="宋体" w:cs="宋体" w:eastAsia="宋体" w:hint="default"/>
                <w:sz w:val="20"/>
                <w:szCs w:val="20"/>
              </w:rPr>
            </w:pPr>
            <w:r>
              <w:rPr>
                <w:rFonts w:ascii="宋体"/>
                <w:spacing w:val="-21"/>
                <w:sz w:val="20"/>
              </w:rPr>
              <w:t>6.8282</w:t>
            </w:r>
            <w:r>
              <w:rPr>
                <w:rFonts w:ascii="宋体"/>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448,556.20</w:t>
            </w:r>
            <w:r>
              <w:rPr>
                <w:rFonts w:ascii="宋体"/>
                <w:sz w:val="20"/>
              </w:rPr>
            </w:r>
          </w:p>
        </w:tc>
      </w:tr>
      <w:tr>
        <w:trPr>
          <w:trHeight w:val="370" w:hRule="exact"/>
        </w:trPr>
        <w:tc>
          <w:tcPr>
            <w:tcW w:w="3380" w:type="dxa"/>
            <w:tcBorders>
              <w:top w:val="nil" w:sz="6" w:space="0" w:color="auto"/>
              <w:left w:val="nil" w:sz="6" w:space="0" w:color="auto"/>
              <w:bottom w:val="nil" w:sz="6" w:space="0" w:color="auto"/>
              <w:right w:val="nil" w:sz="6" w:space="0" w:color="auto"/>
            </w:tcBorders>
          </w:tcPr>
          <w:p>
            <w:pPr>
              <w:pStyle w:val="TableParagraph"/>
              <w:tabs>
                <w:tab w:pos="1497" w:val="left" w:leader="none"/>
                <w:tab w:pos="2822"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欧元</w:t>
              <w:tab/>
            </w:r>
            <w:r>
              <w:rPr>
                <w:rFonts w:ascii="宋体" w:hAnsi="宋体" w:cs="宋体" w:eastAsia="宋体" w:hint="default"/>
                <w:spacing w:val="-18"/>
                <w:sz w:val="20"/>
                <w:szCs w:val="20"/>
              </w:rPr>
              <w:t>14,400.00</w:t>
              <w:tab/>
            </w:r>
            <w:r>
              <w:rPr>
                <w:rFonts w:ascii="宋体" w:hAnsi="宋体" w:cs="宋体" w:eastAsia="宋体" w:hint="default"/>
                <w:spacing w:val="-21"/>
                <w:sz w:val="20"/>
                <w:szCs w:val="20"/>
              </w:rPr>
              <w:t>0.8509</w:t>
            </w:r>
            <w:r>
              <w:rPr>
                <w:rFonts w:ascii="宋体" w:hAnsi="宋体" w:cs="宋体" w:eastAsia="宋体" w:hint="default"/>
                <w:sz w:val="20"/>
                <w:szCs w:val="20"/>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3"/>
              <w:jc w:val="right"/>
              <w:rPr>
                <w:rFonts w:ascii="宋体" w:hAnsi="宋体" w:cs="宋体" w:eastAsia="宋体" w:hint="default"/>
                <w:sz w:val="20"/>
                <w:szCs w:val="20"/>
              </w:rPr>
            </w:pPr>
            <w:r>
              <w:rPr>
                <w:rFonts w:ascii="宋体"/>
                <w:spacing w:val="-21"/>
                <w:sz w:val="20"/>
              </w:rPr>
              <w:t>12,252.96</w:t>
            </w:r>
            <w:r>
              <w:rPr>
                <w:rFonts w:ascii="宋体"/>
                <w:sz w:val="20"/>
              </w:rPr>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
              <w:jc w:val="right"/>
              <w:rPr>
                <w:rFonts w:ascii="宋体" w:hAnsi="宋体" w:cs="宋体" w:eastAsia="宋体" w:hint="default"/>
                <w:sz w:val="20"/>
                <w:szCs w:val="20"/>
              </w:rPr>
            </w:pPr>
            <w:r>
              <w:rPr>
                <w:rFonts w:ascii="宋体"/>
                <w:w w:val="100"/>
                <w:sz w:val="20"/>
              </w:rPr>
              <w:t>-</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3"/>
              <w:jc w:val="right"/>
              <w:rPr>
                <w:rFonts w:ascii="宋体" w:hAnsi="宋体" w:cs="宋体" w:eastAsia="宋体" w:hint="default"/>
                <w:sz w:val="20"/>
                <w:szCs w:val="20"/>
              </w:rPr>
            </w:pPr>
            <w:r>
              <w:rPr>
                <w:rFonts w:ascii="宋体"/>
                <w:w w:val="100"/>
                <w:sz w:val="20"/>
              </w:rPr>
              <w:t>-</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46" w:hRule="exact"/>
        </w:trPr>
        <w:tc>
          <w:tcPr>
            <w:tcW w:w="3380" w:type="dxa"/>
            <w:tcBorders>
              <w:top w:val="nil" w:sz="6" w:space="0" w:color="auto"/>
              <w:left w:val="nil" w:sz="6" w:space="0" w:color="auto"/>
              <w:bottom w:val="single" w:sz="12" w:space="0" w:color="000000"/>
              <w:right w:val="nil" w:sz="6" w:space="0" w:color="auto"/>
            </w:tcBorders>
          </w:tcPr>
          <w:p>
            <w:pPr>
              <w:pStyle w:val="TableParagraph"/>
              <w:tabs>
                <w:tab w:pos="2137" w:val="left" w:leader="none"/>
                <w:tab w:pos="3221"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tab/>
            </w:r>
            <w:r>
              <w:rPr>
                <w:rFonts w:ascii="宋体" w:hAnsi="宋体" w:cs="宋体" w:eastAsia="宋体" w:hint="default"/>
                <w:b/>
                <w:bCs/>
                <w:w w:val="95"/>
                <w:sz w:val="20"/>
                <w:szCs w:val="20"/>
              </w:rPr>
              <w:t>-</w:t>
              <w:tab/>
            </w:r>
            <w:r>
              <w:rPr>
                <w:rFonts w:ascii="宋体" w:hAnsi="宋体" w:cs="宋体" w:eastAsia="宋体" w:hint="default"/>
                <w:b/>
                <w:bCs/>
                <w:sz w:val="20"/>
                <w:szCs w:val="20"/>
              </w:rPr>
              <w:t>-</w:t>
            </w:r>
            <w:r>
              <w:rPr>
                <w:rFonts w:ascii="宋体" w:hAnsi="宋体" w:cs="宋体" w:eastAsia="宋体" w:hint="default"/>
                <w:sz w:val="20"/>
                <w:szCs w:val="20"/>
              </w:rPr>
            </w:r>
          </w:p>
        </w:tc>
        <w:tc>
          <w:tcPr>
            <w:tcW w:w="143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84"/>
              <w:jc w:val="right"/>
              <w:rPr>
                <w:rFonts w:ascii="宋体" w:hAnsi="宋体" w:cs="宋体" w:eastAsia="宋体" w:hint="default"/>
                <w:sz w:val="20"/>
                <w:szCs w:val="20"/>
              </w:rPr>
            </w:pPr>
            <w:r>
              <w:rPr>
                <w:rFonts w:ascii="宋体"/>
                <w:b/>
                <w:spacing w:val="-21"/>
                <w:sz w:val="20"/>
              </w:rPr>
              <w:t>643,434.02</w:t>
            </w:r>
            <w:r>
              <w:rPr>
                <w:rFonts w:ascii="宋体"/>
                <w:sz w:val="20"/>
              </w:rPr>
            </w:r>
          </w:p>
        </w:tc>
        <w:tc>
          <w:tcPr>
            <w:tcW w:w="103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
              <w:jc w:val="right"/>
              <w:rPr>
                <w:rFonts w:ascii="宋体" w:hAnsi="宋体" w:cs="宋体" w:eastAsia="宋体" w:hint="default"/>
                <w:sz w:val="20"/>
                <w:szCs w:val="20"/>
              </w:rPr>
            </w:pPr>
            <w:r>
              <w:rPr>
                <w:rFonts w:ascii="宋体"/>
                <w:b/>
                <w:w w:val="99"/>
                <w:sz w:val="20"/>
              </w:rPr>
              <w:t>-</w:t>
            </w:r>
            <w:r>
              <w:rPr>
                <w:rFonts w:ascii="宋体"/>
                <w:sz w:val="20"/>
              </w:rPr>
            </w:r>
          </w:p>
        </w:tc>
        <w:tc>
          <w:tcPr>
            <w:tcW w:w="12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84"/>
              <w:jc w:val="right"/>
              <w:rPr>
                <w:rFonts w:ascii="宋体" w:hAnsi="宋体" w:cs="宋体" w:eastAsia="宋体" w:hint="default"/>
                <w:sz w:val="20"/>
                <w:szCs w:val="20"/>
              </w:rPr>
            </w:pPr>
            <w:r>
              <w:rPr>
                <w:rFonts w:ascii="宋体"/>
                <w:b/>
                <w:w w:val="99"/>
                <w:sz w:val="20"/>
              </w:rPr>
              <w:t>-</w:t>
            </w:r>
            <w:r>
              <w:rPr>
                <w:rFonts w:ascii="宋体"/>
                <w:sz w:val="20"/>
              </w:rPr>
            </w:r>
          </w:p>
        </w:tc>
        <w:tc>
          <w:tcPr>
            <w:tcW w:w="142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b/>
                <w:spacing w:val="-21"/>
                <w:sz w:val="20"/>
              </w:rPr>
              <w:t>448,556.20</w:t>
            </w:r>
            <w:r>
              <w:rPr>
                <w:rFonts w:ascii="宋体"/>
                <w:sz w:val="20"/>
              </w:rPr>
            </w:r>
          </w:p>
        </w:tc>
      </w:tr>
    </w:tbl>
    <w:p>
      <w:pPr>
        <w:spacing w:line="240" w:lineRule="auto" w:before="2"/>
        <w:rPr>
          <w:rFonts w:ascii="宋体" w:hAnsi="宋体" w:cs="宋体" w:eastAsia="宋体" w:hint="default"/>
          <w:sz w:val="17"/>
          <w:szCs w:val="17"/>
        </w:rPr>
      </w:pPr>
    </w:p>
    <w:p>
      <w:pPr>
        <w:spacing w:before="31"/>
        <w:ind w:left="842" w:right="113" w:firstLine="0"/>
        <w:jc w:val="left"/>
        <w:rPr>
          <w:rFonts w:ascii="宋体" w:hAnsi="宋体" w:cs="宋体" w:eastAsia="宋体" w:hint="default"/>
          <w:sz w:val="22"/>
          <w:szCs w:val="22"/>
        </w:rPr>
      </w:pPr>
      <w:r>
        <w:rPr/>
        <w:pict>
          <v:group style="position:absolute;margin-left:83.460007pt;margin-top:-106.262405pt;width:428.3pt;height:92.85pt;mso-position-horizontal-relative:page;mso-position-vertical-relative:paragraph;z-index:-869584" coordorigin="1669,-2125" coordsize="8566,1857">
            <v:shape style="position:absolute;left:2796;top:-2112;width:10;height:2" type="#_x0000_t75" stroked="false">
              <v:imagedata r:id="rId128" o:title=""/>
            </v:shape>
            <v:shape style="position:absolute;left:6305;top:-2112;width:10;height:2" type="#_x0000_t75" stroked="false">
              <v:imagedata r:id="rId128" o:title=""/>
            </v:shape>
            <v:shape style="position:absolute;left:2782;top:-2125;width:3547;height:389" type="#_x0000_t75" stroked="false">
              <v:imagedata r:id="rId476" o:title=""/>
            </v:shape>
            <v:shape style="position:absolute;left:2780;top:-1766;width:7454;height:402" type="#_x0000_t75" stroked="false">
              <v:imagedata r:id="rId477" o:title=""/>
            </v:shape>
            <v:shape style="position:absolute;left:1669;top:-1394;width:8564;height:1126" type="#_x0000_t75" stroked="false">
              <v:imagedata r:id="rId478" o:title=""/>
            </v:shape>
            <w10:wrap type="none"/>
          </v:group>
        </w:pict>
      </w:r>
      <w:r>
        <w:rPr>
          <w:rFonts w:ascii="宋体" w:hAnsi="宋体" w:cs="宋体" w:eastAsia="宋体" w:hint="default"/>
          <w:sz w:val="22"/>
          <w:szCs w:val="22"/>
        </w:rPr>
        <w:t>3.</w:t>
      </w:r>
      <w:r>
        <w:rPr>
          <w:rFonts w:ascii="宋体" w:hAnsi="宋体" w:cs="宋体" w:eastAsia="宋体" w:hint="default"/>
          <w:spacing w:val="-34"/>
          <w:sz w:val="22"/>
          <w:szCs w:val="22"/>
        </w:rPr>
        <w:t> </w:t>
      </w:r>
      <w:r>
        <w:rPr>
          <w:rFonts w:ascii="宋体" w:hAnsi="宋体" w:cs="宋体" w:eastAsia="宋体" w:hint="default"/>
          <w:sz w:val="22"/>
          <w:szCs w:val="22"/>
        </w:rPr>
        <w:t>可供出售金融资产</w:t>
      </w:r>
    </w:p>
    <w:p>
      <w:pPr>
        <w:spacing w:line="240" w:lineRule="auto" w:before="6"/>
        <w:rPr>
          <w:rFonts w:ascii="宋体" w:hAnsi="宋体" w:cs="宋体" w:eastAsia="宋体" w:hint="default"/>
          <w:sz w:val="21"/>
          <w:szCs w:val="21"/>
        </w:rPr>
      </w:pPr>
    </w:p>
    <w:p>
      <w:pPr>
        <w:spacing w:line="1159" w:lineRule="exact"/>
        <w:ind w:left="2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9pt;height:58pt;mso-position-horizontal-relative:char;mso-position-vertical-relative:line" coordorigin="0,0" coordsize="8558,1160">
            <v:group style="position:absolute;left:19;top:5;width:3150;height:2" coordorigin="19,5" coordsize="3150,2">
              <v:shape style="position:absolute;left:19;top:5;width:3150;height:2" coordorigin="19,5" coordsize="3150,0" path="m19,5l3169,5e" filled="false" stroked="true" strokeweight=".48pt" strokecolor="#000000">
                <v:path arrowok="t"/>
              </v:shape>
            </v:group>
            <v:group style="position:absolute;left:19;top:24;width:3150;height:2" coordorigin="19,24" coordsize="3150,2">
              <v:shape style="position:absolute;left:19;top:24;width:3150;height:2" coordorigin="19,24" coordsize="3150,0" path="m19,24l3169,24e" filled="false" stroked="true" strokeweight=".48pt" strokecolor="#000000">
                <v:path arrowok="t"/>
              </v:shape>
              <v:shape style="position:absolute;left:3169;top:29;width:10;height:2" type="#_x0000_t75" stroked="false">
                <v:imagedata r:id="rId128" o:title=""/>
              </v:shape>
            </v:group>
            <v:group style="position:absolute;left:3169;top:5;width:29;height:2" coordorigin="3169,5" coordsize="29,2">
              <v:shape style="position:absolute;left:3169;top:5;width:29;height:2" coordorigin="3169,5" coordsize="29,0" path="m3169,5l3198,5e" filled="false" stroked="true" strokeweight=".48pt" strokecolor="#000000">
                <v:path arrowok="t"/>
              </v:shape>
            </v:group>
            <v:group style="position:absolute;left:3169;top:24;width:29;height:2" coordorigin="3169,24" coordsize="29,2">
              <v:shape style="position:absolute;left:3169;top:24;width:29;height:2" coordorigin="3169,24" coordsize="29,0" path="m3169,24l3198,24e" filled="false" stroked="true" strokeweight=".48pt" strokecolor="#000000">
                <v:path arrowok="t"/>
              </v:shape>
            </v:group>
            <v:group style="position:absolute;left:3198;top:5;width:2573;height:2" coordorigin="3198,5" coordsize="2573,2">
              <v:shape style="position:absolute;left:3198;top:5;width:2573;height:2" coordorigin="3198,5" coordsize="2573,0" path="m3198,5l5771,5e" filled="false" stroked="true" strokeweight=".48pt" strokecolor="#000000">
                <v:path arrowok="t"/>
              </v:shape>
            </v:group>
            <v:group style="position:absolute;left:3198;top:24;width:2573;height:2" coordorigin="3198,24" coordsize="2573,2">
              <v:shape style="position:absolute;left:3198;top:24;width:2573;height:2" coordorigin="3198,24" coordsize="2573,0" path="m3198,24l5771,24e" filled="false" stroked="true" strokeweight=".48pt" strokecolor="#000000">
                <v:path arrowok="t"/>
              </v:shape>
              <v:shape style="position:absolute;left:5771;top:29;width:10;height:2" type="#_x0000_t75" stroked="false">
                <v:imagedata r:id="rId128" o:title=""/>
              </v:shape>
            </v:group>
            <v:group style="position:absolute;left:5771;top:5;width:29;height:2" coordorigin="5771,5" coordsize="29,2">
              <v:shape style="position:absolute;left:5771;top:5;width:29;height:2" coordorigin="5771,5" coordsize="29,0" path="m5771,5l5800,5e" filled="false" stroked="true" strokeweight=".48pt" strokecolor="#000000">
                <v:path arrowok="t"/>
              </v:shape>
            </v:group>
            <v:group style="position:absolute;left:5771;top:24;width:29;height:2" coordorigin="5771,24" coordsize="29,2">
              <v:shape style="position:absolute;left:5771;top:24;width:29;height:2" coordorigin="5771,24" coordsize="29,0" path="m5771,24l5800,24e" filled="false" stroked="true" strokeweight=".48pt" strokecolor="#000000">
                <v:path arrowok="t"/>
              </v:shape>
            </v:group>
            <v:group style="position:absolute;left:5800;top:5;width:2746;height:2" coordorigin="5800,5" coordsize="2746,2">
              <v:shape style="position:absolute;left:5800;top:5;width:2746;height:2" coordorigin="5800,5" coordsize="2746,0" path="m5800,5l8545,5e" filled="false" stroked="true" strokeweight=".48pt" strokecolor="#000000">
                <v:path arrowok="t"/>
              </v:shape>
            </v:group>
            <v:group style="position:absolute;left:5800;top:24;width:2746;height:2" coordorigin="5800,24" coordsize="2746,2">
              <v:shape style="position:absolute;left:5800;top:24;width:2746;height:2" coordorigin="5800,24" coordsize="2746,0" path="m5800,24l8545,24e" filled="false" stroked="true" strokeweight=".48pt" strokecolor="#000000">
                <v:path arrowok="t"/>
              </v:shape>
              <v:shape style="position:absolute;left:3155;top:16;width:2640;height:389" type="#_x0000_t75" stroked="false">
                <v:imagedata r:id="rId479" o:title=""/>
              </v:shape>
            </v:group>
            <v:group style="position:absolute;left:5;top:1154;width:3165;height:2" coordorigin="5,1154" coordsize="3165,2">
              <v:shape style="position:absolute;left:5;top:1154;width:3165;height:2" coordorigin="5,1154" coordsize="3165,0" path="m5,1154l3169,1154e" filled="false" stroked="true" strokeweight=".48001pt" strokecolor="#000000">
                <v:path arrowok="t"/>
              </v:shape>
            </v:group>
            <v:group style="position:absolute;left:5;top:1135;width:3165;height:2" coordorigin="5,1135" coordsize="3165,2">
              <v:shape style="position:absolute;left:5;top:1135;width:3165;height:2" coordorigin="5,1135" coordsize="3165,0" path="m5,1135l3169,1135e" filled="false" stroked="true" strokeweight=".47998pt" strokecolor="#000000">
                <v:path arrowok="t"/>
              </v:shape>
            </v:group>
            <v:group style="position:absolute;left:3169;top:1135;width:29;height:2" coordorigin="3169,1135" coordsize="29,2">
              <v:shape style="position:absolute;left:3169;top:1135;width:29;height:2" coordorigin="3169,1135" coordsize="29,0" path="m3169,1135l3198,1135e" filled="false" stroked="true" strokeweight=".47998pt" strokecolor="#000000">
                <v:path arrowok="t"/>
              </v:shape>
            </v:group>
            <v:group style="position:absolute;left:3169;top:1154;width:2602;height:2" coordorigin="3169,1154" coordsize="2602,2">
              <v:shape style="position:absolute;left:3169;top:1154;width:2602;height:2" coordorigin="3169,1154" coordsize="2602,0" path="m3169,1154l5771,1154e" filled="false" stroked="true" strokeweight=".48001pt" strokecolor="#000000">
                <v:path arrowok="t"/>
              </v:shape>
            </v:group>
            <v:group style="position:absolute;left:3198;top:1135;width:2573;height:2" coordorigin="3198,1135" coordsize="2573,2">
              <v:shape style="position:absolute;left:3198;top:1135;width:2573;height:2" coordorigin="3198,1135" coordsize="2573,0" path="m3198,1135l5771,1135e" filled="false" stroked="true" strokeweight=".47998pt" strokecolor="#000000">
                <v:path arrowok="t"/>
              </v:shape>
              <v:shape style="position:absolute;left:6;top:377;width:8552;height:753" type="#_x0000_t75" stroked="false">
                <v:imagedata r:id="rId480" o:title=""/>
              </v:shape>
            </v:group>
            <v:group style="position:absolute;left:5771;top:1135;width:29;height:2" coordorigin="5771,1135" coordsize="29,2">
              <v:shape style="position:absolute;left:5771;top:1135;width:29;height:2" coordorigin="5771,1135" coordsize="29,0" path="m5771,1135l5800,1135e" filled="false" stroked="true" strokeweight=".47998pt" strokecolor="#000000">
                <v:path arrowok="t"/>
              </v:shape>
            </v:group>
            <v:group style="position:absolute;left:5771;top:1154;width:2782;height:2" coordorigin="5771,1154" coordsize="2782,2">
              <v:shape style="position:absolute;left:5771;top:1154;width:2782;height:2" coordorigin="5771,1154" coordsize="2782,0" path="m5771,1154l8552,1154e" filled="false" stroked="true" strokeweight=".48001pt" strokecolor="#000000">
                <v:path arrowok="t"/>
              </v:shape>
            </v:group>
            <v:group style="position:absolute;left:5800;top:1135;width:2753;height:2" coordorigin="5800,1135" coordsize="2753,2">
              <v:shape style="position:absolute;left:5800;top:1135;width:2753;height:2" coordorigin="5800,1135" coordsize="2753,0" path="m5800,1135l8552,1135e" filled="false" stroked="true" strokeweight=".47998pt" strokecolor="#000000">
                <v:path arrowok="t"/>
              </v:shape>
              <v:shape style="position:absolute;left:127;top:146;width:1320;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可供出售权益工具</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4153;top:146;width:1536;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p>
                      <w:pPr>
                        <w:spacing w:before="108"/>
                        <w:ind w:left="394" w:right="0" w:firstLine="0"/>
                        <w:jc w:val="left"/>
                        <w:rPr>
                          <w:rFonts w:ascii="宋体" w:hAnsi="宋体" w:cs="宋体" w:eastAsia="宋体" w:hint="default"/>
                          <w:sz w:val="20"/>
                          <w:szCs w:val="20"/>
                        </w:rPr>
                      </w:pPr>
                      <w:r>
                        <w:rPr>
                          <w:rFonts w:ascii="宋体"/>
                          <w:spacing w:val="-19"/>
                          <w:sz w:val="20"/>
                        </w:rPr>
                        <w:t>392,558,850.25</w:t>
                      </w:r>
                    </w:p>
                    <w:p>
                      <w:pPr>
                        <w:spacing w:before="108"/>
                        <w:ind w:left="384" w:right="0" w:firstLine="0"/>
                        <w:jc w:val="left"/>
                        <w:rPr>
                          <w:rFonts w:ascii="宋体" w:hAnsi="宋体" w:cs="宋体" w:eastAsia="宋体" w:hint="default"/>
                          <w:sz w:val="20"/>
                          <w:szCs w:val="20"/>
                        </w:rPr>
                      </w:pPr>
                      <w:r>
                        <w:rPr>
                          <w:rFonts w:ascii="宋体"/>
                          <w:b/>
                          <w:spacing w:val="-21"/>
                          <w:sz w:val="20"/>
                        </w:rPr>
                        <w:t>392,558,850.25</w:t>
                      </w:r>
                      <w:r>
                        <w:rPr>
                          <w:rFonts w:ascii="宋体"/>
                          <w:sz w:val="20"/>
                        </w:rPr>
                      </w:r>
                    </w:p>
                  </w:txbxContent>
                </v:textbox>
                <w10:wrap type="none"/>
              </v:shape>
              <v:shape style="position:absolute;left:6842;top:1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8363;top:515;width:102;height:570"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22"/>
          <w:sz w:val="20"/>
          <w:szCs w:val="20"/>
        </w:rPr>
      </w:r>
    </w:p>
    <w:p>
      <w:pPr>
        <w:spacing w:after="0" w:line="1159" w:lineRule="exact"/>
        <w:rPr>
          <w:rFonts w:ascii="宋体" w:hAnsi="宋体" w:cs="宋体" w:eastAsia="宋体" w:hint="default"/>
          <w:sz w:val="20"/>
          <w:szCs w:val="20"/>
        </w:rPr>
        <w:sectPr>
          <w:pgSz w:w="11910" w:h="16840"/>
          <w:pgMar w:header="898" w:footer="1053" w:top="1720" w:bottom="1240" w:left="1460" w:right="1460"/>
        </w:sectPr>
      </w:pPr>
    </w:p>
    <w:p>
      <w:pPr>
        <w:spacing w:line="240" w:lineRule="auto" w:before="8"/>
        <w:rPr>
          <w:rFonts w:ascii="宋体" w:hAnsi="宋体" w:cs="宋体" w:eastAsia="宋体" w:hint="default"/>
          <w:sz w:val="20"/>
          <w:szCs w:val="20"/>
        </w:rPr>
      </w:pPr>
    </w:p>
    <w:p>
      <w:pPr>
        <w:spacing w:before="31"/>
        <w:ind w:left="801" w:right="383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32"/>
          <w:sz w:val="22"/>
          <w:szCs w:val="22"/>
        </w:rPr>
        <w:t> </w:t>
      </w:r>
      <w:r>
        <w:rPr>
          <w:rFonts w:ascii="宋体" w:hAnsi="宋体" w:cs="宋体" w:eastAsia="宋体" w:hint="default"/>
          <w:sz w:val="22"/>
          <w:szCs w:val="22"/>
        </w:rPr>
        <w:t>长期股权投资</w:t>
      </w:r>
    </w:p>
    <w:p>
      <w:pPr>
        <w:spacing w:line="240" w:lineRule="auto" w:before="11"/>
        <w:rPr>
          <w:rFonts w:ascii="宋体" w:hAnsi="宋体" w:cs="宋体" w:eastAsia="宋体" w:hint="default"/>
          <w:sz w:val="23"/>
          <w:szCs w:val="23"/>
        </w:rPr>
      </w:pPr>
    </w:p>
    <w:p>
      <w:pPr>
        <w:spacing w:before="0"/>
        <w:ind w:left="649" w:right="3830" w:firstLine="0"/>
        <w:jc w:val="left"/>
        <w:rPr>
          <w:rFonts w:ascii="宋体" w:hAnsi="宋体" w:cs="宋体" w:eastAsia="宋体" w:hint="default"/>
          <w:sz w:val="22"/>
          <w:szCs w:val="22"/>
        </w:rPr>
      </w:pPr>
      <w:r>
        <w:rPr/>
        <w:pict>
          <v:group style="position:absolute;margin-left:83.779999pt;margin-top:28.448408pt;width:427.6pt;height:112.1pt;mso-position-horizontal-relative:page;mso-position-vertical-relative:paragraph;z-index:-869560" coordorigin="1676,569" coordsize="8552,2242">
            <v:group style="position:absolute;left:1688;top:574;width:3150;height:2" coordorigin="1688,574" coordsize="3150,2">
              <v:shape style="position:absolute;left:1688;top:574;width:3150;height:2" coordorigin="1688,574" coordsize="3150,0" path="m1688,574l4838,574e" filled="false" stroked="true" strokeweight=".47998pt" strokecolor="#000000">
                <v:path arrowok="t"/>
              </v:shape>
            </v:group>
            <v:group style="position:absolute;left:1688;top:593;width:3150;height:2" coordorigin="1688,593" coordsize="3150,2">
              <v:shape style="position:absolute;left:1688;top:593;width:3150;height:2" coordorigin="1688,593" coordsize="3150,0" path="m1688,593l4838,593e" filled="false" stroked="true" strokeweight=".47998pt" strokecolor="#000000">
                <v:path arrowok="t"/>
              </v:shape>
              <v:shape style="position:absolute;left:4838;top:598;width:10;height:2" type="#_x0000_t75" stroked="false">
                <v:imagedata r:id="rId128" o:title=""/>
              </v:shape>
            </v:group>
            <v:group style="position:absolute;left:4838;top:574;width:29;height:2" coordorigin="4838,574" coordsize="29,2">
              <v:shape style="position:absolute;left:4838;top:574;width:29;height:2" coordorigin="4838,574" coordsize="29,0" path="m4838,574l4867,574e" filled="false" stroked="true" strokeweight=".47998pt" strokecolor="#000000">
                <v:path arrowok="t"/>
              </v:shape>
            </v:group>
            <v:group style="position:absolute;left:4838;top:593;width:29;height:2" coordorigin="4838,593" coordsize="29,2">
              <v:shape style="position:absolute;left:4838;top:593;width:29;height:2" coordorigin="4838,593" coordsize="29,0" path="m4838,593l4867,593e" filled="false" stroked="true" strokeweight=".47998pt" strokecolor="#000000">
                <v:path arrowok="t"/>
              </v:shape>
            </v:group>
            <v:group style="position:absolute;left:4867;top:574;width:2573;height:2" coordorigin="4867,574" coordsize="2573,2">
              <v:shape style="position:absolute;left:4867;top:574;width:2573;height:2" coordorigin="4867,574" coordsize="2573,0" path="m4867,574l7440,574e" filled="false" stroked="true" strokeweight=".47998pt" strokecolor="#000000">
                <v:path arrowok="t"/>
              </v:shape>
            </v:group>
            <v:group style="position:absolute;left:4867;top:593;width:2573;height:2" coordorigin="4867,593" coordsize="2573,2">
              <v:shape style="position:absolute;left:4867;top:593;width:2573;height:2" coordorigin="4867,593" coordsize="2573,0" path="m4867,593l7440,593e" filled="false" stroked="true" strokeweight=".47998pt" strokecolor="#000000">
                <v:path arrowok="t"/>
              </v:shape>
              <v:shape style="position:absolute;left:7440;top:598;width:10;height:2" type="#_x0000_t75" stroked="false">
                <v:imagedata r:id="rId128" o:title=""/>
              </v:shape>
            </v:group>
            <v:group style="position:absolute;left:7440;top:574;width:29;height:2" coordorigin="7440,574" coordsize="29,2">
              <v:shape style="position:absolute;left:7440;top:574;width:29;height:2" coordorigin="7440,574" coordsize="29,0" path="m7440,574l7469,574e" filled="false" stroked="true" strokeweight=".47998pt" strokecolor="#000000">
                <v:path arrowok="t"/>
              </v:shape>
            </v:group>
            <v:group style="position:absolute;left:7440;top:593;width:29;height:2" coordorigin="7440,593" coordsize="29,2">
              <v:shape style="position:absolute;left:7440;top:593;width:29;height:2" coordorigin="7440,593" coordsize="29,0" path="m7440,593l7469,593e" filled="false" stroked="true" strokeweight=".47998pt" strokecolor="#000000">
                <v:path arrowok="t"/>
              </v:shape>
            </v:group>
            <v:group style="position:absolute;left:7469;top:574;width:2746;height:2" coordorigin="7469,574" coordsize="2746,2">
              <v:shape style="position:absolute;left:7469;top:574;width:2746;height:2" coordorigin="7469,574" coordsize="2746,0" path="m7469,574l10214,574e" filled="false" stroked="true" strokeweight=".47998pt" strokecolor="#000000">
                <v:path arrowok="t"/>
              </v:shape>
            </v:group>
            <v:group style="position:absolute;left:7469;top:593;width:2746;height:2" coordorigin="7469,593" coordsize="2746,2">
              <v:shape style="position:absolute;left:7469;top:593;width:2746;height:2" coordorigin="7469,593" coordsize="2746,0" path="m7469,593l10214,593e" filled="false" stroked="true" strokeweight=".47998pt" strokecolor="#000000">
                <v:path arrowok="t"/>
              </v:shape>
              <v:shape style="position:absolute;left:4824;top:585;width:2640;height:389" type="#_x0000_t75" stroked="false">
                <v:imagedata r:id="rId481" o:title=""/>
              </v:shape>
              <v:shape style="position:absolute;left:1676;top:946;width:8552;height:1864" type="#_x0000_t75" stroked="false">
                <v:imagedata r:id="rId482" o:title=""/>
              </v:shape>
            </v:group>
            <w10:wrap type="none"/>
          </v:group>
        </w:pict>
      </w:r>
      <w:r>
        <w:rPr>
          <w:rFonts w:ascii="宋体" w:hAnsi="宋体" w:cs="宋体" w:eastAsia="宋体" w:hint="default"/>
          <w:sz w:val="22"/>
          <w:szCs w:val="22"/>
        </w:rPr>
        <w:t>（1）长期股权投资分类</w:t>
      </w:r>
    </w:p>
    <w:p>
      <w:pPr>
        <w:spacing w:line="240" w:lineRule="auto" w:before="13"/>
        <w:rPr>
          <w:rFonts w:ascii="宋体" w:hAnsi="宋体" w:cs="宋体" w:eastAsia="宋体" w:hint="default"/>
          <w:sz w:val="24"/>
          <w:szCs w:val="24"/>
        </w:rPr>
      </w:pPr>
    </w:p>
    <w:tbl>
      <w:tblPr>
        <w:tblW w:w="0" w:type="auto"/>
        <w:jc w:val="left"/>
        <w:tblInd w:w="173" w:type="dxa"/>
        <w:tblLayout w:type="fixed"/>
        <w:tblCellMar>
          <w:top w:w="0" w:type="dxa"/>
          <w:left w:w="0" w:type="dxa"/>
          <w:bottom w:w="0" w:type="dxa"/>
          <w:right w:w="0" w:type="dxa"/>
        </w:tblCellMar>
        <w:tblLook w:val="01E0"/>
      </w:tblPr>
      <w:tblGrid>
        <w:gridCol w:w="3115"/>
        <w:gridCol w:w="3146"/>
        <w:gridCol w:w="2287"/>
      </w:tblGrid>
      <w:tr>
        <w:trPr>
          <w:trHeight w:val="385"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33"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76"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r>
      <w:tr>
        <w:trPr>
          <w:trHeight w:val="370"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按成本法核算长期股权投资</w:t>
            </w:r>
          </w:p>
        </w:tc>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74"/>
              <w:jc w:val="right"/>
              <w:rPr>
                <w:rFonts w:ascii="宋体" w:hAnsi="宋体" w:cs="宋体" w:eastAsia="宋体" w:hint="default"/>
                <w:sz w:val="20"/>
                <w:szCs w:val="20"/>
              </w:rPr>
            </w:pPr>
            <w:r>
              <w:rPr>
                <w:rFonts w:ascii="宋体"/>
                <w:spacing w:val="-19"/>
                <w:sz w:val="20"/>
              </w:rPr>
              <w:t>985,253,164.14</w:t>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924,108,582.14</w:t>
            </w:r>
          </w:p>
        </w:tc>
      </w:tr>
      <w:tr>
        <w:trPr>
          <w:trHeight w:val="370"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8"/>
                <w:sz w:val="20"/>
                <w:szCs w:val="20"/>
              </w:rPr>
              <w:t>按权益法核算长期股权投资</w:t>
            </w:r>
          </w:p>
        </w:tc>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95"/>
              <w:jc w:val="right"/>
              <w:rPr>
                <w:rFonts w:ascii="宋体" w:hAnsi="宋体" w:cs="宋体" w:eastAsia="宋体" w:hint="default"/>
                <w:sz w:val="20"/>
                <w:szCs w:val="20"/>
              </w:rPr>
            </w:pPr>
            <w:r>
              <w:rPr>
                <w:rFonts w:ascii="宋体"/>
                <w:spacing w:val="-21"/>
                <w:sz w:val="20"/>
              </w:rPr>
              <w:t>49,557,444.13</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47,148,289.61</w:t>
            </w:r>
            <w:r>
              <w:rPr>
                <w:rFonts w:ascii="宋体"/>
                <w:sz w:val="20"/>
              </w:rPr>
            </w:r>
          </w:p>
        </w:tc>
      </w:tr>
      <w:tr>
        <w:trPr>
          <w:trHeight w:val="370"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长期股权投资合计</w:t>
            </w:r>
            <w:r>
              <w:rPr>
                <w:rFonts w:ascii="宋体" w:hAnsi="宋体" w:cs="宋体" w:eastAsia="宋体" w:hint="default"/>
                <w:sz w:val="20"/>
                <w:szCs w:val="20"/>
              </w:rPr>
            </w:r>
          </w:p>
        </w:tc>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7"/>
              <w:jc w:val="right"/>
              <w:rPr>
                <w:rFonts w:ascii="宋体" w:hAnsi="宋体" w:cs="宋体" w:eastAsia="宋体" w:hint="default"/>
                <w:sz w:val="20"/>
                <w:szCs w:val="20"/>
              </w:rPr>
            </w:pPr>
            <w:r>
              <w:rPr>
                <w:rFonts w:ascii="宋体"/>
                <w:b/>
                <w:spacing w:val="-21"/>
                <w:sz w:val="20"/>
              </w:rPr>
              <w:t>1,034,810,608.27</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21"/>
                <w:sz w:val="20"/>
              </w:rPr>
              <w:t>971,256,871.75</w:t>
            </w:r>
            <w:r>
              <w:rPr>
                <w:rFonts w:ascii="宋体"/>
                <w:sz w:val="20"/>
              </w:rPr>
            </w:r>
          </w:p>
        </w:tc>
      </w:tr>
      <w:tr>
        <w:trPr>
          <w:trHeight w:val="370"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减：长期股权投资减值准备</w:t>
            </w:r>
          </w:p>
        </w:tc>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5"/>
              <w:jc w:val="right"/>
              <w:rPr>
                <w:rFonts w:ascii="宋体" w:hAnsi="宋体" w:cs="宋体" w:eastAsia="宋体" w:hint="default"/>
                <w:sz w:val="20"/>
                <w:szCs w:val="20"/>
              </w:rPr>
            </w:pPr>
            <w:r>
              <w:rPr>
                <w:rFonts w:ascii="宋体"/>
                <w:spacing w:val="-21"/>
                <w:sz w:val="20"/>
              </w:rPr>
              <w:t>6,391,700.00</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51,391,700.00</w:t>
            </w:r>
            <w:r>
              <w:rPr>
                <w:rFonts w:ascii="宋体"/>
                <w:sz w:val="20"/>
              </w:rPr>
            </w:r>
          </w:p>
        </w:tc>
      </w:tr>
      <w:tr>
        <w:trPr>
          <w:trHeight w:val="345" w:hRule="exact"/>
        </w:trPr>
        <w:tc>
          <w:tcPr>
            <w:tcW w:w="311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长期股权投资价值</w:t>
            </w:r>
            <w:r>
              <w:rPr>
                <w:rFonts w:ascii="宋体" w:hAnsi="宋体" w:cs="宋体" w:eastAsia="宋体" w:hint="default"/>
                <w:sz w:val="20"/>
                <w:szCs w:val="20"/>
              </w:rPr>
            </w:r>
          </w:p>
        </w:tc>
        <w:tc>
          <w:tcPr>
            <w:tcW w:w="314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597"/>
              <w:jc w:val="right"/>
              <w:rPr>
                <w:rFonts w:ascii="宋体" w:hAnsi="宋体" w:cs="宋体" w:eastAsia="宋体" w:hint="default"/>
                <w:sz w:val="20"/>
                <w:szCs w:val="20"/>
              </w:rPr>
            </w:pPr>
            <w:r>
              <w:rPr>
                <w:rFonts w:ascii="宋体"/>
                <w:b/>
                <w:spacing w:val="-21"/>
                <w:sz w:val="20"/>
              </w:rPr>
              <w:t>1,028,418,908.27</w:t>
            </w:r>
            <w:r>
              <w:rPr>
                <w:rFonts w:ascii="宋体"/>
                <w:sz w:val="20"/>
              </w:rPr>
            </w:r>
          </w:p>
        </w:tc>
        <w:tc>
          <w:tcPr>
            <w:tcW w:w="228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spacing w:val="-21"/>
                <w:sz w:val="20"/>
              </w:rPr>
              <w:t>919,865,171.75</w:t>
            </w:r>
            <w:r>
              <w:rPr>
                <w:rFonts w:ascii="宋体"/>
                <w:sz w:val="20"/>
              </w:rPr>
            </w:r>
          </w:p>
        </w:tc>
      </w:tr>
    </w:tbl>
    <w:p>
      <w:pPr>
        <w:spacing w:line="240" w:lineRule="auto" w:before="2"/>
        <w:rPr>
          <w:rFonts w:ascii="宋体" w:hAnsi="宋体" w:cs="宋体" w:eastAsia="宋体" w:hint="default"/>
          <w:sz w:val="17"/>
          <w:szCs w:val="17"/>
        </w:rPr>
      </w:pPr>
    </w:p>
    <w:p>
      <w:pPr>
        <w:spacing w:before="31"/>
        <w:ind w:left="649" w:right="3830" w:firstLine="0"/>
        <w:jc w:val="left"/>
        <w:rPr>
          <w:rFonts w:ascii="宋体" w:hAnsi="宋体" w:cs="宋体" w:eastAsia="宋体" w:hint="default"/>
          <w:sz w:val="22"/>
          <w:szCs w:val="22"/>
        </w:rPr>
      </w:pPr>
      <w:r>
        <w:rPr/>
        <w:pict>
          <v:group style="position:absolute;margin-left:80.180pt;margin-top:29.997961pt;width:435pt;height:300.55pt;mso-position-horizontal-relative:page;mso-position-vertical-relative:paragraph;z-index:-869344" coordorigin="1604,600" coordsize="8700,6011">
            <v:group style="position:absolute;left:1616;top:605;width:1803;height:2" coordorigin="1616,605" coordsize="1803,2">
              <v:shape style="position:absolute;left:1616;top:605;width:1803;height:2" coordorigin="1616,605" coordsize="1803,0" path="m1616,605l3419,605e" filled="false" stroked="true" strokeweight=".47998pt" strokecolor="#000000">
                <v:path arrowok="t"/>
              </v:shape>
            </v:group>
            <v:group style="position:absolute;left:1616;top:624;width:1803;height:2" coordorigin="1616,624" coordsize="1803,2">
              <v:shape style="position:absolute;left:1616;top:624;width:1803;height:2" coordorigin="1616,624" coordsize="1803,0" path="m1616,624l3419,624e" filled="false" stroked="true" strokeweight=".48004pt" strokecolor="#000000">
                <v:path arrowok="t"/>
              </v:shape>
              <v:shape style="position:absolute;left:3419;top:629;width:10;height:2" type="#_x0000_t75" stroked="false">
                <v:imagedata r:id="rId128" o:title=""/>
              </v:shape>
            </v:group>
            <v:group style="position:absolute;left:3419;top:605;width:29;height:2" coordorigin="3419,605" coordsize="29,2">
              <v:shape style="position:absolute;left:3419;top:605;width:29;height:2" coordorigin="3419,605" coordsize="29,0" path="m3419,605l3448,605e" filled="false" stroked="true" strokeweight=".47998pt" strokecolor="#000000">
                <v:path arrowok="t"/>
              </v:shape>
            </v:group>
            <v:group style="position:absolute;left:3419;top:624;width:29;height:2" coordorigin="3419,624" coordsize="29,2">
              <v:shape style="position:absolute;left:3419;top:624;width:29;height:2" coordorigin="3419,624" coordsize="29,0" path="m3419,624l3448,624e" filled="false" stroked="true" strokeweight=".48004pt" strokecolor="#000000">
                <v:path arrowok="t"/>
              </v:shape>
            </v:group>
            <v:group style="position:absolute;left:3448;top:605;width:539;height:2" coordorigin="3448,605" coordsize="539,2">
              <v:shape style="position:absolute;left:3448;top:605;width:539;height:2" coordorigin="3448,605" coordsize="539,0" path="m3448,605l3986,605e" filled="false" stroked="true" strokeweight=".47998pt" strokecolor="#000000">
                <v:path arrowok="t"/>
              </v:shape>
            </v:group>
            <v:group style="position:absolute;left:3448;top:624;width:539;height:2" coordorigin="3448,624" coordsize="539,2">
              <v:shape style="position:absolute;left:3448;top:624;width:539;height:2" coordorigin="3448,624" coordsize="539,0" path="m3448,624l3986,624e" filled="false" stroked="true" strokeweight=".48004pt" strokecolor="#000000">
                <v:path arrowok="t"/>
              </v:shape>
              <v:shape style="position:absolute;left:3986;top:629;width:10;height:2" type="#_x0000_t75" stroked="false">
                <v:imagedata r:id="rId128" o:title=""/>
              </v:shape>
            </v:group>
            <v:group style="position:absolute;left:3986;top:605;width:29;height:2" coordorigin="3986,605" coordsize="29,2">
              <v:shape style="position:absolute;left:3986;top:605;width:29;height:2" coordorigin="3986,605" coordsize="29,0" path="m3986,605l4015,605e" filled="false" stroked="true" strokeweight=".47998pt" strokecolor="#000000">
                <v:path arrowok="t"/>
              </v:shape>
            </v:group>
            <v:group style="position:absolute;left:3986;top:624;width:29;height:2" coordorigin="3986,624" coordsize="29,2">
              <v:shape style="position:absolute;left:3986;top:624;width:29;height:2" coordorigin="3986,624" coordsize="29,0" path="m3986,624l4015,624e" filled="false" stroked="true" strokeweight=".48004pt" strokecolor="#000000">
                <v:path arrowok="t"/>
              </v:shape>
            </v:group>
            <v:group style="position:absolute;left:4015;top:605;width:603;height:2" coordorigin="4015,605" coordsize="603,2">
              <v:shape style="position:absolute;left:4015;top:605;width:603;height:2" coordorigin="4015,605" coordsize="603,0" path="m4015,605l4618,605e" filled="false" stroked="true" strokeweight=".47998pt" strokecolor="#000000">
                <v:path arrowok="t"/>
              </v:shape>
            </v:group>
            <v:group style="position:absolute;left:4015;top:624;width:603;height:2" coordorigin="4015,624" coordsize="603,2">
              <v:shape style="position:absolute;left:4015;top:624;width:603;height:2" coordorigin="4015,624" coordsize="603,0" path="m4015,624l4618,624e" filled="false" stroked="true" strokeweight=".48004pt" strokecolor="#000000">
                <v:path arrowok="t"/>
              </v:shape>
              <v:shape style="position:absolute;left:4618;top:629;width:10;height:2" type="#_x0000_t75" stroked="false">
                <v:imagedata r:id="rId128" o:title=""/>
              </v:shape>
            </v:group>
            <v:group style="position:absolute;left:4618;top:605;width:29;height:2" coordorigin="4618,605" coordsize="29,2">
              <v:shape style="position:absolute;left:4618;top:605;width:29;height:2" coordorigin="4618,605" coordsize="29,0" path="m4618,605l4646,605e" filled="false" stroked="true" strokeweight=".47998pt" strokecolor="#000000">
                <v:path arrowok="t"/>
              </v:shape>
            </v:group>
            <v:group style="position:absolute;left:4618;top:624;width:29;height:2" coordorigin="4618,624" coordsize="29,2">
              <v:shape style="position:absolute;left:4618;top:624;width:29;height:2" coordorigin="4618,624" coordsize="29,0" path="m4618,624l4646,624e" filled="false" stroked="true" strokeweight=".48004pt" strokecolor="#000000">
                <v:path arrowok="t"/>
              </v:shape>
            </v:group>
            <v:group style="position:absolute;left:4646;top:605;width:948;height:2" coordorigin="4646,605" coordsize="948,2">
              <v:shape style="position:absolute;left:4646;top:605;width:948;height:2" coordorigin="4646,605" coordsize="948,0" path="m4646,605l5594,605e" filled="false" stroked="true" strokeweight=".47998pt" strokecolor="#000000">
                <v:path arrowok="t"/>
              </v:shape>
            </v:group>
            <v:group style="position:absolute;left:4646;top:624;width:948;height:2" coordorigin="4646,624" coordsize="948,2">
              <v:shape style="position:absolute;left:4646;top:624;width:948;height:2" coordorigin="4646,624" coordsize="948,0" path="m4646,624l5594,624e" filled="false" stroked="true" strokeweight=".48004pt" strokecolor="#000000">
                <v:path arrowok="t"/>
              </v:shape>
              <v:shape style="position:absolute;left:5594;top:629;width:10;height:2" type="#_x0000_t75" stroked="false">
                <v:imagedata r:id="rId128" o:title=""/>
              </v:shape>
            </v:group>
            <v:group style="position:absolute;left:5594;top:605;width:29;height:2" coordorigin="5594,605" coordsize="29,2">
              <v:shape style="position:absolute;left:5594;top:605;width:29;height:2" coordorigin="5594,605" coordsize="29,0" path="m5594,605l5623,605e" filled="false" stroked="true" strokeweight=".47998pt" strokecolor="#000000">
                <v:path arrowok="t"/>
              </v:shape>
            </v:group>
            <v:group style="position:absolute;left:5594;top:624;width:29;height:2" coordorigin="5594,624" coordsize="29,2">
              <v:shape style="position:absolute;left:5594;top:624;width:29;height:2" coordorigin="5594,624" coordsize="29,0" path="m5594,624l5623,624e" filled="false" stroked="true" strokeweight=".48004pt" strokecolor="#000000">
                <v:path arrowok="t"/>
              </v:shape>
            </v:group>
            <v:group style="position:absolute;left:5623;top:605;width:972;height:2" coordorigin="5623,605" coordsize="972,2">
              <v:shape style="position:absolute;left:5623;top:605;width:972;height:2" coordorigin="5623,605" coordsize="972,0" path="m5623,605l6595,605e" filled="false" stroked="true" strokeweight=".47998pt" strokecolor="#000000">
                <v:path arrowok="t"/>
              </v:shape>
            </v:group>
            <v:group style="position:absolute;left:5623;top:624;width:972;height:2" coordorigin="5623,624" coordsize="972,2">
              <v:shape style="position:absolute;left:5623;top:624;width:972;height:2" coordorigin="5623,624" coordsize="972,0" path="m5623,624l6595,624e" filled="false" stroked="true" strokeweight=".48004pt" strokecolor="#000000">
                <v:path arrowok="t"/>
              </v:shape>
              <v:shape style="position:absolute;left:6595;top:629;width:10;height:2" type="#_x0000_t75" stroked="false">
                <v:imagedata r:id="rId128" o:title=""/>
              </v:shape>
            </v:group>
            <v:group style="position:absolute;left:6595;top:605;width:29;height:2" coordorigin="6595,605" coordsize="29,2">
              <v:shape style="position:absolute;left:6595;top:605;width:29;height:2" coordorigin="6595,605" coordsize="29,0" path="m6595,605l6624,605e" filled="false" stroked="true" strokeweight=".47998pt" strokecolor="#000000">
                <v:path arrowok="t"/>
              </v:shape>
            </v:group>
            <v:group style="position:absolute;left:6595;top:624;width:29;height:2" coordorigin="6595,624" coordsize="29,2">
              <v:shape style="position:absolute;left:6595;top:624;width:29;height:2" coordorigin="6595,624" coordsize="29,0" path="m6595,624l6624,624e" filled="false" stroked="true" strokeweight=".48004pt" strokecolor="#000000">
                <v:path arrowok="t"/>
              </v:shape>
            </v:group>
            <v:group style="position:absolute;left:6624;top:605;width:905;height:2" coordorigin="6624,605" coordsize="905,2">
              <v:shape style="position:absolute;left:6624;top:605;width:905;height:2" coordorigin="6624,605" coordsize="905,0" path="m6624,605l7529,605e" filled="false" stroked="true" strokeweight=".47998pt" strokecolor="#000000">
                <v:path arrowok="t"/>
              </v:shape>
            </v:group>
            <v:group style="position:absolute;left:6624;top:624;width:905;height:2" coordorigin="6624,624" coordsize="905,2">
              <v:shape style="position:absolute;left:6624;top:624;width:905;height:2" coordorigin="6624,624" coordsize="905,0" path="m6624,624l7529,624e" filled="false" stroked="true" strokeweight=".48004pt" strokecolor="#000000">
                <v:path arrowok="t"/>
              </v:shape>
              <v:shape style="position:absolute;left:7529;top:629;width:10;height:2" type="#_x0000_t75" stroked="false">
                <v:imagedata r:id="rId128" o:title=""/>
              </v:shape>
            </v:group>
            <v:group style="position:absolute;left:7529;top:605;width:29;height:2" coordorigin="7529,605" coordsize="29,2">
              <v:shape style="position:absolute;left:7529;top:605;width:29;height:2" coordorigin="7529,605" coordsize="29,0" path="m7529,605l7558,605e" filled="false" stroked="true" strokeweight=".47998pt" strokecolor="#000000">
                <v:path arrowok="t"/>
              </v:shape>
            </v:group>
            <v:group style="position:absolute;left:7529;top:624;width:29;height:2" coordorigin="7529,624" coordsize="29,2">
              <v:shape style="position:absolute;left:7529;top:624;width:29;height:2" coordorigin="7529,624" coordsize="29,0" path="m7529,624l7558,624e" filled="false" stroked="true" strokeweight=".48004pt" strokecolor="#000000">
                <v:path arrowok="t"/>
              </v:shape>
            </v:group>
            <v:group style="position:absolute;left:7558;top:605;width:939;height:2" coordorigin="7558,605" coordsize="939,2">
              <v:shape style="position:absolute;left:7558;top:605;width:939;height:2" coordorigin="7558,605" coordsize="939,0" path="m7558,605l8496,605e" filled="false" stroked="true" strokeweight=".47998pt" strokecolor="#000000">
                <v:path arrowok="t"/>
              </v:shape>
            </v:group>
            <v:group style="position:absolute;left:7558;top:624;width:939;height:2" coordorigin="7558,624" coordsize="939,2">
              <v:shape style="position:absolute;left:7558;top:624;width:939;height:2" coordorigin="7558,624" coordsize="939,0" path="m7558,624l8496,624e" filled="false" stroked="true" strokeweight=".48004pt" strokecolor="#000000">
                <v:path arrowok="t"/>
              </v:shape>
              <v:shape style="position:absolute;left:8496;top:629;width:10;height:2" type="#_x0000_t75" stroked="false">
                <v:imagedata r:id="rId128" o:title=""/>
              </v:shape>
            </v:group>
            <v:group style="position:absolute;left:8496;top:605;width:29;height:2" coordorigin="8496,605" coordsize="29,2">
              <v:shape style="position:absolute;left:8496;top:605;width:29;height:2" coordorigin="8496,605" coordsize="29,0" path="m8496,605l8525,605e" filled="false" stroked="true" strokeweight=".47998pt" strokecolor="#000000">
                <v:path arrowok="t"/>
              </v:shape>
            </v:group>
            <v:group style="position:absolute;left:8496;top:624;width:29;height:2" coordorigin="8496,624" coordsize="29,2">
              <v:shape style="position:absolute;left:8496;top:624;width:29;height:2" coordorigin="8496,624" coordsize="29,0" path="m8496,624l8525,624e" filled="false" stroked="true" strokeweight=".48004pt" strokecolor="#000000">
                <v:path arrowok="t"/>
              </v:shape>
            </v:group>
            <v:group style="position:absolute;left:8525;top:605;width:873;height:2" coordorigin="8525,605" coordsize="873,2">
              <v:shape style="position:absolute;left:8525;top:605;width:873;height:2" coordorigin="8525,605" coordsize="873,0" path="m8525,605l9397,605e" filled="false" stroked="true" strokeweight=".47998pt" strokecolor="#000000">
                <v:path arrowok="t"/>
              </v:shape>
            </v:group>
            <v:group style="position:absolute;left:8525;top:624;width:873;height:2" coordorigin="8525,624" coordsize="873,2">
              <v:shape style="position:absolute;left:8525;top:624;width:873;height:2" coordorigin="8525,624" coordsize="873,0" path="m8525,624l9397,624e" filled="false" stroked="true" strokeweight=".48004pt" strokecolor="#000000">
                <v:path arrowok="t"/>
              </v:shape>
              <v:shape style="position:absolute;left:9397;top:629;width:10;height:2" type="#_x0000_t75" stroked="false">
                <v:imagedata r:id="rId128" o:title=""/>
              </v:shape>
            </v:group>
            <v:group style="position:absolute;left:9397;top:605;width:29;height:2" coordorigin="9397,605" coordsize="29,2">
              <v:shape style="position:absolute;left:9397;top:605;width:29;height:2" coordorigin="9397,605" coordsize="29,0" path="m9397,605l9426,605e" filled="false" stroked="true" strokeweight=".47998pt" strokecolor="#000000">
                <v:path arrowok="t"/>
              </v:shape>
            </v:group>
            <v:group style="position:absolute;left:9397;top:624;width:29;height:2" coordorigin="9397,624" coordsize="29,2">
              <v:shape style="position:absolute;left:9397;top:624;width:29;height:2" coordorigin="9397,624" coordsize="29,0" path="m9397,624l9426,624e" filled="false" stroked="true" strokeweight=".48004pt" strokecolor="#000000">
                <v:path arrowok="t"/>
              </v:shape>
            </v:group>
            <v:group style="position:absolute;left:9426;top:605;width:861;height:2" coordorigin="9426,605" coordsize="861,2">
              <v:shape style="position:absolute;left:9426;top:605;width:861;height:2" coordorigin="9426,605" coordsize="861,0" path="m9426,605l10286,605e" filled="false" stroked="true" strokeweight=".47998pt" strokecolor="#000000">
                <v:path arrowok="t"/>
              </v:shape>
            </v:group>
            <v:group style="position:absolute;left:9426;top:624;width:861;height:2" coordorigin="9426,624" coordsize="861,2">
              <v:shape style="position:absolute;left:9426;top:624;width:861;height:2" coordorigin="9426,624" coordsize="861,0" path="m9426,624l10286,624e" filled="false" stroked="true" strokeweight=".48004pt" strokecolor="#000000">
                <v:path arrowok="t"/>
              </v:shape>
              <v:shape style="position:absolute;left:3400;top:611;width:6026;height:518" type="#_x0000_t75" stroked="false">
                <v:imagedata r:id="rId483" o:title=""/>
              </v:shape>
              <v:shape style="position:absolute;left:1604;top:1097;width:8699;height:5514" type="#_x0000_t75" stroked="false">
                <v:imagedata r:id="rId484" o:title=""/>
              </v:shape>
              <v:shape style="position:absolute;left:3610;top:685;width:941;height:160" type="#_x0000_t202" filled="false" stroked="false">
                <v:textbox inset="0,0,0,0">
                  <w:txbxContent>
                    <w:p>
                      <w:pPr>
                        <w:tabs>
                          <w:tab w:pos="453"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1"/>
                          <w:w w:val="80"/>
                          <w:sz w:val="16"/>
                          <w:szCs w:val="16"/>
                        </w:rPr>
                        <w:t>持股</w:t>
                        <w:tab/>
                      </w:r>
                      <w:r>
                        <w:rPr>
                          <w:rFonts w:ascii="宋体" w:hAnsi="宋体" w:cs="宋体" w:eastAsia="宋体" w:hint="default"/>
                          <w:b/>
                          <w:bCs/>
                          <w:spacing w:val="-41"/>
                          <w:w w:val="80"/>
                          <w:sz w:val="16"/>
                          <w:szCs w:val="16"/>
                        </w:rPr>
                        <w:t>表决权比例</w:t>
                      </w:r>
                      <w:r>
                        <w:rPr>
                          <w:rFonts w:ascii="宋体" w:hAnsi="宋体" w:cs="宋体" w:eastAsia="宋体" w:hint="default"/>
                          <w:sz w:val="16"/>
                          <w:szCs w:val="16"/>
                        </w:rPr>
                      </w:r>
                    </w:p>
                  </w:txbxContent>
                </v:textbox>
                <w10:wrap type="none"/>
              </v:shape>
              <v:shape style="position:absolute;left:5012;top:685;width:19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41"/>
                          <w:w w:val="80"/>
                          <w:sz w:val="16"/>
                          <w:szCs w:val="16"/>
                        </w:rPr>
                        <w:t>初始</w:t>
                      </w:r>
                      <w:r>
                        <w:rPr>
                          <w:rFonts w:ascii="宋体" w:hAnsi="宋体" w:cs="宋体" w:eastAsia="宋体" w:hint="default"/>
                          <w:sz w:val="16"/>
                          <w:szCs w:val="16"/>
                        </w:rPr>
                      </w:r>
                    </w:p>
                  </w:txbxContent>
                </v:textbox>
                <w10:wrap type="none"/>
              </v:shape>
              <v:shape style="position:absolute;left:6001;top:685;width:19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41"/>
                          <w:w w:val="80"/>
                          <w:sz w:val="16"/>
                          <w:szCs w:val="16"/>
                        </w:rPr>
                        <w:t>年初</w:t>
                      </w:r>
                      <w:r>
                        <w:rPr>
                          <w:rFonts w:ascii="宋体" w:hAnsi="宋体" w:cs="宋体" w:eastAsia="宋体" w:hint="default"/>
                          <w:sz w:val="16"/>
                          <w:szCs w:val="16"/>
                        </w:rPr>
                      </w:r>
                    </w:p>
                  </w:txbxContent>
                </v:textbox>
                <w10:wrap type="none"/>
              </v:shape>
              <v:shape style="position:absolute;left:6968;top:685;width:19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41"/>
                          <w:w w:val="80"/>
                          <w:sz w:val="16"/>
                          <w:szCs w:val="16"/>
                        </w:rPr>
                        <w:t>本年</w:t>
                      </w:r>
                      <w:r>
                        <w:rPr>
                          <w:rFonts w:ascii="宋体" w:hAnsi="宋体" w:cs="宋体" w:eastAsia="宋体" w:hint="default"/>
                          <w:sz w:val="16"/>
                          <w:szCs w:val="16"/>
                        </w:rPr>
                      </w:r>
                    </w:p>
                  </w:txbxContent>
                </v:textbox>
                <w10:wrap type="none"/>
              </v:shape>
              <v:shape style="position:absolute;left:7920;top:685;width:19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41"/>
                          <w:w w:val="80"/>
                          <w:sz w:val="16"/>
                          <w:szCs w:val="16"/>
                        </w:rPr>
                        <w:t>本年</w:t>
                      </w:r>
                      <w:r>
                        <w:rPr>
                          <w:rFonts w:ascii="宋体" w:hAnsi="宋体" w:cs="宋体" w:eastAsia="宋体" w:hint="default"/>
                          <w:sz w:val="16"/>
                          <w:szCs w:val="16"/>
                        </w:rPr>
                      </w:r>
                    </w:p>
                  </w:txbxContent>
                </v:textbox>
                <w10:wrap type="none"/>
              </v:shape>
              <v:shape style="position:absolute;left:8852;top:685;width:19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41"/>
                          <w:w w:val="80"/>
                          <w:sz w:val="16"/>
                          <w:szCs w:val="16"/>
                        </w:rPr>
                        <w:t>年末</w:t>
                      </w:r>
                      <w:r>
                        <w:rPr>
                          <w:rFonts w:ascii="宋体" w:hAnsi="宋体" w:cs="宋体" w:eastAsia="宋体" w:hint="default"/>
                          <w:sz w:val="16"/>
                          <w:szCs w:val="16"/>
                        </w:rPr>
                      </w:r>
                    </w:p>
                  </w:txbxContent>
                </v:textbox>
                <w10:wrap type="none"/>
              </v:shape>
              <v:shape style="position:absolute;left:9701;top:685;width:29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41"/>
                          <w:w w:val="80"/>
                          <w:sz w:val="16"/>
                          <w:szCs w:val="16"/>
                        </w:rPr>
                        <w:t>本年现</w:t>
                      </w:r>
                      <w:r>
                        <w:rPr>
                          <w:rFonts w:ascii="宋体" w:hAnsi="宋体" w:cs="宋体" w:eastAsia="宋体" w:hint="default"/>
                          <w:sz w:val="16"/>
                          <w:szCs w:val="16"/>
                        </w:rPr>
                      </w:r>
                    </w:p>
                  </w:txbxContent>
                </v:textbox>
                <w10:wrap type="none"/>
              </v:shape>
              <v:shape style="position:absolute;left:2179;top:805;width:68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41"/>
                          <w:w w:val="80"/>
                          <w:sz w:val="16"/>
                          <w:szCs w:val="16"/>
                        </w:rPr>
                        <w:t>被投资单位名称</w:t>
                      </w:r>
                      <w:r>
                        <w:rPr>
                          <w:rFonts w:ascii="宋体" w:hAnsi="宋体" w:cs="宋体" w:eastAsia="宋体" w:hint="default"/>
                          <w:sz w:val="16"/>
                          <w:szCs w:val="16"/>
                        </w:rPr>
                      </w:r>
                    </w:p>
                  </w:txbxContent>
                </v:textbox>
                <w10:wrap type="none"/>
              </v:shape>
            </v:group>
            <w10:wrap type="none"/>
          </v:group>
        </w:pict>
      </w:r>
      <w:r>
        <w:rPr>
          <w:rFonts w:ascii="宋体" w:hAnsi="宋体" w:cs="宋体" w:eastAsia="宋体" w:hint="default"/>
          <w:sz w:val="22"/>
          <w:szCs w:val="22"/>
        </w:rPr>
        <w:t>（2）按成本法、权益法核算的长期股权投资</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tbl>
      <w:tblPr>
        <w:tblW w:w="0" w:type="auto"/>
        <w:jc w:val="left"/>
        <w:tblInd w:w="101" w:type="dxa"/>
        <w:tblLayout w:type="fixed"/>
        <w:tblCellMar>
          <w:top w:w="0" w:type="dxa"/>
          <w:left w:w="0" w:type="dxa"/>
          <w:bottom w:w="0" w:type="dxa"/>
          <w:right w:w="0" w:type="dxa"/>
        </w:tblCellMar>
        <w:tblLook w:val="01E0"/>
      </w:tblPr>
      <w:tblGrid>
        <w:gridCol w:w="1663"/>
        <w:gridCol w:w="806"/>
        <w:gridCol w:w="639"/>
        <w:gridCol w:w="996"/>
        <w:gridCol w:w="967"/>
        <w:gridCol w:w="976"/>
        <w:gridCol w:w="910"/>
        <w:gridCol w:w="920"/>
        <w:gridCol w:w="815"/>
      </w:tblGrid>
      <w:tr>
        <w:trPr>
          <w:trHeight w:val="205" w:hRule="exact"/>
        </w:trPr>
        <w:tc>
          <w:tcPr>
            <w:tcW w:w="1663" w:type="dxa"/>
            <w:tcBorders>
              <w:top w:val="nil" w:sz="6" w:space="0" w:color="auto"/>
              <w:left w:val="nil" w:sz="6" w:space="0" w:color="auto"/>
              <w:bottom w:val="nil" w:sz="6" w:space="0" w:color="auto"/>
              <w:right w:val="nil" w:sz="6" w:space="0" w:color="auto"/>
            </w:tcBorders>
          </w:tcPr>
          <w:p>
            <w:pPr/>
          </w:p>
        </w:tc>
        <w:tc>
          <w:tcPr>
            <w:tcW w:w="806" w:type="dxa"/>
            <w:tcBorders>
              <w:top w:val="nil" w:sz="6" w:space="0" w:color="auto"/>
              <w:left w:val="nil" w:sz="6" w:space="0" w:color="auto"/>
              <w:bottom w:val="nil" w:sz="6" w:space="0" w:color="auto"/>
              <w:right w:val="nil" w:sz="6" w:space="0" w:color="auto"/>
            </w:tcBorders>
          </w:tcPr>
          <w:p>
            <w:pPr>
              <w:pStyle w:val="TableParagraph"/>
              <w:spacing w:line="160" w:lineRule="exact"/>
              <w:ind w:right="111"/>
              <w:jc w:val="right"/>
              <w:rPr>
                <w:rFonts w:ascii="宋体" w:hAnsi="宋体" w:cs="宋体" w:eastAsia="宋体" w:hint="default"/>
                <w:sz w:val="16"/>
                <w:szCs w:val="16"/>
              </w:rPr>
            </w:pPr>
            <w:r>
              <w:rPr>
                <w:rFonts w:ascii="宋体" w:hAnsi="宋体" w:cs="宋体" w:eastAsia="宋体" w:hint="default"/>
                <w:b/>
                <w:bCs/>
                <w:spacing w:val="-29"/>
                <w:w w:val="80"/>
                <w:sz w:val="16"/>
                <w:szCs w:val="16"/>
              </w:rPr>
              <w:t>比例（%）</w:t>
            </w:r>
            <w:r>
              <w:rPr>
                <w:rFonts w:ascii="宋体" w:hAnsi="宋体" w:cs="宋体" w:eastAsia="宋体" w:hint="default"/>
                <w:spacing w:val="-29"/>
                <w:sz w:val="16"/>
                <w:szCs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160" w:lineRule="exact"/>
              <w:ind w:left="113" w:right="0"/>
              <w:jc w:val="left"/>
              <w:rPr>
                <w:rFonts w:ascii="宋体" w:hAnsi="宋体" w:cs="宋体" w:eastAsia="宋体" w:hint="default"/>
                <w:sz w:val="16"/>
                <w:szCs w:val="16"/>
              </w:rPr>
            </w:pPr>
            <w:r>
              <w:rPr>
                <w:rFonts w:ascii="宋体" w:hAnsi="宋体" w:cs="宋体" w:eastAsia="宋体" w:hint="default"/>
                <w:b/>
                <w:bCs/>
                <w:spacing w:val="-21"/>
                <w:w w:val="90"/>
                <w:sz w:val="16"/>
                <w:szCs w:val="16"/>
              </w:rPr>
              <w:t>（%）</w:t>
            </w:r>
            <w:r>
              <w:rPr>
                <w:rFonts w:ascii="宋体" w:hAnsi="宋体" w:cs="宋体" w:eastAsia="宋体" w:hint="default"/>
                <w:spacing w:val="-21"/>
                <w:sz w:val="16"/>
                <w:szCs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160" w:lineRule="exact"/>
              <w:ind w:left="302" w:right="0"/>
              <w:jc w:val="left"/>
              <w:rPr>
                <w:rFonts w:ascii="宋体" w:hAnsi="宋体" w:cs="宋体" w:eastAsia="宋体" w:hint="default"/>
                <w:sz w:val="16"/>
                <w:szCs w:val="16"/>
              </w:rPr>
            </w:pPr>
            <w:r>
              <w:rPr>
                <w:rFonts w:ascii="宋体" w:hAnsi="宋体" w:cs="宋体" w:eastAsia="宋体" w:hint="default"/>
                <w:b/>
                <w:bCs/>
                <w:spacing w:val="-41"/>
                <w:w w:val="90"/>
                <w:sz w:val="16"/>
                <w:szCs w:val="16"/>
              </w:rPr>
              <w:t>金额</w:t>
            </w:r>
            <w:r>
              <w:rPr>
                <w:rFonts w:ascii="宋体" w:hAnsi="宋体" w:cs="宋体" w:eastAsia="宋体" w:hint="default"/>
                <w:sz w:val="16"/>
                <w:szCs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160" w:lineRule="exact"/>
              <w:ind w:left="295" w:right="0"/>
              <w:jc w:val="left"/>
              <w:rPr>
                <w:rFonts w:ascii="宋体" w:hAnsi="宋体" w:cs="宋体" w:eastAsia="宋体" w:hint="default"/>
                <w:sz w:val="16"/>
                <w:szCs w:val="16"/>
              </w:rPr>
            </w:pPr>
            <w:r>
              <w:rPr>
                <w:rFonts w:ascii="宋体" w:hAnsi="宋体" w:cs="宋体" w:eastAsia="宋体" w:hint="default"/>
                <w:b/>
                <w:bCs/>
                <w:spacing w:val="-41"/>
                <w:w w:val="90"/>
                <w:sz w:val="16"/>
                <w:szCs w:val="16"/>
              </w:rPr>
              <w:t>金额</w:t>
            </w:r>
            <w:r>
              <w:rPr>
                <w:rFonts w:ascii="宋体" w:hAnsi="宋体" w:cs="宋体" w:eastAsia="宋体" w:hint="default"/>
                <w:sz w:val="16"/>
                <w:szCs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160" w:lineRule="exact"/>
              <w:ind w:left="295" w:right="0"/>
              <w:jc w:val="left"/>
              <w:rPr>
                <w:rFonts w:ascii="宋体" w:hAnsi="宋体" w:cs="宋体" w:eastAsia="宋体" w:hint="default"/>
                <w:sz w:val="16"/>
                <w:szCs w:val="16"/>
              </w:rPr>
            </w:pPr>
            <w:r>
              <w:rPr>
                <w:rFonts w:ascii="宋体" w:hAnsi="宋体" w:cs="宋体" w:eastAsia="宋体" w:hint="default"/>
                <w:b/>
                <w:bCs/>
                <w:spacing w:val="-41"/>
                <w:w w:val="90"/>
                <w:sz w:val="16"/>
                <w:szCs w:val="16"/>
              </w:rPr>
              <w:t>增加</w:t>
            </w:r>
            <w:r>
              <w:rPr>
                <w:rFonts w:ascii="宋体" w:hAnsi="宋体" w:cs="宋体" w:eastAsia="宋体" w:hint="default"/>
                <w:sz w:val="16"/>
                <w:szCs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160" w:lineRule="exact"/>
              <w:ind w:left="271" w:right="0"/>
              <w:jc w:val="left"/>
              <w:rPr>
                <w:rFonts w:ascii="宋体" w:hAnsi="宋体" w:cs="宋体" w:eastAsia="宋体" w:hint="default"/>
                <w:sz w:val="16"/>
                <w:szCs w:val="16"/>
              </w:rPr>
            </w:pPr>
            <w:r>
              <w:rPr>
                <w:rFonts w:ascii="宋体" w:hAnsi="宋体" w:cs="宋体" w:eastAsia="宋体" w:hint="default"/>
                <w:b/>
                <w:bCs/>
                <w:spacing w:val="-41"/>
                <w:w w:val="90"/>
                <w:sz w:val="16"/>
                <w:szCs w:val="16"/>
              </w:rPr>
              <w:t>减少</w:t>
            </w:r>
            <w:r>
              <w:rPr>
                <w:rFonts w:ascii="宋体" w:hAnsi="宋体" w:cs="宋体" w:eastAsia="宋体" w:hint="default"/>
                <w:sz w:val="16"/>
                <w:szCs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160" w:lineRule="exact"/>
              <w:ind w:left="293" w:right="0"/>
              <w:jc w:val="left"/>
              <w:rPr>
                <w:rFonts w:ascii="宋体" w:hAnsi="宋体" w:cs="宋体" w:eastAsia="宋体" w:hint="default"/>
                <w:sz w:val="16"/>
                <w:szCs w:val="16"/>
              </w:rPr>
            </w:pPr>
            <w:r>
              <w:rPr>
                <w:rFonts w:ascii="宋体" w:hAnsi="宋体" w:cs="宋体" w:eastAsia="宋体" w:hint="default"/>
                <w:b/>
                <w:bCs/>
                <w:spacing w:val="-41"/>
                <w:w w:val="90"/>
                <w:sz w:val="16"/>
                <w:szCs w:val="16"/>
              </w:rPr>
              <w:t>金额</w:t>
            </w:r>
            <w:r>
              <w:rPr>
                <w:rFonts w:ascii="宋体" w:hAnsi="宋体" w:cs="宋体" w:eastAsia="宋体" w:hint="default"/>
                <w:sz w:val="16"/>
                <w:szCs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160" w:lineRule="exact"/>
              <w:ind w:left="221" w:right="0"/>
              <w:jc w:val="left"/>
              <w:rPr>
                <w:rFonts w:ascii="宋体" w:hAnsi="宋体" w:cs="宋体" w:eastAsia="宋体" w:hint="default"/>
                <w:sz w:val="16"/>
                <w:szCs w:val="16"/>
              </w:rPr>
            </w:pPr>
            <w:r>
              <w:rPr>
                <w:rFonts w:ascii="宋体" w:hAnsi="宋体" w:cs="宋体" w:eastAsia="宋体" w:hint="default"/>
                <w:b/>
                <w:bCs/>
                <w:spacing w:val="-41"/>
                <w:w w:val="90"/>
                <w:sz w:val="16"/>
                <w:szCs w:val="16"/>
              </w:rPr>
              <w:t>金红利</w:t>
            </w:r>
            <w:r>
              <w:rPr>
                <w:rFonts w:ascii="宋体" w:hAnsi="宋体" w:cs="宋体" w:eastAsia="宋体" w:hint="default"/>
                <w:sz w:val="16"/>
                <w:szCs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42"/>
                <w:w w:val="90"/>
                <w:sz w:val="16"/>
                <w:szCs w:val="16"/>
              </w:rPr>
              <w:t>成本法核算</w:t>
            </w:r>
            <w:r>
              <w:rPr>
                <w:rFonts w:ascii="宋体" w:hAnsi="宋体" w:cs="宋体" w:eastAsia="宋体" w:hint="default"/>
                <w:sz w:val="16"/>
                <w:szCs w:val="16"/>
              </w:rPr>
            </w:r>
          </w:p>
        </w:tc>
        <w:tc>
          <w:tcPr>
            <w:tcW w:w="806"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
        </w:tc>
        <w:tc>
          <w:tcPr>
            <w:tcW w:w="967" w:type="dxa"/>
            <w:tcBorders>
              <w:top w:val="nil" w:sz="6" w:space="0" w:color="auto"/>
              <w:left w:val="nil" w:sz="6" w:space="0" w:color="auto"/>
              <w:bottom w:val="nil" w:sz="6" w:space="0" w:color="auto"/>
              <w:right w:val="nil" w:sz="6" w:space="0" w:color="auto"/>
            </w:tcBorders>
          </w:tcPr>
          <w:p>
            <w:pPr/>
          </w:p>
        </w:tc>
        <w:tc>
          <w:tcPr>
            <w:tcW w:w="976" w:type="dxa"/>
            <w:tcBorders>
              <w:top w:val="nil" w:sz="6" w:space="0" w:color="auto"/>
              <w:left w:val="nil" w:sz="6" w:space="0" w:color="auto"/>
              <w:bottom w:val="nil" w:sz="6" w:space="0" w:color="auto"/>
              <w:right w:val="nil" w:sz="6" w:space="0" w:color="auto"/>
            </w:tcBorders>
          </w:tcPr>
          <w:p>
            <w:pPr/>
          </w:p>
        </w:tc>
        <w:tc>
          <w:tcPr>
            <w:tcW w:w="910"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1"/>
                <w:w w:val="90"/>
                <w:sz w:val="16"/>
                <w:szCs w:val="16"/>
              </w:rPr>
              <w:t>开发香港</w:t>
            </w:r>
            <w:r>
              <w:rPr>
                <w:rFonts w:ascii="宋体" w:hAnsi="宋体" w:cs="宋体" w:eastAsia="宋体" w:hint="default"/>
                <w:spacing w:val="-31"/>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100.00%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1"/>
              <w:jc w:val="right"/>
              <w:rPr>
                <w:rFonts w:ascii="宋体" w:hAnsi="宋体" w:cs="宋体" w:eastAsia="宋体" w:hint="default"/>
                <w:sz w:val="16"/>
                <w:szCs w:val="16"/>
              </w:rPr>
            </w:pPr>
            <w:r>
              <w:rPr>
                <w:rFonts w:ascii="宋体"/>
                <w:spacing w:val="-21"/>
                <w:w w:val="80"/>
                <w:sz w:val="16"/>
              </w:rPr>
              <w:t>100.00%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1"/>
                <w:w w:val="80"/>
                <w:sz w:val="16"/>
              </w:rPr>
              <w:t>1.07</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1"/>
                <w:w w:val="80"/>
                <w:sz w:val="16"/>
              </w:rPr>
              <w:t>1.07</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1"/>
                <w:w w:val="80"/>
                <w:sz w:val="16"/>
              </w:rPr>
              <w:t>1.07</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39"/>
              <w:jc w:val="right"/>
              <w:rPr>
                <w:rFonts w:ascii="宋体" w:hAnsi="宋体" w:cs="宋体" w:eastAsia="宋体" w:hint="default"/>
                <w:sz w:val="16"/>
                <w:szCs w:val="16"/>
              </w:rPr>
            </w:pPr>
            <w:r>
              <w:rPr>
                <w:rFonts w:ascii="宋体"/>
                <w:w w:val="79"/>
                <w:sz w:val="16"/>
              </w:rPr>
              <w:t>-</w:t>
            </w:r>
            <w:r>
              <w:rPr>
                <w:rFonts w:ascii="宋体"/>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1"/>
                <w:w w:val="90"/>
                <w:sz w:val="16"/>
                <w:szCs w:val="16"/>
              </w:rPr>
              <w:t>开发光磁</w:t>
            </w:r>
            <w:r>
              <w:rPr>
                <w:rFonts w:ascii="宋体" w:hAnsi="宋体" w:cs="宋体" w:eastAsia="宋体" w:hint="default"/>
                <w:spacing w:val="-31"/>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75.00%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1"/>
              <w:jc w:val="right"/>
              <w:rPr>
                <w:rFonts w:ascii="宋体" w:hAnsi="宋体" w:cs="宋体" w:eastAsia="宋体" w:hint="default"/>
                <w:sz w:val="16"/>
                <w:szCs w:val="16"/>
              </w:rPr>
            </w:pPr>
            <w:r>
              <w:rPr>
                <w:rFonts w:ascii="宋体"/>
                <w:spacing w:val="-21"/>
                <w:w w:val="80"/>
                <w:sz w:val="16"/>
              </w:rPr>
              <w:t>75.00%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12,000,000.00</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12,000,000.00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2"/>
                <w:w w:val="80"/>
                <w:sz w:val="16"/>
              </w:rPr>
              <w:t>12,000,000.00</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39"/>
              <w:jc w:val="right"/>
              <w:rPr>
                <w:rFonts w:ascii="宋体" w:hAnsi="宋体" w:cs="宋体" w:eastAsia="宋体" w:hint="default"/>
                <w:sz w:val="16"/>
                <w:szCs w:val="16"/>
              </w:rPr>
            </w:pPr>
            <w:r>
              <w:rPr>
                <w:rFonts w:ascii="宋体"/>
                <w:w w:val="79"/>
                <w:sz w:val="16"/>
              </w:rPr>
              <w:t>-</w:t>
            </w:r>
            <w:r>
              <w:rPr>
                <w:rFonts w:ascii="宋体"/>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3"/>
                <w:w w:val="90"/>
                <w:sz w:val="16"/>
                <w:szCs w:val="16"/>
              </w:rPr>
              <w:t>开发微电子</w:t>
            </w:r>
            <w:r>
              <w:rPr>
                <w:rFonts w:ascii="宋体" w:hAnsi="宋体" w:cs="宋体" w:eastAsia="宋体" w:hint="default"/>
                <w:spacing w:val="-33"/>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70.00%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70.00%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57,937,600.00</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105,981,400.00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2"/>
                <w:w w:val="80"/>
                <w:sz w:val="16"/>
              </w:rPr>
              <w:t>105,981,400.00</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55"/>
              <w:jc w:val="right"/>
              <w:rPr>
                <w:rFonts w:ascii="宋体" w:hAnsi="宋体" w:cs="宋体" w:eastAsia="宋体" w:hint="default"/>
                <w:sz w:val="16"/>
                <w:szCs w:val="16"/>
              </w:rPr>
            </w:pPr>
            <w:r>
              <w:rPr>
                <w:rFonts w:ascii="宋体"/>
                <w:spacing w:val="-22"/>
                <w:w w:val="80"/>
                <w:sz w:val="16"/>
              </w:rPr>
              <w:t>47,057,394.68</w:t>
            </w:r>
            <w:r>
              <w:rPr>
                <w:rFonts w:ascii="宋体"/>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1"/>
                <w:w w:val="90"/>
                <w:sz w:val="16"/>
                <w:szCs w:val="16"/>
              </w:rPr>
              <w:t>开发苏州</w:t>
            </w:r>
            <w:r>
              <w:rPr>
                <w:rFonts w:ascii="宋体" w:hAnsi="宋体" w:cs="宋体" w:eastAsia="宋体" w:hint="default"/>
                <w:spacing w:val="-31"/>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75.00%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1"/>
              <w:jc w:val="right"/>
              <w:rPr>
                <w:rFonts w:ascii="宋体" w:hAnsi="宋体" w:cs="宋体" w:eastAsia="宋体" w:hint="default"/>
                <w:sz w:val="16"/>
                <w:szCs w:val="16"/>
              </w:rPr>
            </w:pPr>
            <w:r>
              <w:rPr>
                <w:rFonts w:ascii="宋体"/>
                <w:spacing w:val="-21"/>
                <w:w w:val="80"/>
                <w:sz w:val="16"/>
              </w:rPr>
              <w:t>75.00%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47,222,500.00</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203,121,625.00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70"/>
              <w:jc w:val="right"/>
              <w:rPr>
                <w:rFonts w:ascii="宋体" w:hAnsi="宋体" w:cs="宋体" w:eastAsia="宋体" w:hint="default"/>
                <w:sz w:val="16"/>
                <w:szCs w:val="16"/>
              </w:rPr>
            </w:pPr>
            <w:r>
              <w:rPr>
                <w:rFonts w:ascii="宋体"/>
                <w:spacing w:val="-22"/>
                <w:w w:val="80"/>
                <w:sz w:val="16"/>
              </w:rPr>
              <w:t>108,765,200.00</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2"/>
                <w:w w:val="80"/>
                <w:sz w:val="16"/>
              </w:rPr>
              <w:t>311,886,825.00</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41"/>
                <w:w w:val="90"/>
                <w:sz w:val="16"/>
                <w:szCs w:val="16"/>
              </w:rPr>
              <w:t>开发磁</w:t>
            </w:r>
            <w:r>
              <w:rPr>
                <w:rFonts w:ascii="宋体" w:hAnsi="宋体" w:cs="宋体" w:eastAsia="宋体" w:hint="default"/>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57%</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57%</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92,181,661.76</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396,477,751.63</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2"/>
                <w:w w:val="80"/>
                <w:sz w:val="16"/>
              </w:rPr>
              <w:t>396,477,751.63</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1"/>
                <w:w w:val="90"/>
                <w:sz w:val="16"/>
                <w:szCs w:val="16"/>
              </w:rPr>
              <w:t>开发技研</w:t>
            </w:r>
            <w:r>
              <w:rPr>
                <w:rFonts w:ascii="宋体" w:hAnsi="宋体" w:cs="宋体" w:eastAsia="宋体" w:hint="default"/>
                <w:spacing w:val="-31"/>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55%</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2"/>
              <w:jc w:val="right"/>
              <w:rPr>
                <w:rFonts w:ascii="宋体" w:hAnsi="宋体" w:cs="宋体" w:eastAsia="宋体" w:hint="default"/>
                <w:sz w:val="16"/>
                <w:szCs w:val="16"/>
              </w:rPr>
            </w:pPr>
            <w:r>
              <w:rPr>
                <w:rFonts w:ascii="宋体"/>
                <w:spacing w:val="-21"/>
                <w:w w:val="80"/>
                <w:sz w:val="16"/>
              </w:rPr>
              <w:t>55%</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1,100,000.00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spacing w:val="-20"/>
                <w:w w:val="80"/>
                <w:sz w:val="16"/>
              </w:rPr>
              <w:t>1,100,000.00</w:t>
            </w:r>
            <w:r>
              <w:rPr>
                <w:rFonts w:ascii="宋体"/>
                <w:spacing w:val="-20"/>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spacing w:val="-20"/>
                <w:w w:val="80"/>
                <w:sz w:val="16"/>
              </w:rPr>
              <w:t>2,475,000.00</w:t>
            </w:r>
            <w:r>
              <w:rPr>
                <w:rFonts w:ascii="宋体"/>
                <w:spacing w:val="-20"/>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3,575,000.00</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1"/>
                <w:w w:val="90"/>
                <w:sz w:val="16"/>
                <w:szCs w:val="16"/>
              </w:rPr>
              <w:t>开发海南</w:t>
            </w:r>
            <w:r>
              <w:rPr>
                <w:rFonts w:ascii="宋体" w:hAnsi="宋体" w:cs="宋体" w:eastAsia="宋体" w:hint="default"/>
                <w:spacing w:val="-31"/>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100.00%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1"/>
              <w:jc w:val="right"/>
              <w:rPr>
                <w:rFonts w:ascii="宋体" w:hAnsi="宋体" w:cs="宋体" w:eastAsia="宋体" w:hint="default"/>
                <w:sz w:val="16"/>
                <w:szCs w:val="16"/>
              </w:rPr>
            </w:pPr>
            <w:r>
              <w:rPr>
                <w:rFonts w:ascii="宋体"/>
                <w:spacing w:val="-21"/>
                <w:w w:val="80"/>
                <w:sz w:val="16"/>
              </w:rPr>
              <w:t>100.00%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7,000,000.00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w w:val="79"/>
                <w:sz w:val="16"/>
              </w:rPr>
              <w:t>-</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spacing w:val="-20"/>
                <w:w w:val="80"/>
                <w:sz w:val="16"/>
              </w:rPr>
              <w:t>7,000,000.00</w:t>
            </w:r>
            <w:r>
              <w:rPr>
                <w:rFonts w:ascii="宋体"/>
                <w:spacing w:val="-20"/>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7,000,000.00</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8"/>
                <w:w w:val="90"/>
                <w:sz w:val="16"/>
                <w:szCs w:val="16"/>
              </w:rPr>
              <w:t>深圳粤银投资有限公司</w:t>
            </w:r>
            <w:r>
              <w:rPr>
                <w:rFonts w:ascii="宋体" w:hAnsi="宋体" w:cs="宋体" w:eastAsia="宋体" w:hint="default"/>
                <w:spacing w:val="-38"/>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15.00%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15.00%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4,500,000.00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spacing w:val="-20"/>
                <w:w w:val="80"/>
                <w:sz w:val="16"/>
              </w:rPr>
              <w:t>4,192,300.00</w:t>
            </w:r>
            <w:r>
              <w:rPr>
                <w:rFonts w:ascii="宋体"/>
                <w:spacing w:val="-20"/>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4,192,300.00</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42"/>
                <w:w w:val="90"/>
                <w:sz w:val="16"/>
                <w:szCs w:val="16"/>
              </w:rPr>
              <w:t>长城宽带网络服务有限公司</w:t>
            </w:r>
            <w:r>
              <w:rPr>
                <w:rFonts w:ascii="宋体" w:hAnsi="宋体" w:cs="宋体" w:eastAsia="宋体" w:hint="default"/>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5.00%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5.00%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45,000,000.00</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45,000,000.00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pacing w:val="-22"/>
                <w:w w:val="80"/>
                <w:sz w:val="16"/>
              </w:rPr>
              <w:t>45,000,000.00</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w w:val="79"/>
                <w:sz w:val="16"/>
              </w:rPr>
              <w:t>-</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42"/>
                <w:w w:val="90"/>
                <w:sz w:val="16"/>
                <w:szCs w:val="16"/>
              </w:rPr>
              <w:t>深圳海量存储设备有限公司</w:t>
            </w:r>
            <w:r>
              <w:rPr>
                <w:rFonts w:ascii="宋体" w:hAnsi="宋体" w:cs="宋体" w:eastAsia="宋体" w:hint="default"/>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10.00%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1"/>
              <w:jc w:val="right"/>
              <w:rPr>
                <w:rFonts w:ascii="宋体" w:hAnsi="宋体" w:cs="宋体" w:eastAsia="宋体" w:hint="default"/>
                <w:sz w:val="16"/>
                <w:szCs w:val="16"/>
              </w:rPr>
            </w:pPr>
            <w:r>
              <w:rPr>
                <w:rFonts w:ascii="宋体"/>
                <w:spacing w:val="-21"/>
                <w:w w:val="80"/>
                <w:sz w:val="16"/>
              </w:rPr>
              <w:t>10.00%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49,524,356.80</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49,524,356.80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2"/>
                <w:w w:val="80"/>
                <w:sz w:val="16"/>
              </w:rPr>
              <w:t>49,524,356.80</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41"/>
              <w:jc w:val="right"/>
              <w:rPr>
                <w:rFonts w:ascii="宋体" w:hAnsi="宋体" w:cs="宋体" w:eastAsia="宋体" w:hint="default"/>
                <w:sz w:val="16"/>
                <w:szCs w:val="16"/>
              </w:rPr>
            </w:pPr>
            <w:r>
              <w:rPr>
                <w:rFonts w:ascii="宋体"/>
                <w:spacing w:val="-20"/>
                <w:w w:val="80"/>
                <w:sz w:val="16"/>
              </w:rPr>
              <w:t>4,713,949.72</w:t>
            </w:r>
            <w:r>
              <w:rPr>
                <w:rFonts w:ascii="宋体"/>
                <w:spacing w:val="-20"/>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5"/>
                <w:w w:val="90"/>
                <w:sz w:val="16"/>
                <w:szCs w:val="16"/>
              </w:rPr>
              <w:t>中国光大银行</w:t>
            </w:r>
            <w:r>
              <w:rPr>
                <w:rFonts w:ascii="宋体" w:hAnsi="宋体" w:cs="宋体" w:eastAsia="宋体" w:hint="default"/>
                <w:spacing w:val="-35"/>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0.15%</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0.15%</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21,450,000.00</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21,450,000.00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pacing w:val="-22"/>
                <w:w w:val="80"/>
                <w:sz w:val="16"/>
              </w:rPr>
              <w:t>21,450,000.00</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w w:val="79"/>
                <w:sz w:val="16"/>
              </w:rPr>
              <w:t>-</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40"/>
              <w:jc w:val="right"/>
              <w:rPr>
                <w:rFonts w:ascii="宋体" w:hAnsi="宋体" w:cs="宋体" w:eastAsia="宋体" w:hint="default"/>
                <w:sz w:val="16"/>
                <w:szCs w:val="16"/>
              </w:rPr>
            </w:pPr>
            <w:r>
              <w:rPr>
                <w:rFonts w:ascii="宋体"/>
                <w:spacing w:val="-19"/>
                <w:w w:val="80"/>
                <w:sz w:val="16"/>
              </w:rPr>
              <w:t>493,986.72</w:t>
            </w:r>
            <w:r>
              <w:rPr>
                <w:rFonts w:ascii="宋体"/>
                <w:spacing w:val="-19"/>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9"/>
                <w:w w:val="90"/>
                <w:sz w:val="16"/>
                <w:szCs w:val="16"/>
              </w:rPr>
              <w:t>山东云龙科技电子股份有限公司</w:t>
            </w:r>
            <w:r>
              <w:rPr>
                <w:rFonts w:ascii="宋体" w:hAnsi="宋体" w:cs="宋体" w:eastAsia="宋体" w:hint="default"/>
                <w:spacing w:val="-39"/>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13.16%</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13.16%</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5,000,000.00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spacing w:val="-20"/>
                <w:w w:val="80"/>
                <w:sz w:val="16"/>
              </w:rPr>
              <w:t>5,000,000.00</w:t>
            </w:r>
            <w:r>
              <w:rPr>
                <w:rFonts w:ascii="宋体"/>
                <w:spacing w:val="-20"/>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5,000,000.00</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39"/>
              <w:jc w:val="right"/>
              <w:rPr>
                <w:rFonts w:ascii="宋体" w:hAnsi="宋体" w:cs="宋体" w:eastAsia="宋体" w:hint="default"/>
                <w:sz w:val="16"/>
                <w:szCs w:val="16"/>
              </w:rPr>
            </w:pPr>
            <w:r>
              <w:rPr>
                <w:rFonts w:ascii="宋体"/>
                <w:w w:val="79"/>
                <w:sz w:val="16"/>
              </w:rPr>
              <w:t>-</w:t>
            </w:r>
            <w:r>
              <w:rPr>
                <w:rFonts w:ascii="宋体"/>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8"/>
                <w:w w:val="90"/>
                <w:sz w:val="16"/>
                <w:szCs w:val="16"/>
              </w:rPr>
              <w:t>湖南银洲股份有限公司</w:t>
            </w:r>
            <w:r>
              <w:rPr>
                <w:rFonts w:ascii="宋体" w:hAnsi="宋体" w:cs="宋体" w:eastAsia="宋体" w:hint="default"/>
                <w:spacing w:val="-38"/>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1.41%</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1.41%</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2,391,700.00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spacing w:val="-20"/>
                <w:w w:val="80"/>
                <w:sz w:val="16"/>
              </w:rPr>
              <w:t>2,391,700.00</w:t>
            </w:r>
            <w:r>
              <w:rPr>
                <w:rFonts w:ascii="宋体"/>
                <w:spacing w:val="-20"/>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2,391,700.00</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39"/>
              <w:jc w:val="right"/>
              <w:rPr>
                <w:rFonts w:ascii="宋体" w:hAnsi="宋体" w:cs="宋体" w:eastAsia="宋体" w:hint="default"/>
                <w:sz w:val="16"/>
                <w:szCs w:val="16"/>
              </w:rPr>
            </w:pPr>
            <w:r>
              <w:rPr>
                <w:rFonts w:ascii="宋体"/>
                <w:w w:val="79"/>
                <w:sz w:val="16"/>
              </w:rPr>
              <w:t>-</w:t>
            </w:r>
            <w:r>
              <w:rPr>
                <w:rFonts w:ascii="宋体"/>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8"/>
                <w:w w:val="90"/>
                <w:sz w:val="16"/>
                <w:szCs w:val="16"/>
              </w:rPr>
              <w:t>华旭金卡股份有限公司</w:t>
            </w:r>
            <w:r>
              <w:rPr>
                <w:rFonts w:ascii="宋体" w:hAnsi="宋体" w:cs="宋体" w:eastAsia="宋体" w:hint="default"/>
                <w:spacing w:val="-38"/>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18.11%</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18.11%</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12,507,063.85</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spacing w:val="-20"/>
                <w:w w:val="80"/>
                <w:sz w:val="16"/>
              </w:rPr>
              <w:t>6,319,447.64</w:t>
            </w:r>
            <w:r>
              <w:rPr>
                <w:rFonts w:ascii="宋体"/>
                <w:spacing w:val="-20"/>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6,319,447.64</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39"/>
              <w:jc w:val="right"/>
              <w:rPr>
                <w:rFonts w:ascii="宋体" w:hAnsi="宋体" w:cs="宋体" w:eastAsia="宋体" w:hint="default"/>
                <w:sz w:val="16"/>
                <w:szCs w:val="16"/>
              </w:rPr>
            </w:pPr>
            <w:r>
              <w:rPr>
                <w:rFonts w:ascii="宋体"/>
                <w:w w:val="79"/>
                <w:sz w:val="16"/>
              </w:rPr>
              <w:t>-</w:t>
            </w:r>
            <w:r>
              <w:rPr>
                <w:rFonts w:ascii="宋体"/>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8"/>
                <w:w w:val="90"/>
                <w:sz w:val="16"/>
                <w:szCs w:val="16"/>
              </w:rPr>
              <w:t>东方证券股份有限公司</w:t>
            </w:r>
            <w:r>
              <w:rPr>
                <w:rFonts w:ascii="宋体" w:hAnsi="宋体" w:cs="宋体" w:eastAsia="宋体" w:hint="default"/>
                <w:spacing w:val="-38"/>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0.30%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0.30%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spacing w:val="-22"/>
                <w:w w:val="80"/>
                <w:sz w:val="16"/>
              </w:rPr>
              <w:t>71,550,000.00</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71,550,000.00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2"/>
                <w:w w:val="80"/>
                <w:sz w:val="16"/>
              </w:rPr>
              <w:t>71,550,000.00</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41"/>
              <w:jc w:val="right"/>
              <w:rPr>
                <w:rFonts w:ascii="宋体" w:hAnsi="宋体" w:cs="宋体" w:eastAsia="宋体" w:hint="default"/>
                <w:sz w:val="16"/>
                <w:szCs w:val="16"/>
              </w:rPr>
            </w:pPr>
            <w:r>
              <w:rPr>
                <w:rFonts w:ascii="宋体"/>
                <w:spacing w:val="-20"/>
                <w:w w:val="80"/>
                <w:sz w:val="16"/>
              </w:rPr>
              <w:t>2,000,000.00</w:t>
            </w:r>
            <w:r>
              <w:rPr>
                <w:rFonts w:ascii="宋体"/>
                <w:spacing w:val="-20"/>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9"/>
                <w:w w:val="90"/>
                <w:sz w:val="16"/>
                <w:szCs w:val="16"/>
              </w:rPr>
              <w:t>捷荣模具工业（东莞）有限公司</w:t>
            </w:r>
            <w:r>
              <w:rPr>
                <w:rFonts w:ascii="宋体" w:hAnsi="宋体" w:cs="宋体" w:eastAsia="宋体" w:hint="default"/>
                <w:spacing w:val="-39"/>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19.82%</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19.82%</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9,354,382.00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w w:val="79"/>
                <w:sz w:val="16"/>
              </w:rPr>
              <w:t>-</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spacing w:val="-20"/>
                <w:w w:val="80"/>
                <w:sz w:val="16"/>
              </w:rPr>
              <w:t>9,354,382.00</w:t>
            </w:r>
            <w:r>
              <w:rPr>
                <w:rFonts w:ascii="宋体"/>
                <w:spacing w:val="-20"/>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9,354,382.00</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205" w:right="0"/>
              <w:jc w:val="center"/>
              <w:rPr>
                <w:rFonts w:ascii="宋体" w:hAnsi="宋体" w:cs="宋体" w:eastAsia="宋体" w:hint="default"/>
                <w:sz w:val="16"/>
                <w:szCs w:val="16"/>
              </w:rPr>
            </w:pPr>
            <w:r>
              <w:rPr>
                <w:rFonts w:ascii="宋体" w:hAnsi="宋体" w:cs="宋体" w:eastAsia="宋体" w:hint="default"/>
                <w:b/>
                <w:bCs/>
                <w:spacing w:val="-21"/>
                <w:w w:val="90"/>
                <w:sz w:val="16"/>
                <w:szCs w:val="16"/>
              </w:rPr>
              <w:t>小计</w:t>
            </w:r>
            <w:r>
              <w:rPr>
                <w:rFonts w:ascii="宋体" w:hAnsi="宋体" w:cs="宋体" w:eastAsia="宋体" w:hint="default"/>
                <w:spacing w:val="-21"/>
                <w:sz w:val="16"/>
                <w:szCs w:val="16"/>
              </w:rPr>
            </w:r>
          </w:p>
        </w:tc>
        <w:tc>
          <w:tcPr>
            <w:tcW w:w="806"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b/>
                <w:spacing w:val="-21"/>
                <w:w w:val="80"/>
                <w:sz w:val="16"/>
              </w:rPr>
              <w:t>438,719,265.48</w:t>
            </w:r>
            <w:r>
              <w:rPr>
                <w:rFonts w:ascii="宋体"/>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b/>
                <w:spacing w:val="-21"/>
                <w:w w:val="80"/>
                <w:sz w:val="16"/>
              </w:rPr>
              <w:t>924,108,582.14</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70"/>
              <w:jc w:val="right"/>
              <w:rPr>
                <w:rFonts w:ascii="宋体" w:hAnsi="宋体" w:cs="宋体" w:eastAsia="宋体" w:hint="default"/>
                <w:sz w:val="16"/>
                <w:szCs w:val="16"/>
              </w:rPr>
            </w:pPr>
            <w:r>
              <w:rPr>
                <w:rFonts w:ascii="宋体"/>
                <w:b/>
                <w:spacing w:val="-21"/>
                <w:w w:val="80"/>
                <w:sz w:val="16"/>
              </w:rPr>
              <w:t>127,594,582.00</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b/>
                <w:spacing w:val="-21"/>
                <w:w w:val="80"/>
                <w:sz w:val="16"/>
              </w:rPr>
              <w:t>66,450,000.00</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b/>
                <w:spacing w:val="-21"/>
                <w:w w:val="80"/>
                <w:sz w:val="16"/>
              </w:rPr>
              <w:t>985,253,164.14</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05" w:lineRule="exact"/>
              <w:ind w:right="55"/>
              <w:jc w:val="right"/>
              <w:rPr>
                <w:rFonts w:ascii="宋体" w:hAnsi="宋体" w:cs="宋体" w:eastAsia="宋体" w:hint="default"/>
                <w:sz w:val="16"/>
                <w:szCs w:val="16"/>
              </w:rPr>
            </w:pPr>
            <w:r>
              <w:rPr>
                <w:rFonts w:ascii="宋体"/>
                <w:b/>
                <w:spacing w:val="-21"/>
                <w:w w:val="80"/>
                <w:sz w:val="16"/>
              </w:rPr>
              <w:t>54,265,331.12</w:t>
            </w:r>
            <w:r>
              <w:rPr>
                <w:rFonts w:ascii="宋体"/>
                <w:sz w:val="16"/>
              </w:rPr>
            </w: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42"/>
                <w:w w:val="90"/>
                <w:sz w:val="16"/>
                <w:szCs w:val="16"/>
              </w:rPr>
              <w:t>权益法核算</w:t>
            </w:r>
            <w:r>
              <w:rPr>
                <w:rFonts w:ascii="宋体" w:hAnsi="宋体" w:cs="宋体" w:eastAsia="宋体" w:hint="default"/>
                <w:sz w:val="16"/>
                <w:szCs w:val="16"/>
              </w:rPr>
            </w:r>
          </w:p>
        </w:tc>
        <w:tc>
          <w:tcPr>
            <w:tcW w:w="806"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
        </w:tc>
        <w:tc>
          <w:tcPr>
            <w:tcW w:w="967" w:type="dxa"/>
            <w:tcBorders>
              <w:top w:val="nil" w:sz="6" w:space="0" w:color="auto"/>
              <w:left w:val="nil" w:sz="6" w:space="0" w:color="auto"/>
              <w:bottom w:val="nil" w:sz="6" w:space="0" w:color="auto"/>
              <w:right w:val="nil" w:sz="6" w:space="0" w:color="auto"/>
            </w:tcBorders>
          </w:tcPr>
          <w:p>
            <w:pPr/>
          </w:p>
        </w:tc>
        <w:tc>
          <w:tcPr>
            <w:tcW w:w="976" w:type="dxa"/>
            <w:tcBorders>
              <w:top w:val="nil" w:sz="6" w:space="0" w:color="auto"/>
              <w:left w:val="nil" w:sz="6" w:space="0" w:color="auto"/>
              <w:bottom w:val="nil" w:sz="6" w:space="0" w:color="auto"/>
              <w:right w:val="nil" w:sz="6" w:space="0" w:color="auto"/>
            </w:tcBorders>
          </w:tcPr>
          <w:p>
            <w:pPr/>
          </w:p>
        </w:tc>
        <w:tc>
          <w:tcPr>
            <w:tcW w:w="910"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42"/>
                <w:w w:val="90"/>
                <w:sz w:val="16"/>
                <w:szCs w:val="16"/>
              </w:rPr>
              <w:t>深圳长城科美技术有限公司</w:t>
            </w:r>
            <w:r>
              <w:rPr>
                <w:rFonts w:ascii="宋体" w:hAnsi="宋体" w:cs="宋体" w:eastAsia="宋体" w:hint="default"/>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35.00%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1"/>
              <w:jc w:val="right"/>
              <w:rPr>
                <w:rFonts w:ascii="宋体" w:hAnsi="宋体" w:cs="宋体" w:eastAsia="宋体" w:hint="default"/>
                <w:sz w:val="16"/>
                <w:szCs w:val="16"/>
              </w:rPr>
            </w:pPr>
            <w:r>
              <w:rPr>
                <w:rFonts w:ascii="宋体"/>
                <w:spacing w:val="-21"/>
                <w:w w:val="80"/>
                <w:sz w:val="16"/>
              </w:rPr>
              <w:t>35.00%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3,500,000.00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12,163,058.61</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spacing w:val="-20"/>
                <w:w w:val="80"/>
                <w:sz w:val="16"/>
              </w:rPr>
              <w:t>2,416,561.47</w:t>
            </w:r>
            <w:r>
              <w:rPr>
                <w:rFonts w:ascii="宋体"/>
                <w:spacing w:val="-20"/>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79"/>
                <w:sz w:val="16"/>
              </w:rPr>
              <w:t>-</w:t>
            </w:r>
            <w:r>
              <w:rPr>
                <w:rFonts w:ascii="宋体"/>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pacing w:val="-22"/>
                <w:w w:val="80"/>
                <w:sz w:val="16"/>
              </w:rPr>
              <w:t>14,579,620.08</w:t>
            </w:r>
            <w:r>
              <w:rPr>
                <w:rFonts w:ascii="宋体"/>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5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05" w:lineRule="exact"/>
              <w:ind w:left="72" w:right="0"/>
              <w:jc w:val="left"/>
              <w:rPr>
                <w:rFonts w:ascii="宋体" w:hAnsi="宋体" w:cs="宋体" w:eastAsia="宋体" w:hint="default"/>
                <w:sz w:val="16"/>
                <w:szCs w:val="16"/>
              </w:rPr>
            </w:pPr>
            <w:r>
              <w:rPr>
                <w:rFonts w:ascii="宋体" w:hAnsi="宋体" w:cs="宋体" w:eastAsia="宋体" w:hint="default"/>
                <w:spacing w:val="-39"/>
                <w:w w:val="90"/>
                <w:sz w:val="16"/>
                <w:szCs w:val="16"/>
              </w:rPr>
              <w:t>深圳市长城科美科技有限公司</w:t>
            </w:r>
            <w:r>
              <w:rPr>
                <w:rFonts w:ascii="宋体" w:hAnsi="宋体" w:cs="宋体" w:eastAsia="宋体" w:hint="default"/>
                <w:spacing w:val="-39"/>
                <w:sz w:val="16"/>
                <w:szCs w:val="16"/>
              </w:rPr>
            </w:r>
          </w:p>
        </w:tc>
        <w:tc>
          <w:tcPr>
            <w:tcW w:w="806"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pacing w:val="-21"/>
                <w:w w:val="80"/>
                <w:sz w:val="16"/>
              </w:rPr>
              <w:t>35.00%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43"/>
              <w:jc w:val="right"/>
              <w:rPr>
                <w:rFonts w:ascii="宋体" w:hAnsi="宋体" w:cs="宋体" w:eastAsia="宋体" w:hint="default"/>
                <w:sz w:val="16"/>
                <w:szCs w:val="16"/>
              </w:rPr>
            </w:pPr>
            <w:r>
              <w:rPr>
                <w:rFonts w:ascii="宋体"/>
                <w:spacing w:val="-21"/>
                <w:w w:val="80"/>
                <w:sz w:val="16"/>
              </w:rPr>
              <w:t>35.00%</w:t>
            </w:r>
            <w:r>
              <w:rPr>
                <w:rFonts w:ascii="宋体"/>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46"/>
              <w:jc w:val="right"/>
              <w:rPr>
                <w:rFonts w:ascii="宋体" w:hAnsi="宋体" w:cs="宋体" w:eastAsia="宋体" w:hint="default"/>
                <w:sz w:val="16"/>
                <w:szCs w:val="16"/>
              </w:rPr>
            </w:pPr>
            <w:r>
              <w:rPr>
                <w:rFonts w:ascii="宋体"/>
                <w:spacing w:val="-20"/>
                <w:w w:val="80"/>
                <w:sz w:val="16"/>
              </w:rPr>
              <w:t>7,000,000.00</w:t>
            </w:r>
            <w:r>
              <w:rPr>
                <w:rFonts w:ascii="宋体"/>
                <w:spacing w:val="-20"/>
                <w:sz w:val="16"/>
              </w:rPr>
            </w:r>
          </w:p>
        </w:tc>
        <w:tc>
          <w:tcPr>
            <w:tcW w:w="967"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spacing w:val="-22"/>
                <w:w w:val="80"/>
                <w:sz w:val="16"/>
              </w:rPr>
              <w:t>34,985,231.00</w:t>
            </w:r>
            <w:r>
              <w:rPr>
                <w:rFonts w:ascii="宋体"/>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05" w:lineRule="exact"/>
              <w:ind w:right="155"/>
              <w:jc w:val="right"/>
              <w:rPr>
                <w:rFonts w:ascii="宋体" w:hAnsi="宋体" w:cs="宋体" w:eastAsia="宋体" w:hint="default"/>
                <w:sz w:val="16"/>
                <w:szCs w:val="16"/>
              </w:rPr>
            </w:pPr>
            <w:r>
              <w:rPr>
                <w:rFonts w:ascii="宋体"/>
                <w:w w:val="79"/>
                <w:sz w:val="16"/>
              </w:rPr>
              <w:t>-</w:t>
            </w:r>
            <w:r>
              <w:rPr>
                <w:rFonts w:ascii="宋体"/>
                <w:sz w:val="16"/>
              </w:rPr>
            </w:r>
          </w:p>
        </w:tc>
        <w:tc>
          <w:tcPr>
            <w:tcW w:w="910"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spacing w:val="-19"/>
                <w:w w:val="80"/>
                <w:sz w:val="16"/>
              </w:rPr>
              <w:t>7,406.95</w:t>
            </w:r>
            <w:r>
              <w:rPr>
                <w:rFonts w:ascii="宋体"/>
                <w:spacing w:val="-19"/>
                <w:sz w:val="16"/>
              </w:rPr>
            </w:r>
          </w:p>
        </w:tc>
        <w:tc>
          <w:tcPr>
            <w:tcW w:w="920" w:type="dxa"/>
            <w:tcBorders>
              <w:top w:val="nil" w:sz="6" w:space="0" w:color="auto"/>
              <w:left w:val="nil" w:sz="6" w:space="0" w:color="auto"/>
              <w:bottom w:val="nil" w:sz="6" w:space="0" w:color="auto"/>
              <w:right w:val="nil" w:sz="6" w:space="0" w:color="auto"/>
            </w:tcBorders>
          </w:tcPr>
          <w:p>
            <w:pPr>
              <w:pStyle w:val="TableParagraph"/>
              <w:spacing w:line="205" w:lineRule="exact"/>
              <w:ind w:right="116"/>
              <w:jc w:val="right"/>
              <w:rPr>
                <w:rFonts w:ascii="宋体" w:hAnsi="宋体" w:cs="宋体" w:eastAsia="宋体" w:hint="default"/>
                <w:sz w:val="16"/>
                <w:szCs w:val="16"/>
              </w:rPr>
            </w:pPr>
            <w:r>
              <w:rPr>
                <w:rFonts w:ascii="宋体"/>
                <w:spacing w:val="-20"/>
                <w:w w:val="80"/>
                <w:sz w:val="16"/>
              </w:rPr>
              <w:t>34,977,824.05</w:t>
            </w:r>
            <w:r>
              <w:rPr>
                <w:rFonts w:ascii="宋体"/>
                <w:spacing w:val="-20"/>
                <w:sz w:val="16"/>
              </w:rPr>
            </w:r>
          </w:p>
        </w:tc>
        <w:tc>
          <w:tcPr>
            <w:tcW w:w="815" w:type="dxa"/>
            <w:tcBorders>
              <w:top w:val="nil" w:sz="6" w:space="0" w:color="auto"/>
              <w:left w:val="nil" w:sz="6" w:space="0" w:color="auto"/>
              <w:bottom w:val="nil" w:sz="6" w:space="0" w:color="auto"/>
              <w:right w:val="nil" w:sz="6" w:space="0" w:color="auto"/>
            </w:tcBorders>
          </w:tcPr>
          <w:p>
            <w:pPr/>
          </w:p>
        </w:tc>
      </w:tr>
      <w:tr>
        <w:trPr>
          <w:trHeight w:val="246" w:hRule="exact"/>
        </w:trPr>
        <w:tc>
          <w:tcPr>
            <w:tcW w:w="1663" w:type="dxa"/>
            <w:tcBorders>
              <w:top w:val="nil" w:sz="6" w:space="0" w:color="auto"/>
              <w:left w:val="nil" w:sz="6" w:space="0" w:color="auto"/>
              <w:bottom w:val="single" w:sz="12" w:space="0" w:color="000000"/>
              <w:right w:val="nil" w:sz="6" w:space="0" w:color="auto"/>
            </w:tcBorders>
          </w:tcPr>
          <w:p>
            <w:pPr>
              <w:pStyle w:val="TableParagraph"/>
              <w:spacing w:line="205" w:lineRule="exact"/>
              <w:ind w:left="205" w:right="0"/>
              <w:jc w:val="center"/>
              <w:rPr>
                <w:rFonts w:ascii="宋体" w:hAnsi="宋体" w:cs="宋体" w:eastAsia="宋体" w:hint="default"/>
                <w:sz w:val="16"/>
                <w:szCs w:val="16"/>
              </w:rPr>
            </w:pPr>
            <w:r>
              <w:rPr>
                <w:rFonts w:ascii="宋体" w:hAnsi="宋体" w:cs="宋体" w:eastAsia="宋体" w:hint="default"/>
                <w:b/>
                <w:bCs/>
                <w:spacing w:val="-21"/>
                <w:w w:val="90"/>
                <w:sz w:val="16"/>
                <w:szCs w:val="16"/>
              </w:rPr>
              <w:t>小计</w:t>
            </w:r>
            <w:r>
              <w:rPr>
                <w:rFonts w:ascii="宋体" w:hAnsi="宋体" w:cs="宋体" w:eastAsia="宋体" w:hint="default"/>
                <w:spacing w:val="-21"/>
                <w:sz w:val="16"/>
                <w:szCs w:val="16"/>
              </w:rPr>
            </w:r>
          </w:p>
        </w:tc>
        <w:tc>
          <w:tcPr>
            <w:tcW w:w="806" w:type="dxa"/>
            <w:tcBorders>
              <w:top w:val="nil" w:sz="6" w:space="0" w:color="auto"/>
              <w:left w:val="nil" w:sz="6" w:space="0" w:color="auto"/>
              <w:bottom w:val="single" w:sz="12" w:space="0" w:color="000000"/>
              <w:right w:val="nil" w:sz="6" w:space="0" w:color="auto"/>
            </w:tcBorders>
          </w:tcPr>
          <w:p>
            <w:pPr/>
          </w:p>
        </w:tc>
        <w:tc>
          <w:tcPr>
            <w:tcW w:w="639" w:type="dxa"/>
            <w:tcBorders>
              <w:top w:val="nil" w:sz="6" w:space="0" w:color="auto"/>
              <w:left w:val="nil" w:sz="6" w:space="0" w:color="auto"/>
              <w:bottom w:val="single" w:sz="12" w:space="0" w:color="000000"/>
              <w:right w:val="nil" w:sz="6" w:space="0" w:color="auto"/>
            </w:tcBorders>
          </w:tcPr>
          <w:p>
            <w:pPr/>
          </w:p>
        </w:tc>
        <w:tc>
          <w:tcPr>
            <w:tcW w:w="996" w:type="dxa"/>
            <w:tcBorders>
              <w:top w:val="nil" w:sz="6" w:space="0" w:color="auto"/>
              <w:left w:val="nil" w:sz="6" w:space="0" w:color="auto"/>
              <w:bottom w:val="single" w:sz="12" w:space="0" w:color="000000"/>
              <w:right w:val="nil" w:sz="6" w:space="0" w:color="auto"/>
            </w:tcBorders>
          </w:tcPr>
          <w:p>
            <w:pPr>
              <w:pStyle w:val="TableParagraph"/>
              <w:spacing w:line="205" w:lineRule="exact"/>
              <w:ind w:right="162"/>
              <w:jc w:val="right"/>
              <w:rPr>
                <w:rFonts w:ascii="宋体" w:hAnsi="宋体" w:cs="宋体" w:eastAsia="宋体" w:hint="default"/>
                <w:sz w:val="16"/>
                <w:szCs w:val="16"/>
              </w:rPr>
            </w:pPr>
            <w:r>
              <w:rPr>
                <w:rFonts w:ascii="宋体"/>
                <w:b/>
                <w:spacing w:val="-21"/>
                <w:w w:val="80"/>
                <w:sz w:val="16"/>
              </w:rPr>
              <w:t>10,500,000.00</w:t>
            </w:r>
            <w:r>
              <w:rPr>
                <w:rFonts w:ascii="宋体"/>
                <w:sz w:val="16"/>
              </w:rPr>
            </w:r>
          </w:p>
        </w:tc>
        <w:tc>
          <w:tcPr>
            <w:tcW w:w="967" w:type="dxa"/>
            <w:tcBorders>
              <w:top w:val="nil" w:sz="6" w:space="0" w:color="auto"/>
              <w:left w:val="nil" w:sz="6" w:space="0" w:color="auto"/>
              <w:bottom w:val="single" w:sz="12" w:space="0" w:color="000000"/>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b/>
                <w:spacing w:val="-21"/>
                <w:w w:val="80"/>
                <w:sz w:val="16"/>
              </w:rPr>
              <w:t>47,148,289.61</w:t>
            </w:r>
            <w:r>
              <w:rPr>
                <w:rFonts w:ascii="宋体"/>
                <w:sz w:val="16"/>
              </w:rPr>
            </w:r>
          </w:p>
        </w:tc>
        <w:tc>
          <w:tcPr>
            <w:tcW w:w="976" w:type="dxa"/>
            <w:tcBorders>
              <w:top w:val="nil" w:sz="6" w:space="0" w:color="auto"/>
              <w:left w:val="nil" w:sz="6" w:space="0" w:color="auto"/>
              <w:bottom w:val="single" w:sz="12" w:space="0" w:color="000000"/>
              <w:right w:val="nil" w:sz="6" w:space="0" w:color="auto"/>
            </w:tcBorders>
          </w:tcPr>
          <w:p>
            <w:pPr>
              <w:pStyle w:val="TableParagraph"/>
              <w:spacing w:line="205" w:lineRule="exact"/>
              <w:ind w:right="170"/>
              <w:jc w:val="right"/>
              <w:rPr>
                <w:rFonts w:ascii="宋体" w:hAnsi="宋体" w:cs="宋体" w:eastAsia="宋体" w:hint="default"/>
                <w:sz w:val="16"/>
                <w:szCs w:val="16"/>
              </w:rPr>
            </w:pPr>
            <w:r>
              <w:rPr>
                <w:rFonts w:ascii="宋体"/>
                <w:b/>
                <w:spacing w:val="-21"/>
                <w:w w:val="80"/>
                <w:sz w:val="16"/>
              </w:rPr>
              <w:t>2,416,561.47</w:t>
            </w:r>
            <w:r>
              <w:rPr>
                <w:rFonts w:ascii="宋体"/>
                <w:sz w:val="16"/>
              </w:rPr>
            </w:r>
          </w:p>
        </w:tc>
        <w:tc>
          <w:tcPr>
            <w:tcW w:w="910" w:type="dxa"/>
            <w:tcBorders>
              <w:top w:val="nil" w:sz="6" w:space="0" w:color="auto"/>
              <w:left w:val="nil" w:sz="6" w:space="0" w:color="auto"/>
              <w:bottom w:val="single" w:sz="12" w:space="0" w:color="000000"/>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b/>
                <w:spacing w:val="-20"/>
                <w:w w:val="80"/>
                <w:sz w:val="16"/>
              </w:rPr>
              <w:t>7,406.95</w:t>
            </w:r>
            <w:r>
              <w:rPr>
                <w:rFonts w:ascii="宋体"/>
                <w:sz w:val="16"/>
              </w:rPr>
            </w:r>
          </w:p>
        </w:tc>
        <w:tc>
          <w:tcPr>
            <w:tcW w:w="920" w:type="dxa"/>
            <w:tcBorders>
              <w:top w:val="nil" w:sz="6" w:space="0" w:color="auto"/>
              <w:left w:val="nil" w:sz="6" w:space="0" w:color="auto"/>
              <w:bottom w:val="single" w:sz="12" w:space="0" w:color="000000"/>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b/>
                <w:spacing w:val="-21"/>
                <w:w w:val="80"/>
                <w:sz w:val="16"/>
              </w:rPr>
              <w:t>49,557,444.13</w:t>
            </w:r>
            <w:r>
              <w:rPr>
                <w:rFonts w:ascii="宋体"/>
                <w:sz w:val="16"/>
              </w:rPr>
            </w:r>
          </w:p>
        </w:tc>
        <w:tc>
          <w:tcPr>
            <w:tcW w:w="815" w:type="dxa"/>
            <w:tcBorders>
              <w:top w:val="nil" w:sz="6" w:space="0" w:color="auto"/>
              <w:left w:val="nil" w:sz="6" w:space="0" w:color="auto"/>
              <w:bottom w:val="single" w:sz="12" w:space="0" w:color="000000"/>
              <w:right w:val="nil" w:sz="6" w:space="0" w:color="auto"/>
            </w:tcBorders>
          </w:tcPr>
          <w:p>
            <w:pPr>
              <w:pStyle w:val="TableParagraph"/>
              <w:spacing w:line="205" w:lineRule="exact"/>
              <w:ind w:right="41"/>
              <w:jc w:val="right"/>
              <w:rPr>
                <w:rFonts w:ascii="宋体" w:hAnsi="宋体" w:cs="宋体" w:eastAsia="宋体" w:hint="default"/>
                <w:sz w:val="16"/>
                <w:szCs w:val="16"/>
              </w:rPr>
            </w:pPr>
            <w:r>
              <w:rPr>
                <w:rFonts w:ascii="宋体"/>
                <w:b/>
                <w:w w:val="80"/>
                <w:sz w:val="16"/>
              </w:rPr>
              <w:t>-</w:t>
            </w:r>
            <w:r>
              <w:rPr>
                <w:rFonts w:ascii="宋体"/>
                <w:sz w:val="16"/>
              </w:rPr>
            </w:r>
          </w:p>
        </w:tc>
      </w:tr>
    </w:tbl>
    <w:p>
      <w:pPr>
        <w:spacing w:after="0" w:line="205" w:lineRule="exact"/>
        <w:jc w:val="right"/>
        <w:rPr>
          <w:rFonts w:ascii="宋体" w:hAnsi="宋体" w:cs="宋体" w:eastAsia="宋体" w:hint="default"/>
          <w:sz w:val="16"/>
          <w:szCs w:val="16"/>
        </w:rPr>
        <w:sectPr>
          <w:pgSz w:w="11910" w:h="16840"/>
          <w:pgMar w:header="898" w:footer="1053" w:top="1720" w:bottom="1240" w:left="1500" w:right="1500"/>
        </w:sectPr>
      </w:pPr>
    </w:p>
    <w:p>
      <w:pPr>
        <w:spacing w:line="240" w:lineRule="auto" w:before="8"/>
        <w:rPr>
          <w:rFonts w:ascii="宋体" w:hAnsi="宋体" w:cs="宋体" w:eastAsia="宋体" w:hint="default"/>
          <w:sz w:val="20"/>
          <w:szCs w:val="20"/>
        </w:rPr>
      </w:pPr>
    </w:p>
    <w:p>
      <w:pPr>
        <w:spacing w:before="31"/>
        <w:ind w:left="689" w:right="113" w:firstLine="0"/>
        <w:jc w:val="left"/>
        <w:rPr>
          <w:rFonts w:ascii="宋体" w:hAnsi="宋体" w:cs="宋体" w:eastAsia="宋体" w:hint="default"/>
          <w:sz w:val="22"/>
          <w:szCs w:val="22"/>
        </w:rPr>
      </w:pPr>
      <w:r>
        <w:rPr/>
        <w:pict>
          <v:group style="position:absolute;margin-left:78.720009pt;margin-top:30.777662pt;width:437.65pt;height:116.85pt;mso-position-horizontal-relative:page;mso-position-vertical-relative:paragraph;z-index:-869200" coordorigin="1574,616" coordsize="8753,2337">
            <v:shape style="position:absolute;left:3824;top:629;width:10;height:2" type="#_x0000_t75" stroked="false">
              <v:imagedata r:id="rId128" o:title=""/>
            </v:shape>
            <v:shape style="position:absolute;left:4339;top:629;width:10;height:2" type="#_x0000_t75" stroked="false">
              <v:imagedata r:id="rId128" o:title=""/>
            </v:shape>
            <v:shape style="position:absolute;left:4958;top:629;width:10;height:2" type="#_x0000_t75" stroked="false">
              <v:imagedata r:id="rId128" o:title=""/>
            </v:shape>
            <v:shape style="position:absolute;left:6028;top:629;width:10;height:2" type="#_x0000_t75" stroked="false">
              <v:imagedata r:id="rId128" o:title=""/>
            </v:shape>
            <v:shape style="position:absolute;left:7099;top:629;width:10;height:2" type="#_x0000_t75" stroked="false">
              <v:imagedata r:id="rId128" o:title=""/>
            </v:shape>
            <v:shape style="position:absolute;left:8218;top:629;width:10;height:2" type="#_x0000_t75" stroked="false">
              <v:imagedata r:id="rId128" o:title=""/>
            </v:shape>
            <v:shape style="position:absolute;left:9352;top:629;width:10;height:2" type="#_x0000_t75" stroked="false">
              <v:imagedata r:id="rId128" o:title=""/>
            </v:shape>
            <v:shape style="position:absolute;left:3810;top:616;width:5566;height:869" type="#_x0000_t75" stroked="false">
              <v:imagedata r:id="rId485" o:title=""/>
            </v:shape>
            <v:shape style="position:absolute;left:1574;top:1454;width:8753;height:1498" type="#_x0000_t75" stroked="false">
              <v:imagedata r:id="rId486" o:title=""/>
            </v:shape>
            <v:shape style="position:absolute;left:5236;top:821;width:519;height:482"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42"/>
                        <w:w w:val="90"/>
                        <w:sz w:val="20"/>
                        <w:szCs w:val="20"/>
                      </w:rPr>
                      <w:t>年末</w:t>
                    </w:r>
                    <w:r>
                      <w:rPr>
                        <w:rFonts w:ascii="宋体" w:hAnsi="宋体" w:cs="宋体" w:eastAsia="宋体" w:hint="default"/>
                        <w:sz w:val="20"/>
                        <w:szCs w:val="20"/>
                      </w:rPr>
                    </w:r>
                  </w:p>
                  <w:p>
                    <w:pPr>
                      <w:spacing w:before="19"/>
                      <w:ind w:left="-1" w:right="0" w:firstLine="0"/>
                      <w:jc w:val="center"/>
                      <w:rPr>
                        <w:rFonts w:ascii="宋体" w:hAnsi="宋体" w:cs="宋体" w:eastAsia="宋体" w:hint="default"/>
                        <w:sz w:val="20"/>
                        <w:szCs w:val="20"/>
                      </w:rPr>
                    </w:pPr>
                    <w:r>
                      <w:rPr>
                        <w:rFonts w:ascii="宋体" w:hAnsi="宋体" w:cs="宋体" w:eastAsia="宋体" w:hint="default"/>
                        <w:b/>
                        <w:bCs/>
                        <w:spacing w:val="-42"/>
                        <w:w w:val="80"/>
                        <w:sz w:val="20"/>
                        <w:szCs w:val="20"/>
                      </w:rPr>
                      <w:t>资产总额</w:t>
                    </w:r>
                    <w:r>
                      <w:rPr>
                        <w:rFonts w:ascii="宋体" w:hAnsi="宋体" w:cs="宋体" w:eastAsia="宋体" w:hint="default"/>
                        <w:sz w:val="20"/>
                        <w:szCs w:val="20"/>
                      </w:rPr>
                    </w:r>
                  </w:p>
                </w:txbxContent>
              </v:textbox>
              <w10:wrap type="none"/>
            </v:shape>
            <v:shape style="position:absolute;left:6307;top:821;width:519;height:482"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42"/>
                        <w:w w:val="90"/>
                        <w:sz w:val="20"/>
                        <w:szCs w:val="20"/>
                      </w:rPr>
                      <w:t>年末</w:t>
                    </w:r>
                    <w:r>
                      <w:rPr>
                        <w:rFonts w:ascii="宋体" w:hAnsi="宋体" w:cs="宋体" w:eastAsia="宋体" w:hint="default"/>
                        <w:sz w:val="20"/>
                        <w:szCs w:val="20"/>
                      </w:rPr>
                    </w:r>
                  </w:p>
                  <w:p>
                    <w:pPr>
                      <w:spacing w:before="19"/>
                      <w:ind w:left="-1" w:right="0" w:firstLine="0"/>
                      <w:jc w:val="center"/>
                      <w:rPr>
                        <w:rFonts w:ascii="宋体" w:hAnsi="宋体" w:cs="宋体" w:eastAsia="宋体" w:hint="default"/>
                        <w:sz w:val="20"/>
                        <w:szCs w:val="20"/>
                      </w:rPr>
                    </w:pPr>
                    <w:r>
                      <w:rPr>
                        <w:rFonts w:ascii="宋体" w:hAnsi="宋体" w:cs="宋体" w:eastAsia="宋体" w:hint="default"/>
                        <w:b/>
                        <w:bCs/>
                        <w:spacing w:val="-42"/>
                        <w:w w:val="80"/>
                        <w:sz w:val="20"/>
                        <w:szCs w:val="20"/>
                      </w:rPr>
                      <w:t>负债总额</w:t>
                    </w:r>
                    <w:r>
                      <w:rPr>
                        <w:rFonts w:ascii="宋体" w:hAnsi="宋体" w:cs="宋体" w:eastAsia="宋体" w:hint="default"/>
                        <w:sz w:val="20"/>
                        <w:szCs w:val="20"/>
                      </w:rPr>
                    </w:r>
                  </w:p>
                </w:txbxContent>
              </v:textbox>
              <w10:wrap type="none"/>
            </v:shape>
            <v:shape style="position:absolute;left:7337;top:821;width:648;height:48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2"/>
                        <w:w w:val="90"/>
                        <w:sz w:val="20"/>
                        <w:szCs w:val="20"/>
                      </w:rPr>
                      <w:t>年末</w:t>
                    </w:r>
                    <w:r>
                      <w:rPr>
                        <w:rFonts w:ascii="宋体" w:hAnsi="宋体" w:cs="宋体" w:eastAsia="宋体" w:hint="default"/>
                        <w:sz w:val="20"/>
                        <w:szCs w:val="20"/>
                      </w:rPr>
                    </w:r>
                  </w:p>
                  <w:p>
                    <w:pPr>
                      <w:spacing w:before="19"/>
                      <w:ind w:left="0" w:right="0" w:firstLine="0"/>
                      <w:jc w:val="center"/>
                      <w:rPr>
                        <w:rFonts w:ascii="宋体" w:hAnsi="宋体" w:cs="宋体" w:eastAsia="宋体" w:hint="default"/>
                        <w:sz w:val="20"/>
                        <w:szCs w:val="20"/>
                      </w:rPr>
                    </w:pPr>
                    <w:r>
                      <w:rPr>
                        <w:rFonts w:ascii="宋体" w:hAnsi="宋体" w:cs="宋体" w:eastAsia="宋体" w:hint="default"/>
                        <w:b/>
                        <w:bCs/>
                        <w:spacing w:val="-42"/>
                        <w:w w:val="80"/>
                        <w:sz w:val="20"/>
                        <w:szCs w:val="20"/>
                      </w:rPr>
                      <w:t>净资产总额</w:t>
                    </w:r>
                    <w:r>
                      <w:rPr>
                        <w:rFonts w:ascii="宋体" w:hAnsi="宋体" w:cs="宋体" w:eastAsia="宋体" w:hint="default"/>
                        <w:sz w:val="20"/>
                        <w:szCs w:val="20"/>
                      </w:rPr>
                    </w:r>
                  </w:p>
                </w:txbxContent>
              </v:textbox>
              <w10:wrap type="none"/>
            </v:shape>
            <v:shape style="position:absolute;left:8398;top:821;width:813;height:482" type="#_x0000_t202" filled="false" stroked="false">
              <v:textbox inset="0,0,0,0">
                <w:txbxContent>
                  <w:p>
                    <w:pPr>
                      <w:spacing w:line="200" w:lineRule="exact" w:before="0"/>
                      <w:ind w:left="-33" w:right="0" w:firstLine="0"/>
                      <w:jc w:val="center"/>
                      <w:rPr>
                        <w:rFonts w:ascii="宋体" w:hAnsi="宋体" w:cs="宋体" w:eastAsia="宋体" w:hint="default"/>
                        <w:sz w:val="20"/>
                        <w:szCs w:val="20"/>
                      </w:rPr>
                    </w:pPr>
                    <w:r>
                      <w:rPr>
                        <w:rFonts w:ascii="宋体" w:hAnsi="宋体" w:cs="宋体" w:eastAsia="宋体" w:hint="default"/>
                        <w:b/>
                        <w:bCs/>
                        <w:spacing w:val="-42"/>
                        <w:w w:val="90"/>
                        <w:sz w:val="20"/>
                        <w:szCs w:val="20"/>
                      </w:rPr>
                      <w:t>本年</w:t>
                    </w:r>
                    <w:r>
                      <w:rPr>
                        <w:rFonts w:ascii="宋体" w:hAnsi="宋体" w:cs="宋体" w:eastAsia="宋体" w:hint="default"/>
                        <w:sz w:val="20"/>
                        <w:szCs w:val="20"/>
                      </w:rPr>
                    </w:r>
                  </w:p>
                  <w:p>
                    <w:pPr>
                      <w:spacing w:before="19"/>
                      <w:ind w:left="-1" w:right="0" w:firstLine="0"/>
                      <w:jc w:val="center"/>
                      <w:rPr>
                        <w:rFonts w:ascii="宋体" w:hAnsi="宋体" w:cs="宋体" w:eastAsia="宋体" w:hint="default"/>
                        <w:sz w:val="20"/>
                        <w:szCs w:val="20"/>
                      </w:rPr>
                    </w:pPr>
                    <w:r>
                      <w:rPr>
                        <w:rFonts w:ascii="宋体" w:hAnsi="宋体" w:cs="宋体" w:eastAsia="宋体" w:hint="default"/>
                        <w:b/>
                        <w:bCs/>
                        <w:spacing w:val="-35"/>
                        <w:w w:val="80"/>
                        <w:sz w:val="20"/>
                        <w:szCs w:val="20"/>
                      </w:rPr>
                      <w:t>营业收入总额</w:t>
                    </w:r>
                    <w:r>
                      <w:rPr>
                        <w:rFonts w:ascii="宋体" w:hAnsi="宋体" w:cs="宋体" w:eastAsia="宋体" w:hint="default"/>
                        <w:spacing w:val="-35"/>
                        <w:sz w:val="20"/>
                        <w:szCs w:val="20"/>
                      </w:rPr>
                    </w:r>
                  </w:p>
                </w:txbxContent>
              </v:textbox>
              <w10:wrap type="none"/>
            </v:shape>
            <v:shape style="position:absolute;left:9641;top:821;width:389;height:482" type="#_x0000_t202" filled="false" stroked="false">
              <v:textbox inset="0,0,0,0">
                <w:txbxContent>
                  <w:p>
                    <w:pPr>
                      <w:spacing w:line="200" w:lineRule="exact" w:before="0"/>
                      <w:ind w:left="0" w:right="0" w:firstLine="64"/>
                      <w:jc w:val="left"/>
                      <w:rPr>
                        <w:rFonts w:ascii="宋体" w:hAnsi="宋体" w:cs="宋体" w:eastAsia="宋体" w:hint="default"/>
                        <w:sz w:val="20"/>
                        <w:szCs w:val="20"/>
                      </w:rPr>
                    </w:pPr>
                    <w:r>
                      <w:rPr>
                        <w:rFonts w:ascii="宋体" w:hAnsi="宋体" w:cs="宋体" w:eastAsia="宋体" w:hint="default"/>
                        <w:b/>
                        <w:bCs/>
                        <w:spacing w:val="-42"/>
                        <w:w w:val="90"/>
                        <w:sz w:val="20"/>
                        <w:szCs w:val="20"/>
                      </w:rPr>
                      <w:t>本年</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pacing w:val="-42"/>
                        <w:w w:val="80"/>
                        <w:sz w:val="20"/>
                        <w:szCs w:val="20"/>
                      </w:rPr>
                      <w:t>净利润</w:t>
                    </w:r>
                    <w:r>
                      <w:rPr>
                        <w:rFonts w:ascii="宋体" w:hAnsi="宋体" w:cs="宋体" w:eastAsia="宋体" w:hint="default"/>
                        <w:sz w:val="20"/>
                        <w:szCs w:val="20"/>
                      </w:rPr>
                    </w:r>
                  </w:p>
                </w:txbxContent>
              </v:textbox>
              <w10:wrap type="none"/>
            </v:shape>
            <w10:wrap type="none"/>
          </v:group>
        </w:pict>
      </w:r>
      <w:r>
        <w:rPr>
          <w:rFonts w:ascii="宋体" w:hAnsi="宋体" w:cs="宋体" w:eastAsia="宋体" w:hint="default"/>
          <w:sz w:val="22"/>
          <w:szCs w:val="22"/>
        </w:rPr>
        <w:t>（3）对合营企业、联营企业投资</w:t>
      </w:r>
    </w:p>
    <w:p>
      <w:pPr>
        <w:spacing w:line="240" w:lineRule="auto" w:before="8"/>
        <w:rPr>
          <w:rFonts w:ascii="宋体" w:hAnsi="宋体" w:cs="宋体" w:eastAsia="宋体" w:hint="default"/>
          <w:sz w:val="22"/>
          <w:szCs w:val="22"/>
        </w:rPr>
      </w:pPr>
    </w:p>
    <w:tbl>
      <w:tblPr>
        <w:tblW w:w="0" w:type="auto"/>
        <w:jc w:val="left"/>
        <w:tblInd w:w="119" w:type="dxa"/>
        <w:tblLayout w:type="fixed"/>
        <w:tblCellMar>
          <w:top w:w="0" w:type="dxa"/>
          <w:left w:w="0" w:type="dxa"/>
          <w:bottom w:w="0" w:type="dxa"/>
          <w:right w:w="0" w:type="dxa"/>
        </w:tblCellMar>
        <w:tblLook w:val="01E0"/>
      </w:tblPr>
      <w:tblGrid>
        <w:gridCol w:w="2120"/>
        <w:gridCol w:w="643"/>
        <w:gridCol w:w="640"/>
        <w:gridCol w:w="1103"/>
        <w:gridCol w:w="1071"/>
        <w:gridCol w:w="1150"/>
        <w:gridCol w:w="1089"/>
        <w:gridCol w:w="921"/>
      </w:tblGrid>
      <w:tr>
        <w:trPr>
          <w:trHeight w:val="589" w:hRule="exact"/>
        </w:trPr>
        <w:tc>
          <w:tcPr>
            <w:tcW w:w="212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69" w:right="0"/>
              <w:jc w:val="left"/>
              <w:rPr>
                <w:rFonts w:ascii="宋体" w:hAnsi="宋体" w:cs="宋体" w:eastAsia="宋体" w:hint="default"/>
                <w:sz w:val="20"/>
                <w:szCs w:val="20"/>
              </w:rPr>
            </w:pPr>
            <w:r>
              <w:rPr>
                <w:rFonts w:ascii="宋体" w:hAnsi="宋体" w:cs="宋体" w:eastAsia="宋体" w:hint="default"/>
                <w:b/>
                <w:bCs/>
                <w:spacing w:val="-42"/>
                <w:w w:val="90"/>
                <w:sz w:val="20"/>
                <w:szCs w:val="20"/>
              </w:rPr>
              <w:t>被投资单位名称</w:t>
            </w:r>
            <w:r>
              <w:rPr>
                <w:rFonts w:ascii="宋体" w:hAnsi="宋体" w:cs="宋体" w:eastAsia="宋体" w:hint="default"/>
                <w:sz w:val="20"/>
                <w:szCs w:val="20"/>
              </w:rPr>
            </w:r>
          </w:p>
        </w:tc>
        <w:tc>
          <w:tcPr>
            <w:tcW w:w="643" w:type="dxa"/>
            <w:tcBorders>
              <w:top w:val="single" w:sz="12" w:space="0" w:color="000000"/>
              <w:left w:val="nil" w:sz="6" w:space="0" w:color="auto"/>
              <w:bottom w:val="nil" w:sz="6" w:space="0" w:color="auto"/>
              <w:right w:val="nil" w:sz="6" w:space="0" w:color="auto"/>
            </w:tcBorders>
          </w:tcPr>
          <w:p>
            <w:pPr>
              <w:pStyle w:val="TableParagraph"/>
              <w:spacing w:line="256" w:lineRule="auto"/>
              <w:ind w:left="256" w:right="124" w:hanging="2"/>
              <w:jc w:val="left"/>
              <w:rPr>
                <w:rFonts w:ascii="宋体" w:hAnsi="宋体" w:cs="宋体" w:eastAsia="宋体" w:hint="default"/>
                <w:sz w:val="20"/>
                <w:szCs w:val="20"/>
              </w:rPr>
            </w:pPr>
            <w:r>
              <w:rPr>
                <w:rFonts w:ascii="宋体" w:hAnsi="宋体" w:cs="宋体" w:eastAsia="宋体" w:hint="default"/>
                <w:b/>
                <w:bCs/>
                <w:spacing w:val="-42"/>
                <w:w w:val="85"/>
                <w:sz w:val="20"/>
                <w:szCs w:val="20"/>
              </w:rPr>
              <w:t>持股</w:t>
            </w:r>
            <w:r>
              <w:rPr>
                <w:rFonts w:ascii="宋体" w:hAnsi="宋体" w:cs="宋体" w:eastAsia="宋体" w:hint="default"/>
                <w:b/>
                <w:bCs/>
                <w:spacing w:val="-34"/>
                <w:w w:val="81"/>
                <w:sz w:val="20"/>
                <w:szCs w:val="20"/>
              </w:rPr>
              <w:t> </w:t>
            </w:r>
            <w:r>
              <w:rPr>
                <w:rFonts w:ascii="宋体" w:hAnsi="宋体" w:cs="宋体" w:eastAsia="宋体" w:hint="default"/>
                <w:b/>
                <w:bCs/>
                <w:spacing w:val="-42"/>
                <w:w w:val="80"/>
                <w:sz w:val="20"/>
                <w:szCs w:val="20"/>
              </w:rPr>
              <w:t>比例</w:t>
            </w:r>
            <w:r>
              <w:rPr>
                <w:rFonts w:ascii="宋体" w:hAnsi="宋体" w:cs="宋体" w:eastAsia="宋体" w:hint="default"/>
                <w:sz w:val="20"/>
                <w:szCs w:val="20"/>
              </w:rPr>
            </w:r>
          </w:p>
        </w:tc>
        <w:tc>
          <w:tcPr>
            <w:tcW w:w="5974" w:type="dxa"/>
            <w:gridSpan w:val="6"/>
            <w:tcBorders>
              <w:top w:val="single" w:sz="12" w:space="0" w:color="000000"/>
              <w:left w:val="nil" w:sz="6" w:space="0" w:color="auto"/>
              <w:bottom w:val="nil" w:sz="6" w:space="0" w:color="auto"/>
              <w:right w:val="nil" w:sz="6" w:space="0" w:color="auto"/>
            </w:tcBorders>
          </w:tcPr>
          <w:p>
            <w:pPr>
              <w:pStyle w:val="TableParagraph"/>
              <w:spacing w:line="256" w:lineRule="auto"/>
              <w:ind w:left="57" w:right="5312" w:firstLine="57"/>
              <w:jc w:val="left"/>
              <w:rPr>
                <w:rFonts w:ascii="宋体" w:hAnsi="宋体" w:cs="宋体" w:eastAsia="宋体" w:hint="default"/>
                <w:sz w:val="20"/>
                <w:szCs w:val="20"/>
              </w:rPr>
            </w:pPr>
            <w:r>
              <w:rPr>
                <w:rFonts w:ascii="宋体" w:hAnsi="宋体" w:cs="宋体" w:eastAsia="宋体" w:hint="default"/>
                <w:b/>
                <w:bCs/>
                <w:spacing w:val="-42"/>
                <w:w w:val="90"/>
                <w:sz w:val="20"/>
                <w:szCs w:val="20"/>
              </w:rPr>
              <w:t>表决权</w:t>
            </w:r>
            <w:r>
              <w:rPr>
                <w:rFonts w:ascii="宋体" w:hAnsi="宋体" w:cs="宋体" w:eastAsia="宋体" w:hint="default"/>
                <w:b/>
                <w:bCs/>
                <w:spacing w:val="-34"/>
                <w:w w:val="81"/>
                <w:sz w:val="20"/>
                <w:szCs w:val="20"/>
              </w:rPr>
              <w:t> </w:t>
            </w:r>
            <w:r>
              <w:rPr>
                <w:rFonts w:ascii="宋体" w:hAnsi="宋体" w:cs="宋体" w:eastAsia="宋体" w:hint="default"/>
                <w:b/>
                <w:bCs/>
                <w:spacing w:val="-34"/>
                <w:w w:val="80"/>
                <w:sz w:val="20"/>
                <w:szCs w:val="20"/>
              </w:rPr>
              <w:t>比例（%）</w:t>
            </w:r>
            <w:r>
              <w:rPr>
                <w:rFonts w:ascii="宋体" w:hAnsi="宋体" w:cs="宋体" w:eastAsia="宋体" w:hint="default"/>
                <w:spacing w:val="-34"/>
                <w:sz w:val="20"/>
                <w:szCs w:val="20"/>
              </w:rPr>
            </w:r>
          </w:p>
        </w:tc>
      </w:tr>
      <w:tr>
        <w:trPr>
          <w:trHeight w:val="316" w:hRule="exact"/>
        </w:trPr>
        <w:tc>
          <w:tcPr>
            <w:tcW w:w="2120" w:type="dxa"/>
            <w:tcBorders>
              <w:top w:val="nil" w:sz="6" w:space="0" w:color="auto"/>
              <w:left w:val="nil" w:sz="6" w:space="0" w:color="auto"/>
              <w:bottom w:val="nil" w:sz="6" w:space="0" w:color="auto"/>
              <w:right w:val="nil" w:sz="6" w:space="0" w:color="auto"/>
            </w:tcBorders>
          </w:tcPr>
          <w:p>
            <w:pP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exact"/>
              <w:ind w:right="59"/>
              <w:jc w:val="right"/>
              <w:rPr>
                <w:rFonts w:ascii="宋体" w:hAnsi="宋体" w:cs="宋体" w:eastAsia="宋体" w:hint="default"/>
                <w:sz w:val="20"/>
                <w:szCs w:val="20"/>
              </w:rPr>
            </w:pPr>
            <w:r>
              <w:rPr>
                <w:rFonts w:ascii="宋体" w:hAnsi="宋体" w:cs="宋体" w:eastAsia="宋体" w:hint="default"/>
                <w:b/>
                <w:bCs/>
                <w:spacing w:val="-21"/>
                <w:w w:val="80"/>
                <w:sz w:val="20"/>
                <w:szCs w:val="20"/>
              </w:rPr>
              <w:t>（%）</w:t>
            </w:r>
            <w:r>
              <w:rPr>
                <w:rFonts w:ascii="宋体" w:hAnsi="宋体" w:cs="宋体" w:eastAsia="宋体" w:hint="default"/>
                <w:spacing w:val="-21"/>
                <w:sz w:val="20"/>
                <w:szCs w:val="20"/>
              </w:rPr>
            </w:r>
          </w:p>
        </w:tc>
        <w:tc>
          <w:tcPr>
            <w:tcW w:w="640"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089"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r>
      <w:tr>
        <w:trPr>
          <w:trHeight w:val="714"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340" w:lineRule="auto" w:before="15"/>
              <w:ind w:left="69" w:right="295"/>
              <w:jc w:val="left"/>
              <w:rPr>
                <w:rFonts w:ascii="宋体" w:hAnsi="宋体" w:cs="宋体" w:eastAsia="宋体" w:hint="default"/>
                <w:sz w:val="20"/>
                <w:szCs w:val="20"/>
              </w:rPr>
            </w:pPr>
            <w:r>
              <w:rPr>
                <w:rFonts w:ascii="宋体" w:hAnsi="宋体" w:cs="宋体" w:eastAsia="宋体" w:hint="default"/>
                <w:spacing w:val="-43"/>
                <w:w w:val="90"/>
                <w:sz w:val="20"/>
                <w:szCs w:val="20"/>
              </w:rPr>
              <w:t>联营企业</w:t>
            </w:r>
            <w:r>
              <w:rPr>
                <w:rFonts w:ascii="宋体" w:hAnsi="宋体" w:cs="宋体" w:eastAsia="宋体" w:hint="default"/>
                <w:spacing w:val="-33"/>
                <w:w w:val="80"/>
                <w:sz w:val="20"/>
                <w:szCs w:val="20"/>
              </w:rPr>
              <w:t> </w:t>
            </w:r>
            <w:r>
              <w:rPr>
                <w:rFonts w:ascii="宋体" w:hAnsi="宋体" w:cs="宋体" w:eastAsia="宋体" w:hint="default"/>
                <w:spacing w:val="-39"/>
                <w:w w:val="80"/>
                <w:sz w:val="20"/>
                <w:szCs w:val="20"/>
              </w:rPr>
              <w:t>1、深圳长城科美技术有限公司</w:t>
            </w:r>
            <w:r>
              <w:rPr>
                <w:rFonts w:ascii="宋体" w:hAnsi="宋体" w:cs="宋体" w:eastAsia="宋体" w:hint="default"/>
                <w:spacing w:val="-39"/>
                <w:sz w:val="20"/>
                <w:szCs w:val="20"/>
              </w:rPr>
            </w: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55"/>
              <w:jc w:val="right"/>
              <w:rPr>
                <w:rFonts w:ascii="宋体" w:hAnsi="宋体" w:cs="宋体" w:eastAsia="宋体" w:hint="default"/>
                <w:sz w:val="20"/>
                <w:szCs w:val="20"/>
              </w:rPr>
            </w:pPr>
            <w:r>
              <w:rPr>
                <w:rFonts w:ascii="宋体"/>
                <w:spacing w:val="-22"/>
                <w:w w:val="80"/>
                <w:sz w:val="20"/>
              </w:rPr>
              <w:t>35.00%</w:t>
            </w:r>
            <w:r>
              <w:rPr>
                <w:rFonts w:ascii="宋体"/>
                <w:sz w:val="20"/>
              </w:rPr>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76"/>
              <w:jc w:val="right"/>
              <w:rPr>
                <w:rFonts w:ascii="宋体" w:hAnsi="宋体" w:cs="宋体" w:eastAsia="宋体" w:hint="default"/>
                <w:sz w:val="20"/>
                <w:szCs w:val="20"/>
              </w:rPr>
            </w:pPr>
            <w:r>
              <w:rPr>
                <w:rFonts w:ascii="宋体"/>
                <w:spacing w:val="-22"/>
                <w:w w:val="80"/>
                <w:sz w:val="20"/>
              </w:rPr>
              <w:t>35.00%</w:t>
            </w:r>
            <w:r>
              <w:rPr>
                <w:rFonts w:ascii="宋体"/>
                <w:sz w:val="20"/>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52" w:right="0"/>
              <w:jc w:val="center"/>
              <w:rPr>
                <w:rFonts w:ascii="宋体" w:hAnsi="宋体" w:cs="宋体" w:eastAsia="宋体" w:hint="default"/>
                <w:sz w:val="20"/>
                <w:szCs w:val="20"/>
              </w:rPr>
            </w:pPr>
            <w:r>
              <w:rPr>
                <w:rFonts w:ascii="宋体"/>
                <w:spacing w:val="-22"/>
                <w:w w:val="85"/>
                <w:sz w:val="20"/>
              </w:rPr>
              <w:t>93,131,373.86</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109"/>
              <w:jc w:val="right"/>
              <w:rPr>
                <w:rFonts w:ascii="宋体" w:hAnsi="宋体" w:cs="宋体" w:eastAsia="宋体" w:hint="default"/>
                <w:sz w:val="20"/>
                <w:szCs w:val="20"/>
              </w:rPr>
            </w:pPr>
            <w:r>
              <w:rPr>
                <w:rFonts w:ascii="宋体"/>
                <w:spacing w:val="-22"/>
                <w:w w:val="80"/>
                <w:sz w:val="20"/>
              </w:rPr>
              <w:t>51,488,113.66</w:t>
            </w:r>
            <w:r>
              <w:rPr>
                <w:rFonts w:ascii="宋体"/>
                <w:sz w:val="20"/>
              </w:rPr>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36" w:right="0"/>
              <w:jc w:val="center"/>
              <w:rPr>
                <w:rFonts w:ascii="宋体" w:hAnsi="宋体" w:cs="宋体" w:eastAsia="宋体" w:hint="default"/>
                <w:sz w:val="20"/>
                <w:szCs w:val="20"/>
              </w:rPr>
            </w:pPr>
            <w:r>
              <w:rPr>
                <w:rFonts w:ascii="宋体"/>
                <w:spacing w:val="-22"/>
                <w:w w:val="90"/>
                <w:sz w:val="20"/>
              </w:rPr>
              <w:t>41,643,260.20</w:t>
            </w:r>
            <w:r>
              <w:rPr>
                <w:rFonts w:ascii="宋体"/>
                <w:sz w:val="20"/>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96"/>
              <w:jc w:val="right"/>
              <w:rPr>
                <w:rFonts w:ascii="宋体" w:hAnsi="宋体" w:cs="宋体" w:eastAsia="宋体" w:hint="default"/>
                <w:sz w:val="20"/>
                <w:szCs w:val="20"/>
              </w:rPr>
            </w:pPr>
            <w:r>
              <w:rPr>
                <w:rFonts w:ascii="宋体"/>
                <w:spacing w:val="-22"/>
                <w:w w:val="80"/>
                <w:sz w:val="20"/>
              </w:rPr>
              <w:t>90,697,886.18</w:t>
            </w:r>
            <w:r>
              <w:rPr>
                <w:rFonts w:ascii="宋体"/>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55"/>
              <w:jc w:val="right"/>
              <w:rPr>
                <w:rFonts w:ascii="宋体" w:hAnsi="宋体" w:cs="宋体" w:eastAsia="宋体" w:hint="default"/>
                <w:sz w:val="20"/>
                <w:szCs w:val="20"/>
              </w:rPr>
            </w:pPr>
            <w:r>
              <w:rPr>
                <w:rFonts w:ascii="宋体"/>
                <w:spacing w:val="-22"/>
                <w:w w:val="80"/>
                <w:sz w:val="20"/>
              </w:rPr>
              <w:t>6,904,461.34</w:t>
            </w:r>
            <w:r>
              <w:rPr>
                <w:rFonts w:ascii="宋体"/>
                <w:sz w:val="20"/>
              </w:rPr>
            </w:r>
          </w:p>
        </w:tc>
      </w:tr>
      <w:tr>
        <w:trPr>
          <w:trHeight w:val="388"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69" w:right="0"/>
              <w:jc w:val="left"/>
              <w:rPr>
                <w:rFonts w:ascii="宋体" w:hAnsi="宋体" w:cs="宋体" w:eastAsia="宋体" w:hint="default"/>
                <w:sz w:val="20"/>
                <w:szCs w:val="20"/>
              </w:rPr>
            </w:pPr>
            <w:r>
              <w:rPr>
                <w:rFonts w:ascii="宋体" w:hAnsi="宋体" w:cs="宋体" w:eastAsia="宋体" w:hint="default"/>
                <w:spacing w:val="-42"/>
                <w:w w:val="85"/>
                <w:sz w:val="20"/>
                <w:szCs w:val="20"/>
              </w:rPr>
              <w:t>2、深圳市长城科美科技有限公司</w:t>
            </w:r>
            <w:r>
              <w:rPr>
                <w:rFonts w:ascii="宋体" w:hAnsi="宋体" w:cs="宋体" w:eastAsia="宋体" w:hint="default"/>
                <w:sz w:val="20"/>
                <w:szCs w:val="20"/>
              </w:rPr>
            </w: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5"/>
              <w:jc w:val="right"/>
              <w:rPr>
                <w:rFonts w:ascii="宋体" w:hAnsi="宋体" w:cs="宋体" w:eastAsia="宋体" w:hint="default"/>
                <w:sz w:val="20"/>
                <w:szCs w:val="20"/>
              </w:rPr>
            </w:pPr>
            <w:r>
              <w:rPr>
                <w:rFonts w:ascii="宋体"/>
                <w:spacing w:val="-22"/>
                <w:w w:val="80"/>
                <w:sz w:val="20"/>
              </w:rPr>
              <w:t>35.00%</w:t>
            </w:r>
            <w:r>
              <w:rPr>
                <w:rFonts w:ascii="宋体"/>
                <w:sz w:val="20"/>
              </w:rPr>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76"/>
              <w:jc w:val="right"/>
              <w:rPr>
                <w:rFonts w:ascii="宋体" w:hAnsi="宋体" w:cs="宋体" w:eastAsia="宋体" w:hint="default"/>
                <w:sz w:val="20"/>
                <w:szCs w:val="20"/>
              </w:rPr>
            </w:pPr>
            <w:r>
              <w:rPr>
                <w:rFonts w:ascii="宋体"/>
                <w:spacing w:val="-22"/>
                <w:w w:val="80"/>
                <w:sz w:val="20"/>
              </w:rPr>
              <w:t>35.00%</w:t>
            </w:r>
            <w:r>
              <w:rPr>
                <w:rFonts w:ascii="宋体"/>
                <w:sz w:val="20"/>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52" w:right="0"/>
              <w:jc w:val="center"/>
              <w:rPr>
                <w:rFonts w:ascii="宋体" w:hAnsi="宋体" w:cs="宋体" w:eastAsia="宋体" w:hint="default"/>
                <w:sz w:val="20"/>
                <w:szCs w:val="20"/>
              </w:rPr>
            </w:pPr>
            <w:r>
              <w:rPr>
                <w:rFonts w:ascii="宋体"/>
                <w:spacing w:val="-22"/>
                <w:w w:val="85"/>
                <w:sz w:val="20"/>
              </w:rPr>
              <w:t>99,910,672.79</w:t>
            </w:r>
            <w:r>
              <w:rPr>
                <w:rFonts w:ascii="宋体"/>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20"/>
                <w:szCs w:val="20"/>
              </w:rPr>
            </w:pPr>
            <w:r>
              <w:rPr>
                <w:rFonts w:ascii="宋体"/>
                <w:spacing w:val="-22"/>
                <w:w w:val="80"/>
                <w:sz w:val="20"/>
              </w:rPr>
              <w:t>24,000.00</w:t>
            </w:r>
            <w:r>
              <w:rPr>
                <w:rFonts w:ascii="宋体"/>
                <w:sz w:val="20"/>
              </w:rPr>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6" w:right="0"/>
              <w:jc w:val="center"/>
              <w:rPr>
                <w:rFonts w:ascii="宋体" w:hAnsi="宋体" w:cs="宋体" w:eastAsia="宋体" w:hint="default"/>
                <w:sz w:val="20"/>
                <w:szCs w:val="20"/>
              </w:rPr>
            </w:pPr>
            <w:r>
              <w:rPr>
                <w:rFonts w:ascii="宋体"/>
                <w:spacing w:val="-22"/>
                <w:w w:val="90"/>
                <w:sz w:val="20"/>
              </w:rPr>
              <w:t>99,886,672.79</w:t>
            </w:r>
            <w:r>
              <w:rPr>
                <w:rFonts w:ascii="宋体"/>
                <w:sz w:val="20"/>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79"/>
              <w:jc w:val="right"/>
              <w:rPr>
                <w:rFonts w:ascii="宋体" w:hAnsi="宋体" w:cs="宋体" w:eastAsia="宋体" w:hint="default"/>
                <w:sz w:val="20"/>
                <w:szCs w:val="20"/>
              </w:rPr>
            </w:pPr>
            <w:r>
              <w:rPr>
                <w:rFonts w:ascii="宋体"/>
                <w:w w:val="80"/>
                <w:sz w:val="20"/>
              </w:rPr>
              <w:t>-</w:t>
            </w:r>
            <w:r>
              <w:rPr>
                <w:rFonts w:ascii="宋体"/>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宋体" w:hAnsi="宋体" w:cs="宋体" w:eastAsia="宋体" w:hint="default"/>
                <w:sz w:val="20"/>
                <w:szCs w:val="20"/>
              </w:rPr>
            </w:pPr>
            <w:r>
              <w:rPr>
                <w:rFonts w:ascii="宋体"/>
                <w:spacing w:val="-22"/>
                <w:w w:val="80"/>
                <w:sz w:val="20"/>
              </w:rPr>
              <w:t>-21,162.71</w:t>
            </w:r>
            <w:r>
              <w:rPr>
                <w:rFonts w:ascii="宋体"/>
                <w:sz w:val="20"/>
              </w:rPr>
            </w:r>
          </w:p>
        </w:tc>
      </w:tr>
      <w:tr>
        <w:trPr>
          <w:trHeight w:val="346" w:hRule="exact"/>
        </w:trPr>
        <w:tc>
          <w:tcPr>
            <w:tcW w:w="212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69" w:right="0"/>
              <w:jc w:val="left"/>
              <w:rPr>
                <w:rFonts w:ascii="宋体" w:hAnsi="宋体" w:cs="宋体" w:eastAsia="宋体" w:hint="default"/>
                <w:sz w:val="20"/>
                <w:szCs w:val="20"/>
              </w:rPr>
            </w:pPr>
            <w:r>
              <w:rPr>
                <w:rFonts w:ascii="宋体" w:hAnsi="宋体" w:cs="宋体" w:eastAsia="宋体" w:hint="default"/>
                <w:b/>
                <w:bCs/>
                <w:spacing w:val="-21"/>
                <w:w w:val="90"/>
                <w:sz w:val="20"/>
                <w:szCs w:val="20"/>
              </w:rPr>
              <w:t>合计</w:t>
            </w:r>
            <w:r>
              <w:rPr>
                <w:rFonts w:ascii="宋体" w:hAnsi="宋体" w:cs="宋体" w:eastAsia="宋体" w:hint="default"/>
                <w:spacing w:val="-21"/>
                <w:sz w:val="20"/>
                <w:szCs w:val="20"/>
              </w:rPr>
            </w:r>
          </w:p>
        </w:tc>
        <w:tc>
          <w:tcPr>
            <w:tcW w:w="643" w:type="dxa"/>
            <w:tcBorders>
              <w:top w:val="nil" w:sz="6" w:space="0" w:color="auto"/>
              <w:left w:val="nil" w:sz="6" w:space="0" w:color="auto"/>
              <w:bottom w:val="single" w:sz="12" w:space="0" w:color="000000"/>
              <w:right w:val="nil" w:sz="6" w:space="0" w:color="auto"/>
            </w:tcBorders>
          </w:tcPr>
          <w:p>
            <w:pPr/>
          </w:p>
        </w:tc>
        <w:tc>
          <w:tcPr>
            <w:tcW w:w="640" w:type="dxa"/>
            <w:tcBorders>
              <w:top w:val="nil" w:sz="6" w:space="0" w:color="auto"/>
              <w:left w:val="nil" w:sz="6" w:space="0" w:color="auto"/>
              <w:bottom w:val="single" w:sz="12" w:space="0" w:color="000000"/>
              <w:right w:val="nil" w:sz="6" w:space="0" w:color="auto"/>
            </w:tcBorders>
          </w:tcPr>
          <w:p>
            <w:pPr/>
          </w:p>
        </w:tc>
        <w:tc>
          <w:tcPr>
            <w:tcW w:w="110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2"/>
              <w:jc w:val="center"/>
              <w:rPr>
                <w:rFonts w:ascii="宋体" w:hAnsi="宋体" w:cs="宋体" w:eastAsia="宋体" w:hint="default"/>
                <w:sz w:val="20"/>
                <w:szCs w:val="20"/>
              </w:rPr>
            </w:pPr>
            <w:r>
              <w:rPr>
                <w:rFonts w:ascii="宋体"/>
                <w:b/>
                <w:spacing w:val="-21"/>
                <w:w w:val="85"/>
                <w:sz w:val="20"/>
              </w:rPr>
              <w:t>193,042,046.65</w:t>
            </w:r>
            <w:r>
              <w:rPr>
                <w:rFonts w:ascii="宋体"/>
                <w:sz w:val="20"/>
              </w:rPr>
            </w:r>
          </w:p>
        </w:tc>
        <w:tc>
          <w:tcPr>
            <w:tcW w:w="107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2"/>
              <w:jc w:val="right"/>
              <w:rPr>
                <w:rFonts w:ascii="宋体" w:hAnsi="宋体" w:cs="宋体" w:eastAsia="宋体" w:hint="default"/>
                <w:sz w:val="20"/>
                <w:szCs w:val="20"/>
              </w:rPr>
            </w:pPr>
            <w:r>
              <w:rPr>
                <w:rFonts w:ascii="宋体"/>
                <w:b/>
                <w:spacing w:val="-19"/>
                <w:w w:val="80"/>
                <w:sz w:val="20"/>
              </w:rPr>
              <w:t>51,512,113.66</w:t>
            </w:r>
            <w:r>
              <w:rPr>
                <w:rFonts w:ascii="宋体"/>
                <w:spacing w:val="-19"/>
                <w:sz w:val="20"/>
              </w:rPr>
            </w:r>
          </w:p>
        </w:tc>
        <w:tc>
          <w:tcPr>
            <w:tcW w:w="115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6"/>
              <w:jc w:val="center"/>
              <w:rPr>
                <w:rFonts w:ascii="宋体" w:hAnsi="宋体" w:cs="宋体" w:eastAsia="宋体" w:hint="default"/>
                <w:sz w:val="20"/>
                <w:szCs w:val="20"/>
              </w:rPr>
            </w:pPr>
            <w:r>
              <w:rPr>
                <w:rFonts w:ascii="宋体"/>
                <w:b/>
                <w:spacing w:val="-21"/>
                <w:w w:val="85"/>
                <w:sz w:val="20"/>
              </w:rPr>
              <w:t>141,529,932.99</w:t>
            </w:r>
            <w:r>
              <w:rPr>
                <w:rFonts w:ascii="宋体"/>
                <w:sz w:val="20"/>
              </w:rPr>
            </w:r>
          </w:p>
        </w:tc>
        <w:tc>
          <w:tcPr>
            <w:tcW w:w="108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0"/>
              <w:jc w:val="right"/>
              <w:rPr>
                <w:rFonts w:ascii="宋体" w:hAnsi="宋体" w:cs="宋体" w:eastAsia="宋体" w:hint="default"/>
                <w:sz w:val="20"/>
                <w:szCs w:val="20"/>
              </w:rPr>
            </w:pPr>
            <w:r>
              <w:rPr>
                <w:rFonts w:ascii="宋体"/>
                <w:b/>
                <w:spacing w:val="-19"/>
                <w:w w:val="80"/>
                <w:sz w:val="20"/>
              </w:rPr>
              <w:t>90,697,886.18</w:t>
            </w:r>
            <w:r>
              <w:rPr>
                <w:rFonts w:ascii="宋体"/>
                <w:spacing w:val="-19"/>
                <w:sz w:val="20"/>
              </w:rPr>
            </w:r>
          </w:p>
        </w:tc>
        <w:tc>
          <w:tcPr>
            <w:tcW w:w="92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5"/>
              <w:jc w:val="right"/>
              <w:rPr>
                <w:rFonts w:ascii="宋体" w:hAnsi="宋体" w:cs="宋体" w:eastAsia="宋体" w:hint="default"/>
                <w:sz w:val="20"/>
                <w:szCs w:val="20"/>
              </w:rPr>
            </w:pPr>
            <w:r>
              <w:rPr>
                <w:rFonts w:ascii="宋体"/>
                <w:b/>
                <w:spacing w:val="-21"/>
                <w:w w:val="80"/>
                <w:sz w:val="20"/>
              </w:rPr>
              <w:t>6,883,298.63</w:t>
            </w:r>
            <w:r>
              <w:rPr>
                <w:rFonts w:ascii="宋体"/>
                <w:sz w:val="20"/>
              </w:rPr>
            </w:r>
          </w:p>
        </w:tc>
      </w:tr>
    </w:tbl>
    <w:p>
      <w:pPr>
        <w:spacing w:line="240" w:lineRule="auto" w:before="2"/>
        <w:rPr>
          <w:rFonts w:ascii="宋体" w:hAnsi="宋体" w:cs="宋体" w:eastAsia="宋体" w:hint="default"/>
          <w:sz w:val="17"/>
          <w:szCs w:val="17"/>
        </w:rPr>
      </w:pPr>
    </w:p>
    <w:p>
      <w:pPr>
        <w:spacing w:line="300" w:lineRule="auto" w:before="31"/>
        <w:ind w:left="241" w:right="113" w:firstLine="441"/>
        <w:jc w:val="left"/>
        <w:rPr>
          <w:rFonts w:ascii="宋体" w:hAnsi="宋体" w:cs="宋体" w:eastAsia="宋体" w:hint="default"/>
          <w:sz w:val="22"/>
          <w:szCs w:val="22"/>
        </w:rPr>
      </w:pPr>
      <w:r>
        <w:rPr>
          <w:rFonts w:ascii="宋体" w:hAnsi="宋体" w:cs="宋体" w:eastAsia="宋体" w:hint="default"/>
          <w:sz w:val="22"/>
          <w:szCs w:val="22"/>
        </w:rPr>
        <w:t>注：1）联营企业的重要会计政策、会计估计与本集团的会计政策、会计估计不存在</w:t>
      </w:r>
      <w:r>
        <w:rPr>
          <w:rFonts w:ascii="宋体" w:hAnsi="宋体" w:cs="宋体" w:eastAsia="宋体" w:hint="default"/>
          <w:w w:val="99"/>
          <w:sz w:val="22"/>
          <w:szCs w:val="22"/>
        </w:rPr>
        <w:t> </w:t>
      </w:r>
      <w:r>
        <w:rPr>
          <w:rFonts w:ascii="宋体" w:hAnsi="宋体" w:cs="宋体" w:eastAsia="宋体" w:hint="default"/>
          <w:sz w:val="22"/>
          <w:szCs w:val="22"/>
        </w:rPr>
        <w:t>重大差异。</w:t>
      </w:r>
    </w:p>
    <w:p>
      <w:pPr>
        <w:spacing w:line="240" w:lineRule="auto" w:before="8"/>
        <w:rPr>
          <w:rFonts w:ascii="宋体" w:hAnsi="宋体" w:cs="宋体" w:eastAsia="宋体" w:hint="default"/>
          <w:sz w:val="19"/>
          <w:szCs w:val="19"/>
        </w:rPr>
      </w:pPr>
    </w:p>
    <w:p>
      <w:pPr>
        <w:spacing w:before="0"/>
        <w:ind w:left="1012" w:right="113" w:firstLine="0"/>
        <w:jc w:val="left"/>
        <w:rPr>
          <w:rFonts w:ascii="宋体" w:hAnsi="宋体" w:cs="宋体" w:eastAsia="宋体" w:hint="default"/>
          <w:sz w:val="22"/>
          <w:szCs w:val="22"/>
        </w:rPr>
      </w:pPr>
      <w:r>
        <w:rPr>
          <w:rFonts w:ascii="宋体" w:hAnsi="宋体" w:cs="宋体" w:eastAsia="宋体" w:hint="default"/>
          <w:sz w:val="22"/>
          <w:szCs w:val="22"/>
        </w:rPr>
        <w:t>2）本集团对被投资公司持股比例与其在被投资单位表决权比例一致。</w:t>
      </w:r>
    </w:p>
    <w:p>
      <w:pPr>
        <w:spacing w:line="240" w:lineRule="auto" w:before="11"/>
        <w:rPr>
          <w:rFonts w:ascii="宋体" w:hAnsi="宋体" w:cs="宋体" w:eastAsia="宋体" w:hint="default"/>
          <w:sz w:val="23"/>
          <w:szCs w:val="23"/>
        </w:rPr>
      </w:pPr>
    </w:p>
    <w:p>
      <w:pPr>
        <w:spacing w:before="0"/>
        <w:ind w:left="689" w:right="113" w:firstLine="0"/>
        <w:jc w:val="left"/>
        <w:rPr>
          <w:rFonts w:ascii="宋体" w:hAnsi="宋体" w:cs="宋体" w:eastAsia="宋体" w:hint="default"/>
          <w:sz w:val="22"/>
          <w:szCs w:val="22"/>
        </w:rPr>
      </w:pPr>
      <w:r>
        <w:rPr/>
        <w:pict>
          <v:group style="position:absolute;margin-left:83.460007pt;margin-top:28.449316pt;width:428.05pt;height:93.55pt;mso-position-horizontal-relative:page;mso-position-vertical-relative:paragraph;z-index:-869176" coordorigin="1669,569" coordsize="8561,1871">
            <v:group style="position:absolute;left:1688;top:574;width:2394;height:2" coordorigin="1688,574" coordsize="2394,2">
              <v:shape style="position:absolute;left:1688;top:574;width:2394;height:2" coordorigin="1688,574" coordsize="2394,0" path="m1688,574l4082,574e" filled="false" stroked="true" strokeweight=".48001pt" strokecolor="#000000">
                <v:path arrowok="t"/>
              </v:shape>
            </v:group>
            <v:group style="position:absolute;left:1688;top:593;width:2394;height:2" coordorigin="1688,593" coordsize="2394,2">
              <v:shape style="position:absolute;left:1688;top:593;width:2394;height:2" coordorigin="1688,593" coordsize="2394,0" path="m1688,593l4082,593e" filled="false" stroked="true" strokeweight=".48001pt" strokecolor="#000000">
                <v:path arrowok="t"/>
              </v:shape>
              <v:shape style="position:absolute;left:4082;top:598;width:10;height:2" type="#_x0000_t75" stroked="false">
                <v:imagedata r:id="rId128" o:title=""/>
              </v:shape>
            </v:group>
            <v:group style="position:absolute;left:4082;top:574;width:29;height:2" coordorigin="4082,574" coordsize="29,2">
              <v:shape style="position:absolute;left:4082;top:574;width:29;height:2" coordorigin="4082,574" coordsize="29,0" path="m4082,574l4111,574e" filled="false" stroked="true" strokeweight=".48001pt" strokecolor="#000000">
                <v:path arrowok="t"/>
              </v:shape>
            </v:group>
            <v:group style="position:absolute;left:4082;top:593;width:29;height:2" coordorigin="4082,593" coordsize="29,2">
              <v:shape style="position:absolute;left:4082;top:593;width:29;height:2" coordorigin="4082,593" coordsize="29,0" path="m4082,593l4111,593e" filled="false" stroked="true" strokeweight=".48001pt" strokecolor="#000000">
                <v:path arrowok="t"/>
              </v:shape>
            </v:group>
            <v:group style="position:absolute;left:4111;top:574;width:1258;height:2" coordorigin="4111,574" coordsize="1258,2">
              <v:shape style="position:absolute;left:4111;top:574;width:1258;height:2" coordorigin="4111,574" coordsize="1258,0" path="m4111,574l5369,574e" filled="false" stroked="true" strokeweight=".48001pt" strokecolor="#000000">
                <v:path arrowok="t"/>
              </v:shape>
            </v:group>
            <v:group style="position:absolute;left:4111;top:593;width:1258;height:2" coordorigin="4111,593" coordsize="1258,2">
              <v:shape style="position:absolute;left:4111;top:593;width:1258;height:2" coordorigin="4111,593" coordsize="1258,0" path="m4111,593l5369,593e" filled="false" stroked="true" strokeweight=".48001pt" strokecolor="#000000">
                <v:path arrowok="t"/>
              </v:shape>
              <v:shape style="position:absolute;left:5369;top:598;width:10;height:2" type="#_x0000_t75" stroked="false">
                <v:imagedata r:id="rId128" o:title=""/>
              </v:shape>
            </v:group>
            <v:group style="position:absolute;left:5369;top:574;width:29;height:2" coordorigin="5369,574" coordsize="29,2">
              <v:shape style="position:absolute;left:5369;top:574;width:29;height:2" coordorigin="5369,574" coordsize="29,0" path="m5369,574l5398,574e" filled="false" stroked="true" strokeweight=".48001pt" strokecolor="#000000">
                <v:path arrowok="t"/>
              </v:shape>
            </v:group>
            <v:group style="position:absolute;left:5369;top:593;width:29;height:2" coordorigin="5369,593" coordsize="29,2">
              <v:shape style="position:absolute;left:5369;top:593;width:29;height:2" coordorigin="5369,593" coordsize="29,0" path="m5369,593l5398,593e" filled="false" stroked="true" strokeweight=".48001pt" strokecolor="#000000">
                <v:path arrowok="t"/>
              </v:shape>
            </v:group>
            <v:group style="position:absolute;left:5398;top:574;width:1060;height:2" coordorigin="5398,574" coordsize="1060,2">
              <v:shape style="position:absolute;left:5398;top:574;width:1060;height:2" coordorigin="5398,574" coordsize="1060,0" path="m5398,574l6457,574e" filled="false" stroked="true" strokeweight=".48001pt" strokecolor="#000000">
                <v:path arrowok="t"/>
              </v:shape>
            </v:group>
            <v:group style="position:absolute;left:5398;top:593;width:1060;height:2" coordorigin="5398,593" coordsize="1060,2">
              <v:shape style="position:absolute;left:5398;top:593;width:1060;height:2" coordorigin="5398,593" coordsize="1060,0" path="m5398,593l6457,593e" filled="false" stroked="true" strokeweight=".48001pt" strokecolor="#000000">
                <v:path arrowok="t"/>
              </v:shape>
              <v:shape style="position:absolute;left:6457;top:598;width:10;height:2" type="#_x0000_t75" stroked="false">
                <v:imagedata r:id="rId128" o:title=""/>
              </v:shape>
            </v:group>
            <v:group style="position:absolute;left:6457;top:574;width:29;height:2" coordorigin="6457,574" coordsize="29,2">
              <v:shape style="position:absolute;left:6457;top:574;width:29;height:2" coordorigin="6457,574" coordsize="29,0" path="m6457,574l6486,574e" filled="false" stroked="true" strokeweight=".48001pt" strokecolor="#000000">
                <v:path arrowok="t"/>
              </v:shape>
            </v:group>
            <v:group style="position:absolute;left:6457;top:593;width:29;height:2" coordorigin="6457,593" coordsize="29,2">
              <v:shape style="position:absolute;left:6457;top:593;width:29;height:2" coordorigin="6457,593" coordsize="29,0" path="m6457,593l6486,593e" filled="false" stroked="true" strokeweight=".48001pt" strokecolor="#000000">
                <v:path arrowok="t"/>
              </v:shape>
            </v:group>
            <v:group style="position:absolute;left:6486;top:574;width:1239;height:2" coordorigin="6486,574" coordsize="1239,2">
              <v:shape style="position:absolute;left:6486;top:574;width:1239;height:2" coordorigin="6486,574" coordsize="1239,0" path="m6486,574l7724,574e" filled="false" stroked="true" strokeweight=".48001pt" strokecolor="#000000">
                <v:path arrowok="t"/>
              </v:shape>
            </v:group>
            <v:group style="position:absolute;left:6486;top:593;width:1239;height:2" coordorigin="6486,593" coordsize="1239,2">
              <v:shape style="position:absolute;left:6486;top:593;width:1239;height:2" coordorigin="6486,593" coordsize="1239,0" path="m6486,593l7724,593e" filled="false" stroked="true" strokeweight=".48001pt" strokecolor="#000000">
                <v:path arrowok="t"/>
              </v:shape>
              <v:shape style="position:absolute;left:7724;top:598;width:10;height:2" type="#_x0000_t75" stroked="false">
                <v:imagedata r:id="rId128" o:title=""/>
              </v:shape>
            </v:group>
            <v:group style="position:absolute;left:7724;top:574;width:29;height:2" coordorigin="7724,574" coordsize="29,2">
              <v:shape style="position:absolute;left:7724;top:574;width:29;height:2" coordorigin="7724,574" coordsize="29,0" path="m7724,574l7753,574e" filled="false" stroked="true" strokeweight=".48001pt" strokecolor="#000000">
                <v:path arrowok="t"/>
              </v:shape>
            </v:group>
            <v:group style="position:absolute;left:7724;top:593;width:29;height:2" coordorigin="7724,593" coordsize="29,2">
              <v:shape style="position:absolute;left:7724;top:593;width:29;height:2" coordorigin="7724,593" coordsize="29,0" path="m7724,593l7753,593e" filled="false" stroked="true" strokeweight=".48001pt" strokecolor="#000000">
                <v:path arrowok="t"/>
              </v:shape>
            </v:group>
            <v:group style="position:absolute;left:7753;top:574;width:1358;height:2" coordorigin="7753,574" coordsize="1358,2">
              <v:shape style="position:absolute;left:7753;top:574;width:1358;height:2" coordorigin="7753,574" coordsize="1358,0" path="m7753,574l9110,574e" filled="false" stroked="true" strokeweight=".48001pt" strokecolor="#000000">
                <v:path arrowok="t"/>
              </v:shape>
            </v:group>
            <v:group style="position:absolute;left:7753;top:593;width:1358;height:2" coordorigin="7753,593" coordsize="1358,2">
              <v:shape style="position:absolute;left:7753;top:593;width:1358;height:2" coordorigin="7753,593" coordsize="1358,0" path="m7753,593l9110,593e" filled="false" stroked="true" strokeweight=".48001pt" strokecolor="#000000">
                <v:path arrowok="t"/>
              </v:shape>
              <v:shape style="position:absolute;left:9110;top:598;width:10;height:2" type="#_x0000_t75" stroked="false">
                <v:imagedata r:id="rId128" o:title=""/>
              </v:shape>
            </v:group>
            <v:group style="position:absolute;left:9110;top:574;width:29;height:2" coordorigin="9110,574" coordsize="29,2">
              <v:shape style="position:absolute;left:9110;top:574;width:29;height:2" coordorigin="9110,574" coordsize="29,0" path="m9110,574l9139,574e" filled="false" stroked="true" strokeweight=".48001pt" strokecolor="#000000">
                <v:path arrowok="t"/>
              </v:shape>
            </v:group>
            <v:group style="position:absolute;left:9110;top:593;width:29;height:2" coordorigin="9110,593" coordsize="29,2">
              <v:shape style="position:absolute;left:9110;top:593;width:29;height:2" coordorigin="9110,593" coordsize="29,0" path="m9110,593l9139,593e" filled="false" stroked="true" strokeweight=".48001pt" strokecolor="#000000">
                <v:path arrowok="t"/>
              </v:shape>
            </v:group>
            <v:group style="position:absolute;left:9139;top:574;width:1076;height:2" coordorigin="9139,574" coordsize="1076,2">
              <v:shape style="position:absolute;left:9139;top:574;width:1076;height:2" coordorigin="9139,574" coordsize="1076,0" path="m9139,574l10214,574e" filled="false" stroked="true" strokeweight=".48001pt" strokecolor="#000000">
                <v:path arrowok="t"/>
              </v:shape>
            </v:group>
            <v:group style="position:absolute;left:9139;top:593;width:1076;height:2" coordorigin="9139,593" coordsize="1076,2">
              <v:shape style="position:absolute;left:9139;top:593;width:1076;height:2" coordorigin="9139,593" coordsize="1076,0" path="m9139,593l10214,593e" filled="false" stroked="true" strokeweight=".48001pt" strokecolor="#000000">
                <v:path arrowok="t"/>
              </v:shape>
              <v:shape style="position:absolute;left:4068;top:585;width:5066;height:389" type="#_x0000_t75" stroked="false">
                <v:imagedata r:id="rId487" o:title=""/>
              </v:shape>
              <v:shape style="position:absolute;left:1669;top:945;width:8561;height:1495" type="#_x0000_t75" stroked="false">
                <v:imagedata r:id="rId488" o:title=""/>
              </v:shape>
            </v:group>
            <w10:wrap type="none"/>
          </v:group>
        </w:pict>
      </w:r>
      <w:r>
        <w:rPr>
          <w:rFonts w:ascii="宋体" w:hAnsi="宋体" w:cs="宋体" w:eastAsia="宋体" w:hint="default"/>
          <w:sz w:val="22"/>
          <w:szCs w:val="22"/>
        </w:rPr>
        <w:t>（4）长期股权投资减值准备</w:t>
      </w:r>
    </w:p>
    <w:p>
      <w:pPr>
        <w:spacing w:line="240" w:lineRule="auto" w:before="13"/>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2311"/>
        <w:gridCol w:w="1445"/>
        <w:gridCol w:w="826"/>
        <w:gridCol w:w="1582"/>
        <w:gridCol w:w="1349"/>
        <w:gridCol w:w="1035"/>
      </w:tblGrid>
      <w:tr>
        <w:trPr>
          <w:trHeight w:val="385"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被投资单位名称</w:t>
            </w:r>
            <w:r>
              <w:rPr>
                <w:rFonts w:ascii="宋体" w:hAnsi="宋体" w:cs="宋体" w:eastAsia="宋体" w:hint="default"/>
                <w:sz w:val="20"/>
                <w:szCs w:val="20"/>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2" w:right="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65" w:right="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17" w:right="0"/>
              <w:jc w:val="left"/>
              <w:rPr>
                <w:rFonts w:ascii="宋体" w:hAnsi="宋体" w:cs="宋体" w:eastAsia="宋体" w:hint="default"/>
                <w:sz w:val="20"/>
                <w:szCs w:val="20"/>
              </w:rPr>
            </w:pPr>
            <w:r>
              <w:rPr>
                <w:rFonts w:ascii="宋体" w:hAnsi="宋体" w:cs="宋体" w:eastAsia="宋体" w:hint="default"/>
                <w:b/>
                <w:bCs/>
                <w:spacing w:val="-41"/>
                <w:sz w:val="20"/>
                <w:szCs w:val="20"/>
              </w:rPr>
              <w:t>本年减少</w:t>
            </w:r>
            <w:r>
              <w:rPr>
                <w:rFonts w:ascii="宋体" w:hAnsi="宋体" w:cs="宋体" w:eastAsia="宋体" w:hint="default"/>
                <w:sz w:val="20"/>
                <w:szCs w:val="20"/>
              </w:rPr>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1" w:right="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9" w:right="0"/>
              <w:jc w:val="left"/>
              <w:rPr>
                <w:rFonts w:ascii="宋体" w:hAnsi="宋体" w:cs="宋体" w:eastAsia="宋体" w:hint="default"/>
                <w:sz w:val="20"/>
                <w:szCs w:val="20"/>
              </w:rPr>
            </w:pPr>
            <w:r>
              <w:rPr>
                <w:rFonts w:ascii="宋体" w:hAnsi="宋体" w:cs="宋体" w:eastAsia="宋体" w:hint="default"/>
                <w:b/>
                <w:bCs/>
                <w:spacing w:val="-41"/>
                <w:sz w:val="20"/>
                <w:szCs w:val="20"/>
              </w:rPr>
              <w:t>计提原因</w:t>
            </w:r>
            <w:r>
              <w:rPr>
                <w:rFonts w:ascii="宋体" w:hAnsi="宋体" w:cs="宋体" w:eastAsia="宋体" w:hint="default"/>
                <w:sz w:val="20"/>
                <w:szCs w:val="20"/>
              </w:rPr>
            </w:r>
          </w:p>
        </w:tc>
      </w:tr>
      <w:tr>
        <w:trPr>
          <w:trHeight w:val="370"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湖南银洲股份有限公司</w:t>
            </w:r>
            <w:r>
              <w:rPr>
                <w:rFonts w:ascii="宋体" w:hAnsi="宋体" w:cs="宋体" w:eastAsia="宋体" w:hint="default"/>
                <w:sz w:val="20"/>
                <w:szCs w:val="20"/>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3"/>
              <w:jc w:val="right"/>
              <w:rPr>
                <w:rFonts w:ascii="宋体" w:hAnsi="宋体" w:cs="宋体" w:eastAsia="宋体" w:hint="default"/>
                <w:sz w:val="20"/>
                <w:szCs w:val="20"/>
              </w:rPr>
            </w:pPr>
            <w:r>
              <w:rPr>
                <w:rFonts w:ascii="宋体"/>
                <w:spacing w:val="-21"/>
                <w:sz w:val="20"/>
              </w:rPr>
              <w:t>2,391,700.00</w:t>
            </w:r>
            <w:r>
              <w:rPr>
                <w:rFonts w:ascii="宋体"/>
                <w:sz w:val="20"/>
              </w:rPr>
            </w:r>
          </w:p>
        </w:tc>
        <w:tc>
          <w:tcPr>
            <w:tcW w:w="826"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tabs>
                <w:tab w:pos="1283" w:val="left" w:leader="none"/>
              </w:tabs>
              <w:spacing w:line="240" w:lineRule="auto" w:before="23"/>
              <w:ind w:left="17" w:right="0"/>
              <w:jc w:val="left"/>
              <w:rPr>
                <w:rFonts w:ascii="宋体" w:hAnsi="宋体" w:cs="宋体" w:eastAsia="宋体" w:hint="default"/>
                <w:sz w:val="20"/>
                <w:szCs w:val="20"/>
              </w:rPr>
            </w:pPr>
            <w:r>
              <w:rPr>
                <w:rFonts w:ascii="宋体"/>
                <w:sz w:val="20"/>
              </w:rPr>
              <w:t>-</w:t>
              <w:tab/>
              <w:t>-</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spacing w:val="-21"/>
                <w:sz w:val="20"/>
              </w:rPr>
              <w:t>2,391,700.00</w:t>
            </w:r>
            <w:r>
              <w:rPr>
                <w:rFonts w:ascii="宋体"/>
                <w:sz w:val="20"/>
              </w:rPr>
            </w:r>
          </w:p>
        </w:tc>
        <w:tc>
          <w:tcPr>
            <w:tcW w:w="1035" w:type="dxa"/>
            <w:tcBorders>
              <w:top w:val="nil" w:sz="6" w:space="0" w:color="auto"/>
              <w:left w:val="nil" w:sz="6" w:space="0" w:color="auto"/>
              <w:bottom w:val="nil" w:sz="6" w:space="0" w:color="auto"/>
              <w:right w:val="nil" w:sz="6" w:space="0" w:color="auto"/>
            </w:tcBorders>
          </w:tcPr>
          <w:p>
            <w:pPr/>
          </w:p>
        </w:tc>
      </w:tr>
      <w:tr>
        <w:trPr>
          <w:trHeight w:val="370"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深圳粤银投资有限公司</w:t>
            </w:r>
            <w:r>
              <w:rPr>
                <w:rFonts w:ascii="宋体" w:hAnsi="宋体" w:cs="宋体" w:eastAsia="宋体" w:hint="default"/>
                <w:sz w:val="20"/>
                <w:szCs w:val="20"/>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3"/>
              <w:jc w:val="right"/>
              <w:rPr>
                <w:rFonts w:ascii="宋体" w:hAnsi="宋体" w:cs="宋体" w:eastAsia="宋体" w:hint="default"/>
                <w:sz w:val="20"/>
                <w:szCs w:val="20"/>
              </w:rPr>
            </w:pPr>
            <w:r>
              <w:rPr>
                <w:rFonts w:ascii="宋体"/>
                <w:spacing w:val="-21"/>
                <w:sz w:val="20"/>
              </w:rPr>
              <w:t>4,000,000.00</w:t>
            </w:r>
            <w:r>
              <w:rPr>
                <w:rFonts w:ascii="宋体"/>
                <w:sz w:val="20"/>
              </w:rPr>
            </w:r>
          </w:p>
        </w:tc>
        <w:tc>
          <w:tcPr>
            <w:tcW w:w="826"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tabs>
                <w:tab w:pos="1283" w:val="left" w:leader="none"/>
              </w:tabs>
              <w:spacing w:line="240" w:lineRule="auto" w:before="23"/>
              <w:ind w:left="17" w:right="0"/>
              <w:jc w:val="left"/>
              <w:rPr>
                <w:rFonts w:ascii="宋体" w:hAnsi="宋体" w:cs="宋体" w:eastAsia="宋体" w:hint="default"/>
                <w:sz w:val="20"/>
                <w:szCs w:val="20"/>
              </w:rPr>
            </w:pPr>
            <w:r>
              <w:rPr>
                <w:rFonts w:ascii="宋体"/>
                <w:sz w:val="20"/>
              </w:rPr>
              <w:t>-</w:t>
              <w:tab/>
              <w:t>-</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spacing w:val="-21"/>
                <w:sz w:val="20"/>
              </w:rPr>
              <w:t>4,000,000.00</w:t>
            </w:r>
            <w:r>
              <w:rPr>
                <w:rFonts w:ascii="宋体"/>
                <w:sz w:val="20"/>
              </w:rPr>
            </w:r>
          </w:p>
        </w:tc>
        <w:tc>
          <w:tcPr>
            <w:tcW w:w="1035" w:type="dxa"/>
            <w:tcBorders>
              <w:top w:val="nil" w:sz="6" w:space="0" w:color="auto"/>
              <w:left w:val="nil" w:sz="6" w:space="0" w:color="auto"/>
              <w:bottom w:val="nil" w:sz="6" w:space="0" w:color="auto"/>
              <w:right w:val="nil" w:sz="6" w:space="0" w:color="auto"/>
            </w:tcBorders>
          </w:tcPr>
          <w:p>
            <w:pPr/>
          </w:p>
        </w:tc>
      </w:tr>
      <w:tr>
        <w:trPr>
          <w:trHeight w:val="370"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长城宽带网络服务有限公司</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3"/>
              <w:jc w:val="right"/>
              <w:rPr>
                <w:rFonts w:ascii="宋体" w:hAnsi="宋体" w:cs="宋体" w:eastAsia="宋体" w:hint="default"/>
                <w:sz w:val="20"/>
                <w:szCs w:val="20"/>
              </w:rPr>
            </w:pPr>
            <w:r>
              <w:rPr>
                <w:rFonts w:ascii="宋体"/>
                <w:spacing w:val="-21"/>
                <w:sz w:val="20"/>
              </w:rPr>
              <w:t>45,000,000.00</w:t>
            </w:r>
            <w:r>
              <w:rPr>
                <w:rFonts w:ascii="宋体"/>
                <w:sz w:val="20"/>
              </w:rPr>
            </w:r>
          </w:p>
        </w:tc>
        <w:tc>
          <w:tcPr>
            <w:tcW w:w="826"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tabs>
                <w:tab w:pos="322" w:val="left" w:leader="none"/>
              </w:tabs>
              <w:spacing w:line="240" w:lineRule="auto" w:before="23"/>
              <w:ind w:left="17" w:right="0"/>
              <w:jc w:val="left"/>
              <w:rPr>
                <w:rFonts w:ascii="宋体" w:hAnsi="宋体" w:cs="宋体" w:eastAsia="宋体" w:hint="default"/>
                <w:sz w:val="20"/>
                <w:szCs w:val="20"/>
              </w:rPr>
            </w:pPr>
            <w:r>
              <w:rPr>
                <w:rFonts w:ascii="宋体"/>
                <w:sz w:val="20"/>
              </w:rPr>
              <w:t>-</w:t>
              <w:tab/>
            </w:r>
            <w:r>
              <w:rPr>
                <w:rFonts w:ascii="宋体"/>
                <w:spacing w:val="-21"/>
                <w:sz w:val="20"/>
              </w:rPr>
              <w:t>45,000,000.00</w:t>
            </w:r>
            <w:r>
              <w:rPr>
                <w:rFonts w:ascii="宋体"/>
                <w:sz w:val="20"/>
              </w:rPr>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7"/>
              <w:jc w:val="right"/>
              <w:rPr>
                <w:rFonts w:ascii="宋体" w:hAnsi="宋体" w:cs="宋体" w:eastAsia="宋体" w:hint="default"/>
                <w:sz w:val="20"/>
                <w:szCs w:val="20"/>
              </w:rPr>
            </w:pPr>
            <w:r>
              <w:rPr>
                <w:rFonts w:ascii="宋体"/>
                <w:w w:val="100"/>
                <w:sz w:val="20"/>
              </w:rPr>
              <w:t>-</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9" w:right="0"/>
              <w:jc w:val="left"/>
              <w:rPr>
                <w:rFonts w:ascii="宋体" w:hAnsi="宋体" w:cs="宋体" w:eastAsia="宋体" w:hint="default"/>
                <w:sz w:val="20"/>
                <w:szCs w:val="20"/>
              </w:rPr>
            </w:pPr>
            <w:r>
              <w:rPr>
                <w:rFonts w:ascii="宋体" w:hAnsi="宋体" w:cs="宋体" w:eastAsia="宋体" w:hint="default"/>
                <w:spacing w:val="-41"/>
                <w:sz w:val="20"/>
                <w:szCs w:val="20"/>
              </w:rPr>
              <w:t>处置结转</w:t>
            </w:r>
            <w:r>
              <w:rPr>
                <w:rFonts w:ascii="宋体" w:hAnsi="宋体" w:cs="宋体" w:eastAsia="宋体" w:hint="default"/>
                <w:sz w:val="20"/>
                <w:szCs w:val="20"/>
              </w:rPr>
            </w:r>
          </w:p>
        </w:tc>
      </w:tr>
      <w:tr>
        <w:trPr>
          <w:trHeight w:val="345" w:hRule="exact"/>
        </w:trPr>
        <w:tc>
          <w:tcPr>
            <w:tcW w:w="231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144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63"/>
              <w:jc w:val="right"/>
              <w:rPr>
                <w:rFonts w:ascii="宋体" w:hAnsi="宋体" w:cs="宋体" w:eastAsia="宋体" w:hint="default"/>
                <w:sz w:val="20"/>
                <w:szCs w:val="20"/>
              </w:rPr>
            </w:pPr>
            <w:r>
              <w:rPr>
                <w:rFonts w:ascii="宋体"/>
                <w:b/>
                <w:spacing w:val="-21"/>
                <w:sz w:val="20"/>
              </w:rPr>
              <w:t>51,391,700.00</w:t>
            </w:r>
            <w:r>
              <w:rPr>
                <w:rFonts w:ascii="宋体"/>
                <w:sz w:val="20"/>
              </w:rPr>
            </w:r>
          </w:p>
        </w:tc>
        <w:tc>
          <w:tcPr>
            <w:tcW w:w="826" w:type="dxa"/>
            <w:tcBorders>
              <w:top w:val="nil" w:sz="6" w:space="0" w:color="auto"/>
              <w:left w:val="nil" w:sz="6" w:space="0" w:color="auto"/>
              <w:bottom w:val="single" w:sz="12" w:space="0" w:color="000000"/>
              <w:right w:val="nil" w:sz="6" w:space="0" w:color="auto"/>
            </w:tcBorders>
          </w:tcPr>
          <w:p>
            <w:pPr/>
          </w:p>
        </w:tc>
        <w:tc>
          <w:tcPr>
            <w:tcW w:w="158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6" w:right="0"/>
              <w:jc w:val="left"/>
              <w:rPr>
                <w:rFonts w:ascii="宋体" w:hAnsi="宋体" w:cs="宋体" w:eastAsia="宋体" w:hint="default"/>
                <w:sz w:val="20"/>
                <w:szCs w:val="20"/>
              </w:rPr>
            </w:pPr>
            <w:r>
              <w:rPr>
                <w:rFonts w:ascii="宋体"/>
                <w:b/>
                <w:sz w:val="20"/>
              </w:rPr>
              <w:t>- </w:t>
            </w:r>
            <w:r>
              <w:rPr>
                <w:rFonts w:ascii="宋体"/>
                <w:b/>
                <w:spacing w:val="3"/>
                <w:sz w:val="20"/>
              </w:rPr>
              <w:t> </w:t>
            </w:r>
            <w:r>
              <w:rPr>
                <w:rFonts w:ascii="宋体"/>
                <w:b/>
                <w:spacing w:val="-21"/>
                <w:sz w:val="20"/>
              </w:rPr>
              <w:t>45,000,000.00</w:t>
            </w:r>
            <w:r>
              <w:rPr>
                <w:rFonts w:ascii="宋体"/>
                <w:sz w:val="20"/>
              </w:rPr>
            </w:r>
          </w:p>
        </w:tc>
        <w:tc>
          <w:tcPr>
            <w:tcW w:w="134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59"/>
              <w:jc w:val="right"/>
              <w:rPr>
                <w:rFonts w:ascii="宋体" w:hAnsi="宋体" w:cs="宋体" w:eastAsia="宋体" w:hint="default"/>
                <w:sz w:val="20"/>
                <w:szCs w:val="20"/>
              </w:rPr>
            </w:pPr>
            <w:r>
              <w:rPr>
                <w:rFonts w:ascii="宋体"/>
                <w:b/>
                <w:spacing w:val="-19"/>
                <w:sz w:val="20"/>
              </w:rPr>
              <w:t>6,391,700.00</w:t>
            </w:r>
            <w:r>
              <w:rPr>
                <w:rFonts w:ascii="宋体"/>
                <w:spacing w:val="-19"/>
                <w:sz w:val="20"/>
              </w:rPr>
            </w:r>
          </w:p>
        </w:tc>
        <w:tc>
          <w:tcPr>
            <w:tcW w:w="1035"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spacing w:before="31"/>
        <w:ind w:left="842" w:right="113" w:firstLine="0"/>
        <w:jc w:val="left"/>
        <w:rPr>
          <w:rFonts w:ascii="宋体" w:hAnsi="宋体" w:cs="宋体" w:eastAsia="宋体" w:hint="default"/>
          <w:sz w:val="22"/>
          <w:szCs w:val="22"/>
        </w:rPr>
      </w:pPr>
      <w:r>
        <w:rPr/>
        <w:pict>
          <v:group style="position:absolute;margin-left:83.460007pt;margin-top:29.997932pt;width:428.5pt;height:130.6pt;mso-position-horizontal-relative:page;mso-position-vertical-relative:paragraph;z-index:-869152" coordorigin="1669,600" coordsize="8570,2612">
            <v:group style="position:absolute;left:1688;top:605;width:4220;height:2" coordorigin="1688,605" coordsize="4220,2">
              <v:shape style="position:absolute;left:1688;top:605;width:4220;height:2" coordorigin="1688,605" coordsize="4220,0" path="m1688,605l5908,605e" filled="false" stroked="true" strokeweight=".48001pt" strokecolor="#000000">
                <v:path arrowok="t"/>
              </v:shape>
            </v:group>
            <v:group style="position:absolute;left:1688;top:624;width:4220;height:2" coordorigin="1688,624" coordsize="4220,2">
              <v:shape style="position:absolute;left:1688;top:624;width:4220;height:2" coordorigin="1688,624" coordsize="4220,0" path="m1688,624l5908,624e" filled="false" stroked="true" strokeweight=".48001pt" strokecolor="#000000">
                <v:path arrowok="t"/>
              </v:shape>
              <v:shape style="position:absolute;left:5908;top:629;width:10;height:2" type="#_x0000_t75" stroked="false">
                <v:imagedata r:id="rId107" o:title=""/>
              </v:shape>
            </v:group>
            <v:group style="position:absolute;left:5908;top:605;width:29;height:2" coordorigin="5908,605" coordsize="29,2">
              <v:shape style="position:absolute;left:5908;top:605;width:29;height:2" coordorigin="5908,605" coordsize="29,0" path="m5908,605l5936,605e" filled="false" stroked="true" strokeweight=".48001pt" strokecolor="#000000">
                <v:path arrowok="t"/>
              </v:shape>
            </v:group>
            <v:group style="position:absolute;left:5908;top:624;width:29;height:2" coordorigin="5908,624" coordsize="29,2">
              <v:shape style="position:absolute;left:5908;top:624;width:29;height:2" coordorigin="5908,624" coordsize="29,0" path="m5908,624l5936,624e" filled="false" stroked="true" strokeweight=".48001pt" strokecolor="#000000">
                <v:path arrowok="t"/>
              </v:shape>
            </v:group>
            <v:group style="position:absolute;left:5936;top:605;width:2127;height:2" coordorigin="5936,605" coordsize="2127,2">
              <v:shape style="position:absolute;left:5936;top:605;width:2127;height:2" coordorigin="5936,605" coordsize="2127,0" path="m5936,605l8063,605e" filled="false" stroked="true" strokeweight=".48001pt" strokecolor="#000000">
                <v:path arrowok="t"/>
              </v:shape>
            </v:group>
            <v:group style="position:absolute;left:5936;top:624;width:2127;height:2" coordorigin="5936,624" coordsize="2127,2">
              <v:shape style="position:absolute;left:5936;top:624;width:2127;height:2" coordorigin="5936,624" coordsize="2127,0" path="m5936,624l8063,624e" filled="false" stroked="true" strokeweight=".48001pt" strokecolor="#000000">
                <v:path arrowok="t"/>
              </v:shape>
              <v:shape style="position:absolute;left:8063;top:629;width:10;height:2" type="#_x0000_t75" stroked="false">
                <v:imagedata r:id="rId107" o:title=""/>
              </v:shape>
            </v:group>
            <v:group style="position:absolute;left:8063;top:605;width:29;height:2" coordorigin="8063,605" coordsize="29,2">
              <v:shape style="position:absolute;left:8063;top:605;width:29;height:2" coordorigin="8063,605" coordsize="29,0" path="m8063,605l8092,605e" filled="false" stroked="true" strokeweight=".48001pt" strokecolor="#000000">
                <v:path arrowok="t"/>
              </v:shape>
            </v:group>
            <v:group style="position:absolute;left:8063;top:624;width:29;height:2" coordorigin="8063,624" coordsize="29,2">
              <v:shape style="position:absolute;left:8063;top:624;width:29;height:2" coordorigin="8063,624" coordsize="29,0" path="m8063,624l8092,624e" filled="false" stroked="true" strokeweight=".48001pt" strokecolor="#000000">
                <v:path arrowok="t"/>
              </v:shape>
            </v:group>
            <v:group style="position:absolute;left:8092;top:605;width:2123;height:2" coordorigin="8092,605" coordsize="2123,2">
              <v:shape style="position:absolute;left:8092;top:605;width:2123;height:2" coordorigin="8092,605" coordsize="2123,0" path="m8092,605l10214,605e" filled="false" stroked="true" strokeweight=".48001pt" strokecolor="#000000">
                <v:path arrowok="t"/>
              </v:shape>
            </v:group>
            <v:group style="position:absolute;left:8092;top:624;width:2123;height:2" coordorigin="8092,624" coordsize="2123,2">
              <v:shape style="position:absolute;left:8092;top:624;width:2123;height:2" coordorigin="8092,624" coordsize="2123,0" path="m8092,624l10214,624e" filled="false" stroked="true" strokeweight=".48001pt" strokecolor="#000000">
                <v:path arrowok="t"/>
              </v:shape>
              <v:shape style="position:absolute;left:5893;top:616;width:2194;height:389" type="#_x0000_t75" stroked="false">
                <v:imagedata r:id="rId309" o:title=""/>
              </v:shape>
              <v:shape style="position:absolute;left:1669;top:976;width:8569;height:2236" type="#_x0000_t75" stroked="false">
                <v:imagedata r:id="rId489" o:title=""/>
              </v:shape>
            </v:group>
            <w10:wrap type="none"/>
          </v:group>
        </w:pict>
      </w:r>
      <w:r>
        <w:rPr>
          <w:rFonts w:ascii="宋体" w:hAnsi="宋体" w:cs="宋体" w:eastAsia="宋体" w:hint="default"/>
          <w:sz w:val="22"/>
          <w:szCs w:val="22"/>
        </w:rPr>
        <w:t>5.</w:t>
      </w:r>
      <w:r>
        <w:rPr>
          <w:rFonts w:ascii="宋体" w:hAnsi="宋体" w:cs="宋体" w:eastAsia="宋体" w:hint="default"/>
          <w:spacing w:val="-34"/>
          <w:sz w:val="22"/>
          <w:szCs w:val="22"/>
        </w:rPr>
        <w:t> </w:t>
      </w:r>
      <w:r>
        <w:rPr>
          <w:rFonts w:ascii="宋体" w:hAnsi="宋体" w:cs="宋体" w:eastAsia="宋体" w:hint="default"/>
          <w:sz w:val="22"/>
          <w:szCs w:val="22"/>
        </w:rPr>
        <w:t>营业收入、营业成本</w:t>
      </w:r>
    </w:p>
    <w:p>
      <w:pPr>
        <w:spacing w:line="240" w:lineRule="auto" w:before="13"/>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3036"/>
        <w:gridCol w:w="3689"/>
        <w:gridCol w:w="1822"/>
      </w:tblGrid>
      <w:tr>
        <w:trPr>
          <w:trHeight w:val="385" w:hRule="exact"/>
        </w:trPr>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5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3"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主营业务收入</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8"/>
              <w:jc w:val="right"/>
              <w:rPr>
                <w:rFonts w:ascii="宋体" w:hAnsi="宋体" w:cs="宋体" w:eastAsia="宋体" w:hint="default"/>
                <w:sz w:val="20"/>
                <w:szCs w:val="20"/>
              </w:rPr>
            </w:pPr>
            <w:r>
              <w:rPr>
                <w:rFonts w:ascii="宋体"/>
                <w:spacing w:val="-20"/>
                <w:sz w:val="20"/>
              </w:rPr>
              <w:t>3,251,895,571.44</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20"/>
                <w:sz w:val="20"/>
              </w:rPr>
              <w:t>1,966,801,732.47</w:t>
            </w:r>
          </w:p>
        </w:tc>
      </w:tr>
      <w:tr>
        <w:trPr>
          <w:trHeight w:val="370" w:hRule="exact"/>
        </w:trPr>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其他业务收入</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8"/>
              <w:jc w:val="right"/>
              <w:rPr>
                <w:rFonts w:ascii="宋体" w:hAnsi="宋体" w:cs="宋体" w:eastAsia="宋体" w:hint="default"/>
                <w:sz w:val="20"/>
                <w:szCs w:val="20"/>
              </w:rPr>
            </w:pPr>
            <w:r>
              <w:rPr>
                <w:rFonts w:ascii="宋体"/>
                <w:spacing w:val="-21"/>
                <w:sz w:val="20"/>
              </w:rPr>
              <w:t>77,932,824.31</w:t>
            </w:r>
            <w:r>
              <w:rPr>
                <w:rFonts w:ascii="宋体"/>
                <w:sz w:val="20"/>
              </w:rPr>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74,192,561.40</w:t>
            </w:r>
            <w:r>
              <w:rPr>
                <w:rFonts w:ascii="宋体"/>
                <w:sz w:val="20"/>
              </w:rPr>
            </w:r>
          </w:p>
        </w:tc>
      </w:tr>
      <w:tr>
        <w:trPr>
          <w:trHeight w:val="370" w:hRule="exact"/>
        </w:trPr>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39"/>
              <w:jc w:val="right"/>
              <w:rPr>
                <w:rFonts w:ascii="宋体" w:hAnsi="宋体" w:cs="宋体" w:eastAsia="宋体" w:hint="default"/>
                <w:sz w:val="20"/>
                <w:szCs w:val="20"/>
              </w:rPr>
            </w:pPr>
            <w:r>
              <w:rPr>
                <w:rFonts w:ascii="宋体"/>
                <w:b/>
                <w:spacing w:val="-21"/>
                <w:sz w:val="20"/>
              </w:rPr>
              <w:t>3,329,828,395.75</w:t>
            </w:r>
            <w:r>
              <w:rPr>
                <w:rFonts w:ascii="宋体"/>
                <w:sz w:val="20"/>
              </w:rPr>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21"/>
                <w:sz w:val="20"/>
              </w:rPr>
              <w:t>2,040,994,293.87</w:t>
            </w:r>
            <w:r>
              <w:rPr>
                <w:rFonts w:ascii="宋体"/>
                <w:sz w:val="20"/>
              </w:rPr>
            </w:r>
          </w:p>
        </w:tc>
      </w:tr>
      <w:tr>
        <w:trPr>
          <w:trHeight w:val="370" w:hRule="exact"/>
        </w:trPr>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主营业务成本</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8"/>
              <w:jc w:val="right"/>
              <w:rPr>
                <w:rFonts w:ascii="宋体" w:hAnsi="宋体" w:cs="宋体" w:eastAsia="宋体" w:hint="default"/>
                <w:sz w:val="20"/>
                <w:szCs w:val="20"/>
              </w:rPr>
            </w:pPr>
            <w:r>
              <w:rPr>
                <w:rFonts w:ascii="宋体"/>
                <w:spacing w:val="-20"/>
                <w:sz w:val="20"/>
              </w:rPr>
              <w:t>3,049,000,979.24</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20"/>
                <w:sz w:val="20"/>
              </w:rPr>
              <w:t>1,791,582,956.61</w:t>
            </w:r>
          </w:p>
        </w:tc>
      </w:tr>
      <w:tr>
        <w:trPr>
          <w:trHeight w:val="370" w:hRule="exact"/>
        </w:trPr>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其他业务成本</w:t>
            </w:r>
            <w:r>
              <w:rPr>
                <w:rFonts w:ascii="宋体" w:hAnsi="宋体" w:cs="宋体" w:eastAsia="宋体" w:hint="default"/>
                <w:sz w:val="20"/>
                <w:szCs w:val="20"/>
              </w:rPr>
            </w:r>
          </w:p>
        </w:tc>
        <w:tc>
          <w:tcPr>
            <w:tcW w:w="368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8"/>
              <w:jc w:val="right"/>
              <w:rPr>
                <w:rFonts w:ascii="宋体" w:hAnsi="宋体" w:cs="宋体" w:eastAsia="宋体" w:hint="default"/>
                <w:sz w:val="20"/>
                <w:szCs w:val="20"/>
              </w:rPr>
            </w:pPr>
            <w:r>
              <w:rPr>
                <w:rFonts w:ascii="宋体"/>
                <w:spacing w:val="-21"/>
                <w:sz w:val="20"/>
              </w:rPr>
              <w:t>56,069,838.66</w:t>
            </w:r>
            <w:r>
              <w:rPr>
                <w:rFonts w:ascii="宋体"/>
                <w:sz w:val="20"/>
              </w:rPr>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53,601,431.07</w:t>
            </w:r>
            <w:r>
              <w:rPr>
                <w:rFonts w:ascii="宋体"/>
                <w:sz w:val="20"/>
              </w:rPr>
            </w:r>
          </w:p>
        </w:tc>
      </w:tr>
      <w:tr>
        <w:trPr>
          <w:trHeight w:val="345" w:hRule="exact"/>
        </w:trPr>
        <w:tc>
          <w:tcPr>
            <w:tcW w:w="303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368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39"/>
              <w:jc w:val="right"/>
              <w:rPr>
                <w:rFonts w:ascii="宋体" w:hAnsi="宋体" w:cs="宋体" w:eastAsia="宋体" w:hint="default"/>
                <w:sz w:val="20"/>
                <w:szCs w:val="20"/>
              </w:rPr>
            </w:pPr>
            <w:r>
              <w:rPr>
                <w:rFonts w:ascii="宋体"/>
                <w:b/>
                <w:spacing w:val="-21"/>
                <w:sz w:val="20"/>
              </w:rPr>
              <w:t>3,105,070,817.90</w:t>
            </w:r>
            <w:r>
              <w:rPr>
                <w:rFonts w:ascii="宋体"/>
                <w:sz w:val="20"/>
              </w:rPr>
            </w:r>
          </w:p>
        </w:tc>
        <w:tc>
          <w:tcPr>
            <w:tcW w:w="182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21"/>
                <w:sz w:val="20"/>
              </w:rPr>
              <w:t>1,845,184,387.68</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1053" w:top="1720" w:bottom="1240" w:left="1460" w:right="1460"/>
        </w:sectPr>
      </w:pPr>
    </w:p>
    <w:p>
      <w:pPr>
        <w:spacing w:line="240" w:lineRule="auto" w:before="8"/>
        <w:rPr>
          <w:rFonts w:ascii="宋体" w:hAnsi="宋体" w:cs="宋体" w:eastAsia="宋体" w:hint="default"/>
          <w:sz w:val="20"/>
          <w:szCs w:val="20"/>
        </w:rPr>
      </w:pPr>
    </w:p>
    <w:p>
      <w:pPr>
        <w:spacing w:before="31"/>
        <w:ind w:left="742" w:right="83" w:firstLine="0"/>
        <w:jc w:val="left"/>
        <w:rPr>
          <w:rFonts w:ascii="宋体" w:hAnsi="宋体" w:cs="宋体" w:eastAsia="宋体" w:hint="default"/>
          <w:sz w:val="22"/>
          <w:szCs w:val="22"/>
        </w:rPr>
      </w:pPr>
      <w:r>
        <w:rPr/>
        <w:pict>
          <v:group style="position:absolute;margin-left:83.779999pt;margin-top:29.997982pt;width:427.9pt;height:75.1pt;mso-position-horizontal-relative:page;mso-position-vertical-relative:paragraph;z-index:-868960" coordorigin="1676,600" coordsize="8558,1502">
            <v:group style="position:absolute;left:1696;top:605;width:1577;height:2" coordorigin="1696,605" coordsize="1577,2">
              <v:shape style="position:absolute;left:1696;top:605;width:1577;height:2" coordorigin="1696,605" coordsize="1577,0" path="m1696,605l3272,605e" filled="false" stroked="true" strokeweight=".47998pt" strokecolor="#000000">
                <v:path arrowok="t"/>
              </v:shape>
            </v:group>
            <v:group style="position:absolute;left:1696;top:624;width:1577;height:2" coordorigin="1696,624" coordsize="1577,2">
              <v:shape style="position:absolute;left:1696;top:624;width:1577;height:2" coordorigin="1696,624" coordsize="1577,0" path="m1696,624l3272,624e" filled="false" stroked="true" strokeweight=".47998pt" strokecolor="#000000">
                <v:path arrowok="t"/>
              </v:shape>
              <v:shape style="position:absolute;left:3272;top:629;width:10;height:2" type="#_x0000_t75" stroked="false">
                <v:imagedata r:id="rId128" o:title=""/>
              </v:shape>
            </v:group>
            <v:group style="position:absolute;left:3272;top:605;width:29;height:2" coordorigin="3272,605" coordsize="29,2">
              <v:shape style="position:absolute;left:3272;top:605;width:29;height:2" coordorigin="3272,605" coordsize="29,0" path="m3272,605l3301,605e" filled="false" stroked="true" strokeweight=".47998pt" strokecolor="#000000">
                <v:path arrowok="t"/>
              </v:shape>
            </v:group>
            <v:group style="position:absolute;left:3272;top:624;width:29;height:2" coordorigin="3272,624" coordsize="29,2">
              <v:shape style="position:absolute;left:3272;top:624;width:29;height:2" coordorigin="3272,624" coordsize="29,0" path="m3272,624l3301,624e" filled="false" stroked="true" strokeweight=".47998pt" strokecolor="#000000">
                <v:path arrowok="t"/>
              </v:shape>
            </v:group>
            <v:group style="position:absolute;left:3301;top:605;width:3604;height:2" coordorigin="3301,605" coordsize="3604,2">
              <v:shape style="position:absolute;left:3301;top:605;width:3604;height:2" coordorigin="3301,605" coordsize="3604,0" path="m3301,605l6905,605e" filled="false" stroked="true" strokeweight=".47998pt" strokecolor="#000000">
                <v:path arrowok="t"/>
              </v:shape>
            </v:group>
            <v:group style="position:absolute;left:3301;top:624;width:3604;height:2" coordorigin="3301,624" coordsize="3604,2">
              <v:shape style="position:absolute;left:3301;top:624;width:3604;height:2" coordorigin="3301,624" coordsize="3604,0" path="m3301,624l6905,624e" filled="false" stroked="true" strokeweight=".47998pt" strokecolor="#000000">
                <v:path arrowok="t"/>
              </v:shape>
              <v:shape style="position:absolute;left:6905;top:629;width:10;height:2" type="#_x0000_t75" stroked="false">
                <v:imagedata r:id="rId128" o:title=""/>
              </v:shape>
            </v:group>
            <v:group style="position:absolute;left:6905;top:605;width:29;height:2" coordorigin="6905,605" coordsize="29,2">
              <v:shape style="position:absolute;left:6905;top:605;width:29;height:2" coordorigin="6905,605" coordsize="29,0" path="m6905,605l6934,605e" filled="false" stroked="true" strokeweight=".47998pt" strokecolor="#000000">
                <v:path arrowok="t"/>
              </v:shape>
            </v:group>
            <v:group style="position:absolute;left:6905;top:624;width:29;height:2" coordorigin="6905,624" coordsize="29,2">
              <v:shape style="position:absolute;left:6905;top:624;width:29;height:2" coordorigin="6905,624" coordsize="29,0" path="m6905,624l6934,624e" filled="false" stroked="true" strokeweight=".47998pt" strokecolor="#000000">
                <v:path arrowok="t"/>
              </v:shape>
            </v:group>
            <v:group style="position:absolute;left:6934;top:605;width:3281;height:2" coordorigin="6934,605" coordsize="3281,2">
              <v:shape style="position:absolute;left:6934;top:605;width:3281;height:2" coordorigin="6934,605" coordsize="3281,0" path="m6934,605l10214,605e" filled="false" stroked="true" strokeweight=".47998pt" strokecolor="#000000">
                <v:path arrowok="t"/>
              </v:shape>
            </v:group>
            <v:group style="position:absolute;left:6934;top:624;width:3281;height:2" coordorigin="6934,624" coordsize="3281,2">
              <v:shape style="position:absolute;left:6934;top:624;width:3281;height:2" coordorigin="6934,624" coordsize="3281,0" path="m6934,624l10214,624e" filled="false" stroked="true" strokeweight=".47998pt" strokecolor="#000000">
                <v:path arrowok="t"/>
              </v:shape>
              <v:shape style="position:absolute;left:3258;top:616;width:3671;height:389" type="#_x0000_t75" stroked="false">
                <v:imagedata r:id="rId490" o:title=""/>
              </v:shape>
              <v:shape style="position:absolute;left:3260;top:977;width:6974;height:396" type="#_x0000_t75" stroked="false">
                <v:imagedata r:id="rId491" o:title=""/>
              </v:shape>
              <v:shape style="position:absolute;left:1676;top:1348;width:8558;height:753" type="#_x0000_t75" stroked="false">
                <v:imagedata r:id="rId492" o:title=""/>
              </v:shape>
              <v:shape style="position:absolute;left:4770;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xbxContent>
                </v:textbox>
                <w10:wrap type="none"/>
              </v:shape>
              <v:shape style="position:absolute;left:8244;top:746;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xbxContent>
                </v:textbox>
                <w10:wrap type="none"/>
              </v:shape>
              <v:shape style="position:absolute;left:1796;top:9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行业名称</w:t>
                      </w:r>
                      <w:r>
                        <w:rPr>
                          <w:rFonts w:ascii="宋体" w:hAnsi="宋体" w:cs="宋体" w:eastAsia="宋体" w:hint="default"/>
                          <w:sz w:val="20"/>
                          <w:szCs w:val="20"/>
                        </w:rPr>
                      </w:r>
                    </w:p>
                  </w:txbxContent>
                </v:textbox>
                <w10:wrap type="none"/>
              </v:shape>
              <v:shape style="position:absolute;left:3862;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营业收入</w:t>
                      </w:r>
                      <w:r>
                        <w:rPr>
                          <w:rFonts w:ascii="宋体" w:hAnsi="宋体" w:cs="宋体" w:eastAsia="宋体" w:hint="default"/>
                          <w:sz w:val="20"/>
                          <w:szCs w:val="20"/>
                        </w:rPr>
                      </w:r>
                    </w:p>
                  </w:txbxContent>
                </v:textbox>
                <w10:wrap type="none"/>
              </v:shape>
              <v:shape style="position:absolute;left:5680;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营业成本</w:t>
                      </w:r>
                      <w:r>
                        <w:rPr>
                          <w:rFonts w:ascii="宋体" w:hAnsi="宋体" w:cs="宋体" w:eastAsia="宋体" w:hint="default"/>
                          <w:sz w:val="20"/>
                          <w:szCs w:val="20"/>
                        </w:rPr>
                      </w:r>
                    </w:p>
                  </w:txbxContent>
                </v:textbox>
                <w10:wrap type="none"/>
              </v:shape>
              <v:shape style="position:absolute;left:7415;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营业收入</w:t>
                      </w:r>
                      <w:r>
                        <w:rPr>
                          <w:rFonts w:ascii="宋体" w:hAnsi="宋体" w:cs="宋体" w:eastAsia="宋体" w:hint="default"/>
                          <w:sz w:val="20"/>
                          <w:szCs w:val="20"/>
                        </w:rPr>
                      </w:r>
                    </w:p>
                  </w:txbxContent>
                </v:textbox>
                <w10:wrap type="none"/>
              </v:shape>
              <v:shape style="position:absolute;left:9071;top:1115;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营业成本</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35"/>
          <w:sz w:val="22"/>
          <w:szCs w:val="22"/>
        </w:rPr>
        <w:t> </w:t>
      </w:r>
      <w:r>
        <w:rPr>
          <w:rFonts w:ascii="宋体" w:hAnsi="宋体" w:cs="宋体" w:eastAsia="宋体" w:hint="default"/>
          <w:sz w:val="22"/>
          <w:szCs w:val="22"/>
        </w:rPr>
        <w:t>主营业务—按行业分类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tbl>
      <w:tblPr>
        <w:tblW w:w="0" w:type="auto"/>
        <w:jc w:val="left"/>
        <w:tblInd w:w="113" w:type="dxa"/>
        <w:tblLayout w:type="fixed"/>
        <w:tblCellMar>
          <w:top w:w="0" w:type="dxa"/>
          <w:left w:w="0" w:type="dxa"/>
          <w:bottom w:w="0" w:type="dxa"/>
          <w:right w:w="0" w:type="dxa"/>
        </w:tblCellMar>
        <w:tblLook w:val="01E0"/>
      </w:tblPr>
      <w:tblGrid>
        <w:gridCol w:w="1549"/>
        <w:gridCol w:w="2033"/>
        <w:gridCol w:w="1736"/>
        <w:gridCol w:w="1656"/>
        <w:gridCol w:w="1573"/>
      </w:tblGrid>
      <w:tr>
        <w:trPr>
          <w:trHeight w:val="385" w:hRule="exact"/>
        </w:trPr>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41"/>
                <w:sz w:val="20"/>
                <w:szCs w:val="20"/>
              </w:rPr>
              <w:t>电子产品制造</w:t>
            </w:r>
            <w:r>
              <w:rPr>
                <w:rFonts w:ascii="宋体" w:hAnsi="宋体" w:cs="宋体" w:eastAsia="宋体" w:hint="default"/>
                <w:sz w:val="20"/>
                <w:szCs w:val="20"/>
              </w:rPr>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0"/>
              <w:jc w:val="right"/>
              <w:rPr>
                <w:rFonts w:ascii="宋体" w:hAnsi="宋体" w:cs="宋体" w:eastAsia="宋体" w:hint="default"/>
                <w:sz w:val="20"/>
                <w:szCs w:val="20"/>
              </w:rPr>
            </w:pPr>
            <w:r>
              <w:rPr>
                <w:rFonts w:ascii="宋体"/>
                <w:spacing w:val="-20"/>
                <w:sz w:val="20"/>
              </w:rPr>
              <w:t>3,251,895,571.44</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8"/>
              <w:jc w:val="right"/>
              <w:rPr>
                <w:rFonts w:ascii="宋体" w:hAnsi="宋体" w:cs="宋体" w:eastAsia="宋体" w:hint="default"/>
                <w:sz w:val="20"/>
                <w:szCs w:val="20"/>
              </w:rPr>
            </w:pPr>
            <w:r>
              <w:rPr>
                <w:rFonts w:ascii="宋体"/>
                <w:spacing w:val="-20"/>
                <w:sz w:val="20"/>
              </w:rPr>
              <w:t>3,049,000,979.24</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9"/>
              <w:jc w:val="right"/>
              <w:rPr>
                <w:rFonts w:ascii="宋体" w:hAnsi="宋体" w:cs="宋体" w:eastAsia="宋体" w:hint="default"/>
                <w:sz w:val="20"/>
                <w:szCs w:val="20"/>
              </w:rPr>
            </w:pPr>
            <w:r>
              <w:rPr>
                <w:rFonts w:ascii="宋体"/>
                <w:spacing w:val="-20"/>
                <w:sz w:val="20"/>
              </w:rPr>
              <w:t>1,966,801,732.47</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 w:right="0"/>
              <w:jc w:val="center"/>
              <w:rPr>
                <w:rFonts w:ascii="宋体" w:hAnsi="宋体" w:cs="宋体" w:eastAsia="宋体" w:hint="default"/>
                <w:sz w:val="20"/>
                <w:szCs w:val="20"/>
              </w:rPr>
            </w:pPr>
            <w:r>
              <w:rPr>
                <w:rFonts w:ascii="宋体"/>
                <w:spacing w:val="-21"/>
                <w:sz w:val="20"/>
              </w:rPr>
              <w:t>1,791,582,956.61</w:t>
            </w:r>
            <w:r>
              <w:rPr>
                <w:rFonts w:ascii="宋体"/>
                <w:sz w:val="20"/>
              </w:rPr>
            </w:r>
          </w:p>
        </w:tc>
      </w:tr>
      <w:tr>
        <w:trPr>
          <w:trHeight w:val="344" w:hRule="exact"/>
        </w:trPr>
        <w:tc>
          <w:tcPr>
            <w:tcW w:w="154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03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71"/>
              <w:jc w:val="right"/>
              <w:rPr>
                <w:rFonts w:ascii="宋体" w:hAnsi="宋体" w:cs="宋体" w:eastAsia="宋体" w:hint="default"/>
                <w:sz w:val="20"/>
                <w:szCs w:val="20"/>
              </w:rPr>
            </w:pPr>
            <w:r>
              <w:rPr>
                <w:rFonts w:ascii="宋体"/>
                <w:b/>
                <w:spacing w:val="-21"/>
                <w:sz w:val="20"/>
              </w:rPr>
              <w:t>3,251,895,571.44</w:t>
            </w:r>
            <w:r>
              <w:rPr>
                <w:rFonts w:ascii="宋体"/>
                <w:sz w:val="20"/>
              </w:rPr>
            </w:r>
          </w:p>
        </w:tc>
        <w:tc>
          <w:tcPr>
            <w:tcW w:w="173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89"/>
              <w:jc w:val="right"/>
              <w:rPr>
                <w:rFonts w:ascii="宋体" w:hAnsi="宋体" w:cs="宋体" w:eastAsia="宋体" w:hint="default"/>
                <w:sz w:val="20"/>
                <w:szCs w:val="20"/>
              </w:rPr>
            </w:pPr>
            <w:r>
              <w:rPr>
                <w:rFonts w:ascii="宋体"/>
                <w:b/>
                <w:spacing w:val="-21"/>
                <w:sz w:val="20"/>
              </w:rPr>
              <w:t>3,049,000,979.24</w:t>
            </w:r>
            <w:r>
              <w:rPr>
                <w:rFonts w:ascii="宋体"/>
                <w:sz w:val="20"/>
              </w:rPr>
            </w:r>
          </w:p>
        </w:tc>
        <w:tc>
          <w:tcPr>
            <w:tcW w:w="165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90"/>
              <w:jc w:val="right"/>
              <w:rPr>
                <w:rFonts w:ascii="宋体" w:hAnsi="宋体" w:cs="宋体" w:eastAsia="宋体" w:hint="default"/>
                <w:sz w:val="20"/>
                <w:szCs w:val="20"/>
              </w:rPr>
            </w:pPr>
            <w:r>
              <w:rPr>
                <w:rFonts w:ascii="宋体"/>
                <w:b/>
                <w:spacing w:val="-21"/>
                <w:sz w:val="20"/>
              </w:rPr>
              <w:t>1,966,801,732.47</w:t>
            </w:r>
            <w:r>
              <w:rPr>
                <w:rFonts w:ascii="宋体"/>
                <w:sz w:val="20"/>
              </w:rPr>
            </w:r>
          </w:p>
        </w:tc>
        <w:tc>
          <w:tcPr>
            <w:tcW w:w="157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62" w:right="0"/>
              <w:jc w:val="center"/>
              <w:rPr>
                <w:rFonts w:ascii="宋体" w:hAnsi="宋体" w:cs="宋体" w:eastAsia="宋体" w:hint="default"/>
                <w:sz w:val="20"/>
                <w:szCs w:val="20"/>
              </w:rPr>
            </w:pPr>
            <w:r>
              <w:rPr>
                <w:rFonts w:ascii="宋体"/>
                <w:b/>
                <w:spacing w:val="-21"/>
                <w:sz w:val="20"/>
              </w:rPr>
              <w:t>1,791,582,956.61</w:t>
            </w:r>
            <w:r>
              <w:rPr>
                <w:rFonts w:ascii="宋体"/>
                <w:sz w:val="20"/>
              </w:rPr>
            </w:r>
          </w:p>
        </w:tc>
      </w:tr>
    </w:tbl>
    <w:p>
      <w:pPr>
        <w:spacing w:line="240" w:lineRule="auto" w:before="2"/>
        <w:rPr>
          <w:rFonts w:ascii="宋体" w:hAnsi="宋体" w:cs="宋体" w:eastAsia="宋体" w:hint="default"/>
          <w:sz w:val="17"/>
          <w:szCs w:val="17"/>
        </w:rPr>
      </w:pPr>
    </w:p>
    <w:p>
      <w:pPr>
        <w:spacing w:before="31"/>
        <w:ind w:left="742" w:right="83" w:firstLine="0"/>
        <w:jc w:val="left"/>
        <w:rPr>
          <w:rFonts w:ascii="宋体" w:hAnsi="宋体" w:cs="宋体" w:eastAsia="宋体" w:hint="default"/>
          <w:sz w:val="22"/>
          <w:szCs w:val="22"/>
        </w:rPr>
      </w:pPr>
      <w:r>
        <w:rPr/>
        <w:pict>
          <v:group style="position:absolute;margin-left:83.460007pt;margin-top:29.997982pt;width:428.5pt;height:112.1pt;mso-position-horizontal-relative:page;mso-position-vertical-relative:paragraph;z-index:-868888" coordorigin="1669,600" coordsize="8570,2242">
            <v:group style="position:absolute;left:1696;top:605;width:1589;height:2" coordorigin="1696,605" coordsize="1589,2">
              <v:shape style="position:absolute;left:1696;top:605;width:1589;height:2" coordorigin="1696,605" coordsize="1589,0" path="m1696,605l3284,605e" filled="false" stroked="true" strokeweight=".47998pt" strokecolor="#000000">
                <v:path arrowok="t"/>
              </v:shape>
            </v:group>
            <v:group style="position:absolute;left:1696;top:624;width:1589;height:2" coordorigin="1696,624" coordsize="1589,2">
              <v:shape style="position:absolute;left:1696;top:624;width:1589;height:2" coordorigin="1696,624" coordsize="1589,0" path="m1696,624l3284,624e" filled="false" stroked="true" strokeweight=".47998pt" strokecolor="#000000">
                <v:path arrowok="t"/>
              </v:shape>
              <v:shape style="position:absolute;left:3284;top:629;width:10;height:2" type="#_x0000_t75" stroked="false">
                <v:imagedata r:id="rId128" o:title=""/>
              </v:shape>
            </v:group>
            <v:group style="position:absolute;left:3284;top:605;width:29;height:2" coordorigin="3284,605" coordsize="29,2">
              <v:shape style="position:absolute;left:3284;top:605;width:29;height:2" coordorigin="3284,605" coordsize="29,0" path="m3284,605l3313,605e" filled="false" stroked="true" strokeweight=".47998pt" strokecolor="#000000">
                <v:path arrowok="t"/>
              </v:shape>
            </v:group>
            <v:group style="position:absolute;left:3284;top:624;width:29;height:2" coordorigin="3284,624" coordsize="29,2">
              <v:shape style="position:absolute;left:3284;top:624;width:29;height:2" coordorigin="3284,624" coordsize="29,0" path="m3284,624l3313,624e" filled="false" stroked="true" strokeweight=".47998pt" strokecolor="#000000">
                <v:path arrowok="t"/>
              </v:shape>
            </v:group>
            <v:group style="position:absolute;left:3313;top:605;width:3286;height:2" coordorigin="3313,605" coordsize="3286,2">
              <v:shape style="position:absolute;left:3313;top:605;width:3286;height:2" coordorigin="3313,605" coordsize="3286,0" path="m3313,605l6599,605e" filled="false" stroked="true" strokeweight=".47998pt" strokecolor="#000000">
                <v:path arrowok="t"/>
              </v:shape>
            </v:group>
            <v:group style="position:absolute;left:3313;top:624;width:3286;height:2" coordorigin="3313,624" coordsize="3286,2">
              <v:shape style="position:absolute;left:3313;top:624;width:3286;height:2" coordorigin="3313,624" coordsize="3286,0" path="m3313,624l6599,624e" filled="false" stroked="true" strokeweight=".47998pt" strokecolor="#000000">
                <v:path arrowok="t"/>
              </v:shape>
              <v:shape style="position:absolute;left:6599;top:629;width:10;height:2" type="#_x0000_t75" stroked="false">
                <v:imagedata r:id="rId128" o:title=""/>
              </v:shape>
            </v:group>
            <v:group style="position:absolute;left:6599;top:605;width:29;height:2" coordorigin="6599,605" coordsize="29,2">
              <v:shape style="position:absolute;left:6599;top:605;width:29;height:2" coordorigin="6599,605" coordsize="29,0" path="m6599,605l6628,605e" filled="false" stroked="true" strokeweight=".47998pt" strokecolor="#000000">
                <v:path arrowok="t"/>
              </v:shape>
            </v:group>
            <v:group style="position:absolute;left:6599;top:624;width:29;height:2" coordorigin="6599,624" coordsize="29,2">
              <v:shape style="position:absolute;left:6599;top:624;width:29;height:2" coordorigin="6599,624" coordsize="29,0" path="m6599,624l6628,624e" filled="false" stroked="true" strokeweight=".47998pt" strokecolor="#000000">
                <v:path arrowok="t"/>
              </v:shape>
            </v:group>
            <v:group style="position:absolute;left:6628;top:605;width:3587;height:2" coordorigin="6628,605" coordsize="3587,2">
              <v:shape style="position:absolute;left:6628;top:605;width:3587;height:2" coordorigin="6628,605" coordsize="3587,0" path="m6628,605l10214,605e" filled="false" stroked="true" strokeweight=".47998pt" strokecolor="#000000">
                <v:path arrowok="t"/>
              </v:shape>
            </v:group>
            <v:group style="position:absolute;left:6628;top:624;width:3587;height:2" coordorigin="6628,624" coordsize="3587,2">
              <v:shape style="position:absolute;left:6628;top:624;width:3587;height:2" coordorigin="6628,624" coordsize="3587,0" path="m6628,624l10214,624e" filled="false" stroked="true" strokeweight=".47998pt" strokecolor="#000000">
                <v:path arrowok="t"/>
              </v:shape>
              <v:shape style="position:absolute;left:3270;top:616;width:3353;height:389" type="#_x0000_t75" stroked="false">
                <v:imagedata r:id="rId493" o:title=""/>
              </v:shape>
              <v:shape style="position:absolute;left:3269;top:974;width:6970;height:402" type="#_x0000_t75" stroked="false">
                <v:imagedata r:id="rId494" o:title=""/>
              </v:shape>
              <v:shape style="position:absolute;left:1669;top:1346;width:8569;height:1495" type="#_x0000_t75" stroked="false">
                <v:imagedata r:id="rId495" o:title=""/>
              </v:shape>
              <v:shape style="position:absolute;left:4544;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010;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35"/>
          <w:sz w:val="22"/>
          <w:szCs w:val="22"/>
        </w:rPr>
        <w:t> </w:t>
      </w:r>
      <w:r>
        <w:rPr>
          <w:rFonts w:ascii="宋体" w:hAnsi="宋体" w:cs="宋体" w:eastAsia="宋体" w:hint="default"/>
          <w:sz w:val="22"/>
          <w:szCs w:val="22"/>
        </w:rPr>
        <w:t>主营业务—按产品分类</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1523"/>
        <w:gridCol w:w="1759"/>
        <w:gridCol w:w="1807"/>
        <w:gridCol w:w="1809"/>
        <w:gridCol w:w="1649"/>
      </w:tblGrid>
      <w:tr>
        <w:trPr>
          <w:trHeight w:val="486"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b/>
                <w:bCs/>
                <w:sz w:val="20"/>
                <w:szCs w:val="20"/>
              </w:rPr>
              <w:t>产品名称</w:t>
            </w:r>
            <w:r>
              <w:rPr>
                <w:rFonts w:ascii="宋体" w:hAnsi="宋体" w:cs="宋体" w:eastAsia="宋体" w:hint="default"/>
                <w:sz w:val="20"/>
                <w:szCs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43"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42"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41"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42"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r>
      <w:tr>
        <w:trPr>
          <w:trHeight w:val="370"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硬盘相关产品</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4"/>
              <w:jc w:val="right"/>
              <w:rPr>
                <w:rFonts w:ascii="宋体" w:hAnsi="宋体" w:cs="宋体" w:eastAsia="宋体" w:hint="default"/>
                <w:sz w:val="20"/>
                <w:szCs w:val="20"/>
              </w:rPr>
            </w:pPr>
            <w:r>
              <w:rPr>
                <w:rFonts w:ascii="宋体"/>
                <w:spacing w:val="-20"/>
                <w:sz w:val="20"/>
              </w:rPr>
              <w:t>2,320,585,413.67</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58" w:right="0"/>
              <w:jc w:val="left"/>
              <w:rPr>
                <w:rFonts w:ascii="宋体" w:hAnsi="宋体" w:cs="宋体" w:eastAsia="宋体" w:hint="default"/>
                <w:sz w:val="20"/>
                <w:szCs w:val="20"/>
              </w:rPr>
            </w:pPr>
            <w:r>
              <w:rPr>
                <w:rFonts w:ascii="宋体"/>
                <w:spacing w:val="-20"/>
                <w:sz w:val="20"/>
              </w:rPr>
              <w:t>2,292,791,351.99</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60" w:right="0"/>
              <w:jc w:val="left"/>
              <w:rPr>
                <w:rFonts w:ascii="宋体" w:hAnsi="宋体" w:cs="宋体" w:eastAsia="宋体" w:hint="default"/>
                <w:sz w:val="20"/>
                <w:szCs w:val="20"/>
              </w:rPr>
            </w:pPr>
            <w:r>
              <w:rPr>
                <w:rFonts w:ascii="宋体"/>
                <w:spacing w:val="-20"/>
                <w:sz w:val="20"/>
              </w:rPr>
              <w:t>1,449,229,096.70</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1,381,597,048.91</w:t>
            </w:r>
            <w:r>
              <w:rPr>
                <w:rFonts w:ascii="宋体"/>
                <w:sz w:val="20"/>
              </w:rPr>
            </w:r>
          </w:p>
        </w:tc>
      </w:tr>
      <w:tr>
        <w:trPr>
          <w:trHeight w:val="370"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自有产品</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3"/>
              <w:jc w:val="right"/>
              <w:rPr>
                <w:rFonts w:ascii="宋体" w:hAnsi="宋体" w:cs="宋体" w:eastAsia="宋体" w:hint="default"/>
                <w:sz w:val="20"/>
                <w:szCs w:val="20"/>
              </w:rPr>
            </w:pPr>
            <w:r>
              <w:rPr>
                <w:rFonts w:ascii="宋体"/>
                <w:spacing w:val="-19"/>
                <w:sz w:val="20"/>
              </w:rPr>
              <w:t>637,977,068.20</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4"/>
              <w:jc w:val="right"/>
              <w:rPr>
                <w:rFonts w:ascii="宋体" w:hAnsi="宋体" w:cs="宋体" w:eastAsia="宋体" w:hint="default"/>
                <w:sz w:val="20"/>
                <w:szCs w:val="20"/>
              </w:rPr>
            </w:pPr>
            <w:r>
              <w:rPr>
                <w:rFonts w:ascii="宋体"/>
                <w:spacing w:val="-19"/>
                <w:sz w:val="20"/>
              </w:rPr>
              <w:t>506,579,114.14</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5"/>
              <w:jc w:val="right"/>
              <w:rPr>
                <w:rFonts w:ascii="宋体" w:hAnsi="宋体" w:cs="宋体" w:eastAsia="宋体" w:hint="default"/>
                <w:sz w:val="20"/>
                <w:szCs w:val="20"/>
              </w:rPr>
            </w:pPr>
            <w:r>
              <w:rPr>
                <w:rFonts w:ascii="宋体"/>
                <w:spacing w:val="-19"/>
                <w:sz w:val="20"/>
              </w:rPr>
              <w:t>286,003,780.96</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spacing w:val="-19"/>
                <w:sz w:val="20"/>
              </w:rPr>
              <w:t>211,677,978.24</w:t>
            </w:r>
          </w:p>
        </w:tc>
      </w:tr>
      <w:tr>
        <w:trPr>
          <w:trHeight w:val="376"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OEM</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产品</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3"/>
              <w:jc w:val="right"/>
              <w:rPr>
                <w:rFonts w:ascii="宋体" w:hAnsi="宋体" w:cs="宋体" w:eastAsia="宋体" w:hint="default"/>
                <w:sz w:val="20"/>
                <w:szCs w:val="20"/>
              </w:rPr>
            </w:pPr>
            <w:r>
              <w:rPr>
                <w:rFonts w:ascii="宋体"/>
                <w:spacing w:val="-19"/>
                <w:sz w:val="20"/>
              </w:rPr>
              <w:t>293,333,089.57</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4"/>
              <w:jc w:val="right"/>
              <w:rPr>
                <w:rFonts w:ascii="宋体" w:hAnsi="宋体" w:cs="宋体" w:eastAsia="宋体" w:hint="default"/>
                <w:sz w:val="20"/>
                <w:szCs w:val="20"/>
              </w:rPr>
            </w:pPr>
            <w:r>
              <w:rPr>
                <w:rFonts w:ascii="宋体"/>
                <w:spacing w:val="-19"/>
                <w:sz w:val="20"/>
              </w:rPr>
              <w:t>249,630,513.11</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5"/>
              <w:jc w:val="right"/>
              <w:rPr>
                <w:rFonts w:ascii="宋体" w:hAnsi="宋体" w:cs="宋体" w:eastAsia="宋体" w:hint="default"/>
                <w:sz w:val="20"/>
                <w:szCs w:val="20"/>
              </w:rPr>
            </w:pPr>
            <w:r>
              <w:rPr>
                <w:rFonts w:ascii="宋体"/>
                <w:spacing w:val="-19"/>
                <w:sz w:val="20"/>
              </w:rPr>
              <w:t>231,568,854.81</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spacing w:val="-19"/>
                <w:sz w:val="20"/>
              </w:rPr>
              <w:t>198,307,929.46</w:t>
            </w:r>
          </w:p>
        </w:tc>
      </w:tr>
      <w:tr>
        <w:trPr>
          <w:trHeight w:val="340" w:hRule="exact"/>
        </w:trPr>
        <w:tc>
          <w:tcPr>
            <w:tcW w:w="1523"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59"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264"/>
              <w:jc w:val="right"/>
              <w:rPr>
                <w:rFonts w:ascii="宋体" w:hAnsi="宋体" w:cs="宋体" w:eastAsia="宋体" w:hint="default"/>
                <w:sz w:val="20"/>
                <w:szCs w:val="20"/>
              </w:rPr>
            </w:pPr>
            <w:r>
              <w:rPr>
                <w:rFonts w:ascii="宋体"/>
                <w:b/>
                <w:spacing w:val="-21"/>
                <w:sz w:val="20"/>
              </w:rPr>
              <w:t>3,251,895,571.44</w:t>
            </w:r>
            <w:r>
              <w:rPr>
                <w:rFonts w:ascii="宋体"/>
                <w:sz w:val="20"/>
              </w:rPr>
            </w:r>
          </w:p>
        </w:tc>
        <w:tc>
          <w:tcPr>
            <w:tcW w:w="1807"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left="245" w:right="0"/>
              <w:jc w:val="left"/>
              <w:rPr>
                <w:rFonts w:ascii="宋体" w:hAnsi="宋体" w:cs="宋体" w:eastAsia="宋体" w:hint="default"/>
                <w:sz w:val="20"/>
                <w:szCs w:val="20"/>
              </w:rPr>
            </w:pPr>
            <w:r>
              <w:rPr>
                <w:rFonts w:ascii="宋体"/>
                <w:b/>
                <w:spacing w:val="-21"/>
                <w:sz w:val="20"/>
              </w:rPr>
              <w:t>3,049,000,979.24</w:t>
            </w:r>
            <w:r>
              <w:rPr>
                <w:rFonts w:ascii="宋体"/>
                <w:sz w:val="20"/>
              </w:rPr>
            </w:r>
          </w:p>
        </w:tc>
        <w:tc>
          <w:tcPr>
            <w:tcW w:w="1809"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left="246" w:right="0"/>
              <w:jc w:val="left"/>
              <w:rPr>
                <w:rFonts w:ascii="宋体" w:hAnsi="宋体" w:cs="宋体" w:eastAsia="宋体" w:hint="default"/>
                <w:sz w:val="20"/>
                <w:szCs w:val="20"/>
              </w:rPr>
            </w:pPr>
            <w:r>
              <w:rPr>
                <w:rFonts w:ascii="宋体"/>
                <w:b/>
                <w:spacing w:val="-21"/>
                <w:sz w:val="20"/>
              </w:rPr>
              <w:t>1,966,801,732.47</w:t>
            </w:r>
            <w:r>
              <w:rPr>
                <w:rFonts w:ascii="宋体"/>
                <w:sz w:val="20"/>
              </w:rPr>
            </w:r>
          </w:p>
        </w:tc>
        <w:tc>
          <w:tcPr>
            <w:tcW w:w="1649"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107"/>
              <w:jc w:val="right"/>
              <w:rPr>
                <w:rFonts w:ascii="宋体" w:hAnsi="宋体" w:cs="宋体" w:eastAsia="宋体" w:hint="default"/>
                <w:sz w:val="20"/>
                <w:szCs w:val="20"/>
              </w:rPr>
            </w:pPr>
            <w:r>
              <w:rPr>
                <w:rFonts w:ascii="宋体"/>
                <w:b/>
                <w:spacing w:val="-21"/>
                <w:sz w:val="20"/>
              </w:rPr>
              <w:t>1,791,582,956.61</w:t>
            </w:r>
            <w:r>
              <w:rPr>
                <w:rFonts w:ascii="宋体"/>
                <w:sz w:val="20"/>
              </w:rPr>
            </w:r>
          </w:p>
        </w:tc>
      </w:tr>
    </w:tbl>
    <w:p>
      <w:pPr>
        <w:spacing w:line="240" w:lineRule="auto" w:before="2"/>
        <w:rPr>
          <w:rFonts w:ascii="宋体" w:hAnsi="宋体" w:cs="宋体" w:eastAsia="宋体" w:hint="default"/>
          <w:sz w:val="17"/>
          <w:szCs w:val="17"/>
        </w:rPr>
      </w:pPr>
    </w:p>
    <w:p>
      <w:pPr>
        <w:spacing w:before="31"/>
        <w:ind w:left="742" w:right="83" w:firstLine="0"/>
        <w:jc w:val="left"/>
        <w:rPr>
          <w:rFonts w:ascii="宋体" w:hAnsi="宋体" w:cs="宋体" w:eastAsia="宋体" w:hint="default"/>
          <w:sz w:val="22"/>
          <w:szCs w:val="22"/>
        </w:rPr>
      </w:pPr>
      <w:r>
        <w:rPr/>
        <w:pict>
          <v:group style="position:absolute;margin-left:83.460007pt;margin-top:29.997961pt;width:428.65pt;height:118.1pt;mso-position-horizontal-relative:page;mso-position-vertical-relative:paragraph;z-index:-868720" coordorigin="1669,600" coordsize="8573,2362">
            <v:group style="position:absolute;left:1696;top:605;width:1589;height:2" coordorigin="1696,605" coordsize="1589,2">
              <v:shape style="position:absolute;left:1696;top:605;width:1589;height:2" coordorigin="1696,605" coordsize="1589,0" path="m1696,605l3284,605e" filled="false" stroked="true" strokeweight=".47998pt" strokecolor="#000000">
                <v:path arrowok="t"/>
              </v:shape>
            </v:group>
            <v:group style="position:absolute;left:1696;top:624;width:1589;height:2" coordorigin="1696,624" coordsize="1589,2">
              <v:shape style="position:absolute;left:1696;top:624;width:1589;height:2" coordorigin="1696,624" coordsize="1589,0" path="m1696,624l3284,624e" filled="false" stroked="true" strokeweight=".48001pt" strokecolor="#000000">
                <v:path arrowok="t"/>
              </v:shape>
              <v:shape style="position:absolute;left:3284;top:629;width:10;height:2" type="#_x0000_t75" stroked="false">
                <v:imagedata r:id="rId128" o:title=""/>
              </v:shape>
            </v:group>
            <v:group style="position:absolute;left:3284;top:605;width:29;height:2" coordorigin="3284,605" coordsize="29,2">
              <v:shape style="position:absolute;left:3284;top:605;width:29;height:2" coordorigin="3284,605" coordsize="29,0" path="m3284,605l3313,605e" filled="false" stroked="true" strokeweight=".47998pt" strokecolor="#000000">
                <v:path arrowok="t"/>
              </v:shape>
            </v:group>
            <v:group style="position:absolute;left:3284;top:624;width:29;height:2" coordorigin="3284,624" coordsize="29,2">
              <v:shape style="position:absolute;left:3284;top:624;width:29;height:2" coordorigin="3284,624" coordsize="29,0" path="m3284,624l3313,624e" filled="false" stroked="true" strokeweight=".48001pt" strokecolor="#000000">
                <v:path arrowok="t"/>
              </v:shape>
            </v:group>
            <v:group style="position:absolute;left:3313;top:605;width:3286;height:2" coordorigin="3313,605" coordsize="3286,2">
              <v:shape style="position:absolute;left:3313;top:605;width:3286;height:2" coordorigin="3313,605" coordsize="3286,0" path="m3313,605l6599,605e" filled="false" stroked="true" strokeweight=".47998pt" strokecolor="#000000">
                <v:path arrowok="t"/>
              </v:shape>
            </v:group>
            <v:group style="position:absolute;left:3313;top:624;width:3286;height:2" coordorigin="3313,624" coordsize="3286,2">
              <v:shape style="position:absolute;left:3313;top:624;width:3286;height:2" coordorigin="3313,624" coordsize="3286,0" path="m3313,624l6599,624e" filled="false" stroked="true" strokeweight=".48001pt" strokecolor="#000000">
                <v:path arrowok="t"/>
              </v:shape>
              <v:shape style="position:absolute;left:6599;top:629;width:10;height:2" type="#_x0000_t75" stroked="false">
                <v:imagedata r:id="rId128" o:title=""/>
              </v:shape>
            </v:group>
            <v:group style="position:absolute;left:6599;top:605;width:29;height:2" coordorigin="6599,605" coordsize="29,2">
              <v:shape style="position:absolute;left:6599;top:605;width:29;height:2" coordorigin="6599,605" coordsize="29,0" path="m6599,605l6628,605e" filled="false" stroked="true" strokeweight=".47998pt" strokecolor="#000000">
                <v:path arrowok="t"/>
              </v:shape>
            </v:group>
            <v:group style="position:absolute;left:6599;top:624;width:29;height:2" coordorigin="6599,624" coordsize="29,2">
              <v:shape style="position:absolute;left:6599;top:624;width:29;height:2" coordorigin="6599,624" coordsize="29,0" path="m6599,624l6628,624e" filled="false" stroked="true" strokeweight=".48001pt" strokecolor="#000000">
                <v:path arrowok="t"/>
              </v:shape>
            </v:group>
            <v:group style="position:absolute;left:6628;top:605;width:3587;height:2" coordorigin="6628,605" coordsize="3587,2">
              <v:shape style="position:absolute;left:6628;top:605;width:3587;height:2" coordorigin="6628,605" coordsize="3587,0" path="m6628,605l10214,605e" filled="false" stroked="true" strokeweight=".47998pt" strokecolor="#000000">
                <v:path arrowok="t"/>
              </v:shape>
            </v:group>
            <v:group style="position:absolute;left:6628;top:624;width:3587;height:2" coordorigin="6628,624" coordsize="3587,2">
              <v:shape style="position:absolute;left:6628;top:624;width:3587;height:2" coordorigin="6628,624" coordsize="3587,0" path="m6628,624l10214,624e" filled="false" stroked="true" strokeweight=".48001pt" strokecolor="#000000">
                <v:path arrowok="t"/>
              </v:shape>
              <v:shape style="position:absolute;left:3270;top:616;width:3353;height:389" type="#_x0000_t75" stroked="false">
                <v:imagedata r:id="rId493" o:title=""/>
              </v:shape>
              <v:shape style="position:absolute;left:3270;top:976;width:6967;height:398" type="#_x0000_t75" stroked="false">
                <v:imagedata r:id="rId496" o:title=""/>
              </v:shape>
              <v:shape style="position:absolute;left:1669;top:1344;width:8573;height:1618" type="#_x0000_t75" stroked="false">
                <v:imagedata r:id="rId497" o:title=""/>
              </v:shape>
              <v:shape style="position:absolute;left:1796;top:9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shape style="position:absolute;left:3641;top:11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4544;top:746;width:1558;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08"/>
                        <w:ind w:left="754" w:right="0" w:firstLine="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xbxContent>
                </v:textbox>
                <w10:wrap type="none"/>
              </v:shape>
              <v:shape style="position:absolute;left:8010;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7105;top:11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8915;top:11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35"/>
          <w:sz w:val="22"/>
          <w:szCs w:val="22"/>
        </w:rPr>
        <w:t> </w:t>
      </w:r>
      <w:r>
        <w:rPr>
          <w:rFonts w:ascii="宋体" w:hAnsi="宋体" w:cs="宋体" w:eastAsia="宋体" w:hint="default"/>
          <w:sz w:val="22"/>
          <w:szCs w:val="22"/>
        </w:rPr>
        <w:t>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tbl>
      <w:tblPr>
        <w:tblW w:w="0" w:type="auto"/>
        <w:jc w:val="left"/>
        <w:tblInd w:w="113" w:type="dxa"/>
        <w:tblLayout w:type="fixed"/>
        <w:tblCellMar>
          <w:top w:w="0" w:type="dxa"/>
          <w:left w:w="0" w:type="dxa"/>
          <w:bottom w:w="0" w:type="dxa"/>
          <w:right w:w="0" w:type="dxa"/>
        </w:tblCellMar>
        <w:tblLook w:val="01E0"/>
      </w:tblPr>
      <w:tblGrid>
        <w:gridCol w:w="1523"/>
        <w:gridCol w:w="1759"/>
        <w:gridCol w:w="1807"/>
        <w:gridCol w:w="1808"/>
        <w:gridCol w:w="1650"/>
      </w:tblGrid>
      <w:tr>
        <w:trPr>
          <w:trHeight w:val="595"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52" w:lineRule="auto" w:before="38"/>
              <w:ind w:left="122" w:right="13"/>
              <w:jc w:val="left"/>
              <w:rPr>
                <w:rFonts w:ascii="宋体" w:hAnsi="宋体" w:cs="宋体" w:eastAsia="宋体" w:hint="default"/>
                <w:sz w:val="20"/>
                <w:szCs w:val="20"/>
              </w:rPr>
            </w:pPr>
            <w:r>
              <w:rPr>
                <w:rFonts w:ascii="宋体" w:hAnsi="宋体" w:cs="宋体" w:eastAsia="宋体" w:hint="default"/>
                <w:sz w:val="20"/>
                <w:szCs w:val="20"/>
              </w:rPr>
              <w:t>中国(含香港)</w:t>
            </w:r>
            <w:r>
              <w:rPr>
                <w:rFonts w:ascii="宋体" w:hAnsi="宋体" w:cs="宋体" w:eastAsia="宋体" w:hint="default"/>
                <w:w w:val="100"/>
                <w:sz w:val="20"/>
                <w:szCs w:val="20"/>
              </w:rPr>
              <w:t> </w:t>
            </w:r>
            <w:r>
              <w:rPr>
                <w:rFonts w:ascii="宋体" w:hAnsi="宋体" w:cs="宋体" w:eastAsia="宋体" w:hint="default"/>
                <w:spacing w:val="-3"/>
                <w:sz w:val="20"/>
                <w:szCs w:val="20"/>
              </w:rPr>
              <w:t>亚太地区（除中</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4"/>
              <w:jc w:val="right"/>
              <w:rPr>
                <w:rFonts w:ascii="宋体" w:hAnsi="宋体" w:cs="宋体" w:eastAsia="宋体" w:hint="default"/>
                <w:sz w:val="20"/>
                <w:szCs w:val="20"/>
              </w:rPr>
            </w:pPr>
            <w:r>
              <w:rPr>
                <w:rFonts w:ascii="宋体"/>
                <w:spacing w:val="-20"/>
                <w:sz w:val="20"/>
              </w:rPr>
              <w:t>2,830,952,871.55</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6"/>
              <w:jc w:val="right"/>
              <w:rPr>
                <w:rFonts w:ascii="宋体" w:hAnsi="宋体" w:cs="宋体" w:eastAsia="宋体" w:hint="default"/>
                <w:sz w:val="20"/>
                <w:szCs w:val="20"/>
              </w:rPr>
            </w:pPr>
            <w:r>
              <w:rPr>
                <w:rFonts w:ascii="宋体"/>
                <w:spacing w:val="-20"/>
                <w:sz w:val="20"/>
              </w:rPr>
              <w:t>2,695,149,211.07</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6"/>
              <w:jc w:val="right"/>
              <w:rPr>
                <w:rFonts w:ascii="宋体" w:hAnsi="宋体" w:cs="宋体" w:eastAsia="宋体" w:hint="default"/>
                <w:sz w:val="20"/>
                <w:szCs w:val="20"/>
              </w:rPr>
            </w:pPr>
            <w:r>
              <w:rPr>
                <w:rFonts w:ascii="宋体"/>
                <w:spacing w:val="-20"/>
                <w:sz w:val="20"/>
              </w:rPr>
              <w:t>1,904,248,724.84</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6"/>
              <w:jc w:val="right"/>
              <w:rPr>
                <w:rFonts w:ascii="宋体" w:hAnsi="宋体" w:cs="宋体" w:eastAsia="宋体" w:hint="default"/>
                <w:sz w:val="20"/>
                <w:szCs w:val="20"/>
              </w:rPr>
            </w:pPr>
            <w:r>
              <w:rPr>
                <w:rFonts w:ascii="宋体"/>
                <w:spacing w:val="-20"/>
                <w:sz w:val="20"/>
              </w:rPr>
              <w:t>1,743,491,177.08</w:t>
            </w:r>
          </w:p>
        </w:tc>
      </w:tr>
      <w:tr>
        <w:trPr>
          <w:trHeight w:val="293"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国外）</w:t>
            </w:r>
          </w:p>
        </w:tc>
        <w:tc>
          <w:tcPr>
            <w:tcW w:w="1759" w:type="dxa"/>
            <w:tcBorders>
              <w:top w:val="nil" w:sz="6" w:space="0" w:color="auto"/>
              <w:left w:val="nil" w:sz="6" w:space="0" w:color="auto"/>
              <w:bottom w:val="nil" w:sz="6" w:space="0" w:color="auto"/>
              <w:right w:val="nil" w:sz="6" w:space="0" w:color="auto"/>
            </w:tcBorders>
          </w:tcPr>
          <w:p>
            <w:pPr>
              <w:pStyle w:val="TableParagraph"/>
              <w:spacing w:line="116" w:lineRule="exact"/>
              <w:ind w:right="243"/>
              <w:jc w:val="right"/>
              <w:rPr>
                <w:rFonts w:ascii="宋体" w:hAnsi="宋体" w:cs="宋体" w:eastAsia="宋体" w:hint="default"/>
                <w:sz w:val="20"/>
                <w:szCs w:val="20"/>
              </w:rPr>
            </w:pPr>
            <w:r>
              <w:rPr>
                <w:rFonts w:ascii="宋体"/>
                <w:spacing w:val="-19"/>
                <w:sz w:val="20"/>
              </w:rPr>
              <w:t>116,911,296.81</w:t>
            </w:r>
          </w:p>
        </w:tc>
        <w:tc>
          <w:tcPr>
            <w:tcW w:w="1807" w:type="dxa"/>
            <w:tcBorders>
              <w:top w:val="nil" w:sz="6" w:space="0" w:color="auto"/>
              <w:left w:val="nil" w:sz="6" w:space="0" w:color="auto"/>
              <w:bottom w:val="nil" w:sz="6" w:space="0" w:color="auto"/>
              <w:right w:val="nil" w:sz="6" w:space="0" w:color="auto"/>
            </w:tcBorders>
          </w:tcPr>
          <w:p>
            <w:pPr>
              <w:pStyle w:val="TableParagraph"/>
              <w:spacing w:line="116" w:lineRule="exact"/>
              <w:ind w:right="265"/>
              <w:jc w:val="right"/>
              <w:rPr>
                <w:rFonts w:ascii="宋体" w:hAnsi="宋体" w:cs="宋体" w:eastAsia="宋体" w:hint="default"/>
                <w:sz w:val="20"/>
                <w:szCs w:val="20"/>
              </w:rPr>
            </w:pPr>
            <w:r>
              <w:rPr>
                <w:rFonts w:ascii="宋体"/>
                <w:spacing w:val="-21"/>
                <w:sz w:val="20"/>
              </w:rPr>
              <w:t>98,513,844.20</w:t>
            </w:r>
            <w:r>
              <w:rPr>
                <w:rFonts w:ascii="宋体"/>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116" w:lineRule="exact"/>
              <w:ind w:right="265"/>
              <w:jc w:val="right"/>
              <w:rPr>
                <w:rFonts w:ascii="宋体" w:hAnsi="宋体" w:cs="宋体" w:eastAsia="宋体" w:hint="default"/>
                <w:sz w:val="20"/>
                <w:szCs w:val="20"/>
              </w:rPr>
            </w:pPr>
            <w:r>
              <w:rPr>
                <w:rFonts w:ascii="宋体"/>
                <w:spacing w:val="-21"/>
                <w:sz w:val="20"/>
              </w:rPr>
              <w:t>42,724,780.98</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116" w:lineRule="exact"/>
              <w:ind w:right="106"/>
              <w:jc w:val="right"/>
              <w:rPr>
                <w:rFonts w:ascii="宋体" w:hAnsi="宋体" w:cs="宋体" w:eastAsia="宋体" w:hint="default"/>
                <w:sz w:val="20"/>
                <w:szCs w:val="20"/>
              </w:rPr>
            </w:pPr>
            <w:r>
              <w:rPr>
                <w:rFonts w:ascii="宋体"/>
                <w:spacing w:val="-21"/>
                <w:sz w:val="20"/>
              </w:rPr>
              <w:t>37,837,836.00</w:t>
            </w:r>
            <w:r>
              <w:rPr>
                <w:rFonts w:ascii="宋体"/>
                <w:sz w:val="20"/>
              </w:rPr>
            </w:r>
          </w:p>
        </w:tc>
      </w:tr>
      <w:tr>
        <w:trPr>
          <w:trHeight w:val="358"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z w:val="20"/>
                <w:szCs w:val="20"/>
              </w:rPr>
              <w:t>其他地区</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3"/>
              <w:jc w:val="right"/>
              <w:rPr>
                <w:rFonts w:ascii="宋体" w:hAnsi="宋体" w:cs="宋体" w:eastAsia="宋体" w:hint="default"/>
                <w:sz w:val="20"/>
                <w:szCs w:val="20"/>
              </w:rPr>
            </w:pPr>
            <w:r>
              <w:rPr>
                <w:rFonts w:ascii="宋体"/>
                <w:spacing w:val="-19"/>
                <w:sz w:val="20"/>
              </w:rPr>
              <w:t>304,031,403.08</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4"/>
              <w:jc w:val="right"/>
              <w:rPr>
                <w:rFonts w:ascii="宋体" w:hAnsi="宋体" w:cs="宋体" w:eastAsia="宋体" w:hint="default"/>
                <w:sz w:val="20"/>
                <w:szCs w:val="20"/>
              </w:rPr>
            </w:pPr>
            <w:r>
              <w:rPr>
                <w:rFonts w:ascii="宋体"/>
                <w:spacing w:val="-19"/>
                <w:sz w:val="20"/>
              </w:rPr>
              <w:t>255,337,923.97</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5"/>
              <w:jc w:val="right"/>
              <w:rPr>
                <w:rFonts w:ascii="宋体" w:hAnsi="宋体" w:cs="宋体" w:eastAsia="宋体" w:hint="default"/>
                <w:sz w:val="20"/>
                <w:szCs w:val="20"/>
              </w:rPr>
            </w:pPr>
            <w:r>
              <w:rPr>
                <w:rFonts w:ascii="宋体"/>
                <w:spacing w:val="-21"/>
                <w:sz w:val="20"/>
              </w:rPr>
              <w:t>19,828,226.65</w:t>
            </w:r>
            <w:r>
              <w:rPr>
                <w:rFonts w:ascii="宋体"/>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宋体" w:hAnsi="宋体" w:cs="宋体" w:eastAsia="宋体" w:hint="default"/>
                <w:sz w:val="20"/>
                <w:szCs w:val="20"/>
              </w:rPr>
            </w:pPr>
            <w:r>
              <w:rPr>
                <w:rFonts w:ascii="宋体"/>
                <w:spacing w:val="-21"/>
                <w:sz w:val="20"/>
              </w:rPr>
              <w:t>10,253,943.53</w:t>
            </w:r>
            <w:r>
              <w:rPr>
                <w:rFonts w:ascii="宋体"/>
                <w:sz w:val="20"/>
              </w:rPr>
            </w:r>
          </w:p>
        </w:tc>
      </w:tr>
      <w:tr>
        <w:trPr>
          <w:trHeight w:val="346" w:hRule="exact"/>
        </w:trPr>
        <w:tc>
          <w:tcPr>
            <w:tcW w:w="152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5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64"/>
              <w:jc w:val="right"/>
              <w:rPr>
                <w:rFonts w:ascii="宋体" w:hAnsi="宋体" w:cs="宋体" w:eastAsia="宋体" w:hint="default"/>
                <w:sz w:val="20"/>
                <w:szCs w:val="20"/>
              </w:rPr>
            </w:pPr>
            <w:r>
              <w:rPr>
                <w:rFonts w:ascii="宋体"/>
                <w:b/>
                <w:spacing w:val="-21"/>
                <w:sz w:val="20"/>
              </w:rPr>
              <w:t>3,251,895,571.44</w:t>
            </w:r>
            <w:r>
              <w:rPr>
                <w:rFonts w:ascii="宋体"/>
                <w:sz w:val="20"/>
              </w:rPr>
            </w:r>
          </w:p>
        </w:tc>
        <w:tc>
          <w:tcPr>
            <w:tcW w:w="180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67"/>
              <w:jc w:val="right"/>
              <w:rPr>
                <w:rFonts w:ascii="宋体" w:hAnsi="宋体" w:cs="宋体" w:eastAsia="宋体" w:hint="default"/>
                <w:sz w:val="20"/>
                <w:szCs w:val="20"/>
              </w:rPr>
            </w:pPr>
            <w:r>
              <w:rPr>
                <w:rFonts w:ascii="宋体"/>
                <w:b/>
                <w:spacing w:val="-21"/>
                <w:sz w:val="20"/>
              </w:rPr>
              <w:t>3,049,000,979.24</w:t>
            </w:r>
            <w:r>
              <w:rPr>
                <w:rFonts w:ascii="宋体"/>
                <w:sz w:val="20"/>
              </w:rPr>
            </w:r>
          </w:p>
        </w:tc>
        <w:tc>
          <w:tcPr>
            <w:tcW w:w="180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67"/>
              <w:jc w:val="right"/>
              <w:rPr>
                <w:rFonts w:ascii="宋体" w:hAnsi="宋体" w:cs="宋体" w:eastAsia="宋体" w:hint="default"/>
                <w:sz w:val="20"/>
                <w:szCs w:val="20"/>
              </w:rPr>
            </w:pPr>
            <w:r>
              <w:rPr>
                <w:rFonts w:ascii="宋体"/>
                <w:b/>
                <w:spacing w:val="-21"/>
                <w:sz w:val="20"/>
              </w:rPr>
              <w:t>1,966,801,732.47</w:t>
            </w:r>
            <w:r>
              <w:rPr>
                <w:rFonts w:ascii="宋体"/>
                <w:sz w:val="20"/>
              </w:rPr>
            </w:r>
          </w:p>
        </w:tc>
        <w:tc>
          <w:tcPr>
            <w:tcW w:w="165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21"/>
                <w:sz w:val="20"/>
              </w:rPr>
              <w:t>1,791,582,956.61</w:t>
            </w:r>
            <w:r>
              <w:rPr>
                <w:rFonts w:ascii="宋体"/>
                <w:sz w:val="20"/>
              </w:rPr>
            </w:r>
          </w:p>
        </w:tc>
      </w:tr>
    </w:tbl>
    <w:p>
      <w:pPr>
        <w:spacing w:line="240" w:lineRule="auto" w:before="2"/>
        <w:rPr>
          <w:rFonts w:ascii="宋体" w:hAnsi="宋体" w:cs="宋体" w:eastAsia="宋体" w:hint="default"/>
          <w:sz w:val="17"/>
          <w:szCs w:val="17"/>
        </w:rPr>
      </w:pPr>
    </w:p>
    <w:p>
      <w:pPr>
        <w:spacing w:before="31"/>
        <w:ind w:left="742" w:right="83" w:firstLine="0"/>
        <w:jc w:val="left"/>
        <w:rPr>
          <w:rFonts w:ascii="宋体" w:hAnsi="宋体" w:cs="宋体" w:eastAsia="宋体" w:hint="default"/>
          <w:sz w:val="22"/>
          <w:szCs w:val="22"/>
        </w:rPr>
      </w:pPr>
      <w:r>
        <w:rPr/>
        <w:pict>
          <v:group style="position:absolute;margin-left:83.459991pt;margin-top:29.997942pt;width:428.65pt;height:138pt;mso-position-horizontal-relative:page;mso-position-vertical-relative:paragraph;z-index:-868576" coordorigin="1669,600" coordsize="8573,2760">
            <v:group style="position:absolute;left:1688;top:605;width:2840;height:2" coordorigin="1688,605" coordsize="2840,2">
              <v:shape style="position:absolute;left:1688;top:605;width:2840;height:2" coordorigin="1688,605" coordsize="2840,0" path="m1688,605l4528,605e" filled="false" stroked="true" strokeweight=".48001pt" strokecolor="#000000">
                <v:path arrowok="t"/>
              </v:shape>
            </v:group>
            <v:group style="position:absolute;left:1688;top:624;width:2840;height:2" coordorigin="1688,624" coordsize="2840,2">
              <v:shape style="position:absolute;left:1688;top:624;width:2840;height:2" coordorigin="1688,624" coordsize="2840,0" path="m1688,624l4528,624e" filled="false" stroked="true" strokeweight=".47998pt" strokecolor="#000000">
                <v:path arrowok="t"/>
              </v:shape>
              <v:shape style="position:absolute;left:4528;top:629;width:10;height:2" type="#_x0000_t75" stroked="false">
                <v:imagedata r:id="rId107" o:title=""/>
              </v:shape>
            </v:group>
            <v:group style="position:absolute;left:4528;top:605;width:29;height:2" coordorigin="4528,605" coordsize="29,2">
              <v:shape style="position:absolute;left:4528;top:605;width:29;height:2" coordorigin="4528,605" coordsize="29,0" path="m4528,605l4556,605e" filled="false" stroked="true" strokeweight=".48001pt" strokecolor="#000000">
                <v:path arrowok="t"/>
              </v:shape>
            </v:group>
            <v:group style="position:absolute;left:4528;top:624;width:29;height:2" coordorigin="4528,624" coordsize="29,2">
              <v:shape style="position:absolute;left:4528;top:624;width:29;height:2" coordorigin="4528,624" coordsize="29,0" path="m4528,624l4556,624e" filled="false" stroked="true" strokeweight=".47998pt" strokecolor="#000000">
                <v:path arrowok="t"/>
              </v:shape>
            </v:group>
            <v:group style="position:absolute;left:4556;top:605;width:2816;height:2" coordorigin="4556,605" coordsize="2816,2">
              <v:shape style="position:absolute;left:4556;top:605;width:2816;height:2" coordorigin="4556,605" coordsize="2816,0" path="m4556,605l7372,605e" filled="false" stroked="true" strokeweight=".48001pt" strokecolor="#000000">
                <v:path arrowok="t"/>
              </v:shape>
            </v:group>
            <v:group style="position:absolute;left:4556;top:624;width:2816;height:2" coordorigin="4556,624" coordsize="2816,2">
              <v:shape style="position:absolute;left:4556;top:624;width:2816;height:2" coordorigin="4556,624" coordsize="2816,0" path="m4556,624l7372,624e" filled="false" stroked="true" strokeweight=".47998pt" strokecolor="#000000">
                <v:path arrowok="t"/>
              </v:shape>
              <v:shape style="position:absolute;left:7372;top:629;width:10;height:2" type="#_x0000_t75" stroked="false">
                <v:imagedata r:id="rId107" o:title=""/>
              </v:shape>
            </v:group>
            <v:group style="position:absolute;left:7372;top:605;width:29;height:2" coordorigin="7372,605" coordsize="29,2">
              <v:shape style="position:absolute;left:7372;top:605;width:29;height:2" coordorigin="7372,605" coordsize="29,0" path="m7372,605l7400,605e" filled="false" stroked="true" strokeweight=".48001pt" strokecolor="#000000">
                <v:path arrowok="t"/>
              </v:shape>
            </v:group>
            <v:group style="position:absolute;left:7372;top:624;width:29;height:2" coordorigin="7372,624" coordsize="29,2">
              <v:shape style="position:absolute;left:7372;top:624;width:29;height:2" coordorigin="7372,624" coordsize="29,0" path="m7372,624l7400,624e" filled="false" stroked="true" strokeweight=".47998pt" strokecolor="#000000">
                <v:path arrowok="t"/>
              </v:shape>
            </v:group>
            <v:group style="position:absolute;left:7400;top:605;width:2814;height:2" coordorigin="7400,605" coordsize="2814,2">
              <v:shape style="position:absolute;left:7400;top:605;width:2814;height:2" coordorigin="7400,605" coordsize="2814,0" path="m7400,605l10214,605e" filled="false" stroked="true" strokeweight=".48001pt" strokecolor="#000000">
                <v:path arrowok="t"/>
              </v:shape>
            </v:group>
            <v:group style="position:absolute;left:7400;top:624;width:2814;height:2" coordorigin="7400,624" coordsize="2814,2">
              <v:shape style="position:absolute;left:7400;top:624;width:2814;height:2" coordorigin="7400,624" coordsize="2814,0" path="m7400,624l10214,624e" filled="false" stroked="true" strokeweight=".47998pt" strokecolor="#000000">
                <v:path arrowok="t"/>
              </v:shape>
              <v:shape style="position:absolute;left:4513;top:616;width:2882;height:389" type="#_x0000_t75" stroked="false">
                <v:imagedata r:id="rId498" o:title=""/>
              </v:shape>
            </v:group>
            <v:group style="position:absolute;left:1674;top:3355;width:2854;height:2" coordorigin="1674,3355" coordsize="2854,2">
              <v:shape style="position:absolute;left:1674;top:3355;width:2854;height:2" coordorigin="1674,3355" coordsize="2854,0" path="m1674,3355l4528,3355e" filled="false" stroked="true" strokeweight=".47998pt" strokecolor="#000000">
                <v:path arrowok="t"/>
              </v:shape>
            </v:group>
            <v:group style="position:absolute;left:1674;top:3336;width:2854;height:2" coordorigin="1674,3336" coordsize="2854,2">
              <v:shape style="position:absolute;left:1674;top:3336;width:2854;height:2" coordorigin="1674,3336" coordsize="2854,0" path="m1674,3336l4528,3336e" filled="false" stroked="true" strokeweight=".48001pt" strokecolor="#000000">
                <v:path arrowok="t"/>
              </v:shape>
            </v:group>
            <v:group style="position:absolute;left:4528;top:3336;width:29;height:2" coordorigin="4528,3336" coordsize="29,2">
              <v:shape style="position:absolute;left:4528;top:3336;width:29;height:2" coordorigin="4528,3336" coordsize="29,0" path="m4528,3336l4556,3336e" filled="false" stroked="true" strokeweight=".48001pt" strokecolor="#000000">
                <v:path arrowok="t"/>
              </v:shape>
            </v:group>
            <v:group style="position:absolute;left:4528;top:3355;width:2844;height:2" coordorigin="4528,3355" coordsize="2844,2">
              <v:shape style="position:absolute;left:4528;top:3355;width:2844;height:2" coordorigin="4528,3355" coordsize="2844,0" path="m4528,3355l7372,3355e" filled="false" stroked="true" strokeweight=".47998pt" strokecolor="#000000">
                <v:path arrowok="t"/>
              </v:shape>
            </v:group>
            <v:group style="position:absolute;left:4556;top:3336;width:2816;height:2" coordorigin="4556,3336" coordsize="2816,2">
              <v:shape style="position:absolute;left:4556;top:3336;width:2816;height:2" coordorigin="4556,3336" coordsize="2816,0" path="m4556,3336l7372,3336e" filled="false" stroked="true" strokeweight=".48001pt" strokecolor="#000000">
                <v:path arrowok="t"/>
              </v:shape>
              <v:shape style="position:absolute;left:1669;top:976;width:8573;height:2356" type="#_x0000_t75" stroked="false">
                <v:imagedata r:id="rId499" o:title=""/>
              </v:shape>
            </v:group>
            <v:group style="position:absolute;left:7372;top:3336;width:29;height:2" coordorigin="7372,3336" coordsize="29,2">
              <v:shape style="position:absolute;left:7372;top:3336;width:29;height:2" coordorigin="7372,3336" coordsize="29,0" path="m7372,3336l7400,3336e" filled="false" stroked="true" strokeweight=".48001pt" strokecolor="#000000">
                <v:path arrowok="t"/>
              </v:shape>
            </v:group>
            <v:group style="position:absolute;left:7372;top:3355;width:2850;height:2" coordorigin="7372,3355" coordsize="2850,2">
              <v:shape style="position:absolute;left:7372;top:3355;width:2850;height:2" coordorigin="7372,3355" coordsize="2850,0" path="m7372,3355l10222,3355e" filled="false" stroked="true" strokeweight=".47998pt" strokecolor="#000000">
                <v:path arrowok="t"/>
              </v:shape>
            </v:group>
            <v:group style="position:absolute;left:7400;top:3336;width:2822;height:2" coordorigin="7400,3336" coordsize="2822,2">
              <v:shape style="position:absolute;left:7400;top:3336;width:2822;height:2" coordorigin="7400,3336" coordsize="2822,0" path="m7400,3336l10222,3336e" filled="false" stroked="true" strokeweight=".48001pt" strokecolor="#000000">
                <v:path arrowok="t"/>
              </v:shape>
              <v:shape style="position:absolute;left:1796;top:2499;width:2630;height:786" type="#_x0000_t202" filled="false" stroked="false">
                <v:textbox inset="0,0,0,0">
                  <w:txbxContent>
                    <w:p>
                      <w:pPr>
                        <w:tabs>
                          <w:tab w:pos="1114" w:val="left" w:leader="none"/>
                          <w:tab w:pos="1748" w:val="left" w:leader="none"/>
                        </w:tabs>
                        <w:spacing w:line="189" w:lineRule="exact" w:before="0"/>
                        <w:ind w:left="0" w:right="0" w:firstLine="0"/>
                        <w:jc w:val="left"/>
                        <w:rPr>
                          <w:rFonts w:ascii="宋体" w:hAnsi="宋体" w:cs="宋体" w:eastAsia="宋体" w:hint="default"/>
                          <w:sz w:val="20"/>
                          <w:szCs w:val="20"/>
                        </w:rPr>
                      </w:pPr>
                      <w:r>
                        <w:rPr>
                          <w:rFonts w:ascii="宋体"/>
                          <w:spacing w:val="-19"/>
                          <w:sz w:val="20"/>
                        </w:rPr>
                        <w:t>Maharashtra</w:t>
                        <w:tab/>
                      </w:r>
                      <w:r>
                        <w:rPr>
                          <w:rFonts w:ascii="宋体"/>
                          <w:spacing w:val="-17"/>
                          <w:sz w:val="20"/>
                        </w:rPr>
                        <w:t>State</w:t>
                        <w:tab/>
                      </w:r>
                      <w:r>
                        <w:rPr>
                          <w:rFonts w:ascii="宋体"/>
                          <w:spacing w:val="-21"/>
                          <w:sz w:val="20"/>
                        </w:rPr>
                        <w:t>Electricity</w:t>
                      </w:r>
                      <w:r>
                        <w:rPr>
                          <w:rFonts w:ascii="宋体"/>
                          <w:sz w:val="20"/>
                        </w:rPr>
                      </w:r>
                    </w:p>
                    <w:p>
                      <w:pPr>
                        <w:spacing w:line="251" w:lineRule="exact" w:before="0"/>
                        <w:ind w:left="0" w:right="0" w:firstLine="0"/>
                        <w:jc w:val="left"/>
                        <w:rPr>
                          <w:rFonts w:ascii="宋体" w:hAnsi="宋体" w:cs="宋体" w:eastAsia="宋体" w:hint="default"/>
                          <w:sz w:val="20"/>
                          <w:szCs w:val="20"/>
                        </w:rPr>
                      </w:pPr>
                      <w:r>
                        <w:rPr>
                          <w:rFonts w:ascii="宋体"/>
                          <w:spacing w:val="-19"/>
                          <w:sz w:val="20"/>
                        </w:rPr>
                        <w:t>Distribution </w:t>
                      </w:r>
                      <w:r>
                        <w:rPr>
                          <w:rFonts w:ascii="宋体"/>
                          <w:spacing w:val="-18"/>
                          <w:sz w:val="20"/>
                        </w:rPr>
                        <w:t>Company</w:t>
                      </w:r>
                      <w:r>
                        <w:rPr>
                          <w:rFonts w:ascii="宋体"/>
                          <w:spacing w:val="-43"/>
                          <w:sz w:val="20"/>
                        </w:rPr>
                        <w:t> </w:t>
                      </w:r>
                      <w:r>
                        <w:rPr>
                          <w:rFonts w:ascii="宋体"/>
                          <w:spacing w:val="-21"/>
                          <w:sz w:val="20"/>
                        </w:rPr>
                        <w:t>Limited</w:t>
                      </w:r>
                      <w:r>
                        <w:rPr>
                          <w:rFonts w:ascii="宋体"/>
                          <w:sz w:val="20"/>
                        </w:rPr>
                      </w:r>
                    </w:p>
                    <w:p>
                      <w:pPr>
                        <w:spacing w:before="84"/>
                        <w:ind w:left="0" w:right="0" w:firstLine="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xbxContent>
                </v:textbox>
                <w10:wrap type="none"/>
              </v:shape>
              <v:shape style="position:absolute;left:6226;top:2655;width:10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21"/>
                          <w:sz w:val="20"/>
                        </w:rPr>
                        <w:t>64,859,364.89</w:t>
                      </w:r>
                      <w:r>
                        <w:rPr>
                          <w:rFonts w:ascii="宋体"/>
                          <w:sz w:val="20"/>
                        </w:rPr>
                      </w:r>
                    </w:p>
                  </w:txbxContent>
                </v:textbox>
                <w10:wrap type="none"/>
              </v:shape>
              <v:shape style="position:absolute;left:9712;top:2655;width:42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7"/>
                          <w:sz w:val="20"/>
                        </w:rPr>
                        <w:t>1.99%</w:t>
                      </w:r>
                    </w:p>
                  </w:txbxContent>
                </v:textbox>
                <w10:wrap type="none"/>
              </v:shape>
              <v:shape style="position:absolute;left:5974;top:3085;width:129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1"/>
                          <w:sz w:val="20"/>
                        </w:rPr>
                        <w:t>2,966,610,698.60</w:t>
                      </w:r>
                      <w:r>
                        <w:rPr>
                          <w:rFonts w:ascii="宋体"/>
                          <w:sz w:val="20"/>
                        </w:rPr>
                      </w:r>
                    </w:p>
                  </w:txbxContent>
                </v:textbox>
                <w10:wrap type="none"/>
              </v:shape>
              <v:shape style="position:absolute;left:9626;top:3085;width:48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1"/>
                          <w:sz w:val="20"/>
                        </w:rPr>
                        <w:t>91.23%</w:t>
                      </w:r>
                      <w:r>
                        <w:rPr>
                          <w:rFonts w:ascii="宋体"/>
                          <w:sz w:val="20"/>
                        </w:rPr>
                      </w:r>
                    </w:p>
                  </w:txbxContent>
                </v:textbox>
                <w10:wrap type="none"/>
              </v:shape>
            </v:group>
            <w10:wrap type="none"/>
          </v:group>
        </w:pict>
      </w:r>
      <w:r>
        <w:rPr>
          <w:rFonts w:ascii="宋体" w:hAnsi="宋体" w:cs="宋体" w:eastAsia="宋体" w:hint="default"/>
          <w:sz w:val="22"/>
          <w:szCs w:val="22"/>
        </w:rPr>
        <w:t>（4）</w:t>
      </w:r>
      <w:r>
        <w:rPr>
          <w:rFonts w:ascii="宋体" w:hAnsi="宋体" w:cs="宋体" w:eastAsia="宋体" w:hint="default"/>
          <w:spacing w:val="36"/>
          <w:sz w:val="22"/>
          <w:szCs w:val="22"/>
        </w:rPr>
        <w:t> </w:t>
      </w:r>
      <w:r>
        <w:rPr>
          <w:rFonts w:ascii="宋体" w:hAnsi="宋体" w:cs="宋体" w:eastAsia="宋体" w:hint="default"/>
          <w:sz w:val="22"/>
          <w:szCs w:val="22"/>
        </w:rPr>
        <w:t>前五名客户的营业收入情况</w:t>
      </w:r>
    </w:p>
    <w:p>
      <w:pPr>
        <w:spacing w:line="240" w:lineRule="auto" w:before="13"/>
        <w:rPr>
          <w:rFonts w:ascii="宋体" w:hAnsi="宋体" w:cs="宋体" w:eastAsia="宋体" w:hint="default"/>
          <w:sz w:val="24"/>
          <w:szCs w:val="24"/>
        </w:rPr>
      </w:pPr>
    </w:p>
    <w:tbl>
      <w:tblPr>
        <w:tblW w:w="0" w:type="auto"/>
        <w:jc w:val="left"/>
        <w:tblInd w:w="201" w:type="dxa"/>
        <w:tblLayout w:type="fixed"/>
        <w:tblCellMar>
          <w:top w:w="0" w:type="dxa"/>
          <w:left w:w="0" w:type="dxa"/>
          <w:bottom w:w="0" w:type="dxa"/>
          <w:right w:w="0" w:type="dxa"/>
        </w:tblCellMar>
        <w:tblLook w:val="01E0"/>
      </w:tblPr>
      <w:tblGrid>
        <w:gridCol w:w="2992"/>
        <w:gridCol w:w="2787"/>
        <w:gridCol w:w="2627"/>
      </w:tblGrid>
      <w:tr>
        <w:trPr>
          <w:trHeight w:val="385"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b/>
                <w:bCs/>
                <w:spacing w:val="-41"/>
                <w:sz w:val="20"/>
                <w:szCs w:val="20"/>
              </w:rPr>
              <w:t>客户名称</w:t>
            </w:r>
            <w:r>
              <w:rPr>
                <w:rFonts w:ascii="宋体" w:hAnsi="宋体" w:cs="宋体" w:eastAsia="宋体" w:hint="default"/>
                <w:sz w:val="20"/>
                <w:szCs w:val="20"/>
              </w:rPr>
            </w:r>
          </w:p>
        </w:tc>
        <w:tc>
          <w:tcPr>
            <w:tcW w:w="27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78" w:right="0"/>
              <w:jc w:val="left"/>
              <w:rPr>
                <w:rFonts w:ascii="宋体" w:hAnsi="宋体" w:cs="宋体" w:eastAsia="宋体" w:hint="default"/>
                <w:sz w:val="20"/>
                <w:szCs w:val="20"/>
              </w:rPr>
            </w:pPr>
            <w:r>
              <w:rPr>
                <w:rFonts w:ascii="宋体" w:hAnsi="宋体" w:cs="宋体" w:eastAsia="宋体" w:hint="default"/>
                <w:b/>
                <w:bCs/>
                <w:spacing w:val="-41"/>
                <w:sz w:val="20"/>
                <w:szCs w:val="20"/>
              </w:rPr>
              <w:t>营业收入</w:t>
            </w:r>
            <w:r>
              <w:rPr>
                <w:rFonts w:ascii="宋体" w:hAnsi="宋体" w:cs="宋体" w:eastAsia="宋体" w:hint="default"/>
                <w:sz w:val="20"/>
                <w:szCs w:val="20"/>
              </w:rPr>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51" w:right="0"/>
              <w:jc w:val="left"/>
              <w:rPr>
                <w:rFonts w:ascii="宋体" w:hAnsi="宋体" w:cs="宋体" w:eastAsia="宋体" w:hint="default"/>
                <w:sz w:val="20"/>
                <w:szCs w:val="20"/>
              </w:rPr>
            </w:pPr>
            <w:r>
              <w:rPr>
                <w:rFonts w:ascii="宋体" w:hAnsi="宋体" w:cs="宋体" w:eastAsia="宋体" w:hint="default"/>
                <w:b/>
                <w:bCs/>
                <w:spacing w:val="-37"/>
                <w:sz w:val="20"/>
                <w:szCs w:val="20"/>
              </w:rPr>
              <w:t>占全部营业收入的比例（%）</w:t>
            </w:r>
            <w:r>
              <w:rPr>
                <w:rFonts w:ascii="宋体" w:hAnsi="宋体" w:cs="宋体" w:eastAsia="宋体" w:hint="default"/>
                <w:spacing w:val="-37"/>
                <w:sz w:val="20"/>
                <w:szCs w:val="20"/>
              </w:rPr>
            </w:r>
          </w:p>
        </w:tc>
      </w:tr>
      <w:tr>
        <w:trPr>
          <w:trHeight w:val="370"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开发香港</w:t>
            </w:r>
            <w:r>
              <w:rPr>
                <w:rFonts w:ascii="宋体" w:hAnsi="宋体" w:cs="宋体" w:eastAsia="宋体" w:hint="default"/>
                <w:sz w:val="20"/>
                <w:szCs w:val="20"/>
              </w:rPr>
            </w:r>
          </w:p>
        </w:tc>
        <w:tc>
          <w:tcPr>
            <w:tcW w:w="2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0"/>
              <w:jc w:val="right"/>
              <w:rPr>
                <w:rFonts w:ascii="宋体" w:hAnsi="宋体" w:cs="宋体" w:eastAsia="宋体" w:hint="default"/>
                <w:sz w:val="20"/>
                <w:szCs w:val="20"/>
              </w:rPr>
            </w:pPr>
            <w:r>
              <w:rPr>
                <w:rFonts w:ascii="宋体"/>
                <w:spacing w:val="-20"/>
                <w:sz w:val="20"/>
              </w:rPr>
              <w:t>2,580,301,801.52</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
              <w:jc w:val="right"/>
              <w:rPr>
                <w:rFonts w:ascii="宋体" w:hAnsi="宋体" w:cs="宋体" w:eastAsia="宋体" w:hint="default"/>
                <w:sz w:val="20"/>
                <w:szCs w:val="20"/>
              </w:rPr>
            </w:pPr>
            <w:r>
              <w:rPr>
                <w:rFonts w:ascii="宋体"/>
                <w:spacing w:val="-21"/>
                <w:sz w:val="20"/>
              </w:rPr>
              <w:t>79.35%</w:t>
            </w:r>
            <w:r>
              <w:rPr>
                <w:rFonts w:ascii="宋体"/>
                <w:sz w:val="20"/>
              </w:rPr>
            </w:r>
          </w:p>
        </w:tc>
      </w:tr>
      <w:tr>
        <w:trPr>
          <w:trHeight w:val="370"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38"/>
                <w:sz w:val="20"/>
                <w:szCs w:val="20"/>
              </w:rPr>
              <w:t>中国机械设备进出口总公司</w:t>
            </w:r>
          </w:p>
        </w:tc>
        <w:tc>
          <w:tcPr>
            <w:tcW w:w="2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9"/>
              <w:jc w:val="right"/>
              <w:rPr>
                <w:rFonts w:ascii="宋体" w:hAnsi="宋体" w:cs="宋体" w:eastAsia="宋体" w:hint="default"/>
                <w:sz w:val="20"/>
                <w:szCs w:val="20"/>
              </w:rPr>
            </w:pPr>
            <w:r>
              <w:rPr>
                <w:rFonts w:ascii="宋体"/>
                <w:spacing w:val="-19"/>
                <w:sz w:val="20"/>
              </w:rPr>
              <w:t>126,930,902.60</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7"/>
                <w:sz w:val="20"/>
              </w:rPr>
              <w:t>3.90%</w:t>
            </w:r>
          </w:p>
        </w:tc>
      </w:tr>
      <w:tr>
        <w:trPr>
          <w:trHeight w:val="370"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41"/>
                <w:sz w:val="20"/>
                <w:szCs w:val="20"/>
              </w:rPr>
              <w:t>惠州三星电子有限公司</w:t>
            </w:r>
            <w:r>
              <w:rPr>
                <w:rFonts w:ascii="宋体" w:hAnsi="宋体" w:cs="宋体" w:eastAsia="宋体" w:hint="default"/>
                <w:sz w:val="20"/>
                <w:szCs w:val="20"/>
              </w:rPr>
            </w:r>
          </w:p>
        </w:tc>
        <w:tc>
          <w:tcPr>
            <w:tcW w:w="2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9"/>
              <w:jc w:val="right"/>
              <w:rPr>
                <w:rFonts w:ascii="宋体" w:hAnsi="宋体" w:cs="宋体" w:eastAsia="宋体" w:hint="default"/>
                <w:sz w:val="20"/>
                <w:szCs w:val="20"/>
              </w:rPr>
            </w:pPr>
            <w:r>
              <w:rPr>
                <w:rFonts w:ascii="宋体"/>
                <w:spacing w:val="-19"/>
                <w:sz w:val="20"/>
              </w:rPr>
              <w:t>126,703,284.17</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7"/>
                <w:sz w:val="20"/>
              </w:rPr>
              <w:t>3.90%</w:t>
            </w:r>
          </w:p>
        </w:tc>
      </w:tr>
      <w:tr>
        <w:trPr>
          <w:trHeight w:val="319"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41"/>
                <w:sz w:val="20"/>
                <w:szCs w:val="20"/>
              </w:rPr>
              <w:t>深圳市中兴康讯电子有限公司</w:t>
            </w:r>
            <w:r>
              <w:rPr>
                <w:rFonts w:ascii="宋体" w:hAnsi="宋体" w:cs="宋体" w:eastAsia="宋体" w:hint="default"/>
                <w:sz w:val="20"/>
                <w:szCs w:val="20"/>
              </w:rPr>
            </w:r>
          </w:p>
        </w:tc>
        <w:tc>
          <w:tcPr>
            <w:tcW w:w="27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0"/>
              <w:jc w:val="right"/>
              <w:rPr>
                <w:rFonts w:ascii="宋体" w:hAnsi="宋体" w:cs="宋体" w:eastAsia="宋体" w:hint="default"/>
                <w:sz w:val="20"/>
                <w:szCs w:val="20"/>
              </w:rPr>
            </w:pPr>
            <w:r>
              <w:rPr>
                <w:rFonts w:ascii="宋体"/>
                <w:spacing w:val="-21"/>
                <w:sz w:val="20"/>
              </w:rPr>
              <w:t>67,815,345.42</w:t>
            </w:r>
            <w:r>
              <w:rPr>
                <w:rFonts w:ascii="宋体"/>
                <w:sz w:val="20"/>
              </w:rPr>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spacing w:val="-17"/>
                <w:sz w:val="20"/>
              </w:rPr>
              <w:t>2.09%</w:t>
            </w:r>
          </w:p>
        </w:tc>
      </w:tr>
    </w:tbl>
    <w:p>
      <w:pPr>
        <w:spacing w:after="0" w:line="240" w:lineRule="auto"/>
        <w:jc w:val="right"/>
        <w:rPr>
          <w:rFonts w:ascii="宋体" w:hAnsi="宋体" w:cs="宋体" w:eastAsia="宋体" w:hint="default"/>
          <w:sz w:val="20"/>
          <w:szCs w:val="20"/>
        </w:rPr>
        <w:sectPr>
          <w:pgSz w:w="11910" w:h="16840"/>
          <w:pgMar w:header="898" w:footer="1053" w:top="1720" w:bottom="1240" w:left="1560" w:right="1520"/>
        </w:sectPr>
      </w:pPr>
    </w:p>
    <w:p>
      <w:pPr>
        <w:spacing w:line="240" w:lineRule="auto" w:before="8"/>
        <w:rPr>
          <w:rFonts w:ascii="宋体" w:hAnsi="宋体" w:cs="宋体" w:eastAsia="宋体" w:hint="default"/>
          <w:sz w:val="20"/>
          <w:szCs w:val="20"/>
        </w:rPr>
      </w:pPr>
    </w:p>
    <w:p>
      <w:pPr>
        <w:spacing w:before="31"/>
        <w:ind w:left="741" w:right="83" w:firstLine="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33"/>
          <w:sz w:val="22"/>
          <w:szCs w:val="22"/>
        </w:rPr>
        <w:t> </w:t>
      </w:r>
      <w:r>
        <w:rPr>
          <w:rFonts w:ascii="宋体" w:hAnsi="宋体" w:cs="宋体" w:eastAsia="宋体" w:hint="default"/>
          <w:sz w:val="22"/>
          <w:szCs w:val="22"/>
        </w:rPr>
        <w:t>投资收益</w:t>
      </w:r>
    </w:p>
    <w:p>
      <w:pPr>
        <w:spacing w:line="240" w:lineRule="auto" w:before="11"/>
        <w:rPr>
          <w:rFonts w:ascii="宋体" w:hAnsi="宋体" w:cs="宋体" w:eastAsia="宋体" w:hint="default"/>
          <w:sz w:val="23"/>
          <w:szCs w:val="23"/>
        </w:rPr>
      </w:pPr>
    </w:p>
    <w:p>
      <w:pPr>
        <w:spacing w:before="0"/>
        <w:ind w:left="742" w:right="83" w:firstLine="0"/>
        <w:jc w:val="left"/>
        <w:rPr>
          <w:rFonts w:ascii="宋体" w:hAnsi="宋体" w:cs="宋体" w:eastAsia="宋体" w:hint="default"/>
          <w:sz w:val="22"/>
          <w:szCs w:val="22"/>
        </w:rPr>
      </w:pPr>
      <w:r>
        <w:rPr/>
        <w:pict>
          <v:group style="position:absolute;margin-left:83.779999pt;margin-top:28.448408pt;width:427.95pt;height:112.1pt;mso-position-horizontal-relative:page;mso-position-vertical-relative:paragraph;z-index:-868552" coordorigin="1676,569" coordsize="8559,2242">
            <v:group style="position:absolute;left:1688;top:574;width:4510;height:2" coordorigin="1688,574" coordsize="4510,2">
              <v:shape style="position:absolute;left:1688;top:574;width:4510;height:2" coordorigin="1688,574" coordsize="4510,0" path="m1688,574l6198,574e" filled="false" stroked="true" strokeweight=".47998pt" strokecolor="#000000">
                <v:path arrowok="t"/>
              </v:shape>
            </v:group>
            <v:group style="position:absolute;left:1688;top:593;width:4510;height:2" coordorigin="1688,593" coordsize="4510,2">
              <v:shape style="position:absolute;left:1688;top:593;width:4510;height:2" coordorigin="1688,593" coordsize="4510,0" path="m1688,593l6198,593e" filled="false" stroked="true" strokeweight=".47998pt" strokecolor="#000000">
                <v:path arrowok="t"/>
              </v:shape>
              <v:shape style="position:absolute;left:6198;top:598;width:10;height:2" type="#_x0000_t75" stroked="false">
                <v:imagedata r:id="rId128" o:title=""/>
              </v:shape>
            </v:group>
            <v:group style="position:absolute;left:6198;top:574;width:29;height:2" coordorigin="6198,574" coordsize="29,2">
              <v:shape style="position:absolute;left:6198;top:574;width:29;height:2" coordorigin="6198,574" coordsize="29,0" path="m6198,574l6227,574e" filled="false" stroked="true" strokeweight=".47998pt" strokecolor="#000000">
                <v:path arrowok="t"/>
              </v:shape>
            </v:group>
            <v:group style="position:absolute;left:6198;top:593;width:29;height:2" coordorigin="6198,593" coordsize="29,2">
              <v:shape style="position:absolute;left:6198;top:593;width:29;height:2" coordorigin="6198,593" coordsize="29,0" path="m6198,593l6227,593e" filled="false" stroked="true" strokeweight=".47998pt" strokecolor="#000000">
                <v:path arrowok="t"/>
              </v:shape>
            </v:group>
            <v:group style="position:absolute;left:6227;top:574;width:2075;height:2" coordorigin="6227,574" coordsize="2075,2">
              <v:shape style="position:absolute;left:6227;top:574;width:2075;height:2" coordorigin="6227,574" coordsize="2075,0" path="m6227,574l8302,574e" filled="false" stroked="true" strokeweight=".47998pt" strokecolor="#000000">
                <v:path arrowok="t"/>
              </v:shape>
            </v:group>
            <v:group style="position:absolute;left:6227;top:593;width:2075;height:2" coordorigin="6227,593" coordsize="2075,2">
              <v:shape style="position:absolute;left:6227;top:593;width:2075;height:2" coordorigin="6227,593" coordsize="2075,0" path="m6227,593l8302,593e" filled="false" stroked="true" strokeweight=".47998pt" strokecolor="#000000">
                <v:path arrowok="t"/>
              </v:shape>
              <v:shape style="position:absolute;left:8302;top:598;width:10;height:2" type="#_x0000_t75" stroked="false">
                <v:imagedata r:id="rId128" o:title=""/>
              </v:shape>
            </v:group>
            <v:group style="position:absolute;left:8302;top:574;width:29;height:2" coordorigin="8302,574" coordsize="29,2">
              <v:shape style="position:absolute;left:8302;top:574;width:29;height:2" coordorigin="8302,574" coordsize="29,0" path="m8302,574l8330,574e" filled="false" stroked="true" strokeweight=".47998pt" strokecolor="#000000">
                <v:path arrowok="t"/>
              </v:shape>
            </v:group>
            <v:group style="position:absolute;left:8302;top:593;width:29;height:2" coordorigin="8302,593" coordsize="29,2">
              <v:shape style="position:absolute;left:8302;top:593;width:29;height:2" coordorigin="8302,593" coordsize="29,0" path="m8302,593l8330,593e" filled="false" stroked="true" strokeweight=".47998pt" strokecolor="#000000">
                <v:path arrowok="t"/>
              </v:shape>
            </v:group>
            <v:group style="position:absolute;left:8330;top:574;width:1884;height:2" coordorigin="8330,574" coordsize="1884,2">
              <v:shape style="position:absolute;left:8330;top:574;width:1884;height:2" coordorigin="8330,574" coordsize="1884,0" path="m8330,574l10214,574e" filled="false" stroked="true" strokeweight=".47998pt" strokecolor="#000000">
                <v:path arrowok="t"/>
              </v:shape>
            </v:group>
            <v:group style="position:absolute;left:8330;top:593;width:1884;height:2" coordorigin="8330,593" coordsize="1884,2">
              <v:shape style="position:absolute;left:8330;top:593;width:1884;height:2" coordorigin="8330,593" coordsize="1884,0" path="m8330,593l10214,593e" filled="false" stroked="true" strokeweight=".47998pt" strokecolor="#000000">
                <v:path arrowok="t"/>
              </v:shape>
              <v:shape style="position:absolute;left:6184;top:585;width:2142;height:389" type="#_x0000_t75" stroked="false">
                <v:imagedata r:id="rId501" o:title=""/>
              </v:shape>
              <v:shape style="position:absolute;left:1676;top:946;width:8559;height:1864" type="#_x0000_t75" stroked="false">
                <v:imagedata r:id="rId502" o:title=""/>
              </v:shape>
            </v:group>
            <w10:wrap type="none"/>
          </v:group>
        </w:pict>
      </w:r>
      <w:r>
        <w:rPr>
          <w:rFonts w:ascii="宋体" w:hAnsi="宋体" w:cs="宋体" w:eastAsia="宋体" w:hint="default"/>
          <w:sz w:val="22"/>
          <w:szCs w:val="22"/>
        </w:rPr>
        <w:t>（1）</w:t>
      </w:r>
      <w:r>
        <w:rPr>
          <w:rFonts w:ascii="宋体" w:hAnsi="宋体" w:cs="宋体" w:eastAsia="宋体" w:hint="default"/>
          <w:spacing w:val="-4"/>
          <w:sz w:val="22"/>
          <w:szCs w:val="22"/>
        </w:rPr>
        <w:t> </w:t>
      </w:r>
      <w:r>
        <w:rPr>
          <w:rFonts w:ascii="宋体" w:hAnsi="宋体" w:cs="宋体" w:eastAsia="宋体" w:hint="default"/>
          <w:sz w:val="22"/>
          <w:szCs w:val="22"/>
        </w:rPr>
        <w:t>投资收益来源</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970"/>
        <w:gridCol w:w="2926"/>
        <w:gridCol w:w="1652"/>
      </w:tblGrid>
      <w:tr>
        <w:trPr>
          <w:trHeight w:val="385"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4" w:right="0"/>
              <w:jc w:val="center"/>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1"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成本法核算的长期股权投资收益</w:t>
            </w:r>
            <w:r>
              <w:rPr>
                <w:rFonts w:ascii="宋体" w:hAnsi="宋体" w:cs="宋体" w:eastAsia="宋体" w:hint="default"/>
                <w:sz w:val="20"/>
                <w:szCs w:val="20"/>
              </w:rPr>
            </w:r>
          </w:p>
        </w:tc>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9"/>
              <w:jc w:val="right"/>
              <w:rPr>
                <w:rFonts w:ascii="宋体" w:hAnsi="宋体" w:cs="宋体" w:eastAsia="宋体" w:hint="default"/>
                <w:sz w:val="20"/>
                <w:szCs w:val="20"/>
              </w:rPr>
            </w:pPr>
            <w:r>
              <w:rPr>
                <w:rFonts w:ascii="宋体"/>
                <w:spacing w:val="-21"/>
                <w:sz w:val="20"/>
              </w:rPr>
              <w:t>54,265,331.12</w:t>
            </w:r>
            <w:r>
              <w:rPr>
                <w:rFonts w:ascii="宋体"/>
                <w:sz w:val="20"/>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64,942,785.63</w:t>
            </w:r>
            <w:r>
              <w:rPr>
                <w:rFonts w:ascii="宋体"/>
                <w:sz w:val="20"/>
              </w:rPr>
            </w: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权益法核算的长期股权投资收益</w:t>
            </w:r>
            <w:r>
              <w:rPr>
                <w:rFonts w:ascii="宋体" w:hAnsi="宋体" w:cs="宋体" w:eastAsia="宋体" w:hint="default"/>
                <w:sz w:val="20"/>
                <w:szCs w:val="20"/>
              </w:rPr>
            </w:r>
          </w:p>
        </w:tc>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69"/>
              <w:jc w:val="right"/>
              <w:rPr>
                <w:rFonts w:ascii="宋体" w:hAnsi="宋体" w:cs="宋体" w:eastAsia="宋体" w:hint="default"/>
                <w:sz w:val="20"/>
                <w:szCs w:val="20"/>
              </w:rPr>
            </w:pPr>
            <w:r>
              <w:rPr>
                <w:rFonts w:ascii="宋体"/>
                <w:spacing w:val="-21"/>
                <w:sz w:val="20"/>
              </w:rPr>
              <w:t>2,409,154.52</w:t>
            </w:r>
            <w:r>
              <w:rPr>
                <w:rFonts w:ascii="宋体"/>
                <w:sz w:val="20"/>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21"/>
                <w:sz w:val="20"/>
              </w:rPr>
              <w:t>-3,942,055.46</w:t>
            </w:r>
            <w:r>
              <w:rPr>
                <w:rFonts w:ascii="宋体"/>
                <w:sz w:val="20"/>
              </w:rPr>
            </w: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处置长期股权投资产生的投资收益</w:t>
            </w:r>
          </w:p>
        </w:tc>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9"/>
              <w:jc w:val="right"/>
              <w:rPr>
                <w:rFonts w:ascii="宋体" w:hAnsi="宋体" w:cs="宋体" w:eastAsia="宋体" w:hint="default"/>
                <w:sz w:val="20"/>
                <w:szCs w:val="20"/>
              </w:rPr>
            </w:pPr>
            <w:r>
              <w:rPr>
                <w:rFonts w:ascii="宋体"/>
                <w:spacing w:val="-21"/>
                <w:sz w:val="20"/>
              </w:rPr>
              <w:t>4,215,548.00</w:t>
            </w:r>
            <w:r>
              <w:rPr>
                <w:rFonts w:ascii="宋体"/>
                <w:sz w:val="20"/>
              </w:rPr>
            </w:r>
          </w:p>
        </w:tc>
        <w:tc>
          <w:tcPr>
            <w:tcW w:w="1652" w:type="dxa"/>
            <w:tcBorders>
              <w:top w:val="nil" w:sz="6" w:space="0" w:color="auto"/>
              <w:left w:val="nil" w:sz="6" w:space="0" w:color="auto"/>
              <w:bottom w:val="nil" w:sz="6" w:space="0" w:color="auto"/>
              <w:right w:val="nil" w:sz="6" w:space="0" w:color="auto"/>
            </w:tcBorders>
          </w:tcPr>
          <w:p>
            <w:pPr/>
          </w:p>
        </w:tc>
      </w:tr>
      <w:tr>
        <w:trPr>
          <w:trHeight w:val="370"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处置交易性金融资产取得的投资收益</w:t>
            </w:r>
            <w:r>
              <w:rPr>
                <w:rFonts w:ascii="宋体" w:hAnsi="宋体" w:cs="宋体" w:eastAsia="宋体" w:hint="default"/>
                <w:sz w:val="20"/>
                <w:szCs w:val="20"/>
              </w:rPr>
            </w:r>
          </w:p>
        </w:tc>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9"/>
              <w:jc w:val="right"/>
              <w:rPr>
                <w:rFonts w:ascii="宋体" w:hAnsi="宋体" w:cs="宋体" w:eastAsia="宋体" w:hint="default"/>
                <w:sz w:val="20"/>
                <w:szCs w:val="20"/>
              </w:rPr>
            </w:pPr>
            <w:r>
              <w:rPr>
                <w:rFonts w:ascii="宋体"/>
                <w:spacing w:val="-21"/>
                <w:sz w:val="20"/>
              </w:rPr>
              <w:t>194,391.97</w:t>
            </w:r>
            <w:r>
              <w:rPr>
                <w:rFonts w:ascii="宋体"/>
                <w:sz w:val="20"/>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205,248.25</w:t>
            </w:r>
            <w:r>
              <w:rPr>
                <w:rFonts w:ascii="宋体"/>
                <w:sz w:val="20"/>
              </w:rPr>
            </w:r>
          </w:p>
        </w:tc>
      </w:tr>
      <w:tr>
        <w:trPr>
          <w:trHeight w:val="345" w:hRule="exact"/>
        </w:trPr>
        <w:tc>
          <w:tcPr>
            <w:tcW w:w="397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21"/>
                <w:sz w:val="20"/>
                <w:szCs w:val="20"/>
              </w:rPr>
              <w:t>合计</w:t>
            </w:r>
            <w:r>
              <w:rPr>
                <w:rFonts w:ascii="宋体" w:hAnsi="宋体" w:cs="宋体" w:eastAsia="宋体" w:hint="default"/>
                <w:spacing w:val="-21"/>
                <w:sz w:val="20"/>
                <w:szCs w:val="20"/>
              </w:rPr>
            </w:r>
          </w:p>
        </w:tc>
        <w:tc>
          <w:tcPr>
            <w:tcW w:w="292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69"/>
              <w:jc w:val="right"/>
              <w:rPr>
                <w:rFonts w:ascii="宋体" w:hAnsi="宋体" w:cs="宋体" w:eastAsia="宋体" w:hint="default"/>
                <w:sz w:val="20"/>
                <w:szCs w:val="20"/>
              </w:rPr>
            </w:pPr>
            <w:r>
              <w:rPr>
                <w:rFonts w:ascii="宋体"/>
                <w:b/>
                <w:spacing w:val="-21"/>
                <w:sz w:val="20"/>
              </w:rPr>
              <w:t>61,084,425.61</w:t>
            </w:r>
            <w:r>
              <w:rPr>
                <w:rFonts w:ascii="宋体"/>
                <w:sz w:val="20"/>
              </w:rPr>
            </w:r>
          </w:p>
        </w:tc>
        <w:tc>
          <w:tcPr>
            <w:tcW w:w="165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21"/>
                <w:sz w:val="20"/>
              </w:rPr>
              <w:t>61,205,978.42</w:t>
            </w:r>
            <w:r>
              <w:rPr>
                <w:rFonts w:ascii="宋体"/>
                <w:sz w:val="20"/>
              </w:rPr>
            </w:r>
          </w:p>
        </w:tc>
      </w:tr>
    </w:tbl>
    <w:p>
      <w:pPr>
        <w:spacing w:line="240" w:lineRule="auto" w:before="2"/>
        <w:rPr>
          <w:rFonts w:ascii="宋体" w:hAnsi="宋体" w:cs="宋体" w:eastAsia="宋体" w:hint="default"/>
          <w:sz w:val="17"/>
          <w:szCs w:val="17"/>
        </w:rPr>
      </w:pPr>
    </w:p>
    <w:p>
      <w:pPr>
        <w:spacing w:before="31"/>
        <w:ind w:left="742" w:right="83" w:firstLine="0"/>
        <w:jc w:val="left"/>
        <w:rPr>
          <w:rFonts w:ascii="宋体" w:hAnsi="宋体" w:cs="宋体" w:eastAsia="宋体" w:hint="default"/>
          <w:sz w:val="22"/>
          <w:szCs w:val="22"/>
        </w:rPr>
      </w:pPr>
      <w:r>
        <w:rPr/>
        <w:pict>
          <v:group style="position:absolute;margin-left:83.460007pt;margin-top:29.997961pt;width:428.2pt;height:158.9pt;mso-position-horizontal-relative:page;mso-position-vertical-relative:paragraph;z-index:-868528" coordorigin="1669,600" coordsize="8564,3178">
            <v:group style="position:absolute;left:1688;top:605;width:2561;height:2" coordorigin="1688,605" coordsize="2561,2">
              <v:shape style="position:absolute;left:1688;top:605;width:2561;height:2" coordorigin="1688,605" coordsize="2561,0" path="m1688,605l4249,605e" filled="false" stroked="true" strokeweight=".47998pt" strokecolor="#000000">
                <v:path arrowok="t"/>
              </v:shape>
            </v:group>
            <v:group style="position:absolute;left:1688;top:624;width:2561;height:2" coordorigin="1688,624" coordsize="2561,2">
              <v:shape style="position:absolute;left:1688;top:624;width:2561;height:2" coordorigin="1688,624" coordsize="2561,0" path="m1688,624l4249,624e" filled="false" stroked="true" strokeweight=".48004pt" strokecolor="#000000">
                <v:path arrowok="t"/>
              </v:shape>
              <v:shape style="position:absolute;left:4249;top:629;width:10;height:2" type="#_x0000_t75" stroked="false">
                <v:imagedata r:id="rId128" o:title=""/>
              </v:shape>
            </v:group>
            <v:group style="position:absolute;left:4249;top:605;width:29;height:2" coordorigin="4249,605" coordsize="29,2">
              <v:shape style="position:absolute;left:4249;top:605;width:29;height:2" coordorigin="4249,605" coordsize="29,0" path="m4249,605l4278,605e" filled="false" stroked="true" strokeweight=".47998pt" strokecolor="#000000">
                <v:path arrowok="t"/>
              </v:shape>
            </v:group>
            <v:group style="position:absolute;left:4249;top:624;width:29;height:2" coordorigin="4249,624" coordsize="29,2">
              <v:shape style="position:absolute;left:4249;top:624;width:29;height:2" coordorigin="4249,624" coordsize="29,0" path="m4249,624l4278,624e" filled="false" stroked="true" strokeweight=".48004pt" strokecolor="#000000">
                <v:path arrowok="t"/>
              </v:shape>
            </v:group>
            <v:group style="position:absolute;left:4278;top:605;width:1671;height:2" coordorigin="4278,605" coordsize="1671,2">
              <v:shape style="position:absolute;left:4278;top:605;width:1671;height:2" coordorigin="4278,605" coordsize="1671,0" path="m4278,605l5948,605e" filled="false" stroked="true" strokeweight=".47998pt" strokecolor="#000000">
                <v:path arrowok="t"/>
              </v:shape>
            </v:group>
            <v:group style="position:absolute;left:4278;top:624;width:1671;height:2" coordorigin="4278,624" coordsize="1671,2">
              <v:shape style="position:absolute;left:4278;top:624;width:1671;height:2" coordorigin="4278,624" coordsize="1671,0" path="m4278,624l5948,624e" filled="false" stroked="true" strokeweight=".48004pt" strokecolor="#000000">
                <v:path arrowok="t"/>
              </v:shape>
              <v:shape style="position:absolute;left:5948;top:629;width:10;height:2" type="#_x0000_t75" stroked="false">
                <v:imagedata r:id="rId128" o:title=""/>
              </v:shape>
            </v:group>
            <v:group style="position:absolute;left:5948;top:605;width:29;height:2" coordorigin="5948,605" coordsize="29,2">
              <v:shape style="position:absolute;left:5948;top:605;width:29;height:2" coordorigin="5948,605" coordsize="29,0" path="m5948,605l5977,605e" filled="false" stroked="true" strokeweight=".47998pt" strokecolor="#000000">
                <v:path arrowok="t"/>
              </v:shape>
            </v:group>
            <v:group style="position:absolute;left:5948;top:624;width:29;height:2" coordorigin="5948,624" coordsize="29,2">
              <v:shape style="position:absolute;left:5948;top:624;width:29;height:2" coordorigin="5948,624" coordsize="29,0" path="m5948,624l5977,624e" filled="false" stroked="true" strokeweight=".48004pt" strokecolor="#000000">
                <v:path arrowok="t"/>
              </v:shape>
            </v:group>
            <v:group style="position:absolute;left:5977;top:605;width:1673;height:2" coordorigin="5977,605" coordsize="1673,2">
              <v:shape style="position:absolute;left:5977;top:605;width:1673;height:2" coordorigin="5977,605" coordsize="1673,0" path="m5977,605l7650,605e" filled="false" stroked="true" strokeweight=".47998pt" strokecolor="#000000">
                <v:path arrowok="t"/>
              </v:shape>
            </v:group>
            <v:group style="position:absolute;left:5977;top:624;width:1673;height:2" coordorigin="5977,624" coordsize="1673,2">
              <v:shape style="position:absolute;left:5977;top:624;width:1673;height:2" coordorigin="5977,624" coordsize="1673,0" path="m5977,624l7650,624e" filled="false" stroked="true" strokeweight=".48004pt" strokecolor="#000000">
                <v:path arrowok="t"/>
              </v:shape>
              <v:shape style="position:absolute;left:7650;top:629;width:10;height:2" type="#_x0000_t75" stroked="false">
                <v:imagedata r:id="rId128" o:title=""/>
              </v:shape>
            </v:group>
            <v:group style="position:absolute;left:7650;top:605;width:29;height:2" coordorigin="7650,605" coordsize="29,2">
              <v:shape style="position:absolute;left:7650;top:605;width:29;height:2" coordorigin="7650,605" coordsize="29,0" path="m7650,605l7679,605e" filled="false" stroked="true" strokeweight=".47998pt" strokecolor="#000000">
                <v:path arrowok="t"/>
              </v:shape>
            </v:group>
            <v:group style="position:absolute;left:7650;top:624;width:29;height:2" coordorigin="7650,624" coordsize="29,2">
              <v:shape style="position:absolute;left:7650;top:624;width:29;height:2" coordorigin="7650,624" coordsize="29,0" path="m7650,624l7679,624e" filled="false" stroked="true" strokeweight=".48004pt" strokecolor="#000000">
                <v:path arrowok="t"/>
              </v:shape>
            </v:group>
            <v:group style="position:absolute;left:7679;top:605;width:2536;height:2" coordorigin="7679,605" coordsize="2536,2">
              <v:shape style="position:absolute;left:7679;top:605;width:2536;height:2" coordorigin="7679,605" coordsize="2536,0" path="m7679,605l10214,605e" filled="false" stroked="true" strokeweight=".47998pt" strokecolor="#000000">
                <v:path arrowok="t"/>
              </v:shape>
            </v:group>
            <v:group style="position:absolute;left:7679;top:624;width:2536;height:2" coordorigin="7679,624" coordsize="2536,2">
              <v:shape style="position:absolute;left:7679;top:624;width:2536;height:2" coordorigin="7679,624" coordsize="2536,0" path="m7679,624l10214,624e" filled="false" stroked="true" strokeweight=".48004pt" strokecolor="#000000">
                <v:path arrowok="t"/>
              </v:shape>
              <v:shape style="position:absolute;left:4230;top:611;width:3449;height:406" type="#_x0000_t75" stroked="false">
                <v:imagedata r:id="rId503" o:title=""/>
              </v:shape>
              <v:shape style="position:absolute;left:1669;top:984;width:8563;height:2793" type="#_x0000_t75" stroked="false">
                <v:imagedata r:id="rId504" o:title=""/>
              </v:shape>
            </v:group>
            <w10:wrap type="none"/>
          </v:group>
        </w:pict>
      </w:r>
      <w:r>
        <w:rPr>
          <w:rFonts w:ascii="宋体" w:hAnsi="宋体" w:cs="宋体" w:eastAsia="宋体" w:hint="default"/>
          <w:sz w:val="22"/>
          <w:szCs w:val="22"/>
        </w:rPr>
        <w:t>（2）</w:t>
      </w:r>
      <w:r>
        <w:rPr>
          <w:rFonts w:ascii="宋体" w:hAnsi="宋体" w:cs="宋体" w:eastAsia="宋体" w:hint="default"/>
          <w:spacing w:val="35"/>
          <w:sz w:val="22"/>
          <w:szCs w:val="22"/>
        </w:rPr>
        <w:t> </w:t>
      </w:r>
      <w:r>
        <w:rPr>
          <w:rFonts w:ascii="宋体" w:hAnsi="宋体" w:cs="宋体" w:eastAsia="宋体" w:hint="default"/>
          <w:sz w:val="22"/>
          <w:szCs w:val="22"/>
        </w:rPr>
        <w:t>成本法核算的长期股权投资收益</w:t>
      </w:r>
    </w:p>
    <w:p>
      <w:pPr>
        <w:spacing w:line="240" w:lineRule="auto" w:before="3"/>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2595"/>
        <w:gridCol w:w="1905"/>
        <w:gridCol w:w="1490"/>
        <w:gridCol w:w="2557"/>
      </w:tblGrid>
      <w:tr>
        <w:trPr>
          <w:trHeight w:val="779" w:hRule="exact"/>
        </w:trPr>
        <w:tc>
          <w:tcPr>
            <w:tcW w:w="2595" w:type="dxa"/>
            <w:tcBorders>
              <w:top w:val="nil" w:sz="6" w:space="0" w:color="auto"/>
              <w:left w:val="nil" w:sz="6" w:space="0" w:color="auto"/>
              <w:bottom w:val="nil" w:sz="6" w:space="0" w:color="auto"/>
              <w:right w:val="nil" w:sz="6" w:space="0" w:color="auto"/>
            </w:tcBorders>
          </w:tcPr>
          <w:p>
            <w:pPr>
              <w:pStyle w:val="TableParagraph"/>
              <w:spacing w:line="355" w:lineRule="auto" w:before="38"/>
              <w:ind w:left="122" w:right="215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b/>
                <w:bCs/>
                <w:spacing w:val="-41"/>
                <w:sz w:val="20"/>
                <w:szCs w:val="20"/>
              </w:rPr>
              <w:t>合计</w:t>
            </w:r>
            <w:r>
              <w:rPr>
                <w:rFonts w:ascii="宋体" w:hAnsi="宋体" w:cs="宋体" w:eastAsia="宋体" w:hint="default"/>
                <w:sz w:val="20"/>
                <w:szCs w:val="20"/>
              </w:rPr>
            </w:r>
          </w:p>
        </w:tc>
        <w:tc>
          <w:tcPr>
            <w:tcW w:w="1905" w:type="dxa"/>
            <w:tcBorders>
              <w:top w:val="nil" w:sz="6" w:space="0" w:color="auto"/>
              <w:left w:val="nil" w:sz="6" w:space="0" w:color="auto"/>
              <w:bottom w:val="nil" w:sz="6" w:space="0" w:color="auto"/>
              <w:right w:val="nil" w:sz="6" w:space="0" w:color="auto"/>
            </w:tcBorders>
          </w:tcPr>
          <w:p>
            <w:pPr>
              <w:pStyle w:val="TableParagraph"/>
              <w:spacing w:line="355" w:lineRule="auto" w:before="38"/>
              <w:ind w:left="527" w:right="325" w:hanging="15"/>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b/>
                <w:bCs/>
                <w:spacing w:val="-99"/>
                <w:sz w:val="20"/>
                <w:szCs w:val="20"/>
              </w:rPr>
              <w:t> </w:t>
            </w:r>
            <w:r>
              <w:rPr>
                <w:rFonts w:ascii="宋体" w:hAnsi="宋体" w:cs="宋体" w:eastAsia="宋体" w:hint="default"/>
                <w:b/>
                <w:bCs/>
                <w:spacing w:val="-21"/>
                <w:sz w:val="20"/>
                <w:szCs w:val="20"/>
              </w:rPr>
              <w:t>54,265,331.12</w:t>
            </w:r>
            <w:r>
              <w:rPr>
                <w:rFonts w:ascii="宋体" w:hAnsi="宋体" w:cs="宋体" w:eastAsia="宋体" w:hint="default"/>
                <w:sz w:val="20"/>
                <w:szCs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355" w:lineRule="auto" w:before="38"/>
              <w:ind w:left="322" w:right="115" w:hanging="15"/>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b/>
                <w:bCs/>
                <w:spacing w:val="-99"/>
                <w:sz w:val="20"/>
                <w:szCs w:val="20"/>
              </w:rPr>
              <w:t> </w:t>
            </w:r>
            <w:r>
              <w:rPr>
                <w:rFonts w:ascii="宋体" w:hAnsi="宋体" w:cs="宋体" w:eastAsia="宋体" w:hint="default"/>
                <w:b/>
                <w:bCs/>
                <w:spacing w:val="-21"/>
                <w:sz w:val="20"/>
                <w:szCs w:val="20"/>
              </w:rPr>
              <w:t>64,942,785.63</w:t>
            </w:r>
            <w:r>
              <w:rPr>
                <w:rFonts w:ascii="宋体" w:hAnsi="宋体" w:cs="宋体" w:eastAsia="宋体" w:hint="default"/>
                <w:sz w:val="20"/>
                <w:szCs w:val="20"/>
              </w:rPr>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8" w:right="0"/>
              <w:jc w:val="left"/>
              <w:rPr>
                <w:rFonts w:ascii="宋体" w:hAnsi="宋体" w:cs="宋体" w:eastAsia="宋体" w:hint="default"/>
                <w:sz w:val="20"/>
                <w:szCs w:val="20"/>
              </w:rPr>
            </w:pPr>
            <w:r>
              <w:rPr>
                <w:rFonts w:ascii="宋体" w:hAnsi="宋体" w:cs="宋体" w:eastAsia="宋体" w:hint="default"/>
                <w:b/>
                <w:bCs/>
                <w:spacing w:val="-41"/>
                <w:sz w:val="20"/>
                <w:szCs w:val="20"/>
              </w:rPr>
              <w:t>本年比上年增减变动的原因</w:t>
            </w:r>
            <w:r>
              <w:rPr>
                <w:rFonts w:ascii="宋体" w:hAnsi="宋体" w:cs="宋体" w:eastAsia="宋体" w:hint="default"/>
                <w:sz w:val="20"/>
                <w:szCs w:val="20"/>
              </w:rPr>
            </w:r>
          </w:p>
        </w:tc>
      </w:tr>
      <w:tr>
        <w:trPr>
          <w:trHeight w:val="391" w:hRule="exact"/>
        </w:trPr>
        <w:tc>
          <w:tcPr>
            <w:tcW w:w="259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w:t>
            </w:r>
            <w:r>
              <w:rPr>
                <w:rFonts w:ascii="宋体" w:hAnsi="宋体" w:cs="宋体" w:eastAsia="宋体" w:hint="default"/>
                <w:sz w:val="20"/>
                <w:szCs w:val="20"/>
              </w:rPr>
            </w:r>
          </w:p>
        </w:tc>
        <w:tc>
          <w:tcPr>
            <w:tcW w:w="190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2557" w:type="dxa"/>
            <w:tcBorders>
              <w:top w:val="nil" w:sz="6" w:space="0" w:color="auto"/>
              <w:left w:val="nil" w:sz="6" w:space="0" w:color="auto"/>
              <w:bottom w:val="nil" w:sz="6" w:space="0" w:color="auto"/>
              <w:right w:val="nil" w:sz="6" w:space="0" w:color="auto"/>
            </w:tcBorders>
          </w:tcPr>
          <w:p>
            <w:pPr/>
          </w:p>
        </w:tc>
      </w:tr>
      <w:tr>
        <w:trPr>
          <w:trHeight w:val="403" w:hRule="exact"/>
        </w:trPr>
        <w:tc>
          <w:tcPr>
            <w:tcW w:w="2595"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pacing w:val="-33"/>
                <w:sz w:val="20"/>
                <w:szCs w:val="20"/>
              </w:rPr>
              <w:t>开发微电子</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25"/>
              <w:jc w:val="right"/>
              <w:rPr>
                <w:rFonts w:ascii="宋体" w:hAnsi="宋体" w:cs="宋体" w:eastAsia="宋体" w:hint="default"/>
                <w:sz w:val="20"/>
                <w:szCs w:val="20"/>
              </w:rPr>
            </w:pPr>
            <w:r>
              <w:rPr>
                <w:rFonts w:ascii="宋体"/>
                <w:spacing w:val="-21"/>
                <w:sz w:val="20"/>
              </w:rPr>
              <w:t>47,057,394.68</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宋体" w:hAnsi="宋体" w:cs="宋体" w:eastAsia="宋体" w:hint="default"/>
                <w:sz w:val="20"/>
                <w:szCs w:val="20"/>
              </w:rPr>
            </w:pPr>
            <w:r>
              <w:rPr>
                <w:rFonts w:ascii="宋体"/>
                <w:spacing w:val="-21"/>
                <w:sz w:val="20"/>
              </w:rPr>
              <w:t>41,068,038.03</w:t>
            </w:r>
            <w:r>
              <w:rPr>
                <w:rFonts w:ascii="宋体"/>
                <w:sz w:val="20"/>
              </w:rPr>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被投资单位分红</w:t>
            </w:r>
            <w:r>
              <w:rPr>
                <w:rFonts w:ascii="宋体" w:hAnsi="宋体" w:cs="宋体" w:eastAsia="宋体" w:hint="default"/>
                <w:sz w:val="20"/>
                <w:szCs w:val="20"/>
              </w:rPr>
            </w:r>
          </w:p>
        </w:tc>
      </w:tr>
      <w:tr>
        <w:trPr>
          <w:trHeight w:val="397" w:hRule="exact"/>
        </w:trPr>
        <w:tc>
          <w:tcPr>
            <w:tcW w:w="259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深圳海量存储设备有限公司</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25"/>
              <w:jc w:val="right"/>
              <w:rPr>
                <w:rFonts w:ascii="宋体" w:hAnsi="宋体" w:cs="宋体" w:eastAsia="宋体" w:hint="default"/>
                <w:sz w:val="20"/>
                <w:szCs w:val="20"/>
              </w:rPr>
            </w:pPr>
            <w:r>
              <w:rPr>
                <w:rFonts w:ascii="宋体"/>
                <w:spacing w:val="-21"/>
                <w:sz w:val="20"/>
              </w:rPr>
              <w:t>4,713,949.72</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5"/>
              <w:jc w:val="right"/>
              <w:rPr>
                <w:rFonts w:ascii="宋体" w:hAnsi="宋体" w:cs="宋体" w:eastAsia="宋体" w:hint="default"/>
                <w:sz w:val="20"/>
                <w:szCs w:val="20"/>
              </w:rPr>
            </w:pPr>
            <w:r>
              <w:rPr>
                <w:rFonts w:ascii="宋体"/>
                <w:spacing w:val="-21"/>
                <w:sz w:val="20"/>
              </w:rPr>
              <w:t>10,088,510.70</w:t>
            </w:r>
            <w:r>
              <w:rPr>
                <w:rFonts w:ascii="宋体"/>
                <w:sz w:val="20"/>
              </w:rPr>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被投资单位分红</w:t>
            </w:r>
            <w:r>
              <w:rPr>
                <w:rFonts w:ascii="宋体" w:hAnsi="宋体" w:cs="宋体" w:eastAsia="宋体" w:hint="default"/>
                <w:sz w:val="20"/>
                <w:szCs w:val="20"/>
              </w:rPr>
            </w:r>
          </w:p>
        </w:tc>
      </w:tr>
      <w:tr>
        <w:trPr>
          <w:trHeight w:val="397" w:hRule="exact"/>
        </w:trPr>
        <w:tc>
          <w:tcPr>
            <w:tcW w:w="259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spacing w:val="-41"/>
                <w:sz w:val="20"/>
                <w:szCs w:val="20"/>
              </w:rPr>
              <w:t>东方证券股份有限公司</w:t>
            </w:r>
            <w:r>
              <w:rPr>
                <w:rFonts w:ascii="宋体" w:hAnsi="宋体" w:cs="宋体" w:eastAsia="宋体" w:hint="default"/>
                <w:sz w:val="20"/>
                <w:szCs w:val="20"/>
              </w:rPr>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25"/>
              <w:jc w:val="right"/>
              <w:rPr>
                <w:rFonts w:ascii="宋体" w:hAnsi="宋体" w:cs="宋体" w:eastAsia="宋体" w:hint="default"/>
                <w:sz w:val="20"/>
                <w:szCs w:val="20"/>
              </w:rPr>
            </w:pPr>
            <w:r>
              <w:rPr>
                <w:rFonts w:ascii="宋体"/>
                <w:spacing w:val="-21"/>
                <w:sz w:val="20"/>
              </w:rPr>
              <w:t>2,000,000.00</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6"/>
              <w:jc w:val="right"/>
              <w:rPr>
                <w:rFonts w:ascii="宋体" w:hAnsi="宋体" w:cs="宋体" w:eastAsia="宋体" w:hint="default"/>
                <w:sz w:val="20"/>
                <w:szCs w:val="20"/>
              </w:rPr>
            </w:pPr>
            <w:r>
              <w:rPr>
                <w:rFonts w:ascii="宋体"/>
                <w:w w:val="100"/>
                <w:sz w:val="20"/>
              </w:rPr>
              <w:t>-</w:t>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98" w:right="0"/>
              <w:jc w:val="left"/>
              <w:rPr>
                <w:rFonts w:ascii="宋体" w:hAnsi="宋体" w:cs="宋体" w:eastAsia="宋体" w:hint="default"/>
                <w:sz w:val="20"/>
                <w:szCs w:val="20"/>
              </w:rPr>
            </w:pPr>
            <w:r>
              <w:rPr>
                <w:rFonts w:ascii="宋体" w:hAnsi="宋体" w:cs="宋体" w:eastAsia="宋体" w:hint="default"/>
                <w:spacing w:val="-41"/>
                <w:sz w:val="20"/>
                <w:szCs w:val="20"/>
              </w:rPr>
              <w:t>被投资单位分红</w:t>
            </w:r>
            <w:r>
              <w:rPr>
                <w:rFonts w:ascii="宋体" w:hAnsi="宋体" w:cs="宋体" w:eastAsia="宋体" w:hint="default"/>
                <w:sz w:val="20"/>
                <w:szCs w:val="20"/>
              </w:rPr>
            </w:r>
          </w:p>
        </w:tc>
      </w:tr>
      <w:tr>
        <w:trPr>
          <w:trHeight w:val="397" w:hRule="exact"/>
        </w:trPr>
        <w:tc>
          <w:tcPr>
            <w:tcW w:w="259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spacing w:val="-41"/>
                <w:sz w:val="20"/>
                <w:szCs w:val="20"/>
              </w:rPr>
              <w:t>中国光大银行</w:t>
            </w:r>
            <w:r>
              <w:rPr>
                <w:rFonts w:ascii="宋体" w:hAnsi="宋体" w:cs="宋体" w:eastAsia="宋体" w:hint="default"/>
                <w:sz w:val="20"/>
                <w:szCs w:val="20"/>
              </w:rPr>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25"/>
              <w:jc w:val="right"/>
              <w:rPr>
                <w:rFonts w:ascii="宋体" w:hAnsi="宋体" w:cs="宋体" w:eastAsia="宋体" w:hint="default"/>
                <w:sz w:val="20"/>
                <w:szCs w:val="20"/>
              </w:rPr>
            </w:pPr>
            <w:r>
              <w:rPr>
                <w:rFonts w:ascii="宋体"/>
                <w:spacing w:val="-21"/>
                <w:sz w:val="20"/>
              </w:rPr>
              <w:t>493,986.72</w:t>
            </w:r>
            <w:r>
              <w:rPr>
                <w:rFonts w:ascii="宋体"/>
                <w:sz w:val="20"/>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5"/>
              <w:jc w:val="right"/>
              <w:rPr>
                <w:rFonts w:ascii="宋体" w:hAnsi="宋体" w:cs="宋体" w:eastAsia="宋体" w:hint="default"/>
                <w:sz w:val="20"/>
                <w:szCs w:val="20"/>
              </w:rPr>
            </w:pPr>
            <w:r>
              <w:rPr>
                <w:rFonts w:ascii="宋体"/>
                <w:spacing w:val="-21"/>
                <w:sz w:val="20"/>
              </w:rPr>
              <w:t>927,086.94</w:t>
            </w:r>
            <w:r>
              <w:rPr>
                <w:rFonts w:ascii="宋体"/>
                <w:sz w:val="20"/>
              </w:rPr>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98" w:right="0"/>
              <w:jc w:val="left"/>
              <w:rPr>
                <w:rFonts w:ascii="宋体" w:hAnsi="宋体" w:cs="宋体" w:eastAsia="宋体" w:hint="default"/>
                <w:sz w:val="20"/>
                <w:szCs w:val="20"/>
              </w:rPr>
            </w:pPr>
            <w:r>
              <w:rPr>
                <w:rFonts w:ascii="宋体" w:hAnsi="宋体" w:cs="宋体" w:eastAsia="宋体" w:hint="default"/>
                <w:spacing w:val="-27"/>
                <w:sz w:val="20"/>
                <w:szCs w:val="20"/>
              </w:rPr>
              <w:t>被投资单位09</w:t>
            </w:r>
            <w:r>
              <w:rPr>
                <w:rFonts w:ascii="宋体" w:hAnsi="宋体" w:cs="宋体" w:eastAsia="宋体" w:hint="default"/>
                <w:spacing w:val="-74"/>
                <w:sz w:val="20"/>
                <w:szCs w:val="20"/>
              </w:rPr>
              <w:t> </w:t>
            </w:r>
            <w:r>
              <w:rPr>
                <w:rFonts w:ascii="宋体" w:hAnsi="宋体" w:cs="宋体" w:eastAsia="宋体" w:hint="default"/>
                <w:spacing w:val="-11"/>
                <w:sz w:val="20"/>
                <w:szCs w:val="20"/>
              </w:rPr>
              <w:t>年1-9</w:t>
            </w:r>
            <w:r>
              <w:rPr>
                <w:rFonts w:ascii="宋体" w:hAnsi="宋体" w:cs="宋体" w:eastAsia="宋体" w:hint="default"/>
                <w:spacing w:val="-76"/>
                <w:sz w:val="20"/>
                <w:szCs w:val="20"/>
              </w:rPr>
              <w:t> </w:t>
            </w:r>
            <w:r>
              <w:rPr>
                <w:rFonts w:ascii="宋体" w:hAnsi="宋体" w:cs="宋体" w:eastAsia="宋体" w:hint="default"/>
                <w:spacing w:val="-41"/>
                <w:sz w:val="20"/>
                <w:szCs w:val="20"/>
              </w:rPr>
              <w:t>月分红</w:t>
            </w:r>
            <w:r>
              <w:rPr>
                <w:rFonts w:ascii="宋体" w:hAnsi="宋体" w:cs="宋体" w:eastAsia="宋体" w:hint="default"/>
                <w:sz w:val="20"/>
                <w:szCs w:val="20"/>
              </w:rPr>
            </w:r>
          </w:p>
        </w:tc>
      </w:tr>
      <w:tr>
        <w:trPr>
          <w:trHeight w:val="379" w:hRule="exact"/>
        </w:trPr>
        <w:tc>
          <w:tcPr>
            <w:tcW w:w="2595"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开发光磁</w:t>
            </w:r>
            <w:r>
              <w:rPr>
                <w:rFonts w:ascii="宋体" w:hAnsi="宋体" w:cs="宋体" w:eastAsia="宋体" w:hint="default"/>
                <w:sz w:val="20"/>
                <w:szCs w:val="20"/>
              </w:rPr>
            </w:r>
          </w:p>
        </w:tc>
        <w:tc>
          <w:tcPr>
            <w:tcW w:w="1905"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306"/>
              <w:jc w:val="right"/>
              <w:rPr>
                <w:rFonts w:ascii="宋体" w:hAnsi="宋体" w:cs="宋体" w:eastAsia="宋体" w:hint="default"/>
                <w:sz w:val="20"/>
                <w:szCs w:val="20"/>
              </w:rPr>
            </w:pPr>
            <w:r>
              <w:rPr>
                <w:rFonts w:ascii="宋体"/>
                <w:w w:val="100"/>
                <w:sz w:val="20"/>
              </w:rPr>
              <w:t>-</w:t>
            </w:r>
          </w:p>
        </w:tc>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115"/>
              <w:jc w:val="right"/>
              <w:rPr>
                <w:rFonts w:ascii="宋体" w:hAnsi="宋体" w:cs="宋体" w:eastAsia="宋体" w:hint="default"/>
                <w:sz w:val="20"/>
                <w:szCs w:val="20"/>
              </w:rPr>
            </w:pPr>
            <w:r>
              <w:rPr>
                <w:rFonts w:ascii="宋体"/>
                <w:spacing w:val="-21"/>
                <w:sz w:val="20"/>
              </w:rPr>
              <w:t>12,859,149.96</w:t>
            </w:r>
            <w:r>
              <w:rPr>
                <w:rFonts w:ascii="宋体"/>
                <w:sz w:val="20"/>
              </w:rPr>
            </w:r>
          </w:p>
        </w:tc>
        <w:tc>
          <w:tcPr>
            <w:tcW w:w="255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98" w:right="0"/>
              <w:jc w:val="left"/>
              <w:rPr>
                <w:rFonts w:ascii="宋体" w:hAnsi="宋体" w:cs="宋体" w:eastAsia="宋体" w:hint="default"/>
                <w:sz w:val="20"/>
                <w:szCs w:val="20"/>
              </w:rPr>
            </w:pPr>
            <w:r>
              <w:rPr>
                <w:rFonts w:ascii="宋体" w:hAnsi="宋体" w:cs="宋体" w:eastAsia="宋体" w:hint="default"/>
                <w:spacing w:val="-21"/>
                <w:sz w:val="20"/>
                <w:szCs w:val="20"/>
              </w:rPr>
              <w:t>被投资单位本年未分红</w:t>
            </w:r>
          </w:p>
        </w:tc>
      </w:tr>
    </w:tbl>
    <w:p>
      <w:pPr>
        <w:spacing w:line="240" w:lineRule="auto" w:before="2"/>
        <w:rPr>
          <w:rFonts w:ascii="宋体" w:hAnsi="宋体" w:cs="宋体" w:eastAsia="宋体" w:hint="default"/>
          <w:sz w:val="17"/>
          <w:szCs w:val="17"/>
        </w:rPr>
      </w:pPr>
    </w:p>
    <w:p>
      <w:pPr>
        <w:spacing w:before="31"/>
        <w:ind w:left="742" w:right="83" w:firstLine="0"/>
        <w:jc w:val="left"/>
        <w:rPr>
          <w:rFonts w:ascii="宋体" w:hAnsi="宋体" w:cs="宋体" w:eastAsia="宋体" w:hint="default"/>
          <w:sz w:val="22"/>
          <w:szCs w:val="22"/>
        </w:rPr>
      </w:pPr>
      <w:r>
        <w:rPr/>
        <w:pict>
          <v:group style="position:absolute;margin-left:83.460007pt;margin-top:29.997955pt;width:428.1pt;height:112.05pt;mso-position-horizontal-relative:page;mso-position-vertical-relative:paragraph;z-index:-868504" coordorigin="1669,600" coordsize="8562,2241">
            <v:group style="position:absolute;left:1688;top:605;width:2909;height:2" coordorigin="1688,605" coordsize="2909,2">
              <v:shape style="position:absolute;left:1688;top:605;width:2909;height:2" coordorigin="1688,605" coordsize="2909,0" path="m1688,605l4597,605e" filled="false" stroked="true" strokeweight=".48001pt" strokecolor="#000000">
                <v:path arrowok="t"/>
              </v:shape>
            </v:group>
            <v:group style="position:absolute;left:1688;top:624;width:2909;height:2" coordorigin="1688,624" coordsize="2909,2">
              <v:shape style="position:absolute;left:1688;top:624;width:2909;height:2" coordorigin="1688,624" coordsize="2909,0" path="m1688,624l4597,624e" filled="false" stroked="true" strokeweight=".47998pt" strokecolor="#000000">
                <v:path arrowok="t"/>
              </v:shape>
              <v:shape style="position:absolute;left:4597;top:629;width:10;height:2" type="#_x0000_t75" stroked="false">
                <v:imagedata r:id="rId128" o:title=""/>
              </v:shape>
            </v:group>
            <v:group style="position:absolute;left:4597;top:605;width:29;height:2" coordorigin="4597,605" coordsize="29,2">
              <v:shape style="position:absolute;left:4597;top:605;width:29;height:2" coordorigin="4597,605" coordsize="29,0" path="m4597,605l4626,605e" filled="false" stroked="true" strokeweight=".48001pt" strokecolor="#000000">
                <v:path arrowok="t"/>
              </v:shape>
            </v:group>
            <v:group style="position:absolute;left:4597;top:624;width:29;height:2" coordorigin="4597,624" coordsize="29,2">
              <v:shape style="position:absolute;left:4597;top:624;width:29;height:2" coordorigin="4597,624" coordsize="29,0" path="m4597,624l4626,624e" filled="false" stroked="true" strokeweight=".47998pt" strokecolor="#000000">
                <v:path arrowok="t"/>
              </v:shape>
            </v:group>
            <v:group style="position:absolute;left:4626;top:605;width:1472;height:2" coordorigin="4626,605" coordsize="1472,2">
              <v:shape style="position:absolute;left:4626;top:605;width:1472;height:2" coordorigin="4626,605" coordsize="1472,0" path="m4626,605l6097,605e" filled="false" stroked="true" strokeweight=".48001pt" strokecolor="#000000">
                <v:path arrowok="t"/>
              </v:shape>
            </v:group>
            <v:group style="position:absolute;left:4626;top:624;width:1472;height:2" coordorigin="4626,624" coordsize="1472,2">
              <v:shape style="position:absolute;left:4626;top:624;width:1472;height:2" coordorigin="4626,624" coordsize="1472,0" path="m4626,624l6097,624e" filled="false" stroked="true" strokeweight=".47998pt" strokecolor="#000000">
                <v:path arrowok="t"/>
              </v:shape>
              <v:shape style="position:absolute;left:6097;top:629;width:10;height:2" type="#_x0000_t75" stroked="false">
                <v:imagedata r:id="rId128" o:title=""/>
              </v:shape>
            </v:group>
            <v:group style="position:absolute;left:6097;top:605;width:29;height:2" coordorigin="6097,605" coordsize="29,2">
              <v:shape style="position:absolute;left:6097;top:605;width:29;height:2" coordorigin="6097,605" coordsize="29,0" path="m6097,605l6126,605e" filled="false" stroked="true" strokeweight=".48001pt" strokecolor="#000000">
                <v:path arrowok="t"/>
              </v:shape>
            </v:group>
            <v:group style="position:absolute;left:6097;top:624;width:29;height:2" coordorigin="6097,624" coordsize="29,2">
              <v:shape style="position:absolute;left:6097;top:624;width:29;height:2" coordorigin="6097,624" coordsize="29,0" path="m6097,624l6126,624e" filled="false" stroked="true" strokeweight=".47998pt" strokecolor="#000000">
                <v:path arrowok="t"/>
              </v:shape>
            </v:group>
            <v:group style="position:absolute;left:6126;top:605;width:1671;height:2" coordorigin="6126,605" coordsize="1671,2">
              <v:shape style="position:absolute;left:6126;top:605;width:1671;height:2" coordorigin="6126,605" coordsize="1671,0" path="m6126,605l7796,605e" filled="false" stroked="true" strokeweight=".48001pt" strokecolor="#000000">
                <v:path arrowok="t"/>
              </v:shape>
            </v:group>
            <v:group style="position:absolute;left:6126;top:624;width:1671;height:2" coordorigin="6126,624" coordsize="1671,2">
              <v:shape style="position:absolute;left:6126;top:624;width:1671;height:2" coordorigin="6126,624" coordsize="1671,0" path="m6126,624l7796,624e" filled="false" stroked="true" strokeweight=".47998pt" strokecolor="#000000">
                <v:path arrowok="t"/>
              </v:shape>
              <v:shape style="position:absolute;left:7796;top:629;width:10;height:2" type="#_x0000_t75" stroked="false">
                <v:imagedata r:id="rId128" o:title=""/>
              </v:shape>
            </v:group>
            <v:group style="position:absolute;left:7796;top:605;width:29;height:2" coordorigin="7796,605" coordsize="29,2">
              <v:shape style="position:absolute;left:7796;top:605;width:29;height:2" coordorigin="7796,605" coordsize="29,0" path="m7796,605l7825,605e" filled="false" stroked="true" strokeweight=".48001pt" strokecolor="#000000">
                <v:path arrowok="t"/>
              </v:shape>
            </v:group>
            <v:group style="position:absolute;left:7796;top:624;width:29;height:2" coordorigin="7796,624" coordsize="29,2">
              <v:shape style="position:absolute;left:7796;top:624;width:29;height:2" coordorigin="7796,624" coordsize="29,0" path="m7796,624l7825,624e" filled="false" stroked="true" strokeweight=".47998pt" strokecolor="#000000">
                <v:path arrowok="t"/>
              </v:shape>
            </v:group>
            <v:group style="position:absolute;left:7825;top:605;width:2390;height:2" coordorigin="7825,605" coordsize="2390,2">
              <v:shape style="position:absolute;left:7825;top:605;width:2390;height:2" coordorigin="7825,605" coordsize="2390,0" path="m7825,605l10214,605e" filled="false" stroked="true" strokeweight=".48001pt" strokecolor="#000000">
                <v:path arrowok="t"/>
              </v:shape>
            </v:group>
            <v:group style="position:absolute;left:7825;top:624;width:2390;height:2" coordorigin="7825,624" coordsize="2390,2">
              <v:shape style="position:absolute;left:7825;top:624;width:2390;height:2" coordorigin="7825,624" coordsize="2390,0" path="m7825,624l10214,624e" filled="false" stroked="true" strokeweight=".47998pt" strokecolor="#000000">
                <v:path arrowok="t"/>
              </v:shape>
              <v:shape style="position:absolute;left:4583;top:616;width:3238;height:389" type="#_x0000_t75" stroked="false">
                <v:imagedata r:id="rId505" o:title=""/>
              </v:shape>
              <v:shape style="position:absolute;left:1669;top:976;width:8562;height:1865" type="#_x0000_t75" stroked="false">
                <v:imagedata r:id="rId506" o:title=""/>
              </v:shape>
            </v:group>
            <w10:wrap type="none"/>
          </v:group>
        </w:pict>
      </w:r>
      <w:r>
        <w:rPr>
          <w:rFonts w:ascii="宋体" w:hAnsi="宋体" w:cs="宋体" w:eastAsia="宋体" w:hint="default"/>
          <w:sz w:val="22"/>
          <w:szCs w:val="22"/>
        </w:rPr>
        <w:t>（3）</w:t>
      </w:r>
      <w:r>
        <w:rPr>
          <w:rFonts w:ascii="宋体" w:hAnsi="宋体" w:cs="宋体" w:eastAsia="宋体" w:hint="default"/>
          <w:spacing w:val="35"/>
          <w:sz w:val="22"/>
          <w:szCs w:val="22"/>
        </w:rPr>
        <w:t> </w:t>
      </w:r>
      <w:r>
        <w:rPr>
          <w:rFonts w:ascii="宋体" w:hAnsi="宋体" w:cs="宋体" w:eastAsia="宋体" w:hint="default"/>
          <w:sz w:val="22"/>
          <w:szCs w:val="22"/>
        </w:rPr>
        <w:t>权益法核算的长期股权投资收益</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774"/>
        <w:gridCol w:w="1872"/>
        <w:gridCol w:w="1480"/>
        <w:gridCol w:w="2421"/>
      </w:tblGrid>
      <w:tr>
        <w:trPr>
          <w:trHeight w:val="755" w:hRule="exact"/>
        </w:trPr>
        <w:tc>
          <w:tcPr>
            <w:tcW w:w="2774"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2328"/>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b/>
                <w:bCs/>
                <w:spacing w:val="-41"/>
                <w:sz w:val="20"/>
                <w:szCs w:val="20"/>
              </w:rPr>
              <w:t>合计</w:t>
            </w:r>
            <w:r>
              <w:rPr>
                <w:rFonts w:ascii="宋体" w:hAnsi="宋体" w:cs="宋体" w:eastAsia="宋体" w:hint="default"/>
                <w:sz w:val="20"/>
                <w:szCs w:val="20"/>
              </w:rPr>
            </w:r>
          </w:p>
        </w:tc>
        <w:tc>
          <w:tcPr>
            <w:tcW w:w="187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73" w:right="307" w:firstLine="7"/>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b/>
                <w:bCs/>
                <w:spacing w:val="-40"/>
                <w:w w:val="99"/>
                <w:sz w:val="20"/>
                <w:szCs w:val="20"/>
              </w:rPr>
              <w:t> </w:t>
            </w:r>
            <w:r>
              <w:rPr>
                <w:rFonts w:ascii="宋体" w:hAnsi="宋体" w:cs="宋体" w:eastAsia="宋体" w:hint="default"/>
                <w:b/>
                <w:bCs/>
                <w:spacing w:val="-19"/>
                <w:sz w:val="20"/>
                <w:szCs w:val="20"/>
              </w:rPr>
              <w:t>2,409,154.52</w:t>
            </w:r>
            <w:r>
              <w:rPr>
                <w:rFonts w:ascii="宋体" w:hAnsi="宋体" w:cs="宋体" w:eastAsia="宋体" w:hint="default"/>
                <w:spacing w:val="-19"/>
                <w:sz w:val="20"/>
                <w:szCs w:val="20"/>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8"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p>
            <w:pPr>
              <w:pStyle w:val="TableParagraph"/>
              <w:spacing w:line="240" w:lineRule="auto" w:before="108"/>
              <w:ind w:left="322" w:right="0"/>
              <w:jc w:val="left"/>
              <w:rPr>
                <w:rFonts w:ascii="宋体" w:hAnsi="宋体" w:cs="宋体" w:eastAsia="宋体" w:hint="default"/>
                <w:sz w:val="20"/>
                <w:szCs w:val="20"/>
              </w:rPr>
            </w:pPr>
            <w:r>
              <w:rPr>
                <w:rFonts w:ascii="宋体"/>
                <w:b/>
                <w:spacing w:val="-21"/>
                <w:sz w:val="20"/>
              </w:rPr>
              <w:t>-3,942,055.46</w:t>
            </w:r>
            <w:r>
              <w:rPr>
                <w:rFonts w:ascii="宋体"/>
                <w:sz w:val="20"/>
              </w:rPr>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44" w:right="0"/>
              <w:jc w:val="left"/>
              <w:rPr>
                <w:rFonts w:ascii="宋体" w:hAnsi="宋体" w:cs="宋体" w:eastAsia="宋体" w:hint="default"/>
                <w:sz w:val="20"/>
                <w:szCs w:val="20"/>
              </w:rPr>
            </w:pPr>
            <w:r>
              <w:rPr>
                <w:rFonts w:ascii="宋体" w:hAnsi="宋体" w:cs="宋体" w:eastAsia="宋体" w:hint="default"/>
                <w:b/>
                <w:bCs/>
                <w:spacing w:val="-41"/>
                <w:sz w:val="20"/>
                <w:szCs w:val="20"/>
              </w:rPr>
              <w:t>本年比上年增减变动的原因</w:t>
            </w:r>
            <w:r>
              <w:rPr>
                <w:rFonts w:ascii="宋体" w:hAnsi="宋体" w:cs="宋体" w:eastAsia="宋体" w:hint="default"/>
                <w:sz w:val="20"/>
                <w:szCs w:val="20"/>
              </w:rPr>
            </w:r>
          </w:p>
        </w:tc>
      </w:tr>
      <w:tr>
        <w:trPr>
          <w:trHeight w:val="370" w:hRule="exact"/>
        </w:trPr>
        <w:tc>
          <w:tcPr>
            <w:tcW w:w="27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其中：</w:t>
            </w:r>
            <w:r>
              <w:rPr>
                <w:rFonts w:ascii="宋体" w:hAnsi="宋体" w:cs="宋体" w:eastAsia="宋体" w:hint="default"/>
                <w:sz w:val="20"/>
                <w:szCs w:val="20"/>
              </w:rPr>
            </w:r>
          </w:p>
        </w:tc>
        <w:tc>
          <w:tcPr>
            <w:tcW w:w="1872" w:type="dxa"/>
            <w:tcBorders>
              <w:top w:val="nil" w:sz="6" w:space="0" w:color="auto"/>
              <w:left w:val="nil" w:sz="6" w:space="0" w:color="auto"/>
              <w:bottom w:val="nil" w:sz="6" w:space="0" w:color="auto"/>
              <w:right w:val="nil" w:sz="6" w:space="0" w:color="auto"/>
            </w:tcBorders>
          </w:tcPr>
          <w:p>
            <w:pPr/>
          </w:p>
        </w:tc>
        <w:tc>
          <w:tcPr>
            <w:tcW w:w="1480" w:type="dxa"/>
            <w:tcBorders>
              <w:top w:val="nil" w:sz="6" w:space="0" w:color="auto"/>
              <w:left w:val="nil" w:sz="6" w:space="0" w:color="auto"/>
              <w:bottom w:val="nil" w:sz="6" w:space="0" w:color="auto"/>
              <w:right w:val="nil" w:sz="6" w:space="0" w:color="auto"/>
            </w:tcBorders>
          </w:tcPr>
          <w:p>
            <w:pPr/>
          </w:p>
        </w:tc>
        <w:tc>
          <w:tcPr>
            <w:tcW w:w="2421" w:type="dxa"/>
            <w:tcBorders>
              <w:top w:val="nil" w:sz="6" w:space="0" w:color="auto"/>
              <w:left w:val="nil" w:sz="6" w:space="0" w:color="auto"/>
              <w:bottom w:val="nil" w:sz="6" w:space="0" w:color="auto"/>
              <w:right w:val="nil" w:sz="6" w:space="0" w:color="auto"/>
            </w:tcBorders>
          </w:tcPr>
          <w:p>
            <w:pPr/>
          </w:p>
        </w:tc>
      </w:tr>
      <w:tr>
        <w:trPr>
          <w:trHeight w:val="370" w:hRule="exact"/>
        </w:trPr>
        <w:tc>
          <w:tcPr>
            <w:tcW w:w="27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开发磁</w:t>
            </w:r>
            <w:r>
              <w:rPr>
                <w:rFonts w:ascii="宋体" w:hAnsi="宋体" w:cs="宋体" w:eastAsia="宋体" w:hint="default"/>
                <w:sz w:val="20"/>
                <w:szCs w:val="20"/>
              </w:rPr>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6"/>
              <w:jc w:val="right"/>
              <w:rPr>
                <w:rFonts w:ascii="宋体" w:hAnsi="宋体" w:cs="宋体" w:eastAsia="宋体" w:hint="default"/>
                <w:sz w:val="20"/>
                <w:szCs w:val="20"/>
              </w:rPr>
            </w:pPr>
            <w:r>
              <w:rPr>
                <w:rFonts w:ascii="宋体"/>
                <w:w w:val="100"/>
                <w:sz w:val="20"/>
              </w:rPr>
              <w:t>-</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21"/>
                <w:sz w:val="20"/>
              </w:rPr>
              <w:t>-8,904,138.02</w:t>
            </w:r>
            <w:r>
              <w:rPr>
                <w:rFonts w:ascii="宋体"/>
                <w:sz w:val="20"/>
              </w:rPr>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pacing w:val="-41"/>
                <w:sz w:val="20"/>
                <w:szCs w:val="20"/>
              </w:rPr>
              <w:t>本年改为成本法核算</w:t>
            </w:r>
            <w:r>
              <w:rPr>
                <w:rFonts w:ascii="宋体" w:hAnsi="宋体" w:cs="宋体" w:eastAsia="宋体" w:hint="default"/>
                <w:sz w:val="20"/>
                <w:szCs w:val="20"/>
              </w:rPr>
            </w:r>
          </w:p>
        </w:tc>
      </w:tr>
      <w:tr>
        <w:trPr>
          <w:trHeight w:val="370" w:hRule="exact"/>
        </w:trPr>
        <w:tc>
          <w:tcPr>
            <w:tcW w:w="27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8"/>
                <w:sz w:val="20"/>
                <w:szCs w:val="20"/>
              </w:rPr>
              <w:t>深圳长城科美技术有限公司</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5"/>
              <w:jc w:val="right"/>
              <w:rPr>
                <w:rFonts w:ascii="宋体" w:hAnsi="宋体" w:cs="宋体" w:eastAsia="宋体" w:hint="default"/>
                <w:sz w:val="20"/>
                <w:szCs w:val="20"/>
              </w:rPr>
            </w:pPr>
            <w:r>
              <w:rPr>
                <w:rFonts w:ascii="宋体"/>
                <w:spacing w:val="-21"/>
                <w:sz w:val="20"/>
              </w:rPr>
              <w:t>2,416,561.47</w:t>
            </w:r>
            <w:r>
              <w:rPr>
                <w:rFonts w:ascii="宋体"/>
                <w:sz w:val="20"/>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21"/>
                <w:sz w:val="20"/>
              </w:rPr>
              <w:t>4,976,851.56</w:t>
            </w:r>
            <w:r>
              <w:rPr>
                <w:rFonts w:ascii="宋体"/>
                <w:sz w:val="20"/>
              </w:rPr>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pacing w:val="-41"/>
                <w:sz w:val="20"/>
                <w:szCs w:val="20"/>
              </w:rPr>
              <w:t>被投资单位盈利</w:t>
            </w:r>
            <w:r>
              <w:rPr>
                <w:rFonts w:ascii="宋体" w:hAnsi="宋体" w:cs="宋体" w:eastAsia="宋体" w:hint="default"/>
                <w:sz w:val="20"/>
                <w:szCs w:val="20"/>
              </w:rPr>
            </w:r>
          </w:p>
        </w:tc>
      </w:tr>
      <w:tr>
        <w:trPr>
          <w:trHeight w:val="344" w:hRule="exact"/>
        </w:trPr>
        <w:tc>
          <w:tcPr>
            <w:tcW w:w="277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深圳市长城科美科技有限公司</w:t>
            </w:r>
            <w:r>
              <w:rPr>
                <w:rFonts w:ascii="宋体" w:hAnsi="宋体" w:cs="宋体" w:eastAsia="宋体" w:hint="default"/>
                <w:sz w:val="20"/>
                <w:szCs w:val="20"/>
              </w:rPr>
            </w:r>
          </w:p>
        </w:tc>
        <w:tc>
          <w:tcPr>
            <w:tcW w:w="187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25"/>
              <w:jc w:val="right"/>
              <w:rPr>
                <w:rFonts w:ascii="宋体" w:hAnsi="宋体" w:cs="宋体" w:eastAsia="宋体" w:hint="default"/>
                <w:sz w:val="20"/>
                <w:szCs w:val="20"/>
              </w:rPr>
            </w:pPr>
            <w:r>
              <w:rPr>
                <w:rFonts w:ascii="宋体"/>
                <w:spacing w:val="-21"/>
                <w:sz w:val="20"/>
              </w:rPr>
              <w:t>-7,406.95</w:t>
            </w:r>
            <w:r>
              <w:rPr>
                <w:rFonts w:ascii="宋体"/>
                <w:sz w:val="20"/>
              </w:rPr>
            </w:r>
          </w:p>
        </w:tc>
        <w:tc>
          <w:tcPr>
            <w:tcW w:w="14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21"/>
                <w:sz w:val="20"/>
              </w:rPr>
              <w:t>-14,769.00</w:t>
            </w:r>
            <w:r>
              <w:rPr>
                <w:rFonts w:ascii="宋体"/>
                <w:sz w:val="20"/>
              </w:rPr>
            </w:r>
          </w:p>
        </w:tc>
        <w:tc>
          <w:tcPr>
            <w:tcW w:w="242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pacing w:val="-41"/>
                <w:sz w:val="20"/>
                <w:szCs w:val="20"/>
              </w:rPr>
              <w:t>被投资单位亏损</w:t>
            </w:r>
            <w:r>
              <w:rPr>
                <w:rFonts w:ascii="宋体" w:hAnsi="宋体" w:cs="宋体" w:eastAsia="宋体" w:hint="default"/>
                <w:sz w:val="20"/>
                <w:szCs w:val="20"/>
              </w:rPr>
            </w:r>
          </w:p>
        </w:tc>
      </w:tr>
    </w:tbl>
    <w:p>
      <w:pPr>
        <w:spacing w:line="240" w:lineRule="auto" w:before="2"/>
        <w:rPr>
          <w:rFonts w:ascii="宋体" w:hAnsi="宋体" w:cs="宋体" w:eastAsia="宋体" w:hint="default"/>
          <w:sz w:val="17"/>
          <w:szCs w:val="17"/>
        </w:rPr>
      </w:pPr>
    </w:p>
    <w:p>
      <w:pPr>
        <w:spacing w:before="31"/>
        <w:ind w:left="742" w:right="83" w:firstLine="0"/>
        <w:jc w:val="left"/>
        <w:rPr>
          <w:rFonts w:ascii="宋体" w:hAnsi="宋体" w:cs="宋体" w:eastAsia="宋体" w:hint="default"/>
          <w:sz w:val="22"/>
          <w:szCs w:val="22"/>
        </w:rPr>
      </w:pPr>
      <w:r>
        <w:rPr/>
        <w:pict>
          <v:group style="position:absolute;margin-left:83.460007pt;margin-top:29.997959pt;width:428.3pt;height:93.6pt;mso-position-horizontal-relative:page;mso-position-vertical-relative:paragraph;z-index:-868480" coordorigin="1669,600" coordsize="8566,1872">
            <v:group style="position:absolute;left:1688;top:605;width:4811;height:2" coordorigin="1688,605" coordsize="4811,2">
              <v:shape style="position:absolute;left:1688;top:605;width:4811;height:2" coordorigin="1688,605" coordsize="4811,0" path="m1688,605l6499,605e" filled="false" stroked="true" strokeweight=".48pt" strokecolor="#000000">
                <v:path arrowok="t"/>
              </v:shape>
            </v:group>
            <v:group style="position:absolute;left:1688;top:624;width:4811;height:2" coordorigin="1688,624" coordsize="4811,2">
              <v:shape style="position:absolute;left:1688;top:624;width:4811;height:2" coordorigin="1688,624" coordsize="4811,0" path="m1688,624l6499,624e" filled="false" stroked="true" strokeweight=".48pt" strokecolor="#000000">
                <v:path arrowok="t"/>
              </v:shape>
              <v:shape style="position:absolute;left:6499;top:629;width:10;height:2" type="#_x0000_t75" stroked="false">
                <v:imagedata r:id="rId107" o:title=""/>
              </v:shape>
            </v:group>
            <v:group style="position:absolute;left:6499;top:605;width:29;height:2" coordorigin="6499,605" coordsize="29,2">
              <v:shape style="position:absolute;left:6499;top:605;width:29;height:2" coordorigin="6499,605" coordsize="29,0" path="m6499,605l6528,605e" filled="false" stroked="true" strokeweight=".48pt" strokecolor="#000000">
                <v:path arrowok="t"/>
              </v:shape>
            </v:group>
            <v:group style="position:absolute;left:6499;top:624;width:29;height:2" coordorigin="6499,624" coordsize="29,2">
              <v:shape style="position:absolute;left:6499;top:624;width:29;height:2" coordorigin="6499,624" coordsize="29,0" path="m6499,624l6528,624e" filled="false" stroked="true" strokeweight=".48pt" strokecolor="#000000">
                <v:path arrowok="t"/>
              </v:shape>
            </v:group>
            <v:group style="position:absolute;left:6528;top:605;width:1829;height:2" coordorigin="6528,605" coordsize="1829,2">
              <v:shape style="position:absolute;left:6528;top:605;width:1829;height:2" coordorigin="6528,605" coordsize="1829,0" path="m6528,605l8357,605e" filled="false" stroked="true" strokeweight=".48pt" strokecolor="#000000">
                <v:path arrowok="t"/>
              </v:shape>
            </v:group>
            <v:group style="position:absolute;left:6528;top:624;width:1829;height:2" coordorigin="6528,624" coordsize="1829,2">
              <v:shape style="position:absolute;left:6528;top:624;width:1829;height:2" coordorigin="6528,624" coordsize="1829,0" path="m6528,624l8357,624e" filled="false" stroked="true" strokeweight=".48pt" strokecolor="#000000">
                <v:path arrowok="t"/>
              </v:shape>
              <v:shape style="position:absolute;left:8357;top:629;width:10;height:2" type="#_x0000_t75" stroked="false">
                <v:imagedata r:id="rId107" o:title=""/>
              </v:shape>
            </v:group>
            <v:group style="position:absolute;left:8357;top:605;width:29;height:2" coordorigin="8357,605" coordsize="29,2">
              <v:shape style="position:absolute;left:8357;top:605;width:29;height:2" coordorigin="8357,605" coordsize="29,0" path="m8357,605l8386,605e" filled="false" stroked="true" strokeweight=".48pt" strokecolor="#000000">
                <v:path arrowok="t"/>
              </v:shape>
            </v:group>
            <v:group style="position:absolute;left:8357;top:624;width:29;height:2" coordorigin="8357,624" coordsize="29,2">
              <v:shape style="position:absolute;left:8357;top:624;width:29;height:2" coordorigin="8357,624" coordsize="29,0" path="m8357,624l8386,624e" filled="false" stroked="true" strokeweight=".48pt" strokecolor="#000000">
                <v:path arrowok="t"/>
              </v:shape>
            </v:group>
            <v:group style="position:absolute;left:8386;top:605;width:1829;height:2" coordorigin="8386,605" coordsize="1829,2">
              <v:shape style="position:absolute;left:8386;top:605;width:1829;height:2" coordorigin="8386,605" coordsize="1829,0" path="m8386,605l10214,605e" filled="false" stroked="true" strokeweight=".48pt" strokecolor="#000000">
                <v:path arrowok="t"/>
              </v:shape>
            </v:group>
            <v:group style="position:absolute;left:8386;top:624;width:1829;height:2" coordorigin="8386,624" coordsize="1829,2">
              <v:shape style="position:absolute;left:8386;top:624;width:1829;height:2" coordorigin="8386,624" coordsize="1829,0" path="m8386,624l10214,624e" filled="false" stroked="true" strokeweight=".48pt" strokecolor="#000000">
                <v:path arrowok="t"/>
              </v:shape>
              <v:shape style="position:absolute;left:6485;top:616;width:1896;height:389" type="#_x0000_t75" stroked="false">
                <v:imagedata r:id="rId507" o:title=""/>
              </v:shape>
              <v:shape style="position:absolute;left:1669;top:974;width:8566;height:1498" type="#_x0000_t75" stroked="false">
                <v:imagedata r:id="rId508" o:title=""/>
              </v:shape>
            </v:group>
            <w10:wrap type="none"/>
          </v:group>
        </w:pict>
      </w:r>
      <w:r>
        <w:rPr>
          <w:rFonts w:ascii="宋体" w:hAnsi="宋体" w:cs="宋体" w:eastAsia="宋体" w:hint="default"/>
          <w:sz w:val="22"/>
          <w:szCs w:val="22"/>
        </w:rPr>
        <w:t>7.</w:t>
      </w:r>
      <w:r>
        <w:rPr>
          <w:rFonts w:ascii="宋体" w:hAnsi="宋体" w:cs="宋体" w:eastAsia="宋体" w:hint="default"/>
          <w:spacing w:val="-34"/>
          <w:sz w:val="22"/>
          <w:szCs w:val="22"/>
        </w:rPr>
        <w:t> </w:t>
      </w:r>
      <w:r>
        <w:rPr>
          <w:rFonts w:ascii="宋体" w:hAnsi="宋体" w:cs="宋体" w:eastAsia="宋体" w:hint="default"/>
          <w:sz w:val="22"/>
          <w:szCs w:val="22"/>
        </w:rPr>
        <w:t>母公司现金流量表补充资料</w:t>
      </w:r>
    </w:p>
    <w:p>
      <w:pPr>
        <w:spacing w:line="240" w:lineRule="auto" w:before="13"/>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4619"/>
        <w:gridCol w:w="2329"/>
        <w:gridCol w:w="1600"/>
      </w:tblGrid>
      <w:tr>
        <w:trPr>
          <w:trHeight w:val="385" w:hRule="exact"/>
        </w:trPr>
        <w:tc>
          <w:tcPr>
            <w:tcW w:w="461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6"/>
              <w:jc w:val="center"/>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47"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tc>
      </w:tr>
      <w:tr>
        <w:trPr>
          <w:trHeight w:val="370" w:hRule="exact"/>
        </w:trPr>
        <w:tc>
          <w:tcPr>
            <w:tcW w:w="46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39"/>
                <w:sz w:val="20"/>
                <w:szCs w:val="20"/>
              </w:rPr>
              <w:t>1.将净利润调节为经营活动现金流量：</w:t>
            </w:r>
            <w:r>
              <w:rPr>
                <w:rFonts w:ascii="宋体" w:hAnsi="宋体" w:cs="宋体" w:eastAsia="宋体" w:hint="default"/>
                <w:sz w:val="20"/>
                <w:szCs w:val="20"/>
              </w:rPr>
            </w:r>
          </w:p>
        </w:tc>
        <w:tc>
          <w:tcPr>
            <w:tcW w:w="2329" w:type="dxa"/>
            <w:tcBorders>
              <w:top w:val="nil" w:sz="6" w:space="0" w:color="auto"/>
              <w:left w:val="nil" w:sz="6" w:space="0" w:color="auto"/>
              <w:bottom w:val="nil" w:sz="6" w:space="0" w:color="auto"/>
              <w:right w:val="nil" w:sz="6" w:space="0" w:color="auto"/>
            </w:tcBorders>
          </w:tcPr>
          <w:p>
            <w:pPr/>
          </w:p>
        </w:tc>
        <w:tc>
          <w:tcPr>
            <w:tcW w:w="1600" w:type="dxa"/>
            <w:tcBorders>
              <w:top w:val="nil" w:sz="6" w:space="0" w:color="auto"/>
              <w:left w:val="nil" w:sz="6" w:space="0" w:color="auto"/>
              <w:bottom w:val="nil" w:sz="6" w:space="0" w:color="auto"/>
              <w:right w:val="nil" w:sz="6" w:space="0" w:color="auto"/>
            </w:tcBorders>
          </w:tcPr>
          <w:p>
            <w:pPr/>
          </w:p>
        </w:tc>
      </w:tr>
      <w:tr>
        <w:trPr>
          <w:trHeight w:val="370" w:hRule="exact"/>
        </w:trPr>
        <w:tc>
          <w:tcPr>
            <w:tcW w:w="461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净利润</w:t>
            </w:r>
            <w:r>
              <w:rPr>
                <w:rFonts w:ascii="宋体" w:hAnsi="宋体" w:cs="宋体" w:eastAsia="宋体" w:hint="default"/>
                <w:sz w:val="20"/>
                <w:szCs w:val="20"/>
              </w:rPr>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5"/>
              <w:jc w:val="right"/>
              <w:rPr>
                <w:rFonts w:ascii="宋体" w:hAnsi="宋体" w:cs="宋体" w:eastAsia="宋体" w:hint="default"/>
                <w:sz w:val="20"/>
                <w:szCs w:val="20"/>
              </w:rPr>
            </w:pPr>
            <w:r>
              <w:rPr>
                <w:rFonts w:ascii="宋体"/>
                <w:spacing w:val="-19"/>
                <w:sz w:val="20"/>
              </w:rPr>
              <w:t>119,180,249.96</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9"/>
                <w:sz w:val="20"/>
              </w:rPr>
              <w:t>167,641,469.78</w:t>
            </w:r>
          </w:p>
        </w:tc>
      </w:tr>
      <w:tr>
        <w:trPr>
          <w:trHeight w:val="370" w:hRule="exact"/>
        </w:trPr>
        <w:tc>
          <w:tcPr>
            <w:tcW w:w="46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加：资产减值准备</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5"/>
              <w:jc w:val="right"/>
              <w:rPr>
                <w:rFonts w:ascii="宋体" w:hAnsi="宋体" w:cs="宋体" w:eastAsia="宋体" w:hint="default"/>
                <w:sz w:val="20"/>
                <w:szCs w:val="20"/>
              </w:rPr>
            </w:pPr>
            <w:r>
              <w:rPr>
                <w:rFonts w:ascii="宋体"/>
                <w:spacing w:val="-19"/>
                <w:sz w:val="20"/>
              </w:rPr>
              <w:t>-15,889,385.04</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right"/>
              <w:rPr>
                <w:rFonts w:ascii="宋体" w:hAnsi="宋体" w:cs="宋体" w:eastAsia="宋体" w:hint="default"/>
                <w:sz w:val="20"/>
                <w:szCs w:val="20"/>
              </w:rPr>
            </w:pPr>
            <w:r>
              <w:rPr>
                <w:rFonts w:ascii="宋体"/>
                <w:spacing w:val="-19"/>
                <w:sz w:val="20"/>
              </w:rPr>
              <w:t>-16,463,303.49</w:t>
            </w:r>
          </w:p>
        </w:tc>
      </w:tr>
      <w:tr>
        <w:trPr>
          <w:trHeight w:val="346" w:hRule="exact"/>
        </w:trPr>
        <w:tc>
          <w:tcPr>
            <w:tcW w:w="461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固定资产折旧、油气资产折耗、生产性生物资产折旧</w:t>
            </w:r>
            <w:r>
              <w:rPr>
                <w:rFonts w:ascii="宋体" w:hAnsi="宋体" w:cs="宋体" w:eastAsia="宋体" w:hint="default"/>
                <w:sz w:val="20"/>
                <w:szCs w:val="20"/>
              </w:rPr>
            </w:r>
          </w:p>
        </w:tc>
        <w:tc>
          <w:tcPr>
            <w:tcW w:w="232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66"/>
              <w:jc w:val="right"/>
              <w:rPr>
                <w:rFonts w:ascii="宋体" w:hAnsi="宋体" w:cs="宋体" w:eastAsia="宋体" w:hint="default"/>
                <w:sz w:val="20"/>
                <w:szCs w:val="20"/>
              </w:rPr>
            </w:pPr>
            <w:r>
              <w:rPr>
                <w:rFonts w:ascii="宋体"/>
                <w:spacing w:val="-21"/>
                <w:sz w:val="20"/>
              </w:rPr>
              <w:t>84,739,627.64</w:t>
            </w:r>
            <w:r>
              <w:rPr>
                <w:rFonts w:ascii="宋体"/>
                <w:sz w:val="20"/>
              </w:rPr>
            </w:r>
          </w:p>
        </w:tc>
        <w:tc>
          <w:tcPr>
            <w:tcW w:w="160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21"/>
                <w:sz w:val="20"/>
              </w:rPr>
              <w:t>57,858,829.24</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500"/>
          <w:pgSz w:w="11910" w:h="16840"/>
          <w:pgMar w:header="898" w:footer="1053" w:top="1720" w:bottom="1240" w:left="1560" w:right="1520"/>
        </w:sectPr>
      </w:pPr>
    </w:p>
    <w:p>
      <w:pPr>
        <w:spacing w:line="240" w:lineRule="auto" w:before="2"/>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5009"/>
        <w:gridCol w:w="1870"/>
        <w:gridCol w:w="1668"/>
      </w:tblGrid>
      <w:tr>
        <w:trPr>
          <w:trHeight w:val="1855"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3926"/>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b/>
                <w:bCs/>
                <w:spacing w:val="-40"/>
                <w:w w:val="99"/>
                <w:sz w:val="20"/>
                <w:szCs w:val="20"/>
              </w:rPr>
              <w:t> </w:t>
            </w:r>
            <w:r>
              <w:rPr>
                <w:rFonts w:ascii="宋体" w:hAnsi="宋体" w:cs="宋体" w:eastAsia="宋体" w:hint="default"/>
                <w:spacing w:val="-41"/>
                <w:sz w:val="20"/>
                <w:szCs w:val="20"/>
              </w:rPr>
              <w:t>无形资产摊销</w:t>
            </w:r>
            <w:r>
              <w:rPr>
                <w:rFonts w:ascii="宋体" w:hAnsi="宋体" w:cs="宋体" w:eastAsia="宋体" w:hint="default"/>
                <w:sz w:val="20"/>
                <w:szCs w:val="20"/>
              </w:rPr>
            </w:r>
          </w:p>
          <w:p>
            <w:pPr>
              <w:pStyle w:val="TableParagraph"/>
              <w:spacing w:line="333" w:lineRule="auto" w:before="27"/>
              <w:ind w:left="122" w:right="287"/>
              <w:jc w:val="left"/>
              <w:rPr>
                <w:rFonts w:ascii="宋体" w:hAnsi="宋体" w:cs="宋体" w:eastAsia="宋体" w:hint="default"/>
                <w:sz w:val="20"/>
                <w:szCs w:val="20"/>
              </w:rPr>
            </w:pPr>
            <w:r>
              <w:rPr>
                <w:rFonts w:ascii="宋体" w:hAnsi="宋体" w:cs="宋体" w:eastAsia="宋体" w:hint="default"/>
                <w:spacing w:val="-36"/>
                <w:sz w:val="20"/>
                <w:szCs w:val="20"/>
              </w:rPr>
              <w:t>长期待摊费用摊销</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39"/>
                <w:sz w:val="20"/>
                <w:szCs w:val="20"/>
              </w:rPr>
              <w:t>处置固定资产、无形资产和其他长期资产的损失（收益以“-”填</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pacing w:val="-41"/>
                <w:sz w:val="20"/>
                <w:szCs w:val="20"/>
              </w:rPr>
              <w:t>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7" w:right="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p>
            <w:pPr>
              <w:pStyle w:val="TableParagraph"/>
              <w:spacing w:line="240" w:lineRule="auto" w:before="108"/>
              <w:ind w:right="277"/>
              <w:jc w:val="right"/>
              <w:rPr>
                <w:rFonts w:ascii="宋体" w:hAnsi="宋体" w:cs="宋体" w:eastAsia="宋体" w:hint="default"/>
                <w:sz w:val="20"/>
                <w:szCs w:val="20"/>
              </w:rPr>
            </w:pPr>
            <w:r>
              <w:rPr>
                <w:rFonts w:ascii="宋体"/>
                <w:w w:val="100"/>
                <w:sz w:val="20"/>
              </w:rPr>
              <w:t>-</w:t>
            </w:r>
          </w:p>
          <w:p>
            <w:pPr>
              <w:pStyle w:val="TableParagraph"/>
              <w:spacing w:line="504" w:lineRule="auto" w:before="109"/>
              <w:ind w:left="768" w:right="277" w:firstLine="721"/>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21"/>
                <w:sz w:val="20"/>
              </w:rPr>
              <w:t>104,870.92</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5" w:right="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p>
            <w:pPr>
              <w:pStyle w:val="TableParagraph"/>
              <w:spacing w:line="240" w:lineRule="auto" w:before="108"/>
              <w:ind w:right="87"/>
              <w:jc w:val="right"/>
              <w:rPr>
                <w:rFonts w:ascii="宋体" w:hAnsi="宋体" w:cs="宋体" w:eastAsia="宋体" w:hint="default"/>
                <w:sz w:val="20"/>
                <w:szCs w:val="20"/>
              </w:rPr>
            </w:pPr>
            <w:r>
              <w:rPr>
                <w:rFonts w:ascii="宋体"/>
                <w:w w:val="100"/>
                <w:sz w:val="20"/>
              </w:rPr>
              <w:t>-</w:t>
            </w:r>
          </w:p>
          <w:p>
            <w:pPr>
              <w:pStyle w:val="TableParagraph"/>
              <w:spacing w:line="240" w:lineRule="auto" w:before="109"/>
              <w:ind w:right="87"/>
              <w:jc w:val="right"/>
              <w:rPr>
                <w:rFonts w:ascii="宋体" w:hAnsi="宋体" w:cs="宋体" w:eastAsia="宋体" w:hint="default"/>
                <w:sz w:val="20"/>
                <w:szCs w:val="20"/>
              </w:rPr>
            </w:pPr>
            <w:r>
              <w:rPr>
                <w:rFonts w:ascii="宋体"/>
                <w:w w:val="100"/>
                <w:sz w:val="20"/>
              </w:rPr>
              <w:t>-</w:t>
            </w:r>
          </w:p>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7"/>
              <w:jc w:val="right"/>
              <w:rPr>
                <w:rFonts w:ascii="宋体" w:hAnsi="宋体" w:cs="宋体" w:eastAsia="宋体" w:hint="default"/>
                <w:sz w:val="20"/>
                <w:szCs w:val="20"/>
              </w:rPr>
            </w:pPr>
            <w:r>
              <w:rPr>
                <w:rFonts w:ascii="宋体"/>
                <w:spacing w:val="-21"/>
                <w:sz w:val="20"/>
              </w:rPr>
              <w:t>-1,314,889.74</w:t>
            </w:r>
            <w:r>
              <w:rPr>
                <w:rFonts w:ascii="宋体"/>
                <w:sz w:val="20"/>
              </w:rPr>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0"/>
                <w:sz w:val="20"/>
                <w:szCs w:val="20"/>
              </w:rPr>
              <w:t>固定资产报废损失（收益以“-”填列）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7"/>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0"/>
                <w:sz w:val="20"/>
                <w:szCs w:val="20"/>
              </w:rPr>
              <w:t>公允价值变动损益（收益以“-”填列）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848" w:right="0"/>
              <w:jc w:val="left"/>
              <w:rPr>
                <w:rFonts w:ascii="宋体" w:hAnsi="宋体" w:cs="宋体" w:eastAsia="宋体" w:hint="default"/>
                <w:sz w:val="20"/>
                <w:szCs w:val="20"/>
              </w:rPr>
            </w:pPr>
            <w:r>
              <w:rPr>
                <w:rFonts w:ascii="宋体"/>
                <w:spacing w:val="-21"/>
                <w:sz w:val="20"/>
              </w:rPr>
              <w:t>98,817.46</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57" w:right="0"/>
              <w:jc w:val="left"/>
              <w:rPr>
                <w:rFonts w:ascii="宋体" w:hAnsi="宋体" w:cs="宋体" w:eastAsia="宋体" w:hint="default"/>
                <w:sz w:val="20"/>
                <w:szCs w:val="20"/>
              </w:rPr>
            </w:pPr>
            <w:r>
              <w:rPr>
                <w:rFonts w:ascii="宋体"/>
                <w:spacing w:val="-21"/>
                <w:sz w:val="20"/>
              </w:rPr>
              <w:t>-98,817.46</w:t>
            </w:r>
            <w:r>
              <w:rPr>
                <w:rFonts w:ascii="宋体"/>
                <w:sz w:val="20"/>
              </w:rPr>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7"/>
                <w:sz w:val="20"/>
                <w:szCs w:val="20"/>
              </w:rPr>
              <w:t>财务费用（收益以“-”填列）</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8" w:right="0"/>
              <w:jc w:val="left"/>
              <w:rPr>
                <w:rFonts w:ascii="宋体" w:hAnsi="宋体" w:cs="宋体" w:eastAsia="宋体" w:hint="default"/>
                <w:sz w:val="20"/>
                <w:szCs w:val="20"/>
              </w:rPr>
            </w:pPr>
            <w:r>
              <w:rPr>
                <w:rFonts w:ascii="宋体"/>
                <w:spacing w:val="-21"/>
                <w:sz w:val="20"/>
              </w:rPr>
              <w:t>18,317,579.33</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7" w:right="0"/>
              <w:jc w:val="left"/>
              <w:rPr>
                <w:rFonts w:ascii="宋体" w:hAnsi="宋体" w:cs="宋体" w:eastAsia="宋体" w:hint="default"/>
                <w:sz w:val="20"/>
                <w:szCs w:val="20"/>
              </w:rPr>
            </w:pPr>
            <w:r>
              <w:rPr>
                <w:rFonts w:ascii="宋体"/>
                <w:spacing w:val="-21"/>
                <w:sz w:val="20"/>
              </w:rPr>
              <w:t>2,744,947.72</w:t>
            </w:r>
            <w:r>
              <w:rPr>
                <w:rFonts w:ascii="宋体"/>
                <w:sz w:val="20"/>
              </w:rPr>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7"/>
                <w:sz w:val="20"/>
                <w:szCs w:val="20"/>
              </w:rPr>
              <w:t>投资损失（收益以“-”填列）</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50" w:right="0"/>
              <w:jc w:val="left"/>
              <w:rPr>
                <w:rFonts w:ascii="宋体" w:hAnsi="宋体" w:cs="宋体" w:eastAsia="宋体" w:hint="default"/>
                <w:sz w:val="20"/>
                <w:szCs w:val="20"/>
              </w:rPr>
            </w:pPr>
            <w:r>
              <w:rPr>
                <w:rFonts w:ascii="宋体"/>
                <w:spacing w:val="-19"/>
                <w:sz w:val="20"/>
              </w:rPr>
              <w:t>-61,084,425.61</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39" w:right="0"/>
              <w:jc w:val="left"/>
              <w:rPr>
                <w:rFonts w:ascii="宋体" w:hAnsi="宋体" w:cs="宋体" w:eastAsia="宋体" w:hint="default"/>
                <w:sz w:val="20"/>
                <w:szCs w:val="20"/>
              </w:rPr>
            </w:pPr>
            <w:r>
              <w:rPr>
                <w:rFonts w:ascii="宋体"/>
                <w:spacing w:val="-19"/>
                <w:sz w:val="20"/>
              </w:rPr>
              <w:t>-61,205,978.42</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0"/>
                <w:sz w:val="20"/>
                <w:szCs w:val="20"/>
              </w:rPr>
              <w:t>递延所得税资产的减少（增加以“-”填列）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8" w:right="0"/>
              <w:jc w:val="left"/>
              <w:rPr>
                <w:rFonts w:ascii="宋体" w:hAnsi="宋体" w:cs="宋体" w:eastAsia="宋体" w:hint="default"/>
                <w:sz w:val="20"/>
                <w:szCs w:val="20"/>
              </w:rPr>
            </w:pPr>
            <w:r>
              <w:rPr>
                <w:rFonts w:ascii="宋体"/>
                <w:spacing w:val="-21"/>
                <w:sz w:val="20"/>
              </w:rPr>
              <w:t>15,052,042.25</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97" w:right="0"/>
              <w:jc w:val="left"/>
              <w:rPr>
                <w:rFonts w:ascii="宋体" w:hAnsi="宋体" w:cs="宋体" w:eastAsia="宋体" w:hint="default"/>
                <w:sz w:val="20"/>
                <w:szCs w:val="20"/>
              </w:rPr>
            </w:pPr>
            <w:r>
              <w:rPr>
                <w:rFonts w:ascii="宋体"/>
                <w:spacing w:val="-21"/>
                <w:sz w:val="20"/>
              </w:rPr>
              <w:t>5,234,366.80</w:t>
            </w:r>
            <w:r>
              <w:rPr>
                <w:rFonts w:ascii="宋体"/>
                <w:sz w:val="20"/>
              </w:rPr>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0"/>
                <w:sz w:val="20"/>
                <w:szCs w:val="20"/>
              </w:rPr>
              <w:t>递延所得税负债的增加（减少以“-”填列）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68" w:right="0"/>
              <w:jc w:val="left"/>
              <w:rPr>
                <w:rFonts w:ascii="宋体" w:hAnsi="宋体" w:cs="宋体" w:eastAsia="宋体" w:hint="default"/>
                <w:sz w:val="20"/>
                <w:szCs w:val="20"/>
              </w:rPr>
            </w:pPr>
            <w:r>
              <w:rPr>
                <w:rFonts w:ascii="宋体"/>
                <w:spacing w:val="-21"/>
                <w:sz w:val="20"/>
              </w:rPr>
              <w:t>-21,739.84</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37" w:right="0"/>
              <w:jc w:val="left"/>
              <w:rPr>
                <w:rFonts w:ascii="宋体" w:hAnsi="宋体" w:cs="宋体" w:eastAsia="宋体" w:hint="default"/>
                <w:sz w:val="20"/>
                <w:szCs w:val="20"/>
              </w:rPr>
            </w:pPr>
            <w:r>
              <w:rPr>
                <w:rFonts w:ascii="宋体"/>
                <w:spacing w:val="-21"/>
                <w:sz w:val="20"/>
              </w:rPr>
              <w:t>21,739.84</w:t>
            </w:r>
            <w:r>
              <w:rPr>
                <w:rFonts w:ascii="宋体"/>
                <w:sz w:val="20"/>
              </w:rPr>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0"/>
                <w:sz w:val="20"/>
                <w:szCs w:val="20"/>
              </w:rPr>
              <w:t>存货的减少（增加以“-”填列）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70" w:right="0"/>
              <w:jc w:val="left"/>
              <w:rPr>
                <w:rFonts w:ascii="宋体" w:hAnsi="宋体" w:cs="宋体" w:eastAsia="宋体" w:hint="default"/>
                <w:sz w:val="20"/>
                <w:szCs w:val="20"/>
              </w:rPr>
            </w:pPr>
            <w:r>
              <w:rPr>
                <w:rFonts w:ascii="宋体"/>
                <w:spacing w:val="-21"/>
                <w:sz w:val="20"/>
              </w:rPr>
              <w:t>-116,797,068.48</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39" w:right="0"/>
              <w:jc w:val="left"/>
              <w:rPr>
                <w:rFonts w:ascii="宋体" w:hAnsi="宋体" w:cs="宋体" w:eastAsia="宋体" w:hint="default"/>
                <w:sz w:val="20"/>
                <w:szCs w:val="20"/>
              </w:rPr>
            </w:pPr>
            <w:r>
              <w:rPr>
                <w:rFonts w:ascii="宋体"/>
                <w:spacing w:val="-19"/>
                <w:sz w:val="20"/>
              </w:rPr>
              <w:t>-18,148,608.42</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0"/>
                <w:sz w:val="20"/>
                <w:szCs w:val="20"/>
              </w:rPr>
              <w:t>经营性应收项目的减少（增加以“-”填列）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50" w:right="0"/>
              <w:jc w:val="left"/>
              <w:rPr>
                <w:rFonts w:ascii="宋体" w:hAnsi="宋体" w:cs="宋体" w:eastAsia="宋体" w:hint="default"/>
                <w:sz w:val="20"/>
                <w:szCs w:val="20"/>
              </w:rPr>
            </w:pPr>
            <w:r>
              <w:rPr>
                <w:rFonts w:ascii="宋体"/>
                <w:spacing w:val="-19"/>
                <w:sz w:val="20"/>
              </w:rPr>
              <w:t>-91,000,415.35</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39" w:right="0"/>
              <w:jc w:val="left"/>
              <w:rPr>
                <w:rFonts w:ascii="宋体" w:hAnsi="宋体" w:cs="宋体" w:eastAsia="宋体" w:hint="default"/>
                <w:sz w:val="20"/>
                <w:szCs w:val="20"/>
              </w:rPr>
            </w:pPr>
            <w:r>
              <w:rPr>
                <w:rFonts w:ascii="宋体"/>
                <w:spacing w:val="-19"/>
                <w:sz w:val="20"/>
              </w:rPr>
              <w:t>184,876,481.78</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0"/>
                <w:sz w:val="20"/>
                <w:szCs w:val="20"/>
              </w:rPr>
              <w:t>经营性应付项目的增加（减少以“-”填列）</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50" w:right="0"/>
              <w:jc w:val="left"/>
              <w:rPr>
                <w:rFonts w:ascii="宋体" w:hAnsi="宋体" w:cs="宋体" w:eastAsia="宋体" w:hint="default"/>
                <w:sz w:val="20"/>
                <w:szCs w:val="20"/>
              </w:rPr>
            </w:pPr>
            <w:r>
              <w:rPr>
                <w:rFonts w:ascii="宋体"/>
                <w:spacing w:val="-19"/>
                <w:sz w:val="20"/>
              </w:rPr>
              <w:t>216,482,716.46</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9" w:right="0"/>
              <w:jc w:val="left"/>
              <w:rPr>
                <w:rFonts w:ascii="宋体" w:hAnsi="宋体" w:cs="宋体" w:eastAsia="宋体" w:hint="default"/>
                <w:sz w:val="20"/>
                <w:szCs w:val="20"/>
              </w:rPr>
            </w:pPr>
            <w:r>
              <w:rPr>
                <w:rFonts w:ascii="宋体"/>
                <w:spacing w:val="-21"/>
                <w:sz w:val="20"/>
              </w:rPr>
              <w:t>-105,751,360.42</w:t>
            </w:r>
            <w:r>
              <w:rPr>
                <w:rFonts w:ascii="宋体"/>
                <w:sz w:val="20"/>
              </w:rPr>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7"/>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经营活动产生的现金流量净额</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50" w:right="0"/>
              <w:jc w:val="left"/>
              <w:rPr>
                <w:rFonts w:ascii="宋体" w:hAnsi="宋体" w:cs="宋体" w:eastAsia="宋体" w:hint="default"/>
                <w:sz w:val="20"/>
                <w:szCs w:val="20"/>
              </w:rPr>
            </w:pPr>
            <w:r>
              <w:rPr>
                <w:rFonts w:ascii="宋体"/>
                <w:spacing w:val="-19"/>
                <w:sz w:val="20"/>
              </w:rPr>
              <w:t>169,182,869.70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39" w:right="0"/>
              <w:jc w:val="left"/>
              <w:rPr>
                <w:rFonts w:ascii="宋体" w:hAnsi="宋体" w:cs="宋体" w:eastAsia="宋体" w:hint="default"/>
                <w:sz w:val="20"/>
                <w:szCs w:val="20"/>
              </w:rPr>
            </w:pPr>
            <w:r>
              <w:rPr>
                <w:rFonts w:ascii="宋体"/>
                <w:spacing w:val="-19"/>
                <w:sz w:val="20"/>
              </w:rPr>
              <w:t>215,394,877.21</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39"/>
                <w:sz w:val="20"/>
                <w:szCs w:val="20"/>
              </w:rPr>
              <w:t>2.不涉及现金收支的重大投资和筹资活动：</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41"/>
                <w:sz w:val="20"/>
                <w:szCs w:val="20"/>
              </w:rPr>
              <w:t>债务转为资本</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7"/>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一年内到期的可转换公司债券</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7"/>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w w:val="100"/>
                <w:sz w:val="20"/>
              </w:rPr>
              <w:t>-</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6"/>
                <w:sz w:val="20"/>
                <w:szCs w:val="20"/>
              </w:rPr>
              <w:t>融资租入固定资产</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7"/>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pacing w:val="-39"/>
                <w:sz w:val="20"/>
                <w:szCs w:val="20"/>
              </w:rPr>
              <w:t>3.现金及现金等价物净变动情况：</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41"/>
                <w:sz w:val="20"/>
                <w:szCs w:val="20"/>
              </w:rPr>
              <w:t>现金的期末余额</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9" w:right="0"/>
              <w:jc w:val="left"/>
              <w:rPr>
                <w:rFonts w:ascii="宋体" w:hAnsi="宋体" w:cs="宋体" w:eastAsia="宋体" w:hint="default"/>
                <w:sz w:val="20"/>
                <w:szCs w:val="20"/>
              </w:rPr>
            </w:pPr>
            <w:r>
              <w:rPr>
                <w:rFonts w:ascii="宋体"/>
                <w:spacing w:val="-20"/>
                <w:sz w:val="20"/>
              </w:rPr>
              <w:t>1,006,990,925.52</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8" w:right="0"/>
              <w:jc w:val="left"/>
              <w:rPr>
                <w:rFonts w:ascii="宋体" w:hAnsi="宋体" w:cs="宋体" w:eastAsia="宋体" w:hint="default"/>
                <w:sz w:val="20"/>
                <w:szCs w:val="20"/>
              </w:rPr>
            </w:pPr>
            <w:r>
              <w:rPr>
                <w:rFonts w:ascii="宋体"/>
                <w:spacing w:val="-20"/>
                <w:sz w:val="20"/>
              </w:rPr>
              <w:t>1,153,966,084.13</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42" w:right="0"/>
              <w:jc w:val="left"/>
              <w:rPr>
                <w:rFonts w:ascii="宋体" w:hAnsi="宋体" w:cs="宋体" w:eastAsia="宋体" w:hint="default"/>
                <w:sz w:val="20"/>
                <w:szCs w:val="20"/>
              </w:rPr>
            </w:pPr>
            <w:r>
              <w:rPr>
                <w:rFonts w:ascii="宋体" w:hAnsi="宋体" w:cs="宋体" w:eastAsia="宋体" w:hint="default"/>
                <w:spacing w:val="-41"/>
                <w:sz w:val="20"/>
                <w:szCs w:val="20"/>
              </w:rPr>
              <w:t>减：现金的期初余额</w:t>
            </w:r>
            <w:r>
              <w:rPr>
                <w:rFonts w:ascii="宋体" w:hAnsi="宋体" w:cs="宋体" w:eastAsia="宋体" w:hint="default"/>
                <w:sz w:val="20"/>
                <w:szCs w:val="20"/>
              </w:rPr>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9" w:right="0"/>
              <w:jc w:val="left"/>
              <w:rPr>
                <w:rFonts w:ascii="宋体" w:hAnsi="宋体" w:cs="宋体" w:eastAsia="宋体" w:hint="default"/>
                <w:sz w:val="20"/>
                <w:szCs w:val="20"/>
              </w:rPr>
            </w:pPr>
            <w:r>
              <w:rPr>
                <w:rFonts w:ascii="宋体"/>
                <w:spacing w:val="-20"/>
                <w:sz w:val="20"/>
              </w:rPr>
              <w:t>1,153,966,084.13</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8" w:right="0"/>
              <w:jc w:val="left"/>
              <w:rPr>
                <w:rFonts w:ascii="宋体" w:hAnsi="宋体" w:cs="宋体" w:eastAsia="宋体" w:hint="default"/>
                <w:sz w:val="20"/>
                <w:szCs w:val="20"/>
              </w:rPr>
            </w:pPr>
            <w:r>
              <w:rPr>
                <w:rFonts w:ascii="宋体"/>
                <w:spacing w:val="-20"/>
                <w:sz w:val="20"/>
              </w:rPr>
              <w:t>1,054,074,548.84</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加：现金等价物的期末余额</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7"/>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r>
      <w:tr>
        <w:trPr>
          <w:trHeight w:val="370" w:hRule="exact"/>
        </w:trPr>
        <w:tc>
          <w:tcPr>
            <w:tcW w:w="50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38"/>
                <w:sz w:val="20"/>
                <w:szCs w:val="20"/>
              </w:rPr>
              <w:t>减：现金等价物的期初余额</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7"/>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w w:val="100"/>
                <w:sz w:val="20"/>
              </w:rPr>
              <w:t>-</w:t>
            </w:r>
          </w:p>
        </w:tc>
      </w:tr>
      <w:tr>
        <w:trPr>
          <w:trHeight w:val="344" w:hRule="exact"/>
        </w:trPr>
        <w:tc>
          <w:tcPr>
            <w:tcW w:w="500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38"/>
                <w:sz w:val="20"/>
                <w:szCs w:val="20"/>
              </w:rPr>
              <w:t>现金及现金等价物净增加额</w:t>
            </w:r>
          </w:p>
        </w:tc>
        <w:tc>
          <w:tcPr>
            <w:tcW w:w="187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370" w:right="0"/>
              <w:jc w:val="left"/>
              <w:rPr>
                <w:rFonts w:ascii="宋体" w:hAnsi="宋体" w:cs="宋体" w:eastAsia="宋体" w:hint="default"/>
                <w:sz w:val="20"/>
                <w:szCs w:val="20"/>
              </w:rPr>
            </w:pPr>
            <w:r>
              <w:rPr>
                <w:rFonts w:ascii="宋体"/>
                <w:spacing w:val="-21"/>
                <w:sz w:val="20"/>
              </w:rPr>
              <w:t>-146,975,158.61</w:t>
            </w:r>
            <w:r>
              <w:rPr>
                <w:rFonts w:ascii="宋体"/>
                <w:sz w:val="20"/>
              </w:rPr>
            </w:r>
          </w:p>
        </w:tc>
        <w:tc>
          <w:tcPr>
            <w:tcW w:w="166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517" w:right="0"/>
              <w:jc w:val="left"/>
              <w:rPr>
                <w:rFonts w:ascii="宋体" w:hAnsi="宋体" w:cs="宋体" w:eastAsia="宋体" w:hint="default"/>
                <w:sz w:val="20"/>
                <w:szCs w:val="20"/>
              </w:rPr>
            </w:pPr>
            <w:r>
              <w:rPr>
                <w:rFonts w:ascii="宋体"/>
                <w:spacing w:val="-21"/>
                <w:sz w:val="20"/>
              </w:rPr>
              <w:t>99,891,535.29</w:t>
            </w:r>
            <w:r>
              <w:rPr>
                <w:rFonts w:ascii="宋体"/>
                <w:sz w:val="20"/>
              </w:rPr>
            </w:r>
          </w:p>
        </w:tc>
      </w:tr>
    </w:tbl>
    <w:p>
      <w:pPr>
        <w:spacing w:line="240" w:lineRule="auto" w:before="2"/>
        <w:rPr>
          <w:rFonts w:ascii="宋体" w:hAnsi="宋体" w:cs="宋体" w:eastAsia="宋体" w:hint="default"/>
          <w:sz w:val="17"/>
          <w:szCs w:val="17"/>
        </w:rPr>
      </w:pPr>
    </w:p>
    <w:p>
      <w:pPr>
        <w:spacing w:before="31"/>
        <w:ind w:left="691" w:right="113" w:firstLine="0"/>
        <w:jc w:val="left"/>
        <w:rPr>
          <w:rFonts w:ascii="宋体" w:hAnsi="宋体" w:cs="宋体" w:eastAsia="宋体" w:hint="default"/>
          <w:sz w:val="22"/>
          <w:szCs w:val="22"/>
        </w:rPr>
      </w:pPr>
      <w:r>
        <w:rPr/>
        <w:pict>
          <v:group style="position:absolute;margin-left:83.460007pt;margin-top:-495.001953pt;width:428.5pt;height:481.6pt;mso-position-horizontal-relative:page;mso-position-vertical-relative:paragraph;z-index:-868336" coordorigin="1669,-9900" coordsize="8570,9632">
            <v:group style="position:absolute;left:1688;top:-9895;width:4811;height:2" coordorigin="1688,-9895" coordsize="4811,2">
              <v:shape style="position:absolute;left:1688;top:-9895;width:4811;height:2" coordorigin="1688,-9895" coordsize="4811,0" path="m1688,-9895l6499,-9895e" filled="false" stroked="true" strokeweight=".47998pt" strokecolor="#000000">
                <v:path arrowok="t"/>
              </v:shape>
            </v:group>
            <v:group style="position:absolute;left:1688;top:-9876;width:4811;height:2" coordorigin="1688,-9876" coordsize="4811,2">
              <v:shape style="position:absolute;left:1688;top:-9876;width:4811;height:2" coordorigin="1688,-9876" coordsize="4811,0" path="m1688,-9876l6499,-9876e" filled="false" stroked="true" strokeweight=".47998pt" strokecolor="#000000">
                <v:path arrowok="t"/>
              </v:shape>
              <v:shape style="position:absolute;left:6499;top:-9871;width:10;height:2" type="#_x0000_t75" stroked="false">
                <v:imagedata r:id="rId107" o:title=""/>
              </v:shape>
            </v:group>
            <v:group style="position:absolute;left:6499;top:-9895;width:29;height:2" coordorigin="6499,-9895" coordsize="29,2">
              <v:shape style="position:absolute;left:6499;top:-9895;width:29;height:2" coordorigin="6499,-9895" coordsize="29,0" path="m6499,-9895l6528,-9895e" filled="false" stroked="true" strokeweight=".47998pt" strokecolor="#000000">
                <v:path arrowok="t"/>
              </v:shape>
            </v:group>
            <v:group style="position:absolute;left:6499;top:-9876;width:29;height:2" coordorigin="6499,-9876" coordsize="29,2">
              <v:shape style="position:absolute;left:6499;top:-9876;width:29;height:2" coordorigin="6499,-9876" coordsize="29,0" path="m6499,-9876l6528,-9876e" filled="false" stroked="true" strokeweight=".47998pt" strokecolor="#000000">
                <v:path arrowok="t"/>
              </v:shape>
            </v:group>
            <v:group style="position:absolute;left:6528;top:-9895;width:1829;height:2" coordorigin="6528,-9895" coordsize="1829,2">
              <v:shape style="position:absolute;left:6528;top:-9895;width:1829;height:2" coordorigin="6528,-9895" coordsize="1829,0" path="m6528,-9895l8357,-9895e" filled="false" stroked="true" strokeweight=".47998pt" strokecolor="#000000">
                <v:path arrowok="t"/>
              </v:shape>
            </v:group>
            <v:group style="position:absolute;left:6528;top:-9876;width:1829;height:2" coordorigin="6528,-9876" coordsize="1829,2">
              <v:shape style="position:absolute;left:6528;top:-9876;width:1829;height:2" coordorigin="6528,-9876" coordsize="1829,0" path="m6528,-9876l8357,-9876e" filled="false" stroked="true" strokeweight=".47998pt" strokecolor="#000000">
                <v:path arrowok="t"/>
              </v:shape>
              <v:shape style="position:absolute;left:8357;top:-9871;width:10;height:2" type="#_x0000_t75" stroked="false">
                <v:imagedata r:id="rId107" o:title=""/>
              </v:shape>
            </v:group>
            <v:group style="position:absolute;left:8357;top:-9895;width:29;height:2" coordorigin="8357,-9895" coordsize="29,2">
              <v:shape style="position:absolute;left:8357;top:-9895;width:29;height:2" coordorigin="8357,-9895" coordsize="29,0" path="m8357,-9895l8386,-9895e" filled="false" stroked="true" strokeweight=".47998pt" strokecolor="#000000">
                <v:path arrowok="t"/>
              </v:shape>
            </v:group>
            <v:group style="position:absolute;left:8357;top:-9876;width:29;height:2" coordorigin="8357,-9876" coordsize="29,2">
              <v:shape style="position:absolute;left:8357;top:-9876;width:29;height:2" coordorigin="8357,-9876" coordsize="29,0" path="m8357,-9876l8386,-9876e" filled="false" stroked="true" strokeweight=".47998pt" strokecolor="#000000">
                <v:path arrowok="t"/>
              </v:shape>
            </v:group>
            <v:group style="position:absolute;left:8386;top:-9895;width:1829;height:2" coordorigin="8386,-9895" coordsize="1829,2">
              <v:shape style="position:absolute;left:8386;top:-9895;width:1829;height:2" coordorigin="8386,-9895" coordsize="1829,0" path="m8386,-9895l10214,-9895e" filled="false" stroked="true" strokeweight=".48pt" strokecolor="#000000">
                <v:path arrowok="t"/>
              </v:shape>
            </v:group>
            <v:group style="position:absolute;left:8386;top:-9876;width:1829;height:2" coordorigin="8386,-9876" coordsize="1829,2">
              <v:shape style="position:absolute;left:8386;top:-9876;width:1829;height:2" coordorigin="8386,-9876" coordsize="1829,0" path="m8386,-9876l10214,-9876e" filled="false" stroked="true" strokeweight=".48pt" strokecolor="#000000">
                <v:path arrowok="t"/>
              </v:shape>
              <v:shape style="position:absolute;left:6485;top:-9884;width:1896;height:389" type="#_x0000_t75" stroked="false">
                <v:imagedata r:id="rId509" o:title=""/>
              </v:shape>
              <v:shape style="position:absolute;left:1669;top:-9526;width:8569;height:9257" type="#_x0000_t75" stroked="false">
                <v:imagedata r:id="rId510" o:title=""/>
              </v:shape>
            </v:group>
            <w10:wrap type="none"/>
          </v:group>
        </w:pict>
      </w:r>
      <w:r>
        <w:rPr>
          <w:rFonts w:ascii="宋体" w:hAnsi="宋体" w:cs="宋体" w:eastAsia="宋体" w:hint="default"/>
          <w:b/>
          <w:bCs/>
          <w:sz w:val="22"/>
          <w:szCs w:val="22"/>
        </w:rPr>
        <w:t>十五、</w:t>
      </w:r>
      <w:r>
        <w:rPr>
          <w:rFonts w:ascii="宋体" w:hAnsi="宋体" w:cs="宋体" w:eastAsia="宋体" w:hint="default"/>
          <w:b/>
          <w:bCs/>
          <w:spacing w:val="-26"/>
          <w:sz w:val="22"/>
          <w:szCs w:val="22"/>
        </w:rPr>
        <w:t> </w:t>
      </w:r>
      <w:r>
        <w:rPr>
          <w:rFonts w:ascii="宋体" w:hAnsi="宋体" w:cs="宋体" w:eastAsia="宋体" w:hint="default"/>
          <w:b/>
          <w:bCs/>
          <w:sz w:val="22"/>
          <w:szCs w:val="22"/>
        </w:rPr>
        <w:t>补充资料</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before="0"/>
        <w:ind w:left="741" w:right="11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34"/>
          <w:sz w:val="22"/>
          <w:szCs w:val="22"/>
        </w:rPr>
        <w:t> </w:t>
      </w:r>
      <w:r>
        <w:rPr>
          <w:rFonts w:ascii="宋体" w:hAnsi="宋体" w:cs="宋体" w:eastAsia="宋体" w:hint="default"/>
          <w:sz w:val="22"/>
          <w:szCs w:val="22"/>
        </w:rPr>
        <w:t>本年非经营性损益表</w:t>
      </w:r>
    </w:p>
    <w:p>
      <w:pPr>
        <w:spacing w:before="192"/>
        <w:ind w:left="682" w:right="113" w:firstLine="0"/>
        <w:jc w:val="left"/>
        <w:rPr>
          <w:rFonts w:ascii="宋体" w:hAnsi="宋体" w:cs="宋体" w:eastAsia="宋体" w:hint="default"/>
          <w:sz w:val="22"/>
          <w:szCs w:val="22"/>
        </w:rPr>
      </w:pPr>
      <w:r>
        <w:rPr>
          <w:rFonts w:ascii="宋体" w:hAnsi="宋体" w:cs="宋体" w:eastAsia="宋体" w:hint="default"/>
          <w:w w:val="95"/>
          <w:sz w:val="22"/>
          <w:szCs w:val="22"/>
        </w:rPr>
        <w:t>按照中国证券监督管理委员会《公开发行证券的公司信息披露解释性公告第  1 </w:t>
      </w:r>
      <w:r>
        <w:rPr>
          <w:rFonts w:ascii="宋体" w:hAnsi="宋体" w:cs="宋体" w:eastAsia="宋体" w:hint="default"/>
          <w:spacing w:val="14"/>
          <w:w w:val="95"/>
          <w:sz w:val="22"/>
          <w:szCs w:val="22"/>
        </w:rPr>
        <w:t> </w:t>
      </w:r>
      <w:r>
        <w:rPr>
          <w:rFonts w:ascii="宋体" w:hAnsi="宋体" w:cs="宋体" w:eastAsia="宋体" w:hint="default"/>
          <w:w w:val="95"/>
          <w:sz w:val="22"/>
          <w:szCs w:val="22"/>
        </w:rPr>
        <w:t>号—非</w:t>
      </w:r>
      <w:r>
        <w:rPr>
          <w:rFonts w:ascii="宋体" w:hAnsi="宋体" w:cs="宋体" w:eastAsia="宋体" w:hint="default"/>
          <w:sz w:val="22"/>
          <w:szCs w:val="22"/>
        </w:rPr>
      </w:r>
    </w:p>
    <w:p>
      <w:pPr>
        <w:spacing w:before="72"/>
        <w:ind w:left="241" w:right="113" w:firstLine="0"/>
        <w:jc w:val="left"/>
        <w:rPr>
          <w:rFonts w:ascii="宋体" w:hAnsi="宋体" w:cs="宋体" w:eastAsia="宋体" w:hint="default"/>
          <w:sz w:val="22"/>
          <w:szCs w:val="22"/>
        </w:rPr>
      </w:pPr>
      <w:r>
        <w:rPr>
          <w:rFonts w:ascii="宋体" w:hAnsi="宋体" w:cs="宋体" w:eastAsia="宋体" w:hint="default"/>
          <w:sz w:val="22"/>
          <w:szCs w:val="22"/>
        </w:rPr>
        <w:t>经常性损益（2008）》的规定，本集团</w:t>
      </w:r>
      <w:r>
        <w:rPr>
          <w:rFonts w:ascii="宋体" w:hAnsi="宋体" w:cs="宋体" w:eastAsia="宋体" w:hint="default"/>
          <w:spacing w:val="-63"/>
          <w:sz w:val="22"/>
          <w:szCs w:val="22"/>
        </w:rPr>
        <w:t> </w:t>
      </w:r>
      <w:r>
        <w:rPr>
          <w:rFonts w:ascii="宋体" w:hAnsi="宋体" w:cs="宋体" w:eastAsia="宋体" w:hint="default"/>
          <w:sz w:val="22"/>
          <w:szCs w:val="22"/>
        </w:rPr>
        <w:t>2010</w:t>
      </w:r>
      <w:r>
        <w:rPr>
          <w:rFonts w:ascii="宋体" w:hAnsi="宋体" w:cs="宋体" w:eastAsia="宋体" w:hint="default"/>
          <w:spacing w:val="-63"/>
          <w:sz w:val="22"/>
          <w:szCs w:val="22"/>
        </w:rPr>
        <w:t> </w:t>
      </w:r>
      <w:r>
        <w:rPr>
          <w:rFonts w:ascii="宋体" w:hAnsi="宋体" w:cs="宋体" w:eastAsia="宋体" w:hint="default"/>
          <w:sz w:val="22"/>
          <w:szCs w:val="22"/>
        </w:rPr>
        <w:t>年度非经营性损益如下：</w:t>
      </w:r>
    </w:p>
    <w:p>
      <w:pPr>
        <w:spacing w:line="240" w:lineRule="auto" w:before="6"/>
        <w:rPr>
          <w:rFonts w:ascii="宋体" w:hAnsi="宋体" w:cs="宋体" w:eastAsia="宋体" w:hint="default"/>
          <w:sz w:val="21"/>
          <w:szCs w:val="21"/>
        </w:rPr>
      </w:pPr>
    </w:p>
    <w:p>
      <w:pPr>
        <w:spacing w:line="1160" w:lineRule="exact"/>
        <w:ind w:left="11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7.65pt;height:58.05pt;mso-position-horizontal-relative:char;mso-position-vertical-relative:line" coordorigin="0,0" coordsize="8753,1161">
            <v:group style="position:absolute;left:19;top:5;width:4872;height:2" coordorigin="19,5" coordsize="4872,2">
              <v:shape style="position:absolute;left:19;top:5;width:4872;height:2" coordorigin="19,5" coordsize="4872,0" path="m19,5l4891,5e" filled="false" stroked="true" strokeweight=".47998pt" strokecolor="#000000">
                <v:path arrowok="t"/>
              </v:shape>
            </v:group>
            <v:group style="position:absolute;left:19;top:24;width:4872;height:2" coordorigin="19,24" coordsize="4872,2">
              <v:shape style="position:absolute;left:19;top:24;width:4872;height:2" coordorigin="19,24" coordsize="4872,0" path="m19,24l4891,24e" filled="false" stroked="true" strokeweight=".48001pt" strokecolor="#000000">
                <v:path arrowok="t"/>
              </v:shape>
              <v:shape style="position:absolute;left:4891;top:29;width:10;height:2" type="#_x0000_t75" stroked="false">
                <v:imagedata r:id="rId107" o:title=""/>
              </v:shape>
            </v:group>
            <v:group style="position:absolute;left:4891;top:5;width:29;height:2" coordorigin="4891,5" coordsize="29,2">
              <v:shape style="position:absolute;left:4891;top:5;width:29;height:2" coordorigin="4891,5" coordsize="29,0" path="m4891,5l4920,5e" filled="false" stroked="true" strokeweight=".47998pt" strokecolor="#000000">
                <v:path arrowok="t"/>
              </v:shape>
            </v:group>
            <v:group style="position:absolute;left:4891;top:24;width:29;height:2" coordorigin="4891,24" coordsize="29,2">
              <v:shape style="position:absolute;left:4891;top:24;width:29;height:2" coordorigin="4891,24" coordsize="29,0" path="m4891,24l4920,24e" filled="false" stroked="true" strokeweight=".48001pt" strokecolor="#000000">
                <v:path arrowok="t"/>
              </v:shape>
            </v:group>
            <v:group style="position:absolute;left:4920;top:5;width:1582;height:2" coordorigin="4920,5" coordsize="1582,2">
              <v:shape style="position:absolute;left:4920;top:5;width:1582;height:2" coordorigin="4920,5" coordsize="1582,0" path="m4920,5l6502,5e" filled="false" stroked="true" strokeweight=".47998pt" strokecolor="#000000">
                <v:path arrowok="t"/>
              </v:shape>
            </v:group>
            <v:group style="position:absolute;left:4920;top:24;width:1582;height:2" coordorigin="4920,24" coordsize="1582,2">
              <v:shape style="position:absolute;left:4920;top:24;width:1582;height:2" coordorigin="4920,24" coordsize="1582,0" path="m4920,24l6502,24e" filled="false" stroked="true" strokeweight=".48001pt" strokecolor="#000000">
                <v:path arrowok="t"/>
              </v:shape>
              <v:shape style="position:absolute;left:6502;top:29;width:10;height:2" type="#_x0000_t75" stroked="false">
                <v:imagedata r:id="rId107" o:title=""/>
              </v:shape>
            </v:group>
            <v:group style="position:absolute;left:6502;top:5;width:29;height:2" coordorigin="6502,5" coordsize="29,2">
              <v:shape style="position:absolute;left:6502;top:5;width:29;height:2" coordorigin="6502,5" coordsize="29,0" path="m6502,5l6530,5e" filled="false" stroked="true" strokeweight=".47998pt" strokecolor="#000000">
                <v:path arrowok="t"/>
              </v:shape>
            </v:group>
            <v:group style="position:absolute;left:6502;top:24;width:29;height:2" coordorigin="6502,24" coordsize="29,2">
              <v:shape style="position:absolute;left:6502;top:24;width:29;height:2" coordorigin="6502,24" coordsize="29,0" path="m6502,24l6530,24e" filled="false" stroked="true" strokeweight=".48001pt" strokecolor="#000000">
                <v:path arrowok="t"/>
              </v:shape>
            </v:group>
            <v:group style="position:absolute;left:6530;top:5;width:1247;height:2" coordorigin="6530,5" coordsize="1247,2">
              <v:shape style="position:absolute;left:6530;top:5;width:1247;height:2" coordorigin="6530,5" coordsize="1247,0" path="m6530,5l7777,5e" filled="false" stroked="true" strokeweight=".47998pt" strokecolor="#000000">
                <v:path arrowok="t"/>
              </v:shape>
            </v:group>
            <v:group style="position:absolute;left:6530;top:24;width:1247;height:2" coordorigin="6530,24" coordsize="1247,2">
              <v:shape style="position:absolute;left:6530;top:24;width:1247;height:2" coordorigin="6530,24" coordsize="1247,0" path="m6530,24l7777,24e" filled="false" stroked="true" strokeweight=".48001pt" strokecolor="#000000">
                <v:path arrowok="t"/>
              </v:shape>
              <v:shape style="position:absolute;left:7777;top:29;width:10;height:2" type="#_x0000_t75" stroked="false">
                <v:imagedata r:id="rId107" o:title=""/>
              </v:shape>
            </v:group>
            <v:group style="position:absolute;left:7777;top:5;width:29;height:2" coordorigin="7777,5" coordsize="29,2">
              <v:shape style="position:absolute;left:7777;top:5;width:29;height:2" coordorigin="7777,5" coordsize="29,0" path="m7777,5l7806,5e" filled="false" stroked="true" strokeweight=".47998pt" strokecolor="#000000">
                <v:path arrowok="t"/>
              </v:shape>
            </v:group>
            <v:group style="position:absolute;left:7777;top:24;width:29;height:2" coordorigin="7777,24" coordsize="29,2">
              <v:shape style="position:absolute;left:7777;top:24;width:29;height:2" coordorigin="7777,24" coordsize="29,0" path="m7777,24l7806,24e" filled="false" stroked="true" strokeweight=".48001pt" strokecolor="#000000">
                <v:path arrowok="t"/>
              </v:shape>
            </v:group>
            <v:group style="position:absolute;left:7806;top:5;width:929;height:2" coordorigin="7806,5" coordsize="929,2">
              <v:shape style="position:absolute;left:7806;top:5;width:929;height:2" coordorigin="7806,5" coordsize="929,0" path="m7806,5l8735,5e" filled="false" stroked="true" strokeweight=".47998pt" strokecolor="#000000">
                <v:path arrowok="t"/>
              </v:shape>
            </v:group>
            <v:group style="position:absolute;left:7806;top:24;width:929;height:2" coordorigin="7806,24" coordsize="929,2">
              <v:shape style="position:absolute;left:7806;top:24;width:929;height:2" coordorigin="7806,24" coordsize="929,0" path="m7806,24l8735,24e" filled="false" stroked="true" strokeweight=".48001pt" strokecolor="#000000">
                <v:path arrowok="t"/>
              </v:shape>
              <v:shape style="position:absolute;left:4877;top:16;width:2924;height:389" type="#_x0000_t75" stroked="false">
                <v:imagedata r:id="rId511" o:title=""/>
              </v:shape>
            </v:group>
            <v:group style="position:absolute;left:5;top:1156;width:4887;height:2" coordorigin="5,1156" coordsize="4887,2">
              <v:shape style="position:absolute;left:5;top:1156;width:4887;height:2" coordorigin="5,1156" coordsize="4887,0" path="m5,1156l4891,1156e" filled="false" stroked="true" strokeweight=".48001pt" strokecolor="#000000">
                <v:path arrowok="t"/>
              </v:shape>
            </v:group>
            <v:group style="position:absolute;left:5;top:1136;width:4887;height:2" coordorigin="5,1136" coordsize="4887,2">
              <v:shape style="position:absolute;left:5;top:1136;width:4887;height:2" coordorigin="5,1136" coordsize="4887,0" path="m5,1136l4891,1136e" filled="false" stroked="true" strokeweight=".48001pt" strokecolor="#000000">
                <v:path arrowok="t"/>
              </v:shape>
            </v:group>
            <v:group style="position:absolute;left:4891;top:1136;width:29;height:2" coordorigin="4891,1136" coordsize="29,2">
              <v:shape style="position:absolute;left:4891;top:1136;width:29;height:2" coordorigin="4891,1136" coordsize="29,0" path="m4891,1136l4920,1136e" filled="false" stroked="true" strokeweight=".48001pt" strokecolor="#000000">
                <v:path arrowok="t"/>
              </v:shape>
            </v:group>
            <v:group style="position:absolute;left:4891;top:1156;width:1611;height:2" coordorigin="4891,1156" coordsize="1611,2">
              <v:shape style="position:absolute;left:4891;top:1156;width:1611;height:2" coordorigin="4891,1156" coordsize="1611,0" path="m4891,1156l6502,1156e" filled="false" stroked="true" strokeweight=".48001pt" strokecolor="#000000">
                <v:path arrowok="t"/>
              </v:shape>
            </v:group>
            <v:group style="position:absolute;left:4920;top:1136;width:1582;height:2" coordorigin="4920,1136" coordsize="1582,2">
              <v:shape style="position:absolute;left:4920;top:1136;width:1582;height:2" coordorigin="4920,1136" coordsize="1582,0" path="m4920,1136l6502,1136e" filled="false" stroked="true" strokeweight=".48001pt" strokecolor="#000000">
                <v:path arrowok="t"/>
              </v:shape>
            </v:group>
            <v:group style="position:absolute;left:6502;top:1136;width:29;height:2" coordorigin="6502,1136" coordsize="29,2">
              <v:shape style="position:absolute;left:6502;top:1136;width:29;height:2" coordorigin="6502,1136" coordsize="29,0" path="m6502,1136l6530,1136e" filled="false" stroked="true" strokeweight=".48001pt" strokecolor="#000000">
                <v:path arrowok="t"/>
              </v:shape>
            </v:group>
            <v:group style="position:absolute;left:6502;top:1156;width:1276;height:2" coordorigin="6502,1156" coordsize="1276,2">
              <v:shape style="position:absolute;left:6502;top:1156;width:1276;height:2" coordorigin="6502,1156" coordsize="1276,0" path="m6502,1156l7777,1156e" filled="false" stroked="true" strokeweight=".48001pt" strokecolor="#000000">
                <v:path arrowok="t"/>
              </v:shape>
            </v:group>
            <v:group style="position:absolute;left:6530;top:1136;width:1247;height:2" coordorigin="6530,1136" coordsize="1247,2">
              <v:shape style="position:absolute;left:6530;top:1136;width:1247;height:2" coordorigin="6530,1136" coordsize="1247,0" path="m6530,1136l7777,1136e" filled="false" stroked="true" strokeweight=".48001pt" strokecolor="#000000">
                <v:path arrowok="t"/>
              </v:shape>
              <v:shape style="position:absolute;left:0;top:374;width:8753;height:757" type="#_x0000_t75" stroked="false">
                <v:imagedata r:id="rId512" o:title=""/>
              </v:shape>
            </v:group>
            <v:group style="position:absolute;left:7777;top:1136;width:29;height:2" coordorigin="7777,1136" coordsize="29,2">
              <v:shape style="position:absolute;left:7777;top:1136;width:29;height:2" coordorigin="7777,1136" coordsize="29,0" path="m7777,1136l7806,1136e" filled="false" stroked="true" strokeweight=".48001pt" strokecolor="#000000">
                <v:path arrowok="t"/>
              </v:shape>
            </v:group>
            <v:group style="position:absolute;left:7777;top:1156;width:965;height:2" coordorigin="7777,1156" coordsize="965,2">
              <v:shape style="position:absolute;left:7777;top:1156;width:965;height:2" coordorigin="7777,1156" coordsize="965,0" path="m7777,1156l8742,1156e" filled="false" stroked="true" strokeweight=".48001pt" strokecolor="#000000">
                <v:path arrowok="t"/>
              </v:shape>
            </v:group>
            <v:group style="position:absolute;left:7806;top:1136;width:936;height:2" coordorigin="7806,1136" coordsize="936,2">
              <v:shape style="position:absolute;left:7806;top:1136;width:936;height:2" coordorigin="7806,1136" coordsize="936,0" path="m7806,1136l8742,1136e" filled="false" stroked="true" strokeweight=".48001pt" strokecolor="#000000">
                <v:path arrowok="t"/>
              </v:shape>
              <v:shape style="position:absolute;left:127;top:146;width:3838;height:91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项目</w:t>
                      </w:r>
                      <w:r>
                        <w:rPr>
                          <w:rFonts w:ascii="宋体" w:hAnsi="宋体" w:cs="宋体" w:eastAsia="宋体" w:hint="default"/>
                          <w:sz w:val="20"/>
                          <w:szCs w:val="20"/>
                        </w:rPr>
                      </w:r>
                    </w:p>
                    <w:p>
                      <w:pPr>
                        <w:spacing w:line="370" w:lineRule="exact" w:before="21"/>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非流动资产处置损益</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41"/>
                          <w:sz w:val="20"/>
                          <w:szCs w:val="20"/>
                        </w:rPr>
                        <w:t>越权审批或无正式批准文件或偶发性的税收返还、减免</w:t>
                      </w:r>
                      <w:r>
                        <w:rPr>
                          <w:rFonts w:ascii="宋体" w:hAnsi="宋体" w:cs="宋体" w:eastAsia="宋体" w:hint="default"/>
                          <w:sz w:val="20"/>
                          <w:szCs w:val="20"/>
                        </w:rPr>
                      </w:r>
                    </w:p>
                  </w:txbxContent>
                </v:textbox>
                <w10:wrap type="none"/>
              </v:shape>
              <v:shape style="position:absolute;left:5279;top:146;width:1141;height:570" type="#_x0000_t202" filled="false" stroked="false">
                <v:textbox inset="0,0,0,0">
                  <w:txbxContent>
                    <w:p>
                      <w:pPr>
                        <w:spacing w:line="200" w:lineRule="exact" w:before="0"/>
                        <w:ind w:left="10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19"/>
                          <w:sz w:val="20"/>
                        </w:rPr>
                        <w:t>115,292,474.28</w:t>
                      </w:r>
                    </w:p>
                  </w:txbxContent>
                </v:textbox>
                <w10:wrap type="none"/>
              </v:shape>
              <v:shape style="position:absolute;left:6822;top:146;width:872;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上年金额</w:t>
                      </w:r>
                      <w:r>
                        <w:rPr>
                          <w:rFonts w:ascii="宋体" w:hAnsi="宋体" w:cs="宋体" w:eastAsia="宋体" w:hint="default"/>
                          <w:sz w:val="20"/>
                          <w:szCs w:val="20"/>
                        </w:rPr>
                      </w:r>
                    </w:p>
                    <w:p>
                      <w:pPr>
                        <w:spacing w:before="108"/>
                        <w:ind w:left="50" w:right="0" w:firstLine="0"/>
                        <w:jc w:val="left"/>
                        <w:rPr>
                          <w:rFonts w:ascii="宋体" w:hAnsi="宋体" w:cs="宋体" w:eastAsia="宋体" w:hint="default"/>
                          <w:sz w:val="20"/>
                          <w:szCs w:val="20"/>
                        </w:rPr>
                      </w:pPr>
                      <w:r>
                        <w:rPr>
                          <w:rFonts w:ascii="宋体"/>
                          <w:spacing w:val="-21"/>
                          <w:sz w:val="20"/>
                        </w:rPr>
                        <w:t>368,355.93</w:t>
                      </w:r>
                      <w:r>
                        <w:rPr>
                          <w:rFonts w:ascii="宋体"/>
                          <w:sz w:val="20"/>
                        </w:rPr>
                      </w:r>
                    </w:p>
                    <w:p>
                      <w:pPr>
                        <w:spacing w:before="109"/>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8100;top:146;width:3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说明</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2"/>
          <w:sz w:val="20"/>
          <w:szCs w:val="20"/>
        </w:rPr>
      </w:r>
    </w:p>
    <w:p>
      <w:pPr>
        <w:spacing w:after="0" w:line="1160" w:lineRule="exact"/>
        <w:rPr>
          <w:rFonts w:ascii="宋体" w:hAnsi="宋体" w:cs="宋体" w:eastAsia="宋体" w:hint="default"/>
          <w:sz w:val="20"/>
          <w:szCs w:val="20"/>
        </w:rPr>
        <w:sectPr>
          <w:pgSz w:w="11910" w:h="16840"/>
          <w:pgMar w:header="898" w:footer="1053" w:top="1720" w:bottom="1240" w:left="1460" w:right="1460"/>
        </w:sectPr>
      </w:pPr>
    </w:p>
    <w:p>
      <w:pPr>
        <w:spacing w:line="240" w:lineRule="auto" w:before="2"/>
        <w:rPr>
          <w:rFonts w:ascii="宋体" w:hAnsi="宋体" w:cs="宋体" w:eastAsia="宋体" w:hint="default"/>
          <w:sz w:val="24"/>
          <w:szCs w:val="24"/>
        </w:rPr>
      </w:pPr>
    </w:p>
    <w:p>
      <w:pPr>
        <w:tabs>
          <w:tab w:pos="5493" w:val="left" w:leader="none"/>
          <w:tab w:pos="6936" w:val="left" w:leader="none"/>
          <w:tab w:pos="8214" w:val="left" w:leader="none"/>
        </w:tabs>
        <w:spacing w:before="38"/>
        <w:ind w:left="241" w:right="113" w:firstLine="0"/>
        <w:jc w:val="left"/>
        <w:rPr>
          <w:rFonts w:ascii="宋体" w:hAnsi="宋体" w:cs="宋体" w:eastAsia="宋体" w:hint="default"/>
          <w:sz w:val="20"/>
          <w:szCs w:val="20"/>
        </w:rPr>
      </w:pPr>
      <w:r>
        <w:rPr/>
        <w:pict>
          <v:group style="position:absolute;margin-left:78.720009pt;margin-top:-2.319987pt;width:437.85pt;height:499.1pt;mso-position-horizontal-relative:page;mso-position-vertical-relative:paragraph;z-index:-868312" coordorigin="1574,-46" coordsize="8757,9982">
            <v:group style="position:absolute;left:1594;top:-42;width:4872;height:2" coordorigin="1594,-42" coordsize="4872,2">
              <v:shape style="position:absolute;left:1594;top:-42;width:4872;height:2" coordorigin="1594,-42" coordsize="4872,0" path="m1594,-42l6466,-42e" filled="false" stroked="true" strokeweight=".47998pt" strokecolor="#000000">
                <v:path arrowok="t"/>
              </v:shape>
            </v:group>
            <v:group style="position:absolute;left:1594;top:-22;width:4872;height:2" coordorigin="1594,-22" coordsize="4872,2">
              <v:shape style="position:absolute;left:1594;top:-22;width:4872;height:2" coordorigin="1594,-22" coordsize="4872,0" path="m1594,-22l6466,-22e" filled="false" stroked="true" strokeweight=".47998pt" strokecolor="#000000">
                <v:path arrowok="t"/>
              </v:shape>
              <v:shape style="position:absolute;left:6466;top:-18;width:10;height:2" type="#_x0000_t75" stroked="false">
                <v:imagedata r:id="rId107" o:title=""/>
              </v:shape>
            </v:group>
            <v:group style="position:absolute;left:6466;top:-42;width:29;height:2" coordorigin="6466,-42" coordsize="29,2">
              <v:shape style="position:absolute;left:6466;top:-42;width:29;height:2" coordorigin="6466,-42" coordsize="29,0" path="m6466,-42l6494,-42e" filled="false" stroked="true" strokeweight=".47998pt" strokecolor="#000000">
                <v:path arrowok="t"/>
              </v:shape>
            </v:group>
            <v:group style="position:absolute;left:6466;top:-22;width:29;height:2" coordorigin="6466,-22" coordsize="29,2">
              <v:shape style="position:absolute;left:6466;top:-22;width:29;height:2" coordorigin="6466,-22" coordsize="29,0" path="m6466,-22l6494,-22e" filled="false" stroked="true" strokeweight=".47998pt" strokecolor="#000000">
                <v:path arrowok="t"/>
              </v:shape>
            </v:group>
            <v:group style="position:absolute;left:6494;top:-42;width:1582;height:2" coordorigin="6494,-42" coordsize="1582,2">
              <v:shape style="position:absolute;left:6494;top:-42;width:1582;height:2" coordorigin="6494,-42" coordsize="1582,0" path="m6494,-42l8076,-42e" filled="false" stroked="true" strokeweight=".47998pt" strokecolor="#000000">
                <v:path arrowok="t"/>
              </v:shape>
            </v:group>
            <v:group style="position:absolute;left:6494;top:-22;width:1582;height:2" coordorigin="6494,-22" coordsize="1582,2">
              <v:shape style="position:absolute;left:6494;top:-22;width:1582;height:2" coordorigin="6494,-22" coordsize="1582,0" path="m6494,-22l8076,-22e" filled="false" stroked="true" strokeweight=".47998pt" strokecolor="#000000">
                <v:path arrowok="t"/>
              </v:shape>
              <v:shape style="position:absolute;left:8076;top:-18;width:10;height:2" type="#_x0000_t75" stroked="false">
                <v:imagedata r:id="rId107" o:title=""/>
              </v:shape>
            </v:group>
            <v:group style="position:absolute;left:8076;top:-42;width:29;height:2" coordorigin="8076,-42" coordsize="29,2">
              <v:shape style="position:absolute;left:8076;top:-42;width:29;height:2" coordorigin="8076,-42" coordsize="29,0" path="m8076,-42l8105,-42e" filled="false" stroked="true" strokeweight=".47998pt" strokecolor="#000000">
                <v:path arrowok="t"/>
              </v:shape>
            </v:group>
            <v:group style="position:absolute;left:8076;top:-22;width:29;height:2" coordorigin="8076,-22" coordsize="29,2">
              <v:shape style="position:absolute;left:8076;top:-22;width:29;height:2" coordorigin="8076,-22" coordsize="29,0" path="m8076,-22l8105,-22e" filled="false" stroked="true" strokeweight=".47998pt" strokecolor="#000000">
                <v:path arrowok="t"/>
              </v:shape>
            </v:group>
            <v:group style="position:absolute;left:8105;top:-42;width:1247;height:2" coordorigin="8105,-42" coordsize="1247,2">
              <v:shape style="position:absolute;left:8105;top:-42;width:1247;height:2" coordorigin="8105,-42" coordsize="1247,0" path="m8105,-42l9352,-42e" filled="false" stroked="true" strokeweight=".47998pt" strokecolor="#000000">
                <v:path arrowok="t"/>
              </v:shape>
            </v:group>
            <v:group style="position:absolute;left:8105;top:-22;width:1247;height:2" coordorigin="8105,-22" coordsize="1247,2">
              <v:shape style="position:absolute;left:8105;top:-22;width:1247;height:2" coordorigin="8105,-22" coordsize="1247,0" path="m8105,-22l9352,-22e" filled="false" stroked="true" strokeweight=".47998pt" strokecolor="#000000">
                <v:path arrowok="t"/>
              </v:shape>
              <v:shape style="position:absolute;left:9352;top:-18;width:10;height:2" type="#_x0000_t75" stroked="false">
                <v:imagedata r:id="rId107" o:title=""/>
              </v:shape>
            </v:group>
            <v:group style="position:absolute;left:9352;top:-42;width:29;height:2" coordorigin="9352,-42" coordsize="29,2">
              <v:shape style="position:absolute;left:9352;top:-42;width:29;height:2" coordorigin="9352,-42" coordsize="29,0" path="m9352,-42l9380,-42e" filled="false" stroked="true" strokeweight=".47998pt" strokecolor="#000000">
                <v:path arrowok="t"/>
              </v:shape>
            </v:group>
            <v:group style="position:absolute;left:9352;top:-22;width:29;height:2" coordorigin="9352,-22" coordsize="29,2">
              <v:shape style="position:absolute;left:9352;top:-22;width:29;height:2" coordorigin="9352,-22" coordsize="29,0" path="m9352,-22l9380,-22e" filled="false" stroked="true" strokeweight=".47998pt" strokecolor="#000000">
                <v:path arrowok="t"/>
              </v:shape>
            </v:group>
            <v:group style="position:absolute;left:9380;top:-42;width:929;height:2" coordorigin="9380,-42" coordsize="929,2">
              <v:shape style="position:absolute;left:9380;top:-42;width:929;height:2" coordorigin="9380,-42" coordsize="929,0" path="m9380,-42l10309,-42e" filled="false" stroked="true" strokeweight=".47998pt" strokecolor="#000000">
                <v:path arrowok="t"/>
              </v:shape>
            </v:group>
            <v:group style="position:absolute;left:9380;top:-22;width:929;height:2" coordorigin="9380,-22" coordsize="929,2">
              <v:shape style="position:absolute;left:9380;top:-22;width:929;height:2" coordorigin="9380,-22" coordsize="929,0" path="m9380,-22l10309,-22e" filled="false" stroked="true" strokeweight=".47998pt" strokecolor="#000000">
                <v:path arrowok="t"/>
              </v:shape>
              <v:shape style="position:absolute;left:6451;top:-31;width:2924;height:389" type="#_x0000_t75" stroked="false">
                <v:imagedata r:id="rId513" o:title=""/>
              </v:shape>
              <v:shape style="position:absolute;left:1574;top:328;width:8756;height:9607" type="#_x0000_t75" stroked="false">
                <v:imagedata r:id="rId514" o:title=""/>
              </v:shape>
            </v:group>
            <w10:wrap type="none"/>
          </v:group>
        </w:pict>
      </w:r>
      <w:r>
        <w:rPr>
          <w:rFonts w:ascii="宋体" w:hAnsi="宋体" w:cs="宋体" w:eastAsia="宋体" w:hint="default"/>
          <w:b/>
          <w:bCs/>
          <w:spacing w:val="-21"/>
          <w:sz w:val="20"/>
          <w:szCs w:val="20"/>
        </w:rPr>
        <w:t>项目</w:t>
        <w:tab/>
      </w:r>
      <w:r>
        <w:rPr>
          <w:rFonts w:ascii="宋体" w:hAnsi="宋体" w:cs="宋体" w:eastAsia="宋体" w:hint="default"/>
          <w:b/>
          <w:bCs/>
          <w:spacing w:val="-31"/>
          <w:sz w:val="20"/>
          <w:szCs w:val="20"/>
        </w:rPr>
        <w:t>本年金额</w:t>
        <w:tab/>
        <w:t>上年金额</w:t>
        <w:tab/>
      </w:r>
      <w:r>
        <w:rPr>
          <w:rFonts w:ascii="宋体" w:hAnsi="宋体" w:cs="宋体" w:eastAsia="宋体" w:hint="default"/>
          <w:b/>
          <w:bCs/>
          <w:spacing w:val="-41"/>
          <w:sz w:val="20"/>
          <w:szCs w:val="20"/>
        </w:rPr>
        <w:t>说明</w:t>
      </w:r>
      <w:r>
        <w:rPr>
          <w:rFonts w:ascii="宋体" w:hAnsi="宋体" w:cs="宋体" w:eastAsia="宋体" w:hint="default"/>
          <w:sz w:val="20"/>
          <w:szCs w:val="20"/>
        </w:rPr>
      </w:r>
    </w:p>
    <w:p>
      <w:pPr>
        <w:tabs>
          <w:tab w:pos="5551" w:val="left" w:leader="none"/>
          <w:tab w:pos="6827" w:val="left" w:leader="none"/>
        </w:tabs>
        <w:spacing w:before="88"/>
        <w:ind w:left="241" w:right="113" w:firstLine="0"/>
        <w:jc w:val="left"/>
        <w:rPr>
          <w:rFonts w:ascii="宋体" w:hAnsi="宋体" w:cs="宋体" w:eastAsia="宋体" w:hint="default"/>
          <w:sz w:val="20"/>
          <w:szCs w:val="20"/>
        </w:rPr>
      </w:pPr>
      <w:r>
        <w:rPr>
          <w:rFonts w:ascii="宋体" w:hAnsi="宋体" w:cs="宋体" w:eastAsia="宋体" w:hint="default"/>
          <w:spacing w:val="-38"/>
          <w:position w:val="2"/>
          <w:sz w:val="20"/>
          <w:szCs w:val="20"/>
        </w:rPr>
        <w:t>计入当期损益的政府补助</w:t>
        <w:tab/>
      </w:r>
      <w:r>
        <w:rPr>
          <w:rFonts w:ascii="宋体" w:hAnsi="宋体" w:cs="宋体" w:eastAsia="宋体" w:hint="default"/>
          <w:spacing w:val="-19"/>
          <w:sz w:val="20"/>
          <w:szCs w:val="20"/>
        </w:rPr>
        <w:t>9,891,326.76</w:t>
        <w:tab/>
      </w:r>
      <w:r>
        <w:rPr>
          <w:rFonts w:ascii="宋体" w:hAnsi="宋体" w:cs="宋体" w:eastAsia="宋体" w:hint="default"/>
          <w:spacing w:val="-21"/>
          <w:sz w:val="20"/>
          <w:szCs w:val="20"/>
        </w:rPr>
        <w:t>4,718,214.04</w:t>
      </w:r>
      <w:r>
        <w:rPr>
          <w:rFonts w:ascii="宋体" w:hAnsi="宋体" w:cs="宋体" w:eastAsia="宋体" w:hint="default"/>
          <w:sz w:val="20"/>
          <w:szCs w:val="20"/>
        </w:rPr>
      </w:r>
    </w:p>
    <w:p>
      <w:pPr>
        <w:tabs>
          <w:tab w:pos="6432" w:val="left" w:leader="none"/>
          <w:tab w:pos="7707" w:val="left" w:leader="none"/>
        </w:tabs>
        <w:spacing w:before="85"/>
        <w:ind w:left="241" w:right="113" w:firstLine="0"/>
        <w:jc w:val="left"/>
        <w:rPr>
          <w:rFonts w:ascii="宋体" w:hAnsi="宋体" w:cs="宋体" w:eastAsia="宋体" w:hint="default"/>
          <w:sz w:val="20"/>
          <w:szCs w:val="20"/>
        </w:rPr>
      </w:pPr>
      <w:r>
        <w:rPr>
          <w:rFonts w:ascii="宋体" w:hAnsi="宋体" w:cs="宋体" w:eastAsia="宋体" w:hint="default"/>
          <w:spacing w:val="-39"/>
          <w:sz w:val="20"/>
          <w:szCs w:val="20"/>
        </w:rPr>
        <w:t>计入当期损益的对非金融企业收取的资金占用费</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line="146" w:lineRule="auto" w:before="139"/>
        <w:ind w:left="241" w:right="1174" w:firstLine="0"/>
        <w:jc w:val="left"/>
        <w:rPr>
          <w:rFonts w:ascii="宋体" w:hAnsi="宋体" w:cs="宋体" w:eastAsia="宋体" w:hint="default"/>
          <w:sz w:val="20"/>
          <w:szCs w:val="20"/>
        </w:rPr>
      </w:pPr>
      <w:r>
        <w:rPr>
          <w:rFonts w:ascii="宋体" w:hAnsi="宋体" w:cs="宋体" w:eastAsia="宋体" w:hint="default"/>
          <w:spacing w:val="-40"/>
          <w:sz w:val="20"/>
          <w:szCs w:val="20"/>
        </w:rPr>
        <w:t>企业取得子公司、联营企业及合营企业的投资成本小于取得投资时</w:t>
      </w:r>
      <w:r>
        <w:rPr>
          <w:rFonts w:ascii="宋体" w:hAnsi="宋体" w:cs="宋体" w:eastAsia="宋体" w:hint="default"/>
          <w:spacing w:val="-89"/>
          <w:sz w:val="20"/>
          <w:szCs w:val="20"/>
        </w:rPr>
        <w:t> </w:t>
      </w:r>
      <w:r>
        <w:rPr>
          <w:rFonts w:ascii="宋体" w:hAnsi="宋体" w:cs="宋体" w:eastAsia="宋体" w:hint="default"/>
          <w:spacing w:val="-39"/>
          <w:sz w:val="20"/>
          <w:szCs w:val="20"/>
        </w:rPr>
        <w:t>应享有被投资单位可辨认净资产公允价值产生的收益</w:t>
        <w:tab/>
      </w:r>
      <w:r>
        <w:rPr>
          <w:rFonts w:ascii="宋体" w:hAnsi="宋体" w:cs="宋体" w:eastAsia="宋体" w:hint="default"/>
          <w:position w:val="12"/>
          <w:sz w:val="20"/>
          <w:szCs w:val="20"/>
        </w:rPr>
        <w:t>-</w:t>
        <w:tab/>
        <w:t>-</w:t>
      </w:r>
      <w:r>
        <w:rPr>
          <w:rFonts w:ascii="宋体" w:hAnsi="宋体" w:cs="宋体" w:eastAsia="宋体" w:hint="default"/>
          <w:sz w:val="20"/>
          <w:szCs w:val="20"/>
        </w:rPr>
      </w:r>
    </w:p>
    <w:p>
      <w:pPr>
        <w:tabs>
          <w:tab w:pos="6432" w:val="left" w:leader="none"/>
          <w:tab w:pos="7707" w:val="left" w:leader="none"/>
        </w:tabs>
        <w:spacing w:before="79"/>
        <w:ind w:left="241" w:right="113" w:firstLine="0"/>
        <w:jc w:val="left"/>
        <w:rPr>
          <w:rFonts w:ascii="宋体" w:hAnsi="宋体" w:cs="宋体" w:eastAsia="宋体" w:hint="default"/>
          <w:sz w:val="20"/>
          <w:szCs w:val="20"/>
        </w:rPr>
      </w:pPr>
      <w:r>
        <w:rPr>
          <w:rFonts w:ascii="宋体" w:hAnsi="宋体" w:cs="宋体" w:eastAsia="宋体" w:hint="default"/>
          <w:spacing w:val="-37"/>
          <w:sz w:val="20"/>
          <w:szCs w:val="20"/>
        </w:rPr>
        <w:t>非货币性资产交换损益</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before="88"/>
        <w:ind w:left="241" w:right="113" w:firstLine="0"/>
        <w:jc w:val="left"/>
        <w:rPr>
          <w:rFonts w:ascii="宋体" w:hAnsi="宋体" w:cs="宋体" w:eastAsia="宋体" w:hint="default"/>
          <w:sz w:val="20"/>
          <w:szCs w:val="20"/>
        </w:rPr>
      </w:pPr>
      <w:r>
        <w:rPr>
          <w:rFonts w:ascii="宋体" w:hAnsi="宋体" w:cs="宋体" w:eastAsia="宋体" w:hint="default"/>
          <w:spacing w:val="-38"/>
          <w:sz w:val="20"/>
          <w:szCs w:val="20"/>
        </w:rPr>
        <w:t>委托他人投资或管理资产的损益</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before="89"/>
        <w:ind w:left="241" w:right="113" w:firstLine="0"/>
        <w:jc w:val="left"/>
        <w:rPr>
          <w:rFonts w:ascii="宋体" w:hAnsi="宋体" w:cs="宋体" w:eastAsia="宋体" w:hint="default"/>
          <w:sz w:val="20"/>
          <w:szCs w:val="20"/>
        </w:rPr>
      </w:pPr>
      <w:r>
        <w:rPr>
          <w:rFonts w:ascii="宋体" w:hAnsi="宋体" w:cs="宋体" w:eastAsia="宋体" w:hint="default"/>
          <w:spacing w:val="-40"/>
          <w:sz w:val="20"/>
          <w:szCs w:val="20"/>
        </w:rPr>
        <w:t>因不可抗力因素，如遭受自然灾害而计提的各项资产减值准备</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before="88"/>
        <w:ind w:left="241" w:right="113" w:firstLine="0"/>
        <w:jc w:val="left"/>
        <w:rPr>
          <w:rFonts w:ascii="宋体" w:hAnsi="宋体" w:cs="宋体" w:eastAsia="宋体" w:hint="default"/>
          <w:sz w:val="20"/>
          <w:szCs w:val="20"/>
        </w:rPr>
      </w:pPr>
      <w:r>
        <w:rPr>
          <w:rFonts w:ascii="宋体" w:hAnsi="宋体" w:cs="宋体" w:eastAsia="宋体" w:hint="default"/>
          <w:spacing w:val="-34"/>
          <w:sz w:val="20"/>
          <w:szCs w:val="20"/>
        </w:rPr>
        <w:t>债务重组损益</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before="88"/>
        <w:ind w:left="241" w:right="113" w:firstLine="0"/>
        <w:jc w:val="left"/>
        <w:rPr>
          <w:rFonts w:ascii="宋体" w:hAnsi="宋体" w:cs="宋体" w:eastAsia="宋体" w:hint="default"/>
          <w:sz w:val="20"/>
          <w:szCs w:val="20"/>
        </w:rPr>
      </w:pPr>
      <w:r>
        <w:rPr>
          <w:rFonts w:ascii="宋体" w:hAnsi="宋体" w:cs="宋体" w:eastAsia="宋体" w:hint="default"/>
          <w:spacing w:val="-34"/>
          <w:sz w:val="20"/>
          <w:szCs w:val="20"/>
        </w:rPr>
        <w:t>企业重组费用</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before="89"/>
        <w:ind w:left="241" w:right="113" w:firstLine="0"/>
        <w:jc w:val="left"/>
        <w:rPr>
          <w:rFonts w:ascii="宋体" w:hAnsi="宋体" w:cs="宋体" w:eastAsia="宋体" w:hint="default"/>
          <w:sz w:val="20"/>
          <w:szCs w:val="20"/>
        </w:rPr>
      </w:pPr>
      <w:r>
        <w:rPr>
          <w:rFonts w:ascii="宋体" w:hAnsi="宋体" w:cs="宋体" w:eastAsia="宋体" w:hint="default"/>
          <w:spacing w:val="-40"/>
          <w:sz w:val="20"/>
          <w:szCs w:val="20"/>
        </w:rPr>
        <w:t>交易价格显失公允的交易产生的超过公允价值部分的损益</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before="88"/>
        <w:ind w:left="241" w:right="113" w:firstLine="0"/>
        <w:jc w:val="left"/>
        <w:rPr>
          <w:rFonts w:ascii="宋体" w:hAnsi="宋体" w:cs="宋体" w:eastAsia="宋体" w:hint="default"/>
          <w:sz w:val="20"/>
          <w:szCs w:val="20"/>
        </w:rPr>
      </w:pPr>
      <w:r>
        <w:rPr>
          <w:rFonts w:ascii="宋体" w:hAnsi="宋体" w:cs="宋体" w:eastAsia="宋体" w:hint="default"/>
          <w:spacing w:val="-40"/>
          <w:sz w:val="20"/>
          <w:szCs w:val="20"/>
        </w:rPr>
        <w:t>同一控制下企业合并产生的子公司期初至合并日的当期净损益</w:t>
        <w:tab/>
      </w:r>
      <w:r>
        <w:rPr>
          <w:rFonts w:ascii="宋体" w:hAnsi="宋体" w:cs="宋体" w:eastAsia="宋体" w:hint="default"/>
          <w:position w:val="-1"/>
          <w:sz w:val="20"/>
          <w:szCs w:val="20"/>
        </w:rPr>
        <w:t>-</w:t>
        <w:tab/>
        <w:t>-</w:t>
      </w:r>
      <w:r>
        <w:rPr>
          <w:rFonts w:ascii="宋体" w:hAnsi="宋体" w:cs="宋体" w:eastAsia="宋体" w:hint="default"/>
          <w:sz w:val="20"/>
          <w:szCs w:val="20"/>
        </w:rPr>
      </w:r>
    </w:p>
    <w:p>
      <w:pPr>
        <w:tabs>
          <w:tab w:pos="6432" w:val="left" w:leader="none"/>
          <w:tab w:pos="7707" w:val="left" w:leader="none"/>
        </w:tabs>
        <w:spacing w:line="283" w:lineRule="auto" w:before="88"/>
        <w:ind w:left="241" w:right="1174" w:firstLine="0"/>
        <w:jc w:val="left"/>
        <w:rPr>
          <w:rFonts w:ascii="宋体" w:hAnsi="宋体" w:cs="宋体" w:eastAsia="宋体" w:hint="default"/>
          <w:sz w:val="20"/>
          <w:szCs w:val="20"/>
        </w:rPr>
      </w:pPr>
      <w:r>
        <w:rPr>
          <w:rFonts w:ascii="宋体" w:hAnsi="宋体" w:cs="宋体" w:eastAsia="宋体" w:hint="default"/>
          <w:spacing w:val="-39"/>
          <w:sz w:val="20"/>
          <w:szCs w:val="20"/>
        </w:rPr>
        <w:t>与公司正常经营业务无关的或有事项产生的损益</w:t>
        <w:tab/>
      </w:r>
      <w:r>
        <w:rPr>
          <w:rFonts w:ascii="宋体" w:hAnsi="宋体" w:cs="宋体" w:eastAsia="宋体" w:hint="default"/>
          <w:position w:val="-1"/>
          <w:sz w:val="20"/>
          <w:szCs w:val="20"/>
        </w:rPr>
        <w:t>-</w:t>
        <w:tab/>
        <w:t>-</w:t>
      </w:r>
      <w:r>
        <w:rPr>
          <w:rFonts w:ascii="宋体" w:hAnsi="宋体" w:cs="宋体" w:eastAsia="宋体" w:hint="default"/>
          <w:w w:val="100"/>
          <w:position w:val="-1"/>
          <w:sz w:val="20"/>
          <w:szCs w:val="20"/>
        </w:rPr>
        <w:t> </w:t>
      </w:r>
      <w:r>
        <w:rPr>
          <w:rFonts w:ascii="宋体" w:hAnsi="宋体" w:cs="宋体" w:eastAsia="宋体" w:hint="default"/>
          <w:spacing w:val="-40"/>
          <w:sz w:val="20"/>
          <w:szCs w:val="20"/>
        </w:rPr>
        <w:t>除同公司正常经营业务相关的有效套期保值业务外，持有交易性金</w:t>
      </w:r>
      <w:r>
        <w:rPr>
          <w:rFonts w:ascii="宋体" w:hAnsi="宋体" w:cs="宋体" w:eastAsia="宋体" w:hint="default"/>
          <w:sz w:val="20"/>
          <w:szCs w:val="20"/>
        </w:rPr>
      </w:r>
    </w:p>
    <w:p>
      <w:pPr>
        <w:spacing w:after="0" w:line="283" w:lineRule="auto"/>
        <w:jc w:val="left"/>
        <w:rPr>
          <w:rFonts w:ascii="宋体" w:hAnsi="宋体" w:cs="宋体" w:eastAsia="宋体" w:hint="default"/>
          <w:sz w:val="20"/>
          <w:szCs w:val="20"/>
        </w:rPr>
        <w:sectPr>
          <w:pgSz w:w="11910" w:h="16840"/>
          <w:pgMar w:header="898" w:footer="1053" w:top="1720" w:bottom="1240" w:left="1460" w:right="1460"/>
        </w:sectPr>
      </w:pPr>
    </w:p>
    <w:p>
      <w:pPr>
        <w:spacing w:line="244" w:lineRule="exact" w:before="0"/>
        <w:ind w:left="241" w:right="0" w:firstLine="0"/>
        <w:jc w:val="left"/>
        <w:rPr>
          <w:rFonts w:ascii="宋体" w:hAnsi="宋体" w:cs="宋体" w:eastAsia="宋体" w:hint="default"/>
          <w:sz w:val="20"/>
          <w:szCs w:val="20"/>
        </w:rPr>
      </w:pPr>
      <w:r>
        <w:rPr>
          <w:rFonts w:ascii="宋体" w:hAnsi="宋体" w:cs="宋体" w:eastAsia="宋体" w:hint="default"/>
          <w:spacing w:val="-40"/>
          <w:sz w:val="20"/>
          <w:szCs w:val="20"/>
        </w:rPr>
        <w:t>融资产、交易性金融负债产生的公允价值变动损益，以及处置交易</w:t>
      </w:r>
      <w:r>
        <w:rPr>
          <w:rFonts w:ascii="宋体" w:hAnsi="宋体" w:cs="宋体" w:eastAsia="宋体" w:hint="default"/>
          <w:sz w:val="20"/>
          <w:szCs w:val="20"/>
        </w:rPr>
      </w:r>
    </w:p>
    <w:p>
      <w:pPr>
        <w:spacing w:before="18"/>
        <w:ind w:left="241" w:right="0" w:firstLine="0"/>
        <w:jc w:val="left"/>
        <w:rPr>
          <w:rFonts w:ascii="宋体" w:hAnsi="宋体" w:cs="宋体" w:eastAsia="宋体" w:hint="default"/>
          <w:sz w:val="20"/>
          <w:szCs w:val="20"/>
        </w:rPr>
      </w:pPr>
      <w:r>
        <w:rPr>
          <w:rFonts w:ascii="宋体" w:hAnsi="宋体" w:cs="宋体" w:eastAsia="宋体" w:hint="default"/>
          <w:spacing w:val="-40"/>
          <w:sz w:val="20"/>
          <w:szCs w:val="20"/>
        </w:rPr>
        <w:t>性金融资产、交易性金融负债和可供出售金融资产取得的投资收益</w:t>
      </w:r>
    </w:p>
    <w:p>
      <w:pPr>
        <w:tabs>
          <w:tab w:pos="1517" w:val="left" w:leader="none"/>
        </w:tabs>
        <w:spacing w:before="6"/>
        <w:ind w:left="241" w:right="0" w:firstLine="0"/>
        <w:jc w:val="left"/>
        <w:rPr>
          <w:rFonts w:ascii="宋体" w:hAnsi="宋体" w:cs="宋体" w:eastAsia="宋体" w:hint="default"/>
          <w:sz w:val="20"/>
          <w:szCs w:val="20"/>
        </w:rPr>
      </w:pPr>
      <w:r>
        <w:rPr>
          <w:spacing w:val="-19"/>
        </w:rPr>
        <w:br w:type="column"/>
      </w:r>
      <w:r>
        <w:rPr>
          <w:rFonts w:ascii="宋体"/>
          <w:spacing w:val="-19"/>
          <w:sz w:val="20"/>
        </w:rPr>
        <w:t>267,814.09</w:t>
        <w:tab/>
      </w:r>
      <w:r>
        <w:rPr>
          <w:rFonts w:ascii="宋体"/>
          <w:spacing w:val="-21"/>
          <w:sz w:val="20"/>
        </w:rPr>
        <w:t>357,099.04</w:t>
      </w:r>
      <w:r>
        <w:rPr>
          <w:rFonts w:ascii="宋体"/>
          <w:sz w:val="20"/>
        </w:rPr>
      </w:r>
    </w:p>
    <w:p>
      <w:pPr>
        <w:spacing w:after="0"/>
        <w:jc w:val="left"/>
        <w:rPr>
          <w:rFonts w:ascii="宋体" w:hAnsi="宋体" w:cs="宋体" w:eastAsia="宋体" w:hint="default"/>
          <w:sz w:val="20"/>
          <w:szCs w:val="20"/>
        </w:rPr>
        <w:sectPr>
          <w:type w:val="continuous"/>
          <w:pgSz w:w="11910" w:h="16840"/>
          <w:pgMar w:top="1600" w:bottom="280" w:left="1460" w:right="1460"/>
          <w:cols w:num="2" w:equalWidth="0">
            <w:col w:w="4921" w:space="549"/>
            <w:col w:w="3520"/>
          </w:cols>
        </w:sectPr>
      </w:pPr>
    </w:p>
    <w:p>
      <w:pPr>
        <w:tabs>
          <w:tab w:pos="5393" w:val="left" w:leader="none"/>
          <w:tab w:pos="6432" w:val="left" w:leader="none"/>
          <w:tab w:pos="6746" w:val="left" w:leader="none"/>
          <w:tab w:pos="7707" w:val="left" w:leader="none"/>
        </w:tabs>
        <w:spacing w:line="312" w:lineRule="auto" w:before="72"/>
        <w:ind w:left="241" w:right="1174" w:firstLine="0"/>
        <w:jc w:val="left"/>
        <w:rPr>
          <w:rFonts w:ascii="宋体" w:hAnsi="宋体" w:cs="宋体" w:eastAsia="宋体" w:hint="default"/>
          <w:sz w:val="20"/>
          <w:szCs w:val="20"/>
        </w:rPr>
      </w:pPr>
      <w:r>
        <w:rPr>
          <w:rFonts w:ascii="宋体" w:hAnsi="宋体" w:cs="宋体" w:eastAsia="宋体" w:hint="default"/>
          <w:spacing w:val="-39"/>
          <w:position w:val="2"/>
          <w:sz w:val="20"/>
          <w:szCs w:val="20"/>
        </w:rPr>
        <w:t>单独进行减值测试的应收款项减值准备转回</w:t>
        <w:tab/>
      </w:r>
      <w:r>
        <w:rPr>
          <w:rFonts w:ascii="宋体" w:hAnsi="宋体" w:cs="宋体" w:eastAsia="宋体" w:hint="default"/>
          <w:spacing w:val="-19"/>
          <w:sz w:val="20"/>
          <w:szCs w:val="20"/>
        </w:rPr>
        <w:t>-28,689,034.66</w:t>
        <w:tab/>
      </w:r>
      <w:r>
        <w:rPr>
          <w:rFonts w:ascii="宋体" w:hAnsi="宋体" w:cs="宋体" w:eastAsia="宋体" w:hint="default"/>
          <w:spacing w:val="-21"/>
          <w:sz w:val="20"/>
          <w:szCs w:val="20"/>
        </w:rPr>
        <w:t>18,920,062.89</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38"/>
          <w:sz w:val="20"/>
          <w:szCs w:val="20"/>
        </w:rPr>
        <w:t>对外委托贷款取得的损益</w:t>
        <w:tab/>
        <w:tab/>
      </w:r>
      <w:r>
        <w:rPr>
          <w:rFonts w:ascii="宋体" w:hAnsi="宋体" w:cs="宋体" w:eastAsia="宋体" w:hint="default"/>
          <w:position w:val="-1"/>
          <w:sz w:val="20"/>
          <w:szCs w:val="20"/>
        </w:rPr>
        <w:t>-</w:t>
        <w:tab/>
        <w:tab/>
        <w:t>-</w:t>
      </w:r>
      <w:r>
        <w:rPr>
          <w:rFonts w:ascii="宋体" w:hAnsi="宋体" w:cs="宋体" w:eastAsia="宋体" w:hint="default"/>
          <w:sz w:val="20"/>
          <w:szCs w:val="20"/>
        </w:rPr>
      </w:r>
    </w:p>
    <w:p>
      <w:pPr>
        <w:spacing w:line="194" w:lineRule="exact" w:before="0"/>
        <w:ind w:left="241" w:right="113" w:firstLine="0"/>
        <w:jc w:val="left"/>
        <w:rPr>
          <w:rFonts w:ascii="宋体" w:hAnsi="宋体" w:cs="宋体" w:eastAsia="宋体" w:hint="default"/>
          <w:sz w:val="20"/>
          <w:szCs w:val="20"/>
        </w:rPr>
      </w:pPr>
      <w:r>
        <w:rPr>
          <w:rFonts w:ascii="宋体" w:hAnsi="宋体" w:cs="宋体" w:eastAsia="宋体" w:hint="default"/>
          <w:spacing w:val="-40"/>
          <w:sz w:val="20"/>
          <w:szCs w:val="20"/>
        </w:rPr>
        <w:t>采用公允价值模式进行后续计量的投资性房地产公允价值变动产生</w:t>
      </w:r>
      <w:r>
        <w:rPr>
          <w:rFonts w:ascii="宋体" w:hAnsi="宋体" w:cs="宋体" w:eastAsia="宋体" w:hint="default"/>
          <w:sz w:val="20"/>
          <w:szCs w:val="20"/>
        </w:rPr>
      </w:r>
    </w:p>
    <w:p>
      <w:pPr>
        <w:tabs>
          <w:tab w:pos="6432" w:val="left" w:leader="none"/>
          <w:tab w:pos="7707" w:val="left" w:leader="none"/>
        </w:tabs>
        <w:spacing w:line="331" w:lineRule="exact" w:before="0"/>
        <w:ind w:left="241" w:right="113" w:firstLine="0"/>
        <w:jc w:val="left"/>
        <w:rPr>
          <w:rFonts w:ascii="宋体" w:hAnsi="宋体" w:cs="宋体" w:eastAsia="宋体" w:hint="default"/>
          <w:sz w:val="20"/>
          <w:szCs w:val="20"/>
        </w:rPr>
      </w:pPr>
      <w:r>
        <w:rPr>
          <w:rFonts w:ascii="宋体" w:hAnsi="宋体" w:cs="宋体" w:eastAsia="宋体" w:hint="default"/>
          <w:spacing w:val="-28"/>
          <w:sz w:val="20"/>
          <w:szCs w:val="20"/>
        </w:rPr>
        <w:t>的损益</w:t>
        <w:tab/>
      </w:r>
      <w:r>
        <w:rPr>
          <w:rFonts w:ascii="宋体" w:hAnsi="宋体" w:cs="宋体" w:eastAsia="宋体" w:hint="default"/>
          <w:position w:val="12"/>
          <w:sz w:val="20"/>
          <w:szCs w:val="20"/>
        </w:rPr>
        <w:t>-</w:t>
        <w:tab/>
        <w:t>-</w:t>
      </w:r>
      <w:r>
        <w:rPr>
          <w:rFonts w:ascii="宋体" w:hAnsi="宋体" w:cs="宋体" w:eastAsia="宋体" w:hint="default"/>
          <w:sz w:val="20"/>
          <w:szCs w:val="20"/>
        </w:rPr>
      </w:r>
    </w:p>
    <w:p>
      <w:pPr>
        <w:spacing w:line="225" w:lineRule="exact" w:before="28"/>
        <w:ind w:left="241" w:right="113" w:firstLine="0"/>
        <w:jc w:val="left"/>
        <w:rPr>
          <w:rFonts w:ascii="宋体" w:hAnsi="宋体" w:cs="宋体" w:eastAsia="宋体" w:hint="default"/>
          <w:sz w:val="20"/>
          <w:szCs w:val="20"/>
        </w:rPr>
      </w:pPr>
      <w:r>
        <w:rPr>
          <w:rFonts w:ascii="宋体" w:hAnsi="宋体" w:cs="宋体" w:eastAsia="宋体" w:hint="default"/>
          <w:spacing w:val="-40"/>
          <w:sz w:val="20"/>
          <w:szCs w:val="20"/>
        </w:rPr>
        <w:t>根据税收、会计等法律、法规的要求对当期损益进行一次性调整对</w:t>
      </w:r>
      <w:r>
        <w:rPr>
          <w:rFonts w:ascii="宋体" w:hAnsi="宋体" w:cs="宋体" w:eastAsia="宋体" w:hint="default"/>
          <w:sz w:val="20"/>
          <w:szCs w:val="20"/>
        </w:rPr>
      </w:r>
    </w:p>
    <w:p>
      <w:pPr>
        <w:tabs>
          <w:tab w:pos="1275" w:val="left" w:leader="none"/>
        </w:tabs>
        <w:spacing w:line="200" w:lineRule="exact" w:before="0"/>
        <w:ind w:left="0" w:right="1174" w:firstLine="0"/>
        <w:jc w:val="right"/>
        <w:rPr>
          <w:rFonts w:ascii="宋体" w:hAnsi="宋体" w:cs="宋体" w:eastAsia="宋体" w:hint="default"/>
          <w:sz w:val="20"/>
          <w:szCs w:val="20"/>
        </w:rPr>
      </w:pPr>
      <w:r>
        <w:rPr/>
        <w:pict>
          <v:shape style="position:absolute;margin-left:78.959999pt;margin-top:5.819616pt;width:436.9pt;height:143.15pt;mso-position-horizontal-relative:page;mso-position-vertical-relative:paragraph;z-index:272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37"/>
                    <w:gridCol w:w="2384"/>
                    <w:gridCol w:w="2216"/>
                  </w:tblGrid>
                  <w:tr>
                    <w:trPr>
                      <w:trHeight w:val="627"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pacing w:val="-41"/>
                            <w:sz w:val="20"/>
                            <w:szCs w:val="20"/>
                          </w:rPr>
                          <w:t>当期损益的影响</w:t>
                        </w:r>
                        <w:r>
                          <w:rPr>
                            <w:rFonts w:ascii="宋体" w:hAnsi="宋体" w:cs="宋体" w:eastAsia="宋体" w:hint="default"/>
                            <w:sz w:val="20"/>
                            <w:szCs w:val="20"/>
                          </w:rPr>
                        </w:r>
                      </w:p>
                      <w:p>
                        <w:pPr>
                          <w:pStyle w:val="TableParagraph"/>
                          <w:spacing w:line="240" w:lineRule="auto" w:before="68"/>
                          <w:ind w:left="122" w:right="0"/>
                          <w:jc w:val="left"/>
                          <w:rPr>
                            <w:rFonts w:ascii="宋体" w:hAnsi="宋体" w:cs="宋体" w:eastAsia="宋体" w:hint="default"/>
                            <w:sz w:val="20"/>
                            <w:szCs w:val="20"/>
                          </w:rPr>
                        </w:pPr>
                        <w:r>
                          <w:rPr>
                            <w:rFonts w:ascii="宋体" w:hAnsi="宋体" w:cs="宋体" w:eastAsia="宋体" w:hint="default"/>
                            <w:spacing w:val="-38"/>
                            <w:sz w:val="20"/>
                            <w:szCs w:val="20"/>
                          </w:rPr>
                          <w:t>受托经营取得的托管费收入</w:t>
                        </w:r>
                      </w:p>
                    </w:tc>
                    <w:tc>
                      <w:tcPr>
                        <w:tcW w:w="2384" w:type="dxa"/>
                        <w:tcBorders>
                          <w:top w:val="nil" w:sz="6" w:space="0" w:color="auto"/>
                          <w:left w:val="nil" w:sz="6" w:space="0" w:color="auto"/>
                          <w:bottom w:val="nil" w:sz="6" w:space="0" w:color="auto"/>
                          <w:right w:val="nil" w:sz="6" w:space="0" w:color="auto"/>
                        </w:tcBorders>
                      </w:tcPr>
                      <w:p>
                        <w:pP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46"/>
                          <w:jc w:val="right"/>
                          <w:rPr>
                            <w:rFonts w:ascii="宋体" w:hAnsi="宋体" w:cs="宋体" w:eastAsia="宋体" w:hint="default"/>
                            <w:sz w:val="20"/>
                            <w:szCs w:val="20"/>
                          </w:rPr>
                        </w:pPr>
                        <w:r>
                          <w:rPr>
                            <w:rFonts w:ascii="宋体"/>
                            <w:w w:val="100"/>
                            <w:sz w:val="20"/>
                          </w:rPr>
                          <w:t>-</w:t>
                        </w:r>
                      </w:p>
                    </w:tc>
                  </w:tr>
                  <w:tr>
                    <w:trPr>
                      <w:trHeight w:val="370"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pacing w:val="-41"/>
                            <w:sz w:val="20"/>
                            <w:szCs w:val="20"/>
                          </w:rPr>
                          <w:t>除上述各项之外的其他营业外收入和支出</w:t>
                        </w:r>
                        <w:r>
                          <w:rPr>
                            <w:rFonts w:ascii="宋体" w:hAnsi="宋体" w:cs="宋体" w:eastAsia="宋体" w:hint="default"/>
                            <w:sz w:val="20"/>
                            <w:szCs w:val="20"/>
                          </w:rPr>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5"/>
                          <w:jc w:val="right"/>
                          <w:rPr>
                            <w:rFonts w:ascii="宋体" w:hAnsi="宋体" w:cs="宋体" w:eastAsia="宋体" w:hint="default"/>
                            <w:sz w:val="20"/>
                            <w:szCs w:val="20"/>
                          </w:rPr>
                        </w:pPr>
                        <w:r>
                          <w:rPr>
                            <w:rFonts w:ascii="宋体"/>
                            <w:spacing w:val="-21"/>
                            <w:sz w:val="20"/>
                          </w:rPr>
                          <w:t>-1,152,950.78</w:t>
                        </w:r>
                        <w:r>
                          <w:rPr>
                            <w:rFonts w:ascii="宋体"/>
                            <w:sz w:val="20"/>
                          </w:rPr>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6"/>
                          <w:jc w:val="right"/>
                          <w:rPr>
                            <w:rFonts w:ascii="宋体" w:hAnsi="宋体" w:cs="宋体" w:eastAsia="宋体" w:hint="default"/>
                            <w:sz w:val="20"/>
                            <w:szCs w:val="20"/>
                          </w:rPr>
                        </w:pPr>
                        <w:r>
                          <w:rPr>
                            <w:rFonts w:ascii="宋体"/>
                            <w:spacing w:val="-19"/>
                            <w:sz w:val="20"/>
                          </w:rPr>
                          <w:t>-237,982.28</w:t>
                        </w:r>
                      </w:p>
                    </w:tc>
                  </w:tr>
                  <w:tr>
                    <w:trPr>
                      <w:trHeight w:val="370"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pacing w:val="-41"/>
                            <w:sz w:val="20"/>
                            <w:szCs w:val="20"/>
                          </w:rPr>
                          <w:t>其他符合非经常性损益定义的损益项目</w:t>
                        </w:r>
                        <w:r>
                          <w:rPr>
                            <w:rFonts w:ascii="宋体" w:hAnsi="宋体" w:cs="宋体" w:eastAsia="宋体" w:hint="default"/>
                            <w:sz w:val="20"/>
                            <w:szCs w:val="20"/>
                          </w:rPr>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0"/>
                            <w:szCs w:val="20"/>
                          </w:rPr>
                        </w:pPr>
                        <w:r>
                          <w:rPr>
                            <w:rFonts w:ascii="宋体"/>
                            <w:w w:val="100"/>
                            <w:sz w:val="20"/>
                          </w:rPr>
                          <w:t>-</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6"/>
                          <w:jc w:val="right"/>
                          <w:rPr>
                            <w:rFonts w:ascii="宋体" w:hAnsi="宋体" w:cs="宋体" w:eastAsia="宋体" w:hint="default"/>
                            <w:sz w:val="20"/>
                            <w:szCs w:val="20"/>
                          </w:rPr>
                        </w:pPr>
                        <w:r>
                          <w:rPr>
                            <w:rFonts w:ascii="宋体"/>
                            <w:w w:val="100"/>
                            <w:sz w:val="20"/>
                          </w:rPr>
                          <w:t>-</w:t>
                        </w:r>
                      </w:p>
                    </w:tc>
                  </w:tr>
                  <w:tr>
                    <w:trPr>
                      <w:trHeight w:val="370"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0"/>
                            <w:szCs w:val="20"/>
                          </w:rPr>
                        </w:pPr>
                        <w:r>
                          <w:rPr>
                            <w:rFonts w:ascii="宋体" w:hAnsi="宋体" w:cs="宋体" w:eastAsia="宋体" w:hint="default"/>
                            <w:spacing w:val="-41"/>
                            <w:sz w:val="20"/>
                            <w:szCs w:val="20"/>
                          </w:rPr>
                          <w:t>小计</w:t>
                        </w:r>
                        <w:r>
                          <w:rPr>
                            <w:rFonts w:ascii="宋体" w:hAnsi="宋体" w:cs="宋体" w:eastAsia="宋体" w:hint="default"/>
                            <w:sz w:val="20"/>
                            <w:szCs w:val="20"/>
                          </w:rPr>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25"/>
                          <w:jc w:val="right"/>
                          <w:rPr>
                            <w:rFonts w:ascii="宋体" w:hAnsi="宋体" w:cs="宋体" w:eastAsia="宋体" w:hint="default"/>
                            <w:sz w:val="20"/>
                            <w:szCs w:val="20"/>
                          </w:rPr>
                        </w:pPr>
                        <w:r>
                          <w:rPr>
                            <w:rFonts w:ascii="宋体"/>
                            <w:spacing w:val="-21"/>
                            <w:sz w:val="20"/>
                          </w:rPr>
                          <w:t>95,609,629.69</w:t>
                        </w:r>
                        <w:r>
                          <w:rPr>
                            <w:rFonts w:ascii="宋体"/>
                            <w:sz w:val="20"/>
                          </w:rPr>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67"/>
                          <w:jc w:val="right"/>
                          <w:rPr>
                            <w:rFonts w:ascii="宋体" w:hAnsi="宋体" w:cs="宋体" w:eastAsia="宋体" w:hint="default"/>
                            <w:sz w:val="20"/>
                            <w:szCs w:val="20"/>
                          </w:rPr>
                        </w:pPr>
                        <w:r>
                          <w:rPr>
                            <w:rFonts w:ascii="宋体"/>
                            <w:spacing w:val="-21"/>
                            <w:sz w:val="20"/>
                          </w:rPr>
                          <w:t>24,125,749.62</w:t>
                        </w:r>
                        <w:r>
                          <w:rPr>
                            <w:rFonts w:ascii="宋体"/>
                            <w:sz w:val="20"/>
                          </w:rPr>
                        </w:r>
                      </w:p>
                    </w:tc>
                  </w:tr>
                  <w:tr>
                    <w:trPr>
                      <w:trHeight w:val="370"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pacing w:val="-41"/>
                            <w:sz w:val="20"/>
                            <w:szCs w:val="20"/>
                          </w:rPr>
                          <w:t>所得税影响额</w:t>
                        </w:r>
                        <w:r>
                          <w:rPr>
                            <w:rFonts w:ascii="宋体" w:hAnsi="宋体" w:cs="宋体" w:eastAsia="宋体" w:hint="default"/>
                            <w:sz w:val="20"/>
                            <w:szCs w:val="20"/>
                          </w:rPr>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5"/>
                          <w:jc w:val="right"/>
                          <w:rPr>
                            <w:rFonts w:ascii="宋体" w:hAnsi="宋体" w:cs="宋体" w:eastAsia="宋体" w:hint="default"/>
                            <w:sz w:val="20"/>
                            <w:szCs w:val="20"/>
                          </w:rPr>
                        </w:pPr>
                        <w:r>
                          <w:rPr>
                            <w:rFonts w:ascii="宋体"/>
                            <w:spacing w:val="-21"/>
                            <w:sz w:val="20"/>
                          </w:rPr>
                          <w:t>25,316,636.11</w:t>
                        </w:r>
                        <w:r>
                          <w:rPr>
                            <w:rFonts w:ascii="宋体"/>
                            <w:sz w:val="20"/>
                          </w:rPr>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7"/>
                          <w:jc w:val="right"/>
                          <w:rPr>
                            <w:rFonts w:ascii="宋体" w:hAnsi="宋体" w:cs="宋体" w:eastAsia="宋体" w:hint="default"/>
                            <w:sz w:val="20"/>
                            <w:szCs w:val="20"/>
                          </w:rPr>
                        </w:pPr>
                        <w:r>
                          <w:rPr>
                            <w:rFonts w:ascii="宋体"/>
                            <w:spacing w:val="-21"/>
                            <w:sz w:val="20"/>
                          </w:rPr>
                          <w:t>5,225,490.17</w:t>
                        </w:r>
                        <w:r>
                          <w:rPr>
                            <w:rFonts w:ascii="宋体"/>
                            <w:sz w:val="20"/>
                          </w:rPr>
                        </w:r>
                      </w:p>
                    </w:tc>
                  </w:tr>
                  <w:tr>
                    <w:trPr>
                      <w:trHeight w:val="382"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pacing w:val="-41"/>
                            <w:sz w:val="20"/>
                            <w:szCs w:val="20"/>
                          </w:rPr>
                          <w:t>少数股东权益影响额（税后）</w:t>
                        </w:r>
                        <w:r>
                          <w:rPr>
                            <w:rFonts w:ascii="宋体" w:hAnsi="宋体" w:cs="宋体" w:eastAsia="宋体" w:hint="default"/>
                            <w:sz w:val="20"/>
                            <w:szCs w:val="20"/>
                          </w:rPr>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
                          <w:jc w:val="right"/>
                          <w:rPr>
                            <w:rFonts w:ascii="宋体" w:hAnsi="宋体" w:cs="宋体" w:eastAsia="宋体" w:hint="default"/>
                            <w:sz w:val="20"/>
                            <w:szCs w:val="20"/>
                          </w:rPr>
                        </w:pPr>
                        <w:r>
                          <w:rPr>
                            <w:rFonts w:ascii="宋体"/>
                            <w:spacing w:val="-19"/>
                            <w:sz w:val="20"/>
                          </w:rPr>
                          <w:t>-23,228,101.15</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7"/>
                          <w:jc w:val="right"/>
                          <w:rPr>
                            <w:rFonts w:ascii="宋体" w:hAnsi="宋体" w:cs="宋体" w:eastAsia="宋体" w:hint="default"/>
                            <w:sz w:val="20"/>
                            <w:szCs w:val="20"/>
                          </w:rPr>
                        </w:pPr>
                        <w:r>
                          <w:rPr>
                            <w:rFonts w:ascii="宋体"/>
                            <w:spacing w:val="-21"/>
                            <w:sz w:val="20"/>
                          </w:rPr>
                          <w:t>6,010,552.39</w:t>
                        </w:r>
                        <w:r>
                          <w:rPr>
                            <w:rFonts w:ascii="宋体"/>
                            <w:sz w:val="20"/>
                          </w:rPr>
                        </w:r>
                      </w:p>
                    </w:tc>
                  </w:tr>
                  <w:tr>
                    <w:trPr>
                      <w:trHeight w:val="345" w:hRule="exact"/>
                    </w:trPr>
                    <w:tc>
                      <w:tcPr>
                        <w:tcW w:w="413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pacing w:val="-41"/>
                            <w:sz w:val="20"/>
                            <w:szCs w:val="20"/>
                          </w:rPr>
                          <w:t>合计</w:t>
                        </w:r>
                        <w:r>
                          <w:rPr>
                            <w:rFonts w:ascii="宋体" w:hAnsi="宋体" w:cs="宋体" w:eastAsia="宋体" w:hint="default"/>
                            <w:sz w:val="20"/>
                            <w:szCs w:val="20"/>
                          </w:rPr>
                        </w:r>
                      </w:p>
                    </w:tc>
                    <w:tc>
                      <w:tcPr>
                        <w:tcW w:w="238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25"/>
                          <w:jc w:val="right"/>
                          <w:rPr>
                            <w:rFonts w:ascii="宋体" w:hAnsi="宋体" w:cs="宋体" w:eastAsia="宋体" w:hint="default"/>
                            <w:sz w:val="20"/>
                            <w:szCs w:val="20"/>
                          </w:rPr>
                        </w:pPr>
                        <w:r>
                          <w:rPr>
                            <w:rFonts w:ascii="宋体"/>
                            <w:spacing w:val="-21"/>
                            <w:sz w:val="20"/>
                          </w:rPr>
                          <w:t>93,521,094.73</w:t>
                        </w:r>
                        <w:r>
                          <w:rPr>
                            <w:rFonts w:ascii="宋体"/>
                            <w:sz w:val="20"/>
                          </w:rPr>
                        </w:r>
                      </w:p>
                    </w:tc>
                    <w:tc>
                      <w:tcPr>
                        <w:tcW w:w="221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7"/>
                          <w:jc w:val="right"/>
                          <w:rPr>
                            <w:rFonts w:ascii="宋体" w:hAnsi="宋体" w:cs="宋体" w:eastAsia="宋体" w:hint="default"/>
                            <w:sz w:val="20"/>
                            <w:szCs w:val="20"/>
                          </w:rPr>
                        </w:pPr>
                        <w:r>
                          <w:rPr>
                            <w:rFonts w:ascii="宋体"/>
                            <w:spacing w:val="-21"/>
                            <w:sz w:val="20"/>
                          </w:rPr>
                          <w:t>12,889,707.06</w:t>
                        </w:r>
                        <w:r>
                          <w:rPr>
                            <w:rFonts w:ascii="宋体"/>
                            <w:sz w:val="20"/>
                          </w:rPr>
                        </w:r>
                      </w:p>
                    </w:tc>
                  </w:tr>
                </w:tbl>
                <w:p>
                  <w:pPr/>
                </w:p>
              </w:txbxContent>
            </v:textbox>
            <w10:wrap type="none"/>
          </v:shape>
        </w:pict>
      </w:r>
      <w:r>
        <w:rPr>
          <w:rFonts w:ascii="宋体"/>
          <w:sz w:val="20"/>
        </w:rPr>
        <w:t>-</w:t>
        <w:tab/>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p>
      <w:pPr>
        <w:spacing w:line="300" w:lineRule="auto" w:before="31"/>
        <w:ind w:left="241" w:right="230" w:firstLine="505"/>
        <w:jc w:val="left"/>
        <w:rPr>
          <w:rFonts w:ascii="宋体" w:hAnsi="宋体" w:cs="宋体" w:eastAsia="宋体" w:hint="default"/>
          <w:sz w:val="22"/>
          <w:szCs w:val="22"/>
        </w:rPr>
      </w:pPr>
      <w:r>
        <w:rPr>
          <w:rFonts w:ascii="宋体" w:hAnsi="宋体" w:cs="宋体" w:eastAsia="宋体" w:hint="default"/>
          <w:spacing w:val="5"/>
          <w:sz w:val="22"/>
          <w:szCs w:val="22"/>
        </w:rPr>
        <w:t>非流动资产处置损益主要为(1) </w:t>
      </w:r>
      <w:r>
        <w:rPr>
          <w:rFonts w:ascii="宋体" w:hAnsi="宋体" w:cs="宋体" w:eastAsia="宋体" w:hint="default"/>
          <w:spacing w:val="6"/>
          <w:sz w:val="22"/>
          <w:szCs w:val="22"/>
        </w:rPr>
        <w:t>开发香港处置持有的 </w:t>
      </w:r>
      <w:r>
        <w:rPr>
          <w:rFonts w:ascii="宋体" w:hAnsi="宋体" w:cs="宋体" w:eastAsia="宋体" w:hint="default"/>
          <w:sz w:val="22"/>
          <w:szCs w:val="22"/>
        </w:rPr>
        <w:t>O-Net Group</w:t>
      </w:r>
      <w:r>
        <w:rPr>
          <w:rFonts w:ascii="宋体" w:hAnsi="宋体" w:cs="宋体" w:eastAsia="宋体" w:hint="default"/>
          <w:spacing w:val="8"/>
          <w:sz w:val="22"/>
          <w:szCs w:val="22"/>
        </w:rPr>
        <w:t> </w:t>
      </w:r>
      <w:r>
        <w:rPr>
          <w:rFonts w:ascii="宋体" w:hAnsi="宋体" w:cs="宋体" w:eastAsia="宋体" w:hint="default"/>
          <w:spacing w:val="5"/>
          <w:sz w:val="22"/>
          <w:szCs w:val="22"/>
        </w:rPr>
        <w:t>股权收益共计</w:t>
      </w:r>
      <w:r>
        <w:rPr>
          <w:rFonts w:ascii="宋体" w:hAnsi="宋体" w:cs="宋体" w:eastAsia="宋体" w:hint="default"/>
          <w:w w:val="99"/>
          <w:sz w:val="22"/>
          <w:szCs w:val="22"/>
        </w:rPr>
        <w:t> </w:t>
      </w:r>
      <w:r>
        <w:rPr>
          <w:rFonts w:ascii="宋体" w:hAnsi="宋体" w:cs="宋体" w:eastAsia="宋体" w:hint="default"/>
          <w:sz w:val="22"/>
          <w:szCs w:val="22"/>
        </w:rPr>
        <w:t>137,616,684.46</w:t>
      </w:r>
      <w:r>
        <w:rPr>
          <w:rFonts w:ascii="宋体" w:hAnsi="宋体" w:cs="宋体" w:eastAsia="宋体" w:hint="default"/>
          <w:spacing w:val="-7"/>
          <w:sz w:val="22"/>
          <w:szCs w:val="22"/>
        </w:rPr>
        <w:t> </w:t>
      </w:r>
      <w:r>
        <w:rPr>
          <w:rFonts w:ascii="宋体" w:hAnsi="宋体" w:cs="宋体" w:eastAsia="宋体" w:hint="default"/>
          <w:sz w:val="22"/>
          <w:szCs w:val="22"/>
        </w:rPr>
        <w:t>元；（2）铝基片电镀线工程报废损失</w:t>
      </w:r>
      <w:r>
        <w:rPr>
          <w:rFonts w:ascii="宋体" w:hAnsi="宋体" w:cs="宋体" w:eastAsia="宋体" w:hint="default"/>
          <w:spacing w:val="-42"/>
          <w:sz w:val="22"/>
          <w:szCs w:val="22"/>
        </w:rPr>
        <w:t> </w:t>
      </w:r>
      <w:r>
        <w:rPr>
          <w:rFonts w:ascii="宋体" w:hAnsi="宋体" w:cs="宋体" w:eastAsia="宋体" w:hint="default"/>
          <w:sz w:val="22"/>
          <w:szCs w:val="22"/>
        </w:rPr>
        <w:t>25,766,064.49</w:t>
      </w:r>
      <w:r>
        <w:rPr>
          <w:rFonts w:ascii="宋体" w:hAnsi="宋体" w:cs="宋体" w:eastAsia="宋体" w:hint="default"/>
          <w:spacing w:val="-43"/>
          <w:sz w:val="22"/>
          <w:szCs w:val="22"/>
        </w:rPr>
        <w:t> </w:t>
      </w:r>
      <w:r>
        <w:rPr>
          <w:rFonts w:ascii="宋体" w:hAnsi="宋体" w:cs="宋体" w:eastAsia="宋体" w:hint="default"/>
          <w:sz w:val="22"/>
          <w:szCs w:val="22"/>
        </w:rPr>
        <w:t>元；（3）本公司</w:t>
      </w:r>
    </w:p>
    <w:p>
      <w:pPr>
        <w:spacing w:before="17"/>
        <w:ind w:left="241" w:right="113" w:firstLine="0"/>
        <w:jc w:val="left"/>
        <w:rPr>
          <w:rFonts w:ascii="宋体" w:hAnsi="宋体" w:cs="宋体" w:eastAsia="宋体" w:hint="default"/>
          <w:sz w:val="22"/>
          <w:szCs w:val="22"/>
        </w:rPr>
      </w:pPr>
      <w:r>
        <w:rPr>
          <w:rFonts w:ascii="宋体" w:hAnsi="宋体" w:cs="宋体" w:eastAsia="宋体" w:hint="default"/>
          <w:sz w:val="22"/>
          <w:szCs w:val="22"/>
        </w:rPr>
        <w:t>处置长城宽带收益</w:t>
      </w:r>
      <w:r>
        <w:rPr>
          <w:rFonts w:ascii="宋体" w:hAnsi="宋体" w:cs="宋体" w:eastAsia="宋体" w:hint="default"/>
          <w:spacing w:val="-61"/>
          <w:sz w:val="22"/>
          <w:szCs w:val="22"/>
        </w:rPr>
        <w:t> </w:t>
      </w:r>
      <w:r>
        <w:rPr>
          <w:rFonts w:ascii="宋体" w:hAnsi="宋体" w:cs="宋体" w:eastAsia="宋体" w:hint="default"/>
          <w:sz w:val="22"/>
          <w:szCs w:val="22"/>
        </w:rPr>
        <w:t>4,215,548.00</w:t>
      </w:r>
      <w:r>
        <w:rPr>
          <w:rFonts w:ascii="宋体" w:hAnsi="宋体" w:cs="宋体" w:eastAsia="宋体" w:hint="default"/>
          <w:spacing w:val="-61"/>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line="300" w:lineRule="auto" w:before="0"/>
        <w:ind w:left="241" w:right="229" w:firstLine="505"/>
        <w:jc w:val="left"/>
        <w:rPr>
          <w:rFonts w:ascii="宋体" w:hAnsi="宋体" w:cs="宋体" w:eastAsia="宋体" w:hint="default"/>
          <w:sz w:val="22"/>
          <w:szCs w:val="22"/>
        </w:rPr>
      </w:pPr>
      <w:r>
        <w:rPr>
          <w:rFonts w:ascii="宋体" w:hAnsi="宋体" w:cs="宋体" w:eastAsia="宋体" w:hint="default"/>
          <w:spacing w:val="-3"/>
          <w:sz w:val="22"/>
          <w:szCs w:val="22"/>
        </w:rPr>
        <w:t>如附注八、11</w:t>
      </w:r>
      <w:r>
        <w:rPr>
          <w:rFonts w:ascii="宋体" w:hAnsi="宋体" w:cs="宋体" w:eastAsia="宋体" w:hint="default"/>
          <w:spacing w:val="-65"/>
          <w:sz w:val="22"/>
          <w:szCs w:val="22"/>
        </w:rPr>
        <w:t> </w:t>
      </w:r>
      <w:r>
        <w:rPr>
          <w:rFonts w:ascii="宋体" w:hAnsi="宋体" w:cs="宋体" w:eastAsia="宋体" w:hint="default"/>
          <w:sz w:val="22"/>
          <w:szCs w:val="22"/>
        </w:rPr>
        <w:t>所述，单独进行减值测试的应收款项减值准备转回-28,689,034.66</w:t>
      </w:r>
      <w:r>
        <w:rPr>
          <w:rFonts w:ascii="宋体" w:hAnsi="宋体" w:cs="宋体" w:eastAsia="宋体" w:hint="default"/>
          <w:spacing w:val="-65"/>
          <w:sz w:val="22"/>
          <w:szCs w:val="22"/>
        </w:rPr>
        <w:t> </w:t>
      </w:r>
      <w:r>
        <w:rPr>
          <w:rFonts w:ascii="宋体" w:hAnsi="宋体" w:cs="宋体" w:eastAsia="宋体" w:hint="default"/>
          <w:sz w:val="22"/>
          <w:szCs w:val="22"/>
        </w:rPr>
        <w:t>元</w:t>
      </w:r>
      <w:r>
        <w:rPr>
          <w:rFonts w:ascii="宋体" w:hAnsi="宋体" w:cs="宋体" w:eastAsia="宋体" w:hint="default"/>
          <w:w w:val="99"/>
          <w:sz w:val="22"/>
          <w:szCs w:val="22"/>
        </w:rPr>
        <w:t> </w:t>
      </w:r>
      <w:r>
        <w:rPr>
          <w:rFonts w:ascii="宋体" w:hAnsi="宋体" w:cs="宋体" w:eastAsia="宋体" w:hint="default"/>
          <w:sz w:val="22"/>
          <w:szCs w:val="22"/>
        </w:rPr>
        <w:t>为本公司之子公司开发磁委托贷款全额计提减值准备。</w:t>
      </w:r>
    </w:p>
    <w:p>
      <w:pPr>
        <w:spacing w:after="0" w:line="300" w:lineRule="auto"/>
        <w:jc w:val="left"/>
        <w:rPr>
          <w:rFonts w:ascii="宋体" w:hAnsi="宋体" w:cs="宋体" w:eastAsia="宋体" w:hint="default"/>
          <w:sz w:val="22"/>
          <w:szCs w:val="22"/>
        </w:rPr>
        <w:sectPr>
          <w:type w:val="continuous"/>
          <w:pgSz w:w="11910" w:h="16840"/>
          <w:pgMar w:top="1600" w:bottom="280" w:left="1460" w:right="1460"/>
        </w:sectPr>
      </w:pPr>
    </w:p>
    <w:p>
      <w:pPr>
        <w:spacing w:line="240" w:lineRule="auto" w:before="8"/>
        <w:rPr>
          <w:rFonts w:ascii="宋体" w:hAnsi="宋体" w:cs="宋体" w:eastAsia="宋体" w:hint="default"/>
          <w:sz w:val="20"/>
          <w:szCs w:val="20"/>
        </w:rPr>
      </w:pPr>
    </w:p>
    <w:p>
      <w:pPr>
        <w:spacing w:before="31"/>
        <w:ind w:left="641" w:right="8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2"/>
          <w:sz w:val="22"/>
          <w:szCs w:val="22"/>
        </w:rPr>
        <w:t> </w:t>
      </w:r>
      <w:r>
        <w:rPr>
          <w:rFonts w:ascii="宋体" w:hAnsi="宋体" w:cs="宋体" w:eastAsia="宋体" w:hint="default"/>
          <w:sz w:val="22"/>
          <w:szCs w:val="22"/>
        </w:rPr>
        <w:t>净资产收益率及每股收益</w:t>
      </w:r>
    </w:p>
    <w:p>
      <w:pPr>
        <w:spacing w:line="240" w:lineRule="auto" w:before="11"/>
        <w:rPr>
          <w:rFonts w:ascii="宋体" w:hAnsi="宋体" w:cs="宋体" w:eastAsia="宋体" w:hint="default"/>
          <w:sz w:val="23"/>
          <w:szCs w:val="23"/>
        </w:rPr>
      </w:pPr>
    </w:p>
    <w:p>
      <w:pPr>
        <w:spacing w:line="300" w:lineRule="auto" w:before="0"/>
        <w:ind w:left="141" w:right="172" w:firstLine="499"/>
        <w:jc w:val="both"/>
        <w:rPr>
          <w:rFonts w:ascii="宋体" w:hAnsi="宋体" w:cs="宋体" w:eastAsia="宋体" w:hint="default"/>
          <w:sz w:val="22"/>
          <w:szCs w:val="22"/>
        </w:rPr>
      </w:pPr>
      <w:r>
        <w:rPr>
          <w:rFonts w:ascii="宋体" w:hAnsi="宋体" w:cs="宋体" w:eastAsia="宋体" w:hint="default"/>
          <w:sz w:val="22"/>
          <w:szCs w:val="22"/>
        </w:rPr>
        <w:t>按照中国证券监督管理委员会《公开发行证券的公司信息披露编报规则第 9</w:t>
      </w:r>
      <w:r>
        <w:rPr>
          <w:rFonts w:ascii="宋体" w:hAnsi="宋体" w:cs="宋体" w:eastAsia="宋体" w:hint="default"/>
          <w:spacing w:val="-25"/>
          <w:sz w:val="22"/>
          <w:szCs w:val="22"/>
        </w:rPr>
        <w:t> </w:t>
      </w:r>
      <w:r>
        <w:rPr>
          <w:rFonts w:ascii="宋体" w:hAnsi="宋体" w:cs="宋体" w:eastAsia="宋体" w:hint="default"/>
          <w:sz w:val="22"/>
          <w:szCs w:val="22"/>
        </w:rPr>
        <w:t>号——</w:t>
      </w:r>
      <w:r>
        <w:rPr>
          <w:rFonts w:ascii="宋体" w:hAnsi="宋体" w:cs="宋体" w:eastAsia="宋体" w:hint="default"/>
          <w:w w:val="99"/>
          <w:sz w:val="22"/>
          <w:szCs w:val="22"/>
        </w:rPr>
        <w:t> 净资产收益率和每股收益的计算及披露（2010 </w:t>
      </w:r>
      <w:r>
        <w:rPr>
          <w:rFonts w:ascii="宋体" w:hAnsi="宋体" w:cs="宋体" w:eastAsia="宋体" w:hint="default"/>
          <w:spacing w:val="-10"/>
          <w:w w:val="99"/>
          <w:sz w:val="22"/>
          <w:szCs w:val="22"/>
        </w:rPr>
        <w:t>年修订）》的规定，本集团</w:t>
      </w:r>
      <w:r>
        <w:rPr>
          <w:rFonts w:ascii="宋体" w:hAnsi="宋体" w:cs="宋体" w:eastAsia="宋体" w:hint="default"/>
          <w:w w:val="99"/>
          <w:sz w:val="22"/>
          <w:szCs w:val="22"/>
        </w:rPr>
        <w:t> 2010</w:t>
      </w:r>
      <w:r>
        <w:rPr>
          <w:rFonts w:ascii="宋体" w:hAnsi="宋体" w:cs="宋体" w:eastAsia="宋体" w:hint="default"/>
          <w:spacing w:val="-67"/>
          <w:w w:val="99"/>
          <w:sz w:val="22"/>
          <w:szCs w:val="22"/>
        </w:rPr>
        <w:t> </w:t>
      </w:r>
      <w:r>
        <w:rPr>
          <w:rFonts w:ascii="宋体" w:hAnsi="宋体" w:cs="宋体" w:eastAsia="宋体" w:hint="default"/>
          <w:w w:val="99"/>
          <w:sz w:val="22"/>
          <w:szCs w:val="22"/>
        </w:rPr>
        <w:t>年度加权</w:t>
      </w:r>
      <w:r>
        <w:rPr>
          <w:rFonts w:ascii="宋体" w:hAnsi="宋体" w:cs="宋体" w:eastAsia="宋体" w:hint="default"/>
          <w:w w:val="99"/>
          <w:sz w:val="22"/>
          <w:szCs w:val="22"/>
        </w:rPr>
        <w:t> </w:t>
      </w:r>
      <w:r>
        <w:rPr>
          <w:rFonts w:ascii="宋体" w:hAnsi="宋体" w:cs="宋体" w:eastAsia="宋体" w:hint="default"/>
          <w:sz w:val="22"/>
          <w:szCs w:val="22"/>
        </w:rPr>
        <w:t>平均净资产收益率、基本每股收益和稀释每股收益如下：</w:t>
      </w:r>
    </w:p>
    <w:p>
      <w:pPr>
        <w:spacing w:line="240" w:lineRule="auto" w:before="4"/>
        <w:rPr>
          <w:rFonts w:ascii="宋体" w:hAnsi="宋体" w:cs="宋体" w:eastAsia="宋体" w:hint="default"/>
          <w:sz w:val="17"/>
          <w:szCs w:val="17"/>
        </w:rPr>
      </w:pPr>
    </w:p>
    <w:p>
      <w:pPr>
        <w:spacing w:line="1730" w:lineRule="exact"/>
        <w:ind w:left="109"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28.4pt;height:86.55pt;mso-position-horizontal-relative:char;mso-position-vertical-relative:line" coordorigin="0,0" coordsize="8568,1731">
            <v:group style="position:absolute;left:26;top:5;width:3831;height:2" coordorigin="26,5" coordsize="3831,2">
              <v:shape style="position:absolute;left:26;top:5;width:3831;height:2" coordorigin="26,5" coordsize="3831,0" path="m26,5l3857,5e" filled="false" stroked="true" strokeweight=".48004pt" strokecolor="#000000">
                <v:path arrowok="t"/>
              </v:shape>
            </v:group>
            <v:group style="position:absolute;left:26;top:24;width:3831;height:2" coordorigin="26,24" coordsize="3831,2">
              <v:shape style="position:absolute;left:26;top:24;width:3831;height:2" coordorigin="26,24" coordsize="3831,0" path="m26,24l3857,24e" filled="false" stroked="true" strokeweight=".47998pt" strokecolor="#000000">
                <v:path arrowok="t"/>
              </v:shape>
              <v:shape style="position:absolute;left:3857;top:29;width:10;height:2" type="#_x0000_t75" stroked="false">
                <v:imagedata r:id="rId107" o:title=""/>
              </v:shape>
            </v:group>
            <v:group style="position:absolute;left:3857;top:5;width:29;height:2" coordorigin="3857,5" coordsize="29,2">
              <v:shape style="position:absolute;left:3857;top:5;width:29;height:2" coordorigin="3857,5" coordsize="29,0" path="m3857,5l3886,5e" filled="false" stroked="true" strokeweight=".48004pt" strokecolor="#000000">
                <v:path arrowok="t"/>
              </v:shape>
            </v:group>
            <v:group style="position:absolute;left:3857;top:24;width:29;height:2" coordorigin="3857,24" coordsize="29,2">
              <v:shape style="position:absolute;left:3857;top:24;width:29;height:2" coordorigin="3857,24" coordsize="29,0" path="m3857,24l3886,24e" filled="false" stroked="true" strokeweight=".47998pt" strokecolor="#000000">
                <v:path arrowok="t"/>
              </v:shape>
            </v:group>
            <v:group style="position:absolute;left:3886;top:5;width:1545;height:2" coordorigin="3886,5" coordsize="1545,2">
              <v:shape style="position:absolute;left:3886;top:5;width:1545;height:2" coordorigin="3886,5" coordsize="1545,0" path="m3886,5l5430,5e" filled="false" stroked="true" strokeweight=".48004pt" strokecolor="#000000">
                <v:path arrowok="t"/>
              </v:shape>
            </v:group>
            <v:group style="position:absolute;left:3886;top:24;width:1545;height:2" coordorigin="3886,24" coordsize="1545,2">
              <v:shape style="position:absolute;left:3886;top:24;width:1545;height:2" coordorigin="3886,24" coordsize="1545,0" path="m3886,24l5430,24e" filled="false" stroked="true" strokeweight=".47998pt" strokecolor="#000000">
                <v:path arrowok="t"/>
              </v:shape>
              <v:shape style="position:absolute;left:5430;top:29;width:10;height:2" type="#_x0000_t75" stroked="false">
                <v:imagedata r:id="rId107" o:title=""/>
              </v:shape>
            </v:group>
            <v:group style="position:absolute;left:5430;top:5;width:29;height:2" coordorigin="5430,5" coordsize="29,2">
              <v:shape style="position:absolute;left:5430;top:5;width:29;height:2" coordorigin="5430,5" coordsize="29,0" path="m5430,5l5459,5e" filled="false" stroked="true" strokeweight=".48004pt" strokecolor="#000000">
                <v:path arrowok="t"/>
              </v:shape>
            </v:group>
            <v:group style="position:absolute;left:5430;top:24;width:29;height:2" coordorigin="5430,24" coordsize="29,2">
              <v:shape style="position:absolute;left:5430;top:24;width:29;height:2" coordorigin="5430,24" coordsize="29,0" path="m5430,24l5459,24e" filled="false" stroked="true" strokeweight=".47998pt" strokecolor="#000000">
                <v:path arrowok="t"/>
              </v:shape>
            </v:group>
            <v:group style="position:absolute;left:5459;top:5;width:3087;height:2" coordorigin="5459,5" coordsize="3087,2">
              <v:shape style="position:absolute;left:5459;top:5;width:3087;height:2" coordorigin="5459,5" coordsize="3087,0" path="m5459,5l8545,5e" filled="false" stroked="true" strokeweight=".48004pt" strokecolor="#000000">
                <v:path arrowok="t"/>
              </v:shape>
            </v:group>
            <v:group style="position:absolute;left:5459;top:24;width:3087;height:2" coordorigin="5459,24" coordsize="3087,2">
              <v:shape style="position:absolute;left:5459;top:24;width:3087;height:2" coordorigin="5459,24" coordsize="3087,0" path="m5459,24l8545,24e" filled="false" stroked="true" strokeweight=".47998pt" strokecolor="#000000">
                <v:path arrowok="t"/>
              </v:shape>
              <v:shape style="position:absolute;left:3842;top:16;width:1612;height:389" type="#_x0000_t75" stroked="false">
                <v:imagedata r:id="rId515" o:title=""/>
              </v:shape>
              <v:shape style="position:absolute;left:3841;top:374;width:4727;height:402" type="#_x0000_t75" stroked="false">
                <v:imagedata r:id="rId516" o:title=""/>
              </v:shape>
            </v:group>
            <v:group style="position:absolute;left:5;top:1726;width:3852;height:2" coordorigin="5,1726" coordsize="3852,2">
              <v:shape style="position:absolute;left:5;top:1726;width:3852;height:2" coordorigin="5,1726" coordsize="3852,0" path="m5,1726l3857,1726e" filled="false" stroked="true" strokeweight=".48004pt" strokecolor="#000000">
                <v:path arrowok="t"/>
              </v:shape>
            </v:group>
            <v:group style="position:absolute;left:5;top:1706;width:3852;height:2" coordorigin="5,1706" coordsize="3852,2">
              <v:shape style="position:absolute;left:5;top:1706;width:3852;height:2" coordorigin="5,1706" coordsize="3852,0" path="m5,1706l3857,1706e" filled="false" stroked="true" strokeweight=".47998pt" strokecolor="#000000">
                <v:path arrowok="t"/>
              </v:shape>
              <v:shape style="position:absolute;left:0;top:746;width:8567;height:974" type="#_x0000_t75" stroked="false">
                <v:imagedata r:id="rId517" o:title=""/>
              </v:shape>
            </v:group>
            <v:group style="position:absolute;left:3857;top:1706;width:29;height:2" coordorigin="3857,1706" coordsize="29,2">
              <v:shape style="position:absolute;left:3857;top:1706;width:29;height:2" coordorigin="3857,1706" coordsize="29,0" path="m3857,1706l3886,1706e" filled="false" stroked="true" strokeweight=".47998pt" strokecolor="#000000">
                <v:path arrowok="t"/>
              </v:shape>
            </v:group>
            <v:group style="position:absolute;left:3857;top:1726;width:1574;height:2" coordorigin="3857,1726" coordsize="1574,2">
              <v:shape style="position:absolute;left:3857;top:1726;width:1574;height:2" coordorigin="3857,1726" coordsize="1574,0" path="m3857,1726l5430,1726e" filled="false" stroked="true" strokeweight=".48004pt" strokecolor="#000000">
                <v:path arrowok="t"/>
              </v:shape>
            </v:group>
            <v:group style="position:absolute;left:3886;top:1706;width:1545;height:2" coordorigin="3886,1706" coordsize="1545,2">
              <v:shape style="position:absolute;left:3886;top:1706;width:1545;height:2" coordorigin="3886,1706" coordsize="1545,0" path="m3886,1706l5430,1706e" filled="false" stroked="true" strokeweight=".47998pt" strokecolor="#000000">
                <v:path arrowok="t"/>
              </v:shape>
              <v:shape style="position:absolute;left:5411;top:1121;width:48;height:600" type="#_x0000_t75" stroked="false">
                <v:imagedata r:id="rId518" o:title=""/>
              </v:shape>
            </v:group>
            <v:group style="position:absolute;left:5430;top:1706;width:29;height:2" coordorigin="5430,1706" coordsize="29,2">
              <v:shape style="position:absolute;left:5430;top:1706;width:29;height:2" coordorigin="5430,1706" coordsize="29,0" path="m5430,1706l5459,1706e" filled="false" stroked="true" strokeweight=".47998pt" strokecolor="#000000">
                <v:path arrowok="t"/>
              </v:shape>
            </v:group>
            <v:group style="position:absolute;left:5430;top:1726;width:29;height:2" coordorigin="5430,1726" coordsize="29,2">
              <v:shape style="position:absolute;left:5430;top:1726;width:29;height:2" coordorigin="5430,1726" coordsize="29,0" path="m5430,1726l5459,1726e" filled="false" stroked="true" strokeweight=".48004pt" strokecolor="#000000">
                <v:path arrowok="t"/>
              </v:shape>
            </v:group>
            <v:group style="position:absolute;left:5459;top:1726;width:1539;height:2" coordorigin="5459,1726" coordsize="1539,2">
              <v:shape style="position:absolute;left:5459;top:1726;width:1539;height:2" coordorigin="5459,1726" coordsize="1539,0" path="m5459,1726l6997,1726e" filled="false" stroked="true" strokeweight=".48pt" strokecolor="#000000">
                <v:path arrowok="t"/>
              </v:shape>
            </v:group>
            <v:group style="position:absolute;left:5459;top:1706;width:1539;height:2" coordorigin="5459,1706" coordsize="1539,2">
              <v:shape style="position:absolute;left:5459;top:1706;width:1539;height:2" coordorigin="5459,1706" coordsize="1539,0" path="m5459,1706l6997,1706e" filled="false" stroked="true" strokeweight=".48pt" strokecolor="#000000">
                <v:path arrowok="t"/>
              </v:shape>
              <v:shape style="position:absolute;left:6978;top:1121;width:48;height:600" type="#_x0000_t75" stroked="false">
                <v:imagedata r:id="rId518" o:title=""/>
              </v:shape>
            </v:group>
            <v:group style="position:absolute;left:6997;top:1706;width:29;height:2" coordorigin="6997,1706" coordsize="29,2">
              <v:shape style="position:absolute;left:6997;top:1706;width:29;height:2" coordorigin="6997,1706" coordsize="29,0" path="m6997,1706l7026,1706e" filled="false" stroked="true" strokeweight=".47998pt" strokecolor="#000000">
                <v:path arrowok="t"/>
              </v:shape>
            </v:group>
            <v:group style="position:absolute;left:6997;top:1726;width:1556;height:2" coordorigin="6997,1726" coordsize="1556,2">
              <v:shape style="position:absolute;left:6997;top:1726;width:1556;height:2" coordorigin="6997,1726" coordsize="1556,0" path="m6997,1726l8552,1726e" filled="false" stroked="true" strokeweight=".48004pt" strokecolor="#000000">
                <v:path arrowok="t"/>
              </v:shape>
            </v:group>
            <v:group style="position:absolute;left:7026;top:1706;width:1527;height:2" coordorigin="7026,1706" coordsize="1527,2">
              <v:shape style="position:absolute;left:7026;top:1706;width:1527;height:2" coordorigin="7026,1706" coordsize="1527,0" path="m7026,1706l8552,1706e" filled="false" stroked="true" strokeweight=".47998pt" strokecolor="#000000">
                <v:path arrowok="t"/>
              </v:shape>
              <v:shape style="position:absolute;left:127;top:315;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报告期利润</w:t>
                      </w:r>
                      <w:r>
                        <w:rPr>
                          <w:rFonts w:ascii="宋体" w:hAnsi="宋体" w:cs="宋体" w:eastAsia="宋体" w:hint="default"/>
                          <w:sz w:val="20"/>
                          <w:szCs w:val="20"/>
                        </w:rPr>
                      </w:r>
                    </w:p>
                  </w:txbxContent>
                </v:textbox>
                <w10:wrap type="none"/>
              </v:shape>
              <v:shape style="position:absolute;left:3995;top:152;width:1306;height:482" type="#_x0000_t202" filled="false" stroked="false">
                <v:textbox inset="0,0,0,0">
                  <w:txbxContent>
                    <w:p>
                      <w:pPr>
                        <w:spacing w:line="200" w:lineRule="exact" w:before="0"/>
                        <w:ind w:left="0" w:right="0" w:firstLine="50"/>
                        <w:jc w:val="left"/>
                        <w:rPr>
                          <w:rFonts w:ascii="宋体" w:hAnsi="宋体" w:cs="宋体" w:eastAsia="宋体" w:hint="default"/>
                          <w:sz w:val="20"/>
                          <w:szCs w:val="20"/>
                        </w:rPr>
                      </w:pPr>
                      <w:r>
                        <w:rPr>
                          <w:rFonts w:ascii="宋体" w:hAnsi="宋体" w:cs="宋体" w:eastAsia="宋体" w:hint="default"/>
                          <w:b/>
                          <w:bCs/>
                          <w:sz w:val="20"/>
                          <w:szCs w:val="20"/>
                        </w:rPr>
                        <w:t>加权平均净资</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b/>
                          <w:bCs/>
                          <w:sz w:val="20"/>
                          <w:szCs w:val="20"/>
                        </w:rPr>
                        <w:t>产收益率（%）</w:t>
                      </w:r>
                      <w:r>
                        <w:rPr>
                          <w:rFonts w:ascii="宋体" w:hAnsi="宋体" w:cs="宋体" w:eastAsia="宋体" w:hint="default"/>
                          <w:sz w:val="20"/>
                          <w:szCs w:val="20"/>
                        </w:rPr>
                      </w:r>
                    </w:p>
                  </w:txbxContent>
                </v:textbox>
                <w10:wrap type="none"/>
              </v:shape>
              <v:shape style="position:absolute;left:659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每股收益</w:t>
                      </w:r>
                      <w:r>
                        <w:rPr>
                          <w:rFonts w:ascii="宋体" w:hAnsi="宋体" w:cs="宋体" w:eastAsia="宋体" w:hint="default"/>
                          <w:sz w:val="20"/>
                          <w:szCs w:val="20"/>
                        </w:rPr>
                      </w:r>
                    </w:p>
                  </w:txbxContent>
                </v:textbox>
                <w10:wrap type="none"/>
              </v:shape>
              <v:shape style="position:absolute;left:127;top:823;width:3629;height:8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归属于母公司股东的净利润</w:t>
                      </w:r>
                    </w:p>
                    <w:p>
                      <w:pPr>
                        <w:spacing w:line="256"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扣除非经常性损益后归属于母公司股东的</w:t>
                      </w:r>
                      <w:r>
                        <w:rPr>
                          <w:rFonts w:ascii="宋体" w:hAnsi="宋体" w:cs="宋体" w:eastAsia="宋体" w:hint="default"/>
                          <w:spacing w:val="-75"/>
                          <w:sz w:val="20"/>
                          <w:szCs w:val="20"/>
                        </w:rPr>
                        <w:t> </w:t>
                      </w:r>
                      <w:r>
                        <w:rPr>
                          <w:rFonts w:ascii="宋体" w:hAnsi="宋体" w:cs="宋体" w:eastAsia="宋体" w:hint="default"/>
                          <w:sz w:val="20"/>
                          <w:szCs w:val="20"/>
                        </w:rPr>
                        <w:t>净利润</w:t>
                      </w:r>
                    </w:p>
                  </w:txbxContent>
                </v:textbox>
                <w10:wrap type="none"/>
              </v:shape>
              <v:shape style="position:absolute;left:4726;top:515;width:3717;height:572" type="#_x0000_t202" filled="false" stroked="false">
                <v:textbox inset="0,0,0,0">
                  <w:txbxContent>
                    <w:p>
                      <w:pPr>
                        <w:tabs>
                          <w:tab w:pos="2447" w:val="left" w:leader="none"/>
                        </w:tabs>
                        <w:spacing w:line="200" w:lineRule="exact" w:before="0"/>
                        <w:ind w:left="890" w:right="0" w:firstLine="0"/>
                        <w:jc w:val="left"/>
                        <w:rPr>
                          <w:rFonts w:ascii="宋体" w:hAnsi="宋体" w:cs="宋体" w:eastAsia="宋体" w:hint="default"/>
                          <w:sz w:val="20"/>
                          <w:szCs w:val="20"/>
                        </w:rPr>
                      </w:pPr>
                      <w:r>
                        <w:rPr>
                          <w:rFonts w:ascii="宋体" w:hAnsi="宋体" w:cs="宋体" w:eastAsia="宋体" w:hint="default"/>
                          <w:b/>
                          <w:bCs/>
                          <w:w w:val="95"/>
                          <w:sz w:val="20"/>
                          <w:szCs w:val="20"/>
                        </w:rPr>
                        <w:t>基本每股收益</w:t>
                        <w:tab/>
                      </w:r>
                      <w:r>
                        <w:rPr>
                          <w:rFonts w:ascii="宋体" w:hAnsi="宋体" w:cs="宋体" w:eastAsia="宋体" w:hint="default"/>
                          <w:b/>
                          <w:bCs/>
                          <w:sz w:val="20"/>
                          <w:szCs w:val="20"/>
                        </w:rPr>
                        <w:t>稀释每股收益</w:t>
                      </w:r>
                      <w:r>
                        <w:rPr>
                          <w:rFonts w:ascii="宋体" w:hAnsi="宋体" w:cs="宋体" w:eastAsia="宋体" w:hint="default"/>
                          <w:sz w:val="20"/>
                          <w:szCs w:val="20"/>
                        </w:rPr>
                      </w:r>
                    </w:p>
                    <w:p>
                      <w:pPr>
                        <w:tabs>
                          <w:tab w:pos="1568" w:val="left" w:leader="none"/>
                          <w:tab w:pos="3116" w:val="left" w:leader="none"/>
                        </w:tabs>
                        <w:spacing w:before="109"/>
                        <w:ind w:left="0" w:right="0" w:firstLine="0"/>
                        <w:jc w:val="left"/>
                        <w:rPr>
                          <w:rFonts w:ascii="宋体" w:hAnsi="宋体" w:cs="宋体" w:eastAsia="宋体" w:hint="default"/>
                          <w:sz w:val="20"/>
                          <w:szCs w:val="20"/>
                        </w:rPr>
                      </w:pPr>
                      <w:r>
                        <w:rPr>
                          <w:rFonts w:ascii="宋体"/>
                          <w:spacing w:val="-1"/>
                          <w:sz w:val="20"/>
                        </w:rPr>
                        <w:t>10.29%</w:t>
                        <w:tab/>
                        <w:t>0.2913</w:t>
                        <w:tab/>
                        <w:t>0.2913</w:t>
                      </w:r>
                      <w:r>
                        <w:rPr>
                          <w:rFonts w:ascii="宋体"/>
                          <w:sz w:val="20"/>
                        </w:rPr>
                      </w:r>
                    </w:p>
                  </w:txbxContent>
                </v:textbox>
                <w10:wrap type="none"/>
              </v:shape>
              <v:shape style="position:absolute;left:4825;top:1355;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7.78%</w:t>
                      </w:r>
                    </w:p>
                  </w:txbxContent>
                </v:textbox>
                <w10:wrap type="none"/>
              </v:shape>
              <v:shape style="position:absolute;left:6294;top:1355;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0.2204</w:t>
                      </w:r>
                      <w:r>
                        <w:rPr>
                          <w:rFonts w:ascii="宋体"/>
                          <w:sz w:val="20"/>
                        </w:rPr>
                      </w:r>
                    </w:p>
                  </w:txbxContent>
                </v:textbox>
                <w10:wrap type="none"/>
              </v:shape>
              <v:shape style="position:absolute;left:7842;top:1355;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0.2204</w:t>
                      </w:r>
                      <w:r>
                        <w:rPr>
                          <w:rFonts w:ascii="宋体"/>
                          <w:sz w:val="20"/>
                        </w:rPr>
                      </w:r>
                    </w:p>
                  </w:txbxContent>
                </v:textbox>
                <w10:wrap type="none"/>
              </v:shape>
            </v:group>
          </v:group>
        </w:pict>
      </w:r>
      <w:r>
        <w:rPr>
          <w:rFonts w:ascii="宋体" w:hAnsi="宋体" w:cs="宋体" w:eastAsia="宋体" w:hint="default"/>
          <w:position w:val="-34"/>
          <w:sz w:val="20"/>
          <w:szCs w:val="20"/>
        </w:rPr>
      </w:r>
    </w:p>
    <w:p>
      <w:pPr>
        <w:spacing w:line="240" w:lineRule="auto" w:before="4"/>
        <w:rPr>
          <w:rFonts w:ascii="宋体" w:hAnsi="宋体" w:cs="宋体" w:eastAsia="宋体" w:hint="default"/>
          <w:sz w:val="18"/>
          <w:szCs w:val="18"/>
        </w:rPr>
      </w:pPr>
    </w:p>
    <w:p>
      <w:pPr>
        <w:spacing w:before="31"/>
        <w:ind w:left="591" w:right="83" w:firstLine="0"/>
        <w:jc w:val="left"/>
        <w:rPr>
          <w:rFonts w:ascii="宋体" w:hAnsi="宋体" w:cs="宋体" w:eastAsia="宋体" w:hint="default"/>
          <w:sz w:val="22"/>
          <w:szCs w:val="22"/>
        </w:rPr>
      </w:pPr>
      <w:r>
        <w:rPr>
          <w:rFonts w:ascii="宋体" w:hAnsi="宋体" w:cs="宋体" w:eastAsia="宋体" w:hint="default"/>
          <w:b/>
          <w:bCs/>
          <w:sz w:val="22"/>
          <w:szCs w:val="22"/>
        </w:rPr>
        <w:t>十六、</w:t>
      </w:r>
      <w:r>
        <w:rPr>
          <w:rFonts w:ascii="宋体" w:hAnsi="宋体" w:cs="宋体" w:eastAsia="宋体" w:hint="default"/>
          <w:b/>
          <w:bCs/>
          <w:spacing w:val="-27"/>
          <w:sz w:val="22"/>
          <w:szCs w:val="22"/>
        </w:rPr>
        <w:t> </w:t>
      </w:r>
      <w:r>
        <w:rPr>
          <w:rFonts w:ascii="宋体" w:hAnsi="宋体" w:cs="宋体" w:eastAsia="宋体" w:hint="default"/>
          <w:b/>
          <w:bCs/>
          <w:sz w:val="22"/>
          <w:szCs w:val="22"/>
        </w:rPr>
        <w:t>财务报告批准</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before="0"/>
        <w:ind w:left="582" w:right="83" w:firstLine="0"/>
        <w:jc w:val="left"/>
        <w:rPr>
          <w:rFonts w:ascii="宋体" w:hAnsi="宋体" w:cs="宋体" w:eastAsia="宋体" w:hint="default"/>
          <w:sz w:val="22"/>
          <w:szCs w:val="22"/>
        </w:rPr>
      </w:pPr>
      <w:r>
        <w:rPr>
          <w:rFonts w:ascii="宋体" w:hAnsi="宋体" w:cs="宋体" w:eastAsia="宋体" w:hint="default"/>
          <w:sz w:val="22"/>
          <w:szCs w:val="22"/>
        </w:rPr>
        <w:t>本财务报告于</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29</w:t>
      </w:r>
      <w:r>
        <w:rPr>
          <w:rFonts w:ascii="宋体" w:hAnsi="宋体" w:cs="宋体" w:eastAsia="宋体" w:hint="default"/>
          <w:spacing w:val="-57"/>
          <w:sz w:val="22"/>
          <w:szCs w:val="22"/>
        </w:rPr>
        <w:t> </w:t>
      </w:r>
      <w:r>
        <w:rPr>
          <w:rFonts w:ascii="宋体" w:hAnsi="宋体" w:cs="宋体" w:eastAsia="宋体" w:hint="default"/>
          <w:sz w:val="22"/>
          <w:szCs w:val="22"/>
        </w:rPr>
        <w:t>日由本公司董事会批准报出。</w:t>
      </w:r>
    </w:p>
    <w:p>
      <w:pPr>
        <w:spacing w:line="240" w:lineRule="auto" w:before="11"/>
        <w:rPr>
          <w:rFonts w:ascii="宋体" w:hAnsi="宋体" w:cs="宋体" w:eastAsia="宋体" w:hint="default"/>
          <w:sz w:val="23"/>
          <w:szCs w:val="23"/>
        </w:rPr>
      </w:pPr>
    </w:p>
    <w:p>
      <w:pPr>
        <w:spacing w:line="499" w:lineRule="auto" w:before="0"/>
        <w:ind w:left="6219" w:right="173" w:hanging="663"/>
        <w:jc w:val="right"/>
        <w:rPr>
          <w:rFonts w:ascii="宋体" w:hAnsi="宋体" w:cs="宋体" w:eastAsia="宋体" w:hint="default"/>
          <w:sz w:val="22"/>
          <w:szCs w:val="22"/>
        </w:rPr>
      </w:pPr>
      <w:r>
        <w:rPr>
          <w:rFonts w:ascii="宋体" w:hAnsi="宋体" w:cs="宋体" w:eastAsia="宋体" w:hint="default"/>
          <w:b/>
          <w:bCs/>
          <w:w w:val="95"/>
          <w:sz w:val="22"/>
          <w:szCs w:val="22"/>
        </w:rPr>
        <w:t>深圳长城开发科技股份有限公司</w:t>
      </w:r>
      <w:r>
        <w:rPr>
          <w:rFonts w:ascii="宋体" w:hAnsi="宋体" w:cs="宋体" w:eastAsia="宋体" w:hint="default"/>
          <w:b/>
          <w:bCs/>
          <w:spacing w:val="32"/>
          <w:w w:val="95"/>
          <w:sz w:val="22"/>
          <w:szCs w:val="22"/>
        </w:rPr>
        <w:t> </w:t>
      </w:r>
      <w:r>
        <w:rPr>
          <w:rFonts w:ascii="宋体" w:hAnsi="宋体" w:cs="宋体" w:eastAsia="宋体" w:hint="default"/>
          <w:b/>
          <w:bCs/>
          <w:w w:val="95"/>
          <w:sz w:val="22"/>
          <w:szCs w:val="22"/>
        </w:rPr>
        <w:t>二○一一年三月二十九日</w:t>
      </w:r>
      <w:r>
        <w:rPr>
          <w:rFonts w:ascii="宋体" w:hAnsi="宋体" w:cs="宋体" w:eastAsia="宋体" w:hint="default"/>
          <w:sz w:val="22"/>
          <w:szCs w:val="22"/>
        </w:rPr>
      </w:r>
    </w:p>
    <w:sectPr>
      <w:pgSz w:w="11910" w:h="16840"/>
      <w:pgMar w:header="898" w:footer="1053" w:top="1720" w:bottom="1240" w:left="1560" w:right="1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宋体">
    <w:altName w:val="宋体"/>
    <w:charset w:val="86"/>
    <w:family w:val="auto"/>
    <w:pitch w:val="variable"/>
  </w:font>
  <w:font w:name="Wingdings">
    <w:altName w:val="Wingdings"/>
    <w:charset w:val="2"/>
    <w:family w:val="auto"/>
    <w:pitch w:val="variable"/>
  </w:font>
  <w:font w:name="华文细黑">
    <w:altName w:val="华文细黑"/>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5.440002pt;margin-top:781.957642pt;width:6.5pt;height:11pt;mso-position-horizontal-relative:page;mso-position-vertical-relative:page;z-index:-8944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2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38</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2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440002pt;margin-top:781.957642pt;width:8.5pt;height:11pt;mso-position-horizontal-relative:page;mso-position-vertical-relative:page;z-index:-8944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160004pt;margin-top:711.243774pt;width:68pt;height:13pt;mso-position-horizontal-relative:page;mso-position-vertical-relative:page;z-index:-89418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法定代表人：</w:t>
                </w:r>
              </w:p>
            </w:txbxContent>
          </v:textbox>
          <w10:wrap type="none"/>
        </v:shape>
      </w:pict>
    </w:r>
    <w:r>
      <w:rPr/>
      <w:pict>
        <v:shape style="position:absolute;margin-left:210.702072pt;margin-top:711.243774pt;width:112pt;height:13pt;mso-position-horizontal-relative:page;mso-position-vertical-relative:page;z-index:-89416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主管会计工作负责人：</w:t>
                </w:r>
              </w:p>
            </w:txbxContent>
          </v:textbox>
          <w10:wrap type="none"/>
        </v:shape>
      </w:pict>
    </w:r>
    <w:r>
      <w:rPr/>
      <w:pict>
        <v:shape style="position:absolute;margin-left:403.207825pt;margin-top:711.243774pt;width:89.95pt;height:13pt;mso-position-horizontal-relative:page;mso-position-vertical-relative:page;z-index:-89413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会计机构负责人：</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400002pt;margin-top:735.663757pt;width:68pt;height:13pt;mso-position-horizontal-relative:page;mso-position-vertical-relative:page;z-index:-89411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法定代表人：</w:t>
                </w:r>
              </w:p>
            </w:txbxContent>
          </v:textbox>
          <w10:wrap type="none"/>
        </v:shape>
      </w:pict>
    </w:r>
    <w:r>
      <w:rPr/>
      <w:pict>
        <v:shape style="position:absolute;margin-left:215.434036pt;margin-top:735.663757pt;width:111.9pt;height:13pt;mso-position-horizontal-relative:page;mso-position-vertical-relative:page;z-index:-89408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主管会计工作负责人：</w:t>
                </w:r>
              </w:p>
            </w:txbxContent>
          </v:textbox>
          <w10:wrap type="none"/>
        </v:shape>
      </w:pict>
    </w:r>
    <w:r>
      <w:rPr/>
      <w:pict>
        <v:shape style="position:absolute;margin-left:402.434418pt;margin-top:735.663757pt;width:89.95pt;height:13pt;mso-position-horizontal-relative:page;mso-position-vertical-relative:page;z-index:-89406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会计机构负责人：</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001pt;margin-top:778.357666pt;width:13pt;height:11pt;mso-position-horizontal-relative:page;mso-position-vertical-relative:page;z-index:-8940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4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3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3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3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3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22</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2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34</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160004pt;margin-top:781.957642pt;width:13pt;height:11pt;mso-position-horizontal-relative:page;mso-position-vertical-relative:page;z-index:-8942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59998pt;margin-top:41.819729pt;width:63.388386pt;height:23.4pt;mso-position-horizontal-relative:page;mso-position-vertical-relative:page;z-index:-894544" type="#_x0000_t75" stroked="false">
          <v:imagedata r:id="rId1" o:title=""/>
        </v:shape>
      </w:pict>
    </w:r>
    <w:r>
      <w:rPr/>
      <w:pict>
        <v:group style="position:absolute;margin-left:49.560001pt;margin-top:68.280014pt;width:496.3pt;height:.1pt;mso-position-horizontal-relative:page;mso-position-vertical-relative:page;z-index:-894520" coordorigin="991,1366" coordsize="9926,2">
          <v:shape style="position:absolute;left:991;top:1366;width:9926;height:2" coordorigin="991,1366" coordsize="9926,0" path="m991,1366l10916,1366e" filled="false" stroked="true" strokeweight=".71997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459.320007pt;margin-top:42.805325pt;width:83.4pt;height:22.8pt;mso-position-horizontal-relative:page;mso-position-vertical-relative:page;z-index:-894496" type="#_x0000_t202" filled="false" stroked="false">
          <v:textbox inset="0,0,0,0">
            <w:txbxContent>
              <w:p>
                <w:pPr>
                  <w:spacing w:line="200" w:lineRule="exact" w:before="0"/>
                  <w:ind w:left="20" w:right="0" w:firstLine="0"/>
                  <w:jc w:val="left"/>
                  <w:rPr>
                    <w:rFonts w:ascii="黑体" w:hAnsi="黑体" w:cs="黑体" w:eastAsia="黑体" w:hint="default"/>
                    <w:sz w:val="18"/>
                    <w:szCs w:val="18"/>
                  </w:rPr>
                </w:pPr>
                <w:r>
                  <w:rPr>
                    <w:rFonts w:ascii="黑体" w:hAnsi="黑体" w:cs="黑体" w:eastAsia="黑体" w:hint="default"/>
                    <w:b/>
                    <w:bCs/>
                    <w:sz w:val="18"/>
                    <w:szCs w:val="18"/>
                  </w:rPr>
                  <w:t>证券简称:</w:t>
                </w:r>
                <w:r>
                  <w:rPr>
                    <w:rFonts w:ascii="黑体" w:hAnsi="黑体" w:cs="黑体" w:eastAsia="黑体" w:hint="default"/>
                    <w:b/>
                    <w:bCs/>
                    <w:spacing w:val="-2"/>
                    <w:sz w:val="18"/>
                    <w:szCs w:val="18"/>
                  </w:rPr>
                  <w:t> </w:t>
                </w:r>
                <w:r>
                  <w:rPr>
                    <w:rFonts w:ascii="黑体" w:hAnsi="黑体" w:cs="黑体" w:eastAsia="黑体" w:hint="default"/>
                    <w:b/>
                    <w:bCs/>
                    <w:sz w:val="18"/>
                    <w:szCs w:val="18"/>
                  </w:rPr>
                  <w:t>长城开发</w:t>
                </w:r>
                <w:r>
                  <w:rPr>
                    <w:rFonts w:ascii="黑体" w:hAnsi="黑体" w:cs="黑体" w:eastAsia="黑体" w:hint="default"/>
                    <w:sz w:val="18"/>
                    <w:szCs w:val="18"/>
                  </w:rPr>
                </w:r>
              </w:p>
              <w:p>
                <w:pPr>
                  <w:spacing w:before="0"/>
                  <w:ind w:left="42" w:right="0" w:firstLine="0"/>
                  <w:jc w:val="left"/>
                  <w:rPr>
                    <w:rFonts w:ascii="黑体" w:hAnsi="黑体" w:cs="黑体" w:eastAsia="黑体" w:hint="default"/>
                    <w:sz w:val="18"/>
                    <w:szCs w:val="18"/>
                  </w:rPr>
                </w:pPr>
                <w:r>
                  <w:rPr>
                    <w:rFonts w:ascii="黑体" w:hAnsi="黑体" w:cs="黑体" w:eastAsia="黑体" w:hint="default"/>
                    <w:b/>
                    <w:bCs/>
                    <w:sz w:val="18"/>
                    <w:szCs w:val="18"/>
                  </w:rPr>
                  <w:t>证券代码：000021</w:t>
                </w:r>
                <w:r>
                  <w:rPr>
                    <w:rFonts w:ascii="黑体" w:hAnsi="黑体" w:cs="黑体" w:eastAsia="黑体" w:hint="default"/>
                    <w:sz w:val="18"/>
                    <w:szCs w:val="18"/>
                  </w:rPr>
                </w:r>
              </w:p>
            </w:txbxContent>
          </v:textbox>
          <w10:wrap type="none"/>
        </v:shape>
      </w:pict>
    </w:r>
    <w:r>
      <w:rPr/>
      <w:pict>
        <v:shape style="position:absolute;margin-left:250.28421pt;margin-top:54.565624pt;width:67.6pt;height:11pt;mso-position-horizontal-relative:page;mso-position-vertical-relative:page;z-index:-894472" type="#_x0000_t202" filled="false" stroked="false">
          <v:textbox inset="0,0,0,0">
            <w:txbxContent>
              <w:p>
                <w:pPr>
                  <w:spacing w:line="200" w:lineRule="exact" w:before="0"/>
                  <w:ind w:left="20" w:right="0" w:firstLine="0"/>
                  <w:jc w:val="left"/>
                  <w:rPr>
                    <w:rFonts w:ascii="黑体" w:hAnsi="黑体" w:cs="黑体" w:eastAsia="黑体" w:hint="default"/>
                    <w:sz w:val="18"/>
                    <w:szCs w:val="18"/>
                  </w:rPr>
                </w:pPr>
                <w:r>
                  <w:rPr>
                    <w:rFonts w:ascii="黑体" w:hAnsi="黑体" w:cs="黑体" w:eastAsia="黑体" w:hint="default"/>
                    <w:b/>
                    <w:bCs/>
                    <w:sz w:val="18"/>
                    <w:szCs w:val="18"/>
                  </w:rPr>
                  <w:t>2010</w:t>
                </w:r>
                <w:r>
                  <w:rPr>
                    <w:rFonts w:ascii="黑体" w:hAnsi="黑体" w:cs="黑体" w:eastAsia="黑体" w:hint="default"/>
                    <w:b/>
                    <w:bCs/>
                    <w:spacing w:val="-48"/>
                    <w:sz w:val="18"/>
                    <w:szCs w:val="18"/>
                  </w:rPr>
                  <w:t> </w:t>
                </w:r>
                <w:r>
                  <w:rPr>
                    <w:rFonts w:ascii="黑体" w:hAnsi="黑体" w:cs="黑体" w:eastAsia="黑体" w:hint="default"/>
                    <w:b/>
                    <w:bCs/>
                    <w:sz w:val="18"/>
                    <w:szCs w:val="18"/>
                  </w:rPr>
                  <w:t>年年度报告</w:t>
                </w:r>
                <w:r>
                  <w:rPr>
                    <w:rFonts w:ascii="黑体" w:hAnsi="黑体" w:cs="黑体" w:eastAsia="黑体" w:hint="default"/>
                    <w:sz w:val="18"/>
                    <w:szCs w:val="18"/>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404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99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96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94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92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89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87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84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82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80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77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75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72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70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68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65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63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60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58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56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53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89351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深圳长城开发科技股份有限公司财务报表附注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37"/>
      <w:ind w:left="141"/>
    </w:pPr>
    <w:rPr>
      <w:rFonts w:ascii="黑体" w:hAnsi="黑体" w:eastAsia="黑体"/>
      <w:b/>
      <w:bCs/>
      <w:sz w:val="24"/>
      <w:szCs w:val="24"/>
    </w:rPr>
  </w:style>
  <w:style w:styleId="BodyText" w:type="paragraph">
    <w:name w:val="Body Text"/>
    <w:basedOn w:val="Normal"/>
    <w:uiPriority w:val="1"/>
    <w:qFormat/>
    <w:pPr>
      <w:spacing w:before="165"/>
      <w:ind w:left="141"/>
    </w:pPr>
    <w:rPr>
      <w:rFonts w:ascii="华文细黑" w:hAnsi="华文细黑" w:eastAsia="华文细黑"/>
      <w:sz w:val="24"/>
      <w:szCs w:val="24"/>
    </w:rPr>
  </w:style>
  <w:style w:styleId="Heading1" w:type="paragraph">
    <w:name w:val="Heading 1"/>
    <w:basedOn w:val="Normal"/>
    <w:uiPriority w:val="1"/>
    <w:qFormat/>
    <w:pPr>
      <w:spacing w:before="13"/>
      <w:outlineLvl w:val="1"/>
    </w:pPr>
    <w:rPr>
      <w:rFonts w:ascii="黑体" w:hAnsi="黑体" w:eastAsia="黑体"/>
      <w:b/>
      <w:bCs/>
      <w:sz w:val="28"/>
      <w:szCs w:val="28"/>
    </w:rPr>
  </w:style>
  <w:style w:styleId="Heading2" w:type="paragraph">
    <w:name w:val="Heading 2"/>
    <w:basedOn w:val="Normal"/>
    <w:uiPriority w:val="1"/>
    <w:qFormat/>
    <w:pPr>
      <w:spacing w:before="11"/>
      <w:outlineLvl w:val="2"/>
    </w:pPr>
    <w:rPr>
      <w:rFonts w:ascii="黑体" w:hAnsi="黑体" w:eastAsia="黑体"/>
      <w:sz w:val="28"/>
      <w:szCs w:val="28"/>
    </w:rPr>
  </w:style>
  <w:style w:styleId="Heading3" w:type="paragraph">
    <w:name w:val="Heading 3"/>
    <w:basedOn w:val="Normal"/>
    <w:uiPriority w:val="1"/>
    <w:qFormat/>
    <w:pPr>
      <w:ind w:left="141"/>
      <w:outlineLvl w:val="3"/>
    </w:pPr>
    <w:rPr>
      <w:rFonts w:ascii="华文细黑" w:hAnsi="华文细黑" w:eastAsia="华文细黑"/>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stock@kaifa.cn" TargetMode="External"/><Relationship Id="rId9" Type="http://schemas.openxmlformats.org/officeDocument/2006/relationships/hyperlink" Target="http://www.cninfo.com.cn/" TargetMode="External"/><Relationship Id="rId10" Type="http://schemas.openxmlformats.org/officeDocument/2006/relationships/footer" Target="foot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3.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footer" Target="footer4.xml"/><Relationship Id="rId63" Type="http://schemas.openxmlformats.org/officeDocument/2006/relationships/footer" Target="footer5.xml"/><Relationship Id="rId64" Type="http://schemas.openxmlformats.org/officeDocument/2006/relationships/footer" Target="footer6.xml"/><Relationship Id="rId65" Type="http://schemas.openxmlformats.org/officeDocument/2006/relationships/footer" Target="footer7.xml"/><Relationship Id="rId66" Type="http://schemas.openxmlformats.org/officeDocument/2006/relationships/footer" Target="footer8.xml"/><Relationship Id="rId67" Type="http://schemas.openxmlformats.org/officeDocument/2006/relationships/footer" Target="footer9.xml"/><Relationship Id="rId68" Type="http://schemas.openxmlformats.org/officeDocument/2006/relationships/footer" Target="footer10.xml"/><Relationship Id="rId69" Type="http://schemas.openxmlformats.org/officeDocument/2006/relationships/footer" Target="footer11.xml"/><Relationship Id="rId70" Type="http://schemas.openxmlformats.org/officeDocument/2006/relationships/header" Target="header2.xml"/><Relationship Id="rId71" Type="http://schemas.openxmlformats.org/officeDocument/2006/relationships/footer" Target="footer12.xml"/><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header" Target="header4.xml"/><Relationship Id="rId75" Type="http://schemas.openxmlformats.org/officeDocument/2006/relationships/footer" Target="footer14.xml"/><Relationship Id="rId76" Type="http://schemas.openxmlformats.org/officeDocument/2006/relationships/header" Target="header5.xml"/><Relationship Id="rId77" Type="http://schemas.openxmlformats.org/officeDocument/2006/relationships/footer" Target="footer15.xml"/><Relationship Id="rId78" Type="http://schemas.openxmlformats.org/officeDocument/2006/relationships/header" Target="header6.xml"/><Relationship Id="rId79" Type="http://schemas.openxmlformats.org/officeDocument/2006/relationships/footer" Target="footer16.xml"/><Relationship Id="rId80" Type="http://schemas.openxmlformats.org/officeDocument/2006/relationships/header" Target="header7.xml"/><Relationship Id="rId81" Type="http://schemas.openxmlformats.org/officeDocument/2006/relationships/footer" Target="footer17.xml"/><Relationship Id="rId82" Type="http://schemas.openxmlformats.org/officeDocument/2006/relationships/header" Target="header8.xml"/><Relationship Id="rId83" Type="http://schemas.openxmlformats.org/officeDocument/2006/relationships/footer" Target="footer18.xml"/><Relationship Id="rId84" Type="http://schemas.openxmlformats.org/officeDocument/2006/relationships/header" Target="header9.xml"/><Relationship Id="rId85" Type="http://schemas.openxmlformats.org/officeDocument/2006/relationships/footer" Target="footer19.xml"/><Relationship Id="rId86" Type="http://schemas.openxmlformats.org/officeDocument/2006/relationships/header" Target="header10.xml"/><Relationship Id="rId87" Type="http://schemas.openxmlformats.org/officeDocument/2006/relationships/footer" Target="footer20.xml"/><Relationship Id="rId88" Type="http://schemas.openxmlformats.org/officeDocument/2006/relationships/header" Target="header11.xml"/><Relationship Id="rId89" Type="http://schemas.openxmlformats.org/officeDocument/2006/relationships/footer" Target="footer21.xml"/><Relationship Id="rId90" Type="http://schemas.openxmlformats.org/officeDocument/2006/relationships/header" Target="header12.xml"/><Relationship Id="rId91" Type="http://schemas.openxmlformats.org/officeDocument/2006/relationships/footer" Target="footer22.xml"/><Relationship Id="rId92" Type="http://schemas.openxmlformats.org/officeDocument/2006/relationships/header" Target="header13.xml"/><Relationship Id="rId93" Type="http://schemas.openxmlformats.org/officeDocument/2006/relationships/footer" Target="footer23.xml"/><Relationship Id="rId94" Type="http://schemas.openxmlformats.org/officeDocument/2006/relationships/header" Target="header14.xml"/><Relationship Id="rId95" Type="http://schemas.openxmlformats.org/officeDocument/2006/relationships/footer" Target="footer24.xml"/><Relationship Id="rId96" Type="http://schemas.openxmlformats.org/officeDocument/2006/relationships/header" Target="header15.xml"/><Relationship Id="rId97" Type="http://schemas.openxmlformats.org/officeDocument/2006/relationships/footer" Target="footer25.xml"/><Relationship Id="rId98" Type="http://schemas.openxmlformats.org/officeDocument/2006/relationships/header" Target="header16.xml"/><Relationship Id="rId99" Type="http://schemas.openxmlformats.org/officeDocument/2006/relationships/footer" Target="footer26.xml"/><Relationship Id="rId100" Type="http://schemas.openxmlformats.org/officeDocument/2006/relationships/header" Target="header17.xml"/><Relationship Id="rId101" Type="http://schemas.openxmlformats.org/officeDocument/2006/relationships/footer" Target="footer27.xml"/><Relationship Id="rId102" Type="http://schemas.openxmlformats.org/officeDocument/2006/relationships/header" Target="header18.xml"/><Relationship Id="rId103" Type="http://schemas.openxmlformats.org/officeDocument/2006/relationships/header" Target="header19.xml"/><Relationship Id="rId104" Type="http://schemas.openxmlformats.org/officeDocument/2006/relationships/image" Target="media/image53.png"/><Relationship Id="rId105" Type="http://schemas.openxmlformats.org/officeDocument/2006/relationships/image" Target="media/image54.png"/><Relationship Id="rId106" Type="http://schemas.openxmlformats.org/officeDocument/2006/relationships/image" Target="media/image55.png"/><Relationship Id="rId107" Type="http://schemas.openxmlformats.org/officeDocument/2006/relationships/image" Target="media/image56.png"/><Relationship Id="rId108" Type="http://schemas.openxmlformats.org/officeDocument/2006/relationships/image" Target="media/image57.png"/><Relationship Id="rId109" Type="http://schemas.openxmlformats.org/officeDocument/2006/relationships/image" Target="media/image58.png"/><Relationship Id="rId110" Type="http://schemas.openxmlformats.org/officeDocument/2006/relationships/header" Target="header20.xml"/><Relationship Id="rId111" Type="http://schemas.openxmlformats.org/officeDocument/2006/relationships/image" Target="media/image59.png"/><Relationship Id="rId112" Type="http://schemas.openxmlformats.org/officeDocument/2006/relationships/image" Target="media/image60.png"/><Relationship Id="rId113" Type="http://schemas.openxmlformats.org/officeDocument/2006/relationships/image" Target="media/image61.png"/><Relationship Id="rId114" Type="http://schemas.openxmlformats.org/officeDocument/2006/relationships/header" Target="header21.xml"/><Relationship Id="rId115" Type="http://schemas.openxmlformats.org/officeDocument/2006/relationships/image" Target="media/image62.png"/><Relationship Id="rId116" Type="http://schemas.openxmlformats.org/officeDocument/2006/relationships/image" Target="media/image63.png"/><Relationship Id="rId117" Type="http://schemas.openxmlformats.org/officeDocument/2006/relationships/header" Target="header22.xml"/><Relationship Id="rId118" Type="http://schemas.openxmlformats.org/officeDocument/2006/relationships/header" Target="header23.xml"/><Relationship Id="rId119" Type="http://schemas.openxmlformats.org/officeDocument/2006/relationships/header" Target="header24.xml"/><Relationship Id="rId120" Type="http://schemas.openxmlformats.org/officeDocument/2006/relationships/header" Target="header25.xml"/><Relationship Id="rId121" Type="http://schemas.openxmlformats.org/officeDocument/2006/relationships/header" Target="header26.xml"/><Relationship Id="rId122" Type="http://schemas.openxmlformats.org/officeDocument/2006/relationships/header" Target="header27.xml"/><Relationship Id="rId123" Type="http://schemas.openxmlformats.org/officeDocument/2006/relationships/header" Target="header28.xml"/><Relationship Id="rId124" Type="http://schemas.openxmlformats.org/officeDocument/2006/relationships/header" Target="header29.xml"/><Relationship Id="rId125" Type="http://schemas.openxmlformats.org/officeDocument/2006/relationships/image" Target="media/image64.png"/><Relationship Id="rId126" Type="http://schemas.openxmlformats.org/officeDocument/2006/relationships/image" Target="media/image65.png"/><Relationship Id="rId127" Type="http://schemas.openxmlformats.org/officeDocument/2006/relationships/image" Target="media/image66.png"/><Relationship Id="rId128" Type="http://schemas.openxmlformats.org/officeDocument/2006/relationships/image" Target="media/image67.png"/><Relationship Id="rId129" Type="http://schemas.openxmlformats.org/officeDocument/2006/relationships/image" Target="media/image68.png"/><Relationship Id="rId130" Type="http://schemas.openxmlformats.org/officeDocument/2006/relationships/image" Target="media/image69.png"/><Relationship Id="rId131" Type="http://schemas.openxmlformats.org/officeDocument/2006/relationships/image" Target="media/image70.png"/><Relationship Id="rId132" Type="http://schemas.openxmlformats.org/officeDocument/2006/relationships/image" Target="media/image71.png"/><Relationship Id="rId133" Type="http://schemas.openxmlformats.org/officeDocument/2006/relationships/image" Target="media/image72.png"/><Relationship Id="rId134" Type="http://schemas.openxmlformats.org/officeDocument/2006/relationships/image" Target="media/image73.png"/><Relationship Id="rId135" Type="http://schemas.openxmlformats.org/officeDocument/2006/relationships/image" Target="media/image74.png"/><Relationship Id="rId136" Type="http://schemas.openxmlformats.org/officeDocument/2006/relationships/image" Target="media/image75.png"/><Relationship Id="rId137" Type="http://schemas.openxmlformats.org/officeDocument/2006/relationships/image" Target="media/image76.png"/><Relationship Id="rId138" Type="http://schemas.openxmlformats.org/officeDocument/2006/relationships/image" Target="media/image77.png"/><Relationship Id="rId139" Type="http://schemas.openxmlformats.org/officeDocument/2006/relationships/image" Target="media/image78.png"/><Relationship Id="rId140" Type="http://schemas.openxmlformats.org/officeDocument/2006/relationships/image" Target="media/image79.png"/><Relationship Id="rId141" Type="http://schemas.openxmlformats.org/officeDocument/2006/relationships/image" Target="media/image80.png"/><Relationship Id="rId142" Type="http://schemas.openxmlformats.org/officeDocument/2006/relationships/image" Target="media/image81.png"/><Relationship Id="rId143" Type="http://schemas.openxmlformats.org/officeDocument/2006/relationships/image" Target="media/image82.png"/><Relationship Id="rId144" Type="http://schemas.openxmlformats.org/officeDocument/2006/relationships/image" Target="media/image83.png"/><Relationship Id="rId145" Type="http://schemas.openxmlformats.org/officeDocument/2006/relationships/image" Target="media/image84.png"/><Relationship Id="rId146" Type="http://schemas.openxmlformats.org/officeDocument/2006/relationships/image" Target="media/image85.png"/><Relationship Id="rId147" Type="http://schemas.openxmlformats.org/officeDocument/2006/relationships/image" Target="media/image86.png"/><Relationship Id="rId148" Type="http://schemas.openxmlformats.org/officeDocument/2006/relationships/image" Target="media/image87.png"/><Relationship Id="rId149" Type="http://schemas.openxmlformats.org/officeDocument/2006/relationships/image" Target="media/image88.png"/><Relationship Id="rId150" Type="http://schemas.openxmlformats.org/officeDocument/2006/relationships/image" Target="media/image89.png"/><Relationship Id="rId151" Type="http://schemas.openxmlformats.org/officeDocument/2006/relationships/image" Target="media/image90.png"/><Relationship Id="rId152" Type="http://schemas.openxmlformats.org/officeDocument/2006/relationships/image" Target="media/image91.png"/><Relationship Id="rId153" Type="http://schemas.openxmlformats.org/officeDocument/2006/relationships/image" Target="media/image92.png"/><Relationship Id="rId154" Type="http://schemas.openxmlformats.org/officeDocument/2006/relationships/image" Target="media/image93.png"/><Relationship Id="rId155" Type="http://schemas.openxmlformats.org/officeDocument/2006/relationships/image" Target="media/image94.png"/><Relationship Id="rId156" Type="http://schemas.openxmlformats.org/officeDocument/2006/relationships/image" Target="media/image95.png"/><Relationship Id="rId157" Type="http://schemas.openxmlformats.org/officeDocument/2006/relationships/image" Target="media/image96.png"/><Relationship Id="rId158" Type="http://schemas.openxmlformats.org/officeDocument/2006/relationships/image" Target="media/image97.png"/><Relationship Id="rId159" Type="http://schemas.openxmlformats.org/officeDocument/2006/relationships/image" Target="media/image98.png"/><Relationship Id="rId160" Type="http://schemas.openxmlformats.org/officeDocument/2006/relationships/image" Target="media/image99.png"/><Relationship Id="rId161" Type="http://schemas.openxmlformats.org/officeDocument/2006/relationships/image" Target="media/image100.png"/><Relationship Id="rId162" Type="http://schemas.openxmlformats.org/officeDocument/2006/relationships/image" Target="media/image101.png"/><Relationship Id="rId163" Type="http://schemas.openxmlformats.org/officeDocument/2006/relationships/image" Target="media/image102.png"/><Relationship Id="rId164" Type="http://schemas.openxmlformats.org/officeDocument/2006/relationships/image" Target="media/image103.png"/><Relationship Id="rId165" Type="http://schemas.openxmlformats.org/officeDocument/2006/relationships/image" Target="media/image104.png"/><Relationship Id="rId166" Type="http://schemas.openxmlformats.org/officeDocument/2006/relationships/image" Target="media/image105.png"/><Relationship Id="rId167" Type="http://schemas.openxmlformats.org/officeDocument/2006/relationships/image" Target="media/image106.png"/><Relationship Id="rId168" Type="http://schemas.openxmlformats.org/officeDocument/2006/relationships/image" Target="media/image107.png"/><Relationship Id="rId169" Type="http://schemas.openxmlformats.org/officeDocument/2006/relationships/image" Target="media/image108.png"/><Relationship Id="rId170" Type="http://schemas.openxmlformats.org/officeDocument/2006/relationships/image" Target="media/image109.png"/><Relationship Id="rId171" Type="http://schemas.openxmlformats.org/officeDocument/2006/relationships/image" Target="media/image110.png"/><Relationship Id="rId172" Type="http://schemas.openxmlformats.org/officeDocument/2006/relationships/image" Target="media/image111.png"/><Relationship Id="rId173" Type="http://schemas.openxmlformats.org/officeDocument/2006/relationships/image" Target="media/image112.png"/><Relationship Id="rId174" Type="http://schemas.openxmlformats.org/officeDocument/2006/relationships/image" Target="media/image113.png"/><Relationship Id="rId175" Type="http://schemas.openxmlformats.org/officeDocument/2006/relationships/image" Target="media/image114.png"/><Relationship Id="rId176" Type="http://schemas.openxmlformats.org/officeDocument/2006/relationships/image" Target="media/image115.png"/><Relationship Id="rId177" Type="http://schemas.openxmlformats.org/officeDocument/2006/relationships/image" Target="media/image116.png"/><Relationship Id="rId178" Type="http://schemas.openxmlformats.org/officeDocument/2006/relationships/image" Target="media/image117.png"/><Relationship Id="rId179" Type="http://schemas.openxmlformats.org/officeDocument/2006/relationships/image" Target="media/image118.png"/><Relationship Id="rId180" Type="http://schemas.openxmlformats.org/officeDocument/2006/relationships/image" Target="media/image119.png"/><Relationship Id="rId181" Type="http://schemas.openxmlformats.org/officeDocument/2006/relationships/image" Target="media/image120.png"/><Relationship Id="rId182" Type="http://schemas.openxmlformats.org/officeDocument/2006/relationships/image" Target="media/image121.png"/><Relationship Id="rId183" Type="http://schemas.openxmlformats.org/officeDocument/2006/relationships/image" Target="media/image122.png"/><Relationship Id="rId184" Type="http://schemas.openxmlformats.org/officeDocument/2006/relationships/image" Target="media/image123.png"/><Relationship Id="rId185" Type="http://schemas.openxmlformats.org/officeDocument/2006/relationships/image" Target="media/image124.png"/><Relationship Id="rId186" Type="http://schemas.openxmlformats.org/officeDocument/2006/relationships/image" Target="media/image125.png"/><Relationship Id="rId187" Type="http://schemas.openxmlformats.org/officeDocument/2006/relationships/image" Target="media/image126.png"/><Relationship Id="rId188" Type="http://schemas.openxmlformats.org/officeDocument/2006/relationships/image" Target="media/image127.png"/><Relationship Id="rId189" Type="http://schemas.openxmlformats.org/officeDocument/2006/relationships/image" Target="media/image128.png"/><Relationship Id="rId190" Type="http://schemas.openxmlformats.org/officeDocument/2006/relationships/image" Target="media/image129.png"/><Relationship Id="rId191" Type="http://schemas.openxmlformats.org/officeDocument/2006/relationships/image" Target="media/image130.png"/><Relationship Id="rId192" Type="http://schemas.openxmlformats.org/officeDocument/2006/relationships/image" Target="media/image131.png"/><Relationship Id="rId193" Type="http://schemas.openxmlformats.org/officeDocument/2006/relationships/image" Target="media/image132.png"/><Relationship Id="rId194" Type="http://schemas.openxmlformats.org/officeDocument/2006/relationships/image" Target="media/image133.png"/><Relationship Id="rId195" Type="http://schemas.openxmlformats.org/officeDocument/2006/relationships/image" Target="media/image134.png"/><Relationship Id="rId196" Type="http://schemas.openxmlformats.org/officeDocument/2006/relationships/image" Target="media/image135.png"/><Relationship Id="rId197" Type="http://schemas.openxmlformats.org/officeDocument/2006/relationships/image" Target="media/image136.png"/><Relationship Id="rId198" Type="http://schemas.openxmlformats.org/officeDocument/2006/relationships/image" Target="media/image137.png"/><Relationship Id="rId199" Type="http://schemas.openxmlformats.org/officeDocument/2006/relationships/image" Target="media/image138.png"/><Relationship Id="rId200" Type="http://schemas.openxmlformats.org/officeDocument/2006/relationships/image" Target="media/image139.png"/><Relationship Id="rId201" Type="http://schemas.openxmlformats.org/officeDocument/2006/relationships/image" Target="media/image140.png"/><Relationship Id="rId202" Type="http://schemas.openxmlformats.org/officeDocument/2006/relationships/image" Target="media/image141.png"/><Relationship Id="rId203" Type="http://schemas.openxmlformats.org/officeDocument/2006/relationships/image" Target="media/image142.png"/><Relationship Id="rId204" Type="http://schemas.openxmlformats.org/officeDocument/2006/relationships/image" Target="media/image143.png"/><Relationship Id="rId205" Type="http://schemas.openxmlformats.org/officeDocument/2006/relationships/image" Target="media/image144.png"/><Relationship Id="rId206" Type="http://schemas.openxmlformats.org/officeDocument/2006/relationships/image" Target="media/image145.png"/><Relationship Id="rId207" Type="http://schemas.openxmlformats.org/officeDocument/2006/relationships/image" Target="media/image146.png"/><Relationship Id="rId208" Type="http://schemas.openxmlformats.org/officeDocument/2006/relationships/image" Target="media/image147.png"/><Relationship Id="rId209" Type="http://schemas.openxmlformats.org/officeDocument/2006/relationships/image" Target="media/image148.png"/><Relationship Id="rId210" Type="http://schemas.openxmlformats.org/officeDocument/2006/relationships/image" Target="media/image149.png"/><Relationship Id="rId211" Type="http://schemas.openxmlformats.org/officeDocument/2006/relationships/header" Target="header30.xml"/><Relationship Id="rId212" Type="http://schemas.openxmlformats.org/officeDocument/2006/relationships/image" Target="media/image150.png"/><Relationship Id="rId213" Type="http://schemas.openxmlformats.org/officeDocument/2006/relationships/image" Target="media/image151.png"/><Relationship Id="rId214" Type="http://schemas.openxmlformats.org/officeDocument/2006/relationships/image" Target="media/image152.png"/><Relationship Id="rId215" Type="http://schemas.openxmlformats.org/officeDocument/2006/relationships/image" Target="media/image153.png"/><Relationship Id="rId216" Type="http://schemas.openxmlformats.org/officeDocument/2006/relationships/image" Target="media/image154.png"/><Relationship Id="rId217" Type="http://schemas.openxmlformats.org/officeDocument/2006/relationships/image" Target="media/image155.png"/><Relationship Id="rId218" Type="http://schemas.openxmlformats.org/officeDocument/2006/relationships/image" Target="media/image156.png"/><Relationship Id="rId219" Type="http://schemas.openxmlformats.org/officeDocument/2006/relationships/image" Target="media/image157.png"/><Relationship Id="rId220" Type="http://schemas.openxmlformats.org/officeDocument/2006/relationships/image" Target="media/image158.png"/><Relationship Id="rId221" Type="http://schemas.openxmlformats.org/officeDocument/2006/relationships/image" Target="media/image159.png"/><Relationship Id="rId222" Type="http://schemas.openxmlformats.org/officeDocument/2006/relationships/image" Target="media/image160.png"/><Relationship Id="rId223" Type="http://schemas.openxmlformats.org/officeDocument/2006/relationships/image" Target="media/image161.png"/><Relationship Id="rId224" Type="http://schemas.openxmlformats.org/officeDocument/2006/relationships/image" Target="media/image162.png"/><Relationship Id="rId225" Type="http://schemas.openxmlformats.org/officeDocument/2006/relationships/image" Target="media/image163.png"/><Relationship Id="rId226" Type="http://schemas.openxmlformats.org/officeDocument/2006/relationships/image" Target="media/image164.png"/><Relationship Id="rId227" Type="http://schemas.openxmlformats.org/officeDocument/2006/relationships/image" Target="media/image165.png"/><Relationship Id="rId228" Type="http://schemas.openxmlformats.org/officeDocument/2006/relationships/image" Target="media/image166.png"/><Relationship Id="rId229" Type="http://schemas.openxmlformats.org/officeDocument/2006/relationships/image" Target="media/image167.png"/><Relationship Id="rId230" Type="http://schemas.openxmlformats.org/officeDocument/2006/relationships/image" Target="media/image168.png"/><Relationship Id="rId231" Type="http://schemas.openxmlformats.org/officeDocument/2006/relationships/image" Target="media/image169.png"/><Relationship Id="rId232" Type="http://schemas.openxmlformats.org/officeDocument/2006/relationships/image" Target="media/image170.png"/><Relationship Id="rId233" Type="http://schemas.openxmlformats.org/officeDocument/2006/relationships/image" Target="media/image171.png"/><Relationship Id="rId234" Type="http://schemas.openxmlformats.org/officeDocument/2006/relationships/image" Target="media/image172.png"/><Relationship Id="rId235" Type="http://schemas.openxmlformats.org/officeDocument/2006/relationships/image" Target="media/image173.png"/><Relationship Id="rId236" Type="http://schemas.openxmlformats.org/officeDocument/2006/relationships/image" Target="media/image174.png"/><Relationship Id="rId237" Type="http://schemas.openxmlformats.org/officeDocument/2006/relationships/image" Target="media/image175.png"/><Relationship Id="rId238" Type="http://schemas.openxmlformats.org/officeDocument/2006/relationships/image" Target="media/image176.png"/><Relationship Id="rId239" Type="http://schemas.openxmlformats.org/officeDocument/2006/relationships/image" Target="media/image177.png"/><Relationship Id="rId240" Type="http://schemas.openxmlformats.org/officeDocument/2006/relationships/image" Target="media/image178.png"/><Relationship Id="rId241" Type="http://schemas.openxmlformats.org/officeDocument/2006/relationships/image" Target="media/image179.png"/><Relationship Id="rId242" Type="http://schemas.openxmlformats.org/officeDocument/2006/relationships/image" Target="media/image180.png"/><Relationship Id="rId243" Type="http://schemas.openxmlformats.org/officeDocument/2006/relationships/image" Target="media/image181.png"/><Relationship Id="rId244" Type="http://schemas.openxmlformats.org/officeDocument/2006/relationships/image" Target="media/image182.png"/><Relationship Id="rId245" Type="http://schemas.openxmlformats.org/officeDocument/2006/relationships/image" Target="media/image183.png"/><Relationship Id="rId246" Type="http://schemas.openxmlformats.org/officeDocument/2006/relationships/image" Target="media/image184.png"/><Relationship Id="rId247" Type="http://schemas.openxmlformats.org/officeDocument/2006/relationships/image" Target="media/image185.png"/><Relationship Id="rId248" Type="http://schemas.openxmlformats.org/officeDocument/2006/relationships/image" Target="media/image186.png"/><Relationship Id="rId249" Type="http://schemas.openxmlformats.org/officeDocument/2006/relationships/image" Target="media/image187.png"/><Relationship Id="rId250" Type="http://schemas.openxmlformats.org/officeDocument/2006/relationships/image" Target="media/image188.png"/><Relationship Id="rId251" Type="http://schemas.openxmlformats.org/officeDocument/2006/relationships/image" Target="media/image189.png"/><Relationship Id="rId252" Type="http://schemas.openxmlformats.org/officeDocument/2006/relationships/image" Target="media/image190.png"/><Relationship Id="rId253" Type="http://schemas.openxmlformats.org/officeDocument/2006/relationships/image" Target="media/image191.png"/><Relationship Id="rId254" Type="http://schemas.openxmlformats.org/officeDocument/2006/relationships/image" Target="media/image192.png"/><Relationship Id="rId255" Type="http://schemas.openxmlformats.org/officeDocument/2006/relationships/image" Target="media/image193.png"/><Relationship Id="rId256" Type="http://schemas.openxmlformats.org/officeDocument/2006/relationships/image" Target="media/image194.png"/><Relationship Id="rId257" Type="http://schemas.openxmlformats.org/officeDocument/2006/relationships/image" Target="media/image195.png"/><Relationship Id="rId258" Type="http://schemas.openxmlformats.org/officeDocument/2006/relationships/image" Target="media/image196.png"/><Relationship Id="rId259" Type="http://schemas.openxmlformats.org/officeDocument/2006/relationships/image" Target="media/image197.png"/><Relationship Id="rId260" Type="http://schemas.openxmlformats.org/officeDocument/2006/relationships/image" Target="media/image198.png"/><Relationship Id="rId261" Type="http://schemas.openxmlformats.org/officeDocument/2006/relationships/image" Target="media/image199.png"/><Relationship Id="rId262" Type="http://schemas.openxmlformats.org/officeDocument/2006/relationships/image" Target="media/image200.png"/><Relationship Id="rId263" Type="http://schemas.openxmlformats.org/officeDocument/2006/relationships/image" Target="media/image201.png"/><Relationship Id="rId264" Type="http://schemas.openxmlformats.org/officeDocument/2006/relationships/image" Target="media/image202.png"/><Relationship Id="rId265" Type="http://schemas.openxmlformats.org/officeDocument/2006/relationships/image" Target="media/image203.png"/><Relationship Id="rId266" Type="http://schemas.openxmlformats.org/officeDocument/2006/relationships/image" Target="media/image204.png"/><Relationship Id="rId267" Type="http://schemas.openxmlformats.org/officeDocument/2006/relationships/image" Target="media/image205.png"/><Relationship Id="rId268" Type="http://schemas.openxmlformats.org/officeDocument/2006/relationships/image" Target="media/image206.png"/><Relationship Id="rId269" Type="http://schemas.openxmlformats.org/officeDocument/2006/relationships/image" Target="media/image207.png"/><Relationship Id="rId270" Type="http://schemas.openxmlformats.org/officeDocument/2006/relationships/image" Target="media/image208.png"/><Relationship Id="rId271" Type="http://schemas.openxmlformats.org/officeDocument/2006/relationships/image" Target="media/image209.png"/><Relationship Id="rId272" Type="http://schemas.openxmlformats.org/officeDocument/2006/relationships/image" Target="media/image210.png"/><Relationship Id="rId273" Type="http://schemas.openxmlformats.org/officeDocument/2006/relationships/image" Target="media/image211.png"/><Relationship Id="rId274" Type="http://schemas.openxmlformats.org/officeDocument/2006/relationships/image" Target="media/image212.png"/><Relationship Id="rId275" Type="http://schemas.openxmlformats.org/officeDocument/2006/relationships/image" Target="media/image213.png"/><Relationship Id="rId276" Type="http://schemas.openxmlformats.org/officeDocument/2006/relationships/image" Target="media/image214.png"/><Relationship Id="rId277" Type="http://schemas.openxmlformats.org/officeDocument/2006/relationships/image" Target="media/image215.png"/><Relationship Id="rId278" Type="http://schemas.openxmlformats.org/officeDocument/2006/relationships/image" Target="media/image216.png"/><Relationship Id="rId279" Type="http://schemas.openxmlformats.org/officeDocument/2006/relationships/image" Target="media/image217.png"/><Relationship Id="rId280" Type="http://schemas.openxmlformats.org/officeDocument/2006/relationships/image" Target="media/image218.png"/><Relationship Id="rId281" Type="http://schemas.openxmlformats.org/officeDocument/2006/relationships/image" Target="media/image219.png"/><Relationship Id="rId282" Type="http://schemas.openxmlformats.org/officeDocument/2006/relationships/image" Target="media/image220.png"/><Relationship Id="rId283" Type="http://schemas.openxmlformats.org/officeDocument/2006/relationships/image" Target="media/image221.png"/><Relationship Id="rId284" Type="http://schemas.openxmlformats.org/officeDocument/2006/relationships/image" Target="media/image222.png"/><Relationship Id="rId285" Type="http://schemas.openxmlformats.org/officeDocument/2006/relationships/image" Target="media/image223.png"/><Relationship Id="rId286" Type="http://schemas.openxmlformats.org/officeDocument/2006/relationships/image" Target="media/image224.png"/><Relationship Id="rId287" Type="http://schemas.openxmlformats.org/officeDocument/2006/relationships/image" Target="media/image225.png"/><Relationship Id="rId288" Type="http://schemas.openxmlformats.org/officeDocument/2006/relationships/image" Target="media/image226.png"/><Relationship Id="rId289" Type="http://schemas.openxmlformats.org/officeDocument/2006/relationships/image" Target="media/image227.png"/><Relationship Id="rId290" Type="http://schemas.openxmlformats.org/officeDocument/2006/relationships/image" Target="media/image228.png"/><Relationship Id="rId291" Type="http://schemas.openxmlformats.org/officeDocument/2006/relationships/image" Target="media/image229.png"/><Relationship Id="rId292" Type="http://schemas.openxmlformats.org/officeDocument/2006/relationships/image" Target="media/image230.png"/><Relationship Id="rId293" Type="http://schemas.openxmlformats.org/officeDocument/2006/relationships/image" Target="media/image231.png"/><Relationship Id="rId294" Type="http://schemas.openxmlformats.org/officeDocument/2006/relationships/image" Target="media/image232.png"/><Relationship Id="rId295" Type="http://schemas.openxmlformats.org/officeDocument/2006/relationships/image" Target="media/image233.png"/><Relationship Id="rId296" Type="http://schemas.openxmlformats.org/officeDocument/2006/relationships/image" Target="media/image234.png"/><Relationship Id="rId297" Type="http://schemas.openxmlformats.org/officeDocument/2006/relationships/image" Target="media/image235.png"/><Relationship Id="rId298" Type="http://schemas.openxmlformats.org/officeDocument/2006/relationships/image" Target="media/image236.png"/><Relationship Id="rId299" Type="http://schemas.openxmlformats.org/officeDocument/2006/relationships/image" Target="media/image237.png"/><Relationship Id="rId300" Type="http://schemas.openxmlformats.org/officeDocument/2006/relationships/image" Target="media/image238.png"/><Relationship Id="rId301" Type="http://schemas.openxmlformats.org/officeDocument/2006/relationships/image" Target="media/image239.png"/><Relationship Id="rId302" Type="http://schemas.openxmlformats.org/officeDocument/2006/relationships/image" Target="media/image240.png"/><Relationship Id="rId303" Type="http://schemas.openxmlformats.org/officeDocument/2006/relationships/image" Target="media/image241.png"/><Relationship Id="rId304" Type="http://schemas.openxmlformats.org/officeDocument/2006/relationships/image" Target="media/image242.png"/><Relationship Id="rId305" Type="http://schemas.openxmlformats.org/officeDocument/2006/relationships/image" Target="media/image243.png"/><Relationship Id="rId306" Type="http://schemas.openxmlformats.org/officeDocument/2006/relationships/image" Target="media/image244.png"/><Relationship Id="rId307" Type="http://schemas.openxmlformats.org/officeDocument/2006/relationships/image" Target="media/image245.png"/><Relationship Id="rId308" Type="http://schemas.openxmlformats.org/officeDocument/2006/relationships/image" Target="media/image246.png"/><Relationship Id="rId309" Type="http://schemas.openxmlformats.org/officeDocument/2006/relationships/image" Target="media/image247.png"/><Relationship Id="rId310" Type="http://schemas.openxmlformats.org/officeDocument/2006/relationships/image" Target="media/image248.png"/><Relationship Id="rId311" Type="http://schemas.openxmlformats.org/officeDocument/2006/relationships/image" Target="media/image249.png"/><Relationship Id="rId312" Type="http://schemas.openxmlformats.org/officeDocument/2006/relationships/image" Target="media/image250.png"/><Relationship Id="rId313" Type="http://schemas.openxmlformats.org/officeDocument/2006/relationships/image" Target="media/image251.png"/><Relationship Id="rId314" Type="http://schemas.openxmlformats.org/officeDocument/2006/relationships/image" Target="media/image252.png"/><Relationship Id="rId315" Type="http://schemas.openxmlformats.org/officeDocument/2006/relationships/image" Target="media/image253.png"/><Relationship Id="rId316" Type="http://schemas.openxmlformats.org/officeDocument/2006/relationships/image" Target="media/image254.png"/><Relationship Id="rId317" Type="http://schemas.openxmlformats.org/officeDocument/2006/relationships/image" Target="media/image255.png"/><Relationship Id="rId318" Type="http://schemas.openxmlformats.org/officeDocument/2006/relationships/image" Target="media/image256.png"/><Relationship Id="rId319" Type="http://schemas.openxmlformats.org/officeDocument/2006/relationships/image" Target="media/image257.png"/><Relationship Id="rId320" Type="http://schemas.openxmlformats.org/officeDocument/2006/relationships/image" Target="media/image258.png"/><Relationship Id="rId321" Type="http://schemas.openxmlformats.org/officeDocument/2006/relationships/image" Target="media/image259.png"/><Relationship Id="rId322" Type="http://schemas.openxmlformats.org/officeDocument/2006/relationships/image" Target="media/image260.png"/><Relationship Id="rId323" Type="http://schemas.openxmlformats.org/officeDocument/2006/relationships/image" Target="media/image261.png"/><Relationship Id="rId324" Type="http://schemas.openxmlformats.org/officeDocument/2006/relationships/image" Target="media/image262.png"/><Relationship Id="rId325" Type="http://schemas.openxmlformats.org/officeDocument/2006/relationships/image" Target="media/image263.png"/><Relationship Id="rId326" Type="http://schemas.openxmlformats.org/officeDocument/2006/relationships/image" Target="media/image264.png"/><Relationship Id="rId327" Type="http://schemas.openxmlformats.org/officeDocument/2006/relationships/image" Target="media/image265.png"/><Relationship Id="rId328" Type="http://schemas.openxmlformats.org/officeDocument/2006/relationships/image" Target="media/image266.png"/><Relationship Id="rId329" Type="http://schemas.openxmlformats.org/officeDocument/2006/relationships/image" Target="media/image267.png"/><Relationship Id="rId330" Type="http://schemas.openxmlformats.org/officeDocument/2006/relationships/image" Target="media/image268.png"/><Relationship Id="rId331" Type="http://schemas.openxmlformats.org/officeDocument/2006/relationships/image" Target="media/image269.png"/><Relationship Id="rId332" Type="http://schemas.openxmlformats.org/officeDocument/2006/relationships/image" Target="media/image270.png"/><Relationship Id="rId333" Type="http://schemas.openxmlformats.org/officeDocument/2006/relationships/image" Target="media/image271.png"/><Relationship Id="rId334" Type="http://schemas.openxmlformats.org/officeDocument/2006/relationships/image" Target="media/image272.png"/><Relationship Id="rId335" Type="http://schemas.openxmlformats.org/officeDocument/2006/relationships/image" Target="media/image273.png"/><Relationship Id="rId336" Type="http://schemas.openxmlformats.org/officeDocument/2006/relationships/image" Target="media/image274.png"/><Relationship Id="rId337" Type="http://schemas.openxmlformats.org/officeDocument/2006/relationships/image" Target="media/image275.png"/><Relationship Id="rId338" Type="http://schemas.openxmlformats.org/officeDocument/2006/relationships/header" Target="header31.xml"/><Relationship Id="rId339" Type="http://schemas.openxmlformats.org/officeDocument/2006/relationships/image" Target="media/image276.png"/><Relationship Id="rId340" Type="http://schemas.openxmlformats.org/officeDocument/2006/relationships/image" Target="media/image277.png"/><Relationship Id="rId341" Type="http://schemas.openxmlformats.org/officeDocument/2006/relationships/image" Target="media/image278.png"/><Relationship Id="rId342" Type="http://schemas.openxmlformats.org/officeDocument/2006/relationships/image" Target="media/image279.png"/><Relationship Id="rId343" Type="http://schemas.openxmlformats.org/officeDocument/2006/relationships/image" Target="media/image280.png"/><Relationship Id="rId344" Type="http://schemas.openxmlformats.org/officeDocument/2006/relationships/image" Target="media/image281.png"/><Relationship Id="rId345" Type="http://schemas.openxmlformats.org/officeDocument/2006/relationships/image" Target="media/image282.png"/><Relationship Id="rId346" Type="http://schemas.openxmlformats.org/officeDocument/2006/relationships/image" Target="media/image283.png"/><Relationship Id="rId347" Type="http://schemas.openxmlformats.org/officeDocument/2006/relationships/image" Target="media/image284.png"/><Relationship Id="rId348" Type="http://schemas.openxmlformats.org/officeDocument/2006/relationships/image" Target="media/image285.png"/><Relationship Id="rId349" Type="http://schemas.openxmlformats.org/officeDocument/2006/relationships/image" Target="media/image286.png"/><Relationship Id="rId350" Type="http://schemas.openxmlformats.org/officeDocument/2006/relationships/image" Target="media/image287.png"/><Relationship Id="rId351" Type="http://schemas.openxmlformats.org/officeDocument/2006/relationships/image" Target="media/image288.png"/><Relationship Id="rId352" Type="http://schemas.openxmlformats.org/officeDocument/2006/relationships/image" Target="media/image289.png"/><Relationship Id="rId353" Type="http://schemas.openxmlformats.org/officeDocument/2006/relationships/image" Target="media/image290.png"/><Relationship Id="rId354" Type="http://schemas.openxmlformats.org/officeDocument/2006/relationships/image" Target="media/image291.png"/><Relationship Id="rId355" Type="http://schemas.openxmlformats.org/officeDocument/2006/relationships/image" Target="media/image292.png"/><Relationship Id="rId356" Type="http://schemas.openxmlformats.org/officeDocument/2006/relationships/image" Target="media/image293.png"/><Relationship Id="rId357" Type="http://schemas.openxmlformats.org/officeDocument/2006/relationships/image" Target="media/image294.png"/><Relationship Id="rId358" Type="http://schemas.openxmlformats.org/officeDocument/2006/relationships/image" Target="media/image295.png"/><Relationship Id="rId359" Type="http://schemas.openxmlformats.org/officeDocument/2006/relationships/image" Target="media/image296.png"/><Relationship Id="rId360" Type="http://schemas.openxmlformats.org/officeDocument/2006/relationships/image" Target="media/image297.png"/><Relationship Id="rId361" Type="http://schemas.openxmlformats.org/officeDocument/2006/relationships/image" Target="media/image298.png"/><Relationship Id="rId362" Type="http://schemas.openxmlformats.org/officeDocument/2006/relationships/image" Target="media/image299.png"/><Relationship Id="rId363" Type="http://schemas.openxmlformats.org/officeDocument/2006/relationships/image" Target="media/image300.png"/><Relationship Id="rId364" Type="http://schemas.openxmlformats.org/officeDocument/2006/relationships/image" Target="media/image301.png"/><Relationship Id="rId365" Type="http://schemas.openxmlformats.org/officeDocument/2006/relationships/image" Target="media/image302.png"/><Relationship Id="rId366" Type="http://schemas.openxmlformats.org/officeDocument/2006/relationships/image" Target="media/image303.png"/><Relationship Id="rId367" Type="http://schemas.openxmlformats.org/officeDocument/2006/relationships/image" Target="media/image304.png"/><Relationship Id="rId368" Type="http://schemas.openxmlformats.org/officeDocument/2006/relationships/image" Target="media/image305.png"/><Relationship Id="rId369" Type="http://schemas.openxmlformats.org/officeDocument/2006/relationships/image" Target="media/image306.png"/><Relationship Id="rId370" Type="http://schemas.openxmlformats.org/officeDocument/2006/relationships/image" Target="media/image307.png"/><Relationship Id="rId371" Type="http://schemas.openxmlformats.org/officeDocument/2006/relationships/image" Target="media/image308.png"/><Relationship Id="rId372" Type="http://schemas.openxmlformats.org/officeDocument/2006/relationships/image" Target="media/image309.png"/><Relationship Id="rId373" Type="http://schemas.openxmlformats.org/officeDocument/2006/relationships/image" Target="media/image310.png"/><Relationship Id="rId374" Type="http://schemas.openxmlformats.org/officeDocument/2006/relationships/image" Target="media/image311.png"/><Relationship Id="rId375" Type="http://schemas.openxmlformats.org/officeDocument/2006/relationships/image" Target="media/image312.png"/><Relationship Id="rId376" Type="http://schemas.openxmlformats.org/officeDocument/2006/relationships/image" Target="media/image313.png"/><Relationship Id="rId377" Type="http://schemas.openxmlformats.org/officeDocument/2006/relationships/image" Target="media/image314.png"/><Relationship Id="rId378" Type="http://schemas.openxmlformats.org/officeDocument/2006/relationships/image" Target="media/image315.png"/><Relationship Id="rId379" Type="http://schemas.openxmlformats.org/officeDocument/2006/relationships/image" Target="media/image316.png"/><Relationship Id="rId380" Type="http://schemas.openxmlformats.org/officeDocument/2006/relationships/image" Target="media/image317.png"/><Relationship Id="rId381" Type="http://schemas.openxmlformats.org/officeDocument/2006/relationships/image" Target="media/image318.png"/><Relationship Id="rId382" Type="http://schemas.openxmlformats.org/officeDocument/2006/relationships/image" Target="media/image319.png"/><Relationship Id="rId383" Type="http://schemas.openxmlformats.org/officeDocument/2006/relationships/image" Target="media/image320.png"/><Relationship Id="rId384" Type="http://schemas.openxmlformats.org/officeDocument/2006/relationships/image" Target="media/image321.png"/><Relationship Id="rId385" Type="http://schemas.openxmlformats.org/officeDocument/2006/relationships/header" Target="header32.xml"/><Relationship Id="rId386" Type="http://schemas.openxmlformats.org/officeDocument/2006/relationships/image" Target="media/image322.png"/><Relationship Id="rId387" Type="http://schemas.openxmlformats.org/officeDocument/2006/relationships/image" Target="media/image323.png"/><Relationship Id="rId388" Type="http://schemas.openxmlformats.org/officeDocument/2006/relationships/image" Target="media/image324.png"/><Relationship Id="rId389" Type="http://schemas.openxmlformats.org/officeDocument/2006/relationships/image" Target="media/image325.png"/><Relationship Id="rId390" Type="http://schemas.openxmlformats.org/officeDocument/2006/relationships/image" Target="media/image326.png"/><Relationship Id="rId391" Type="http://schemas.openxmlformats.org/officeDocument/2006/relationships/image" Target="media/image327.png"/><Relationship Id="rId392" Type="http://schemas.openxmlformats.org/officeDocument/2006/relationships/image" Target="media/image328.png"/><Relationship Id="rId393" Type="http://schemas.openxmlformats.org/officeDocument/2006/relationships/image" Target="media/image329.png"/><Relationship Id="rId394" Type="http://schemas.openxmlformats.org/officeDocument/2006/relationships/image" Target="media/image330.png"/><Relationship Id="rId395" Type="http://schemas.openxmlformats.org/officeDocument/2006/relationships/image" Target="media/image331.png"/><Relationship Id="rId396" Type="http://schemas.openxmlformats.org/officeDocument/2006/relationships/image" Target="media/image332.png"/><Relationship Id="rId397" Type="http://schemas.openxmlformats.org/officeDocument/2006/relationships/image" Target="media/image333.png"/><Relationship Id="rId398" Type="http://schemas.openxmlformats.org/officeDocument/2006/relationships/image" Target="media/image334.png"/><Relationship Id="rId399" Type="http://schemas.openxmlformats.org/officeDocument/2006/relationships/image" Target="media/image335.png"/><Relationship Id="rId400" Type="http://schemas.openxmlformats.org/officeDocument/2006/relationships/image" Target="media/image336.png"/><Relationship Id="rId401" Type="http://schemas.openxmlformats.org/officeDocument/2006/relationships/image" Target="media/image337.png"/><Relationship Id="rId402" Type="http://schemas.openxmlformats.org/officeDocument/2006/relationships/image" Target="media/image338.png"/><Relationship Id="rId403" Type="http://schemas.openxmlformats.org/officeDocument/2006/relationships/image" Target="media/image339.png"/><Relationship Id="rId404" Type="http://schemas.openxmlformats.org/officeDocument/2006/relationships/image" Target="media/image340.png"/><Relationship Id="rId405" Type="http://schemas.openxmlformats.org/officeDocument/2006/relationships/image" Target="media/image341.png"/><Relationship Id="rId406" Type="http://schemas.openxmlformats.org/officeDocument/2006/relationships/image" Target="media/image342.png"/><Relationship Id="rId407" Type="http://schemas.openxmlformats.org/officeDocument/2006/relationships/image" Target="media/image343.png"/><Relationship Id="rId408" Type="http://schemas.openxmlformats.org/officeDocument/2006/relationships/image" Target="media/image344.png"/><Relationship Id="rId409" Type="http://schemas.openxmlformats.org/officeDocument/2006/relationships/image" Target="media/image345.png"/><Relationship Id="rId410" Type="http://schemas.openxmlformats.org/officeDocument/2006/relationships/image" Target="media/image346.png"/><Relationship Id="rId411" Type="http://schemas.openxmlformats.org/officeDocument/2006/relationships/image" Target="media/image347.png"/><Relationship Id="rId412" Type="http://schemas.openxmlformats.org/officeDocument/2006/relationships/image" Target="media/image348.png"/><Relationship Id="rId413" Type="http://schemas.openxmlformats.org/officeDocument/2006/relationships/image" Target="media/image349.png"/><Relationship Id="rId414" Type="http://schemas.openxmlformats.org/officeDocument/2006/relationships/image" Target="media/image350.png"/><Relationship Id="rId415" Type="http://schemas.openxmlformats.org/officeDocument/2006/relationships/image" Target="media/image351.png"/><Relationship Id="rId416" Type="http://schemas.openxmlformats.org/officeDocument/2006/relationships/image" Target="media/image352.png"/><Relationship Id="rId417" Type="http://schemas.openxmlformats.org/officeDocument/2006/relationships/image" Target="media/image353.png"/><Relationship Id="rId418" Type="http://schemas.openxmlformats.org/officeDocument/2006/relationships/header" Target="header33.xml"/><Relationship Id="rId419" Type="http://schemas.openxmlformats.org/officeDocument/2006/relationships/image" Target="media/image354.png"/><Relationship Id="rId420" Type="http://schemas.openxmlformats.org/officeDocument/2006/relationships/image" Target="media/image355.png"/><Relationship Id="rId421" Type="http://schemas.openxmlformats.org/officeDocument/2006/relationships/image" Target="media/image356.png"/><Relationship Id="rId422" Type="http://schemas.openxmlformats.org/officeDocument/2006/relationships/image" Target="media/image357.png"/><Relationship Id="rId423" Type="http://schemas.openxmlformats.org/officeDocument/2006/relationships/image" Target="media/image358.png"/><Relationship Id="rId424" Type="http://schemas.openxmlformats.org/officeDocument/2006/relationships/image" Target="media/image359.png"/><Relationship Id="rId425" Type="http://schemas.openxmlformats.org/officeDocument/2006/relationships/image" Target="media/image360.png"/><Relationship Id="rId426" Type="http://schemas.openxmlformats.org/officeDocument/2006/relationships/image" Target="media/image361.png"/><Relationship Id="rId427" Type="http://schemas.openxmlformats.org/officeDocument/2006/relationships/header" Target="header34.xml"/><Relationship Id="rId428" Type="http://schemas.openxmlformats.org/officeDocument/2006/relationships/image" Target="media/image362.png"/><Relationship Id="rId429" Type="http://schemas.openxmlformats.org/officeDocument/2006/relationships/image" Target="media/image363.png"/><Relationship Id="rId430" Type="http://schemas.openxmlformats.org/officeDocument/2006/relationships/image" Target="media/image364.png"/><Relationship Id="rId431" Type="http://schemas.openxmlformats.org/officeDocument/2006/relationships/image" Target="media/image365.png"/><Relationship Id="rId432" Type="http://schemas.openxmlformats.org/officeDocument/2006/relationships/header" Target="header35.xml"/><Relationship Id="rId433" Type="http://schemas.openxmlformats.org/officeDocument/2006/relationships/image" Target="media/image366.png"/><Relationship Id="rId434" Type="http://schemas.openxmlformats.org/officeDocument/2006/relationships/image" Target="media/image367.png"/><Relationship Id="rId435" Type="http://schemas.openxmlformats.org/officeDocument/2006/relationships/image" Target="media/image368.png"/><Relationship Id="rId436" Type="http://schemas.openxmlformats.org/officeDocument/2006/relationships/image" Target="media/image369.png"/><Relationship Id="rId437" Type="http://schemas.openxmlformats.org/officeDocument/2006/relationships/image" Target="media/image370.png"/><Relationship Id="rId438" Type="http://schemas.openxmlformats.org/officeDocument/2006/relationships/image" Target="media/image371.png"/><Relationship Id="rId439" Type="http://schemas.openxmlformats.org/officeDocument/2006/relationships/image" Target="media/image372.png"/><Relationship Id="rId440" Type="http://schemas.openxmlformats.org/officeDocument/2006/relationships/image" Target="media/image373.png"/><Relationship Id="rId441" Type="http://schemas.openxmlformats.org/officeDocument/2006/relationships/image" Target="media/image374.png"/><Relationship Id="rId442" Type="http://schemas.openxmlformats.org/officeDocument/2006/relationships/image" Target="media/image375.png"/><Relationship Id="rId443" Type="http://schemas.openxmlformats.org/officeDocument/2006/relationships/image" Target="media/image376.png"/><Relationship Id="rId444" Type="http://schemas.openxmlformats.org/officeDocument/2006/relationships/image" Target="media/image377.png"/><Relationship Id="rId445" Type="http://schemas.openxmlformats.org/officeDocument/2006/relationships/header" Target="header36.xml"/><Relationship Id="rId446" Type="http://schemas.openxmlformats.org/officeDocument/2006/relationships/image" Target="media/image378.png"/><Relationship Id="rId447" Type="http://schemas.openxmlformats.org/officeDocument/2006/relationships/image" Target="media/image379.png"/><Relationship Id="rId448" Type="http://schemas.openxmlformats.org/officeDocument/2006/relationships/image" Target="media/image380.png"/><Relationship Id="rId449" Type="http://schemas.openxmlformats.org/officeDocument/2006/relationships/image" Target="media/image381.png"/><Relationship Id="rId450" Type="http://schemas.openxmlformats.org/officeDocument/2006/relationships/image" Target="media/image382.png"/><Relationship Id="rId451" Type="http://schemas.openxmlformats.org/officeDocument/2006/relationships/image" Target="media/image383.png"/><Relationship Id="rId452" Type="http://schemas.openxmlformats.org/officeDocument/2006/relationships/image" Target="media/image384.png"/><Relationship Id="rId453" Type="http://schemas.openxmlformats.org/officeDocument/2006/relationships/header" Target="header37.xml"/><Relationship Id="rId454" Type="http://schemas.openxmlformats.org/officeDocument/2006/relationships/image" Target="media/image385.png"/><Relationship Id="rId455" Type="http://schemas.openxmlformats.org/officeDocument/2006/relationships/image" Target="media/image386.png"/><Relationship Id="rId456" Type="http://schemas.openxmlformats.org/officeDocument/2006/relationships/image" Target="media/image387.png"/><Relationship Id="rId457" Type="http://schemas.openxmlformats.org/officeDocument/2006/relationships/image" Target="media/image388.png"/><Relationship Id="rId458" Type="http://schemas.openxmlformats.org/officeDocument/2006/relationships/image" Target="media/image389.png"/><Relationship Id="rId459" Type="http://schemas.openxmlformats.org/officeDocument/2006/relationships/image" Target="media/image390.png"/><Relationship Id="rId460" Type="http://schemas.openxmlformats.org/officeDocument/2006/relationships/image" Target="media/image391.png"/><Relationship Id="rId461" Type="http://schemas.openxmlformats.org/officeDocument/2006/relationships/image" Target="media/image392.png"/><Relationship Id="rId462" Type="http://schemas.openxmlformats.org/officeDocument/2006/relationships/image" Target="media/image393.png"/><Relationship Id="rId463" Type="http://schemas.openxmlformats.org/officeDocument/2006/relationships/image" Target="media/image394.png"/><Relationship Id="rId464" Type="http://schemas.openxmlformats.org/officeDocument/2006/relationships/image" Target="media/image395.png"/><Relationship Id="rId465" Type="http://schemas.openxmlformats.org/officeDocument/2006/relationships/image" Target="media/image396.png"/><Relationship Id="rId466" Type="http://schemas.openxmlformats.org/officeDocument/2006/relationships/image" Target="media/image397.png"/><Relationship Id="rId467" Type="http://schemas.openxmlformats.org/officeDocument/2006/relationships/image" Target="media/image398.png"/><Relationship Id="rId468" Type="http://schemas.openxmlformats.org/officeDocument/2006/relationships/image" Target="media/image399.png"/><Relationship Id="rId469" Type="http://schemas.openxmlformats.org/officeDocument/2006/relationships/image" Target="media/image400.png"/><Relationship Id="rId470" Type="http://schemas.openxmlformats.org/officeDocument/2006/relationships/image" Target="media/image401.png"/><Relationship Id="rId471" Type="http://schemas.openxmlformats.org/officeDocument/2006/relationships/image" Target="media/image402.png"/><Relationship Id="rId472" Type="http://schemas.openxmlformats.org/officeDocument/2006/relationships/image" Target="media/image403.png"/><Relationship Id="rId473" Type="http://schemas.openxmlformats.org/officeDocument/2006/relationships/image" Target="media/image404.png"/><Relationship Id="rId474" Type="http://schemas.openxmlformats.org/officeDocument/2006/relationships/image" Target="media/image405.png"/><Relationship Id="rId475" Type="http://schemas.openxmlformats.org/officeDocument/2006/relationships/image" Target="media/image406.png"/><Relationship Id="rId476" Type="http://schemas.openxmlformats.org/officeDocument/2006/relationships/image" Target="media/image407.png"/><Relationship Id="rId477" Type="http://schemas.openxmlformats.org/officeDocument/2006/relationships/image" Target="media/image408.png"/><Relationship Id="rId478" Type="http://schemas.openxmlformats.org/officeDocument/2006/relationships/image" Target="media/image409.png"/><Relationship Id="rId479" Type="http://schemas.openxmlformats.org/officeDocument/2006/relationships/image" Target="media/image410.png"/><Relationship Id="rId480" Type="http://schemas.openxmlformats.org/officeDocument/2006/relationships/image" Target="media/image411.png"/><Relationship Id="rId481" Type="http://schemas.openxmlformats.org/officeDocument/2006/relationships/image" Target="media/image412.png"/><Relationship Id="rId482" Type="http://schemas.openxmlformats.org/officeDocument/2006/relationships/image" Target="media/image413.png"/><Relationship Id="rId483" Type="http://schemas.openxmlformats.org/officeDocument/2006/relationships/image" Target="media/image414.png"/><Relationship Id="rId484" Type="http://schemas.openxmlformats.org/officeDocument/2006/relationships/image" Target="media/image415.png"/><Relationship Id="rId485" Type="http://schemas.openxmlformats.org/officeDocument/2006/relationships/image" Target="media/image416.png"/><Relationship Id="rId486" Type="http://schemas.openxmlformats.org/officeDocument/2006/relationships/image" Target="media/image417.png"/><Relationship Id="rId487" Type="http://schemas.openxmlformats.org/officeDocument/2006/relationships/image" Target="media/image418.png"/><Relationship Id="rId488" Type="http://schemas.openxmlformats.org/officeDocument/2006/relationships/image" Target="media/image419.png"/><Relationship Id="rId489" Type="http://schemas.openxmlformats.org/officeDocument/2006/relationships/image" Target="media/image420.png"/><Relationship Id="rId490" Type="http://schemas.openxmlformats.org/officeDocument/2006/relationships/image" Target="media/image421.png"/><Relationship Id="rId491" Type="http://schemas.openxmlformats.org/officeDocument/2006/relationships/image" Target="media/image422.png"/><Relationship Id="rId492" Type="http://schemas.openxmlformats.org/officeDocument/2006/relationships/image" Target="media/image423.png"/><Relationship Id="rId493" Type="http://schemas.openxmlformats.org/officeDocument/2006/relationships/image" Target="media/image424.png"/><Relationship Id="rId494" Type="http://schemas.openxmlformats.org/officeDocument/2006/relationships/image" Target="media/image425.png"/><Relationship Id="rId495" Type="http://schemas.openxmlformats.org/officeDocument/2006/relationships/image" Target="media/image426.png"/><Relationship Id="rId496" Type="http://schemas.openxmlformats.org/officeDocument/2006/relationships/image" Target="media/image427.png"/><Relationship Id="rId497" Type="http://schemas.openxmlformats.org/officeDocument/2006/relationships/image" Target="media/image428.png"/><Relationship Id="rId498" Type="http://schemas.openxmlformats.org/officeDocument/2006/relationships/image" Target="media/image429.png"/><Relationship Id="rId499" Type="http://schemas.openxmlformats.org/officeDocument/2006/relationships/image" Target="media/image430.png"/><Relationship Id="rId500" Type="http://schemas.openxmlformats.org/officeDocument/2006/relationships/header" Target="header38.xml"/><Relationship Id="rId501" Type="http://schemas.openxmlformats.org/officeDocument/2006/relationships/image" Target="media/image431.png"/><Relationship Id="rId502" Type="http://schemas.openxmlformats.org/officeDocument/2006/relationships/image" Target="media/image432.png"/><Relationship Id="rId503" Type="http://schemas.openxmlformats.org/officeDocument/2006/relationships/image" Target="media/image433.png"/><Relationship Id="rId504" Type="http://schemas.openxmlformats.org/officeDocument/2006/relationships/image" Target="media/image434.png"/><Relationship Id="rId505" Type="http://schemas.openxmlformats.org/officeDocument/2006/relationships/image" Target="media/image435.png"/><Relationship Id="rId506" Type="http://schemas.openxmlformats.org/officeDocument/2006/relationships/image" Target="media/image436.png"/><Relationship Id="rId507" Type="http://schemas.openxmlformats.org/officeDocument/2006/relationships/image" Target="media/image437.png"/><Relationship Id="rId508" Type="http://schemas.openxmlformats.org/officeDocument/2006/relationships/image" Target="media/image438.png"/><Relationship Id="rId509" Type="http://schemas.openxmlformats.org/officeDocument/2006/relationships/image" Target="media/image439.png"/><Relationship Id="rId510" Type="http://schemas.openxmlformats.org/officeDocument/2006/relationships/image" Target="media/image440.png"/><Relationship Id="rId511" Type="http://schemas.openxmlformats.org/officeDocument/2006/relationships/image" Target="media/image441.png"/><Relationship Id="rId512" Type="http://schemas.openxmlformats.org/officeDocument/2006/relationships/image" Target="media/image442.png"/><Relationship Id="rId513" Type="http://schemas.openxmlformats.org/officeDocument/2006/relationships/image" Target="media/image443.png"/><Relationship Id="rId514" Type="http://schemas.openxmlformats.org/officeDocument/2006/relationships/image" Target="media/image444.png"/><Relationship Id="rId515" Type="http://schemas.openxmlformats.org/officeDocument/2006/relationships/image" Target="media/image445.png"/><Relationship Id="rId516" Type="http://schemas.openxmlformats.org/officeDocument/2006/relationships/image" Target="media/image446.png"/><Relationship Id="rId517" Type="http://schemas.openxmlformats.org/officeDocument/2006/relationships/image" Target="media/image447.png"/><Relationship Id="rId518" Type="http://schemas.openxmlformats.org/officeDocument/2006/relationships/image" Target="media/image44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&lt;4D6963726F736F667420576F7264202D2032303130C4EAC4EAB6C8B1A8B8E6C8ABCEC42E646F63&gt;</dc:title>
  <dcterms:created xsi:type="dcterms:W3CDTF">2020-04-28T22:52:48Z</dcterms:created>
  <dcterms:modified xsi:type="dcterms:W3CDTF">2020-04-28T22:52:48Z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2011-03-30T00:00:00Z</vt:filetime>
  </property>
  <property fmtid="{D5CDD505-2E9C-101B-9397-08002B2CF9AE}" pid="3" name="Creator">
    <vt:lpwstr>PScript5.dll Version 5.2</vt:lpwstr>
  </property>
  <property fmtid="{D5CDD505-2E9C-101B-9397-08002B2CF9AE}" pid="4" name="LastSaved">
    <vt:filetime>2020-04-28T00:00:00Z</vt:filetime>
  </property>
</Properties>
</file>