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390015" cy="8413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390015" cy="841375"/>
                    </a:xfrm>
                    <a:prstGeom prst="rect"/>
                  </pic:spPr>
                </pic:pic>
              </a:graphicData>
            </a:graphic>
          </wp:inline>
        </w:drawing>
      </w:r>
    </w:p>
    <w:p>
      <w:pPr>
        <w:pStyle w:val="Style6"/>
        <w:keepNext w:val="0"/>
        <w:keepLines w:val="0"/>
        <w:widowControl w:val="0"/>
        <w:shd w:val="clear" w:color="auto" w:fill="auto"/>
        <w:bidi w:val="0"/>
        <w:spacing w:before="0" w:after="420" w:line="240" w:lineRule="auto"/>
        <w:ind w:left="0" w:right="0" w:firstLine="0"/>
        <w:jc w:val="center"/>
        <w:rPr>
          <w:sz w:val="40"/>
          <w:szCs w:val="40"/>
        </w:rPr>
      </w:pPr>
      <w:r>
        <w:rPr>
          <w:rFonts w:ascii="Times New Roman" w:eastAsia="Times New Roman" w:hAnsi="Times New Roman" w:cs="Times New Roman"/>
          <w:color w:val="557B9A"/>
          <w:spacing w:val="0"/>
          <w:w w:val="100"/>
          <w:position w:val="0"/>
          <w:sz w:val="40"/>
          <w:szCs w:val="40"/>
        </w:rPr>
        <w:t>CAPSTONE</w:t>
      </w:r>
    </w:p>
    <w:p>
      <w:pPr>
        <w:pStyle w:val="Style6"/>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深圳大通实业股份有限公司</w:t>
      </w:r>
    </w:p>
    <w:p>
      <w:pPr>
        <w:pStyle w:val="Style6"/>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2017-029</w:t>
      </w:r>
    </w:p>
    <w:p>
      <w:pPr>
        <w:pStyle w:val="Style6"/>
        <w:keepNext w:val="0"/>
        <w:keepLines w:val="0"/>
        <w:widowControl w:val="0"/>
        <w:shd w:val="clear" w:color="auto" w:fill="auto"/>
        <w:bidi w:val="0"/>
        <w:spacing w:before="0" w:after="420" w:line="240"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2866" w:right="1114" w:bottom="2866"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line="619" w:lineRule="exact"/>
        <w:ind w:left="0" w:right="0"/>
        <w:jc w:val="both"/>
      </w:pPr>
      <w:r>
        <w:rPr>
          <w:color w:val="000000"/>
          <w:spacing w:val="0"/>
          <w:w w:val="100"/>
          <w:position w:val="0"/>
        </w:rPr>
        <w:t>公司负责人管琛、主管会计工作负责人李建立及会计机构负责人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栾元杰声明：保证年度报告中财务报告的真实、准确、完整。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《证券时报》、《中国证券报》、《上海证券报》和巨潮资讯网为本公司选定 的信息披露媒体，本公司所有信息均以在上述选定媒体刊登的信息为准。本年 度报告内涉及的未来计划、发展战略等前瞻性陈述不构成公司对投资者的实质 承诺，敬请投资者注意投资风险。</w:t>
      </w:r>
    </w:p>
    <w:p>
      <w:pPr>
        <w:pStyle w:val="Style15"/>
        <w:keepNext w:val="0"/>
        <w:keepLines w:val="0"/>
        <w:widowControl w:val="0"/>
        <w:shd w:val="clear" w:color="auto" w:fill="auto"/>
        <w:bidi w:val="0"/>
        <w:spacing w:before="0" w:line="626" w:lineRule="exact"/>
        <w:ind w:left="0" w:right="0"/>
        <w:jc w:val="both"/>
        <w:sectPr>
          <w:headerReference w:type="default" r:id="rId9"/>
          <w:footerReference w:type="default" r:id="rId10"/>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326735887</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6</w:t>
      </w:r>
      <w:r>
        <w:rPr>
          <w:color w:val="000000"/>
          <w:spacing w:val="0"/>
          <w:w w:val="100"/>
          <w:position w:val="0"/>
        </w:rPr>
        <w:t>股。</w:t>
      </w:r>
    </w:p>
    <w:p>
      <w:pPr>
        <w:pStyle w:val="Style6"/>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8"/>
        <w:keepNext w:val="0"/>
        <w:keepLines w:val="0"/>
        <w:widowControl w:val="0"/>
        <w:shd w:val="clear" w:color="auto" w:fill="auto"/>
        <w:tabs>
          <w:tab w:pos="910" w:val="left"/>
          <w:tab w:leader="dot" w:pos="9610"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10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8"/>
        <w:keepNext w:val="0"/>
        <w:keepLines w:val="0"/>
        <w:widowControl w:val="0"/>
        <w:shd w:val="clear" w:color="auto" w:fill="auto"/>
        <w:tabs>
          <w:tab w:pos="910" w:val="left"/>
          <w:tab w:leader="dot" w:pos="9610" w:val="right"/>
        </w:tabs>
        <w:bidi w:val="0"/>
        <w:spacing w:before="0" w:line="240" w:lineRule="auto"/>
        <w:ind w:left="0" w:right="0" w:firstLine="0"/>
        <w:jc w:val="left"/>
      </w:pPr>
      <w:hyperlink w:anchor="bookmark262"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42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49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494"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547"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621"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85</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624"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1579"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180</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深大通、上市公司、公司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深圳大通实业股份有限公司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济宁海情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济宁海情置业有限公司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泗水海情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泗水海情置业有限公司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青岛广顺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青岛广顺房地产有限公司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视科传媒</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浙江视科文化传播有限公司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冉十科技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冉十科技（北京）有限公司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视赚网络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杭州视赚网络技术有限公司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深圳大通实业股份有限公司股东大会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深圳大通实业股份有限公司董事会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《深圳证券交易所股票上市规则》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元人民币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ICP</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互联网信息服务业务经营许可证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DSP</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需求方平台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O2O</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Online To Offline </w:t>
            </w:r>
            <w:r>
              <w:rPr>
                <w:color w:val="000000"/>
                <w:spacing w:val="0"/>
                <w:w w:val="100"/>
                <w:position w:val="0"/>
              </w:rPr>
              <w:t>（线上到线下）的缩写，是指将线上的商务机会与互 联网结合，让互联网成为线下交易的前台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一种通过控制</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的显示方式，用来显示文字、图形、图像、动画、 视频、录像信号等各种信息的显示屏幕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数字屏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Liquid Crystal Display</w:t>
            </w:r>
            <w:r>
              <w:rPr>
                <w:color w:val="000000"/>
                <w:spacing w:val="0"/>
                <w:w w:val="100"/>
                <w:position w:val="0"/>
              </w:rPr>
              <w:t>，液晶显示器</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数字屏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利用人两眼具有视差的特性，在不需要任何辅助设备（如</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眼镜， 头盔等）的情况下，即可获得具有空间、深度的逼真立体形象的显示 系统</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2"/>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深大通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深大通</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Capstone Industrial Co.,Ltd.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CIC</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管琛</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深圳市南山区沙河街道恩平街华侨城东部工业区东</w:t>
            </w:r>
            <w:r>
              <w:rPr>
                <w:rFonts w:ascii="Times New Roman" w:eastAsia="Times New Roman" w:hAnsi="Times New Roman" w:cs="Times New Roman"/>
                <w:color w:val="000000"/>
                <w:spacing w:val="0"/>
                <w:w w:val="100"/>
                <w:position w:val="0"/>
                <w:sz w:val="18"/>
                <w:szCs w:val="18"/>
              </w:rPr>
              <w:t>E4</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深圳市福田区深南大道</w:t>
            </w:r>
            <w:r>
              <w:rPr>
                <w:rFonts w:ascii="Times New Roman" w:eastAsia="Times New Roman" w:hAnsi="Times New Roman" w:cs="Times New Roman"/>
                <w:color w:val="000000"/>
                <w:spacing w:val="0"/>
                <w:w w:val="100"/>
                <w:position w:val="0"/>
                <w:sz w:val="18"/>
                <w:szCs w:val="18"/>
              </w:rPr>
              <w:t>6023</w:t>
            </w:r>
            <w:r>
              <w:rPr>
                <w:color w:val="000000"/>
                <w:spacing w:val="0"/>
                <w:w w:val="100"/>
                <w:position w:val="0"/>
                <w:sz w:val="17"/>
                <w:szCs w:val="17"/>
              </w:rPr>
              <w:t>号耀华创建大厦</w:t>
            </w:r>
            <w:r>
              <w:rPr>
                <w:rFonts w:ascii="Times New Roman" w:eastAsia="Times New Roman" w:hAnsi="Times New Roman" w:cs="Times New Roman"/>
                <w:color w:val="000000"/>
                <w:spacing w:val="0"/>
                <w:w w:val="100"/>
                <w:position w:val="0"/>
                <w:sz w:val="18"/>
                <w:szCs w:val="18"/>
              </w:rPr>
              <w:t>904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chinadatong. com</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datongstock@163. com</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郝亮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吴文涛</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深圳市福田区深南大道</w:t>
            </w:r>
            <w:r>
              <w:rPr>
                <w:rFonts w:ascii="Times New Roman" w:eastAsia="Times New Roman" w:hAnsi="Times New Roman" w:cs="Times New Roman"/>
                <w:color w:val="000000"/>
                <w:spacing w:val="0"/>
                <w:w w:val="100"/>
                <w:position w:val="0"/>
                <w:sz w:val="18"/>
                <w:szCs w:val="18"/>
              </w:rPr>
              <w:t>6023</w:t>
            </w:r>
            <w:r>
              <w:rPr>
                <w:color w:val="000000"/>
                <w:spacing w:val="0"/>
                <w:w w:val="100"/>
                <w:position w:val="0"/>
                <w:sz w:val="17"/>
                <w:szCs w:val="17"/>
              </w:rPr>
              <w:t>号耀华创建 大厦</w:t>
            </w:r>
            <w:r>
              <w:rPr>
                <w:rFonts w:ascii="Times New Roman" w:eastAsia="Times New Roman" w:hAnsi="Times New Roman" w:cs="Times New Roman"/>
                <w:color w:val="000000"/>
                <w:spacing w:val="0"/>
                <w:w w:val="100"/>
                <w:position w:val="0"/>
                <w:sz w:val="18"/>
                <w:szCs w:val="18"/>
              </w:rPr>
              <w:t>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深圳市福田区深南大道</w:t>
            </w:r>
            <w:r>
              <w:rPr>
                <w:rFonts w:ascii="Times New Roman" w:eastAsia="Times New Roman" w:hAnsi="Times New Roman" w:cs="Times New Roman"/>
                <w:color w:val="000000"/>
                <w:spacing w:val="0"/>
                <w:w w:val="100"/>
                <w:position w:val="0"/>
                <w:sz w:val="18"/>
                <w:szCs w:val="18"/>
              </w:rPr>
              <w:t>6023</w:t>
            </w:r>
            <w:r>
              <w:rPr>
                <w:color w:val="000000"/>
                <w:spacing w:val="0"/>
                <w:w w:val="100"/>
                <w:position w:val="0"/>
                <w:sz w:val="17"/>
                <w:szCs w:val="17"/>
              </w:rPr>
              <w:t>号耀华创建 大厦</w:t>
            </w:r>
            <w:r>
              <w:rPr>
                <w:rFonts w:ascii="Times New Roman" w:eastAsia="Times New Roman" w:hAnsi="Times New Roman" w:cs="Times New Roman"/>
                <w:color w:val="000000"/>
                <w:spacing w:val="0"/>
                <w:w w:val="100"/>
                <w:position w:val="0"/>
                <w:sz w:val="18"/>
                <w:szCs w:val="18"/>
              </w:rPr>
              <w:t>904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0755-26926508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0755-26926508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0755-26910599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0755-26910599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"mailto:datongstock@163.com" </w:instrText>
            </w:r>
            <w:r>
              <w:fldChar w:fldCharType="separate"/>
            </w:r>
            <w:r>
              <w:rPr>
                <w:rFonts w:ascii="Times New Roman" w:eastAsia="Times New Roman" w:hAnsi="Times New Roman" w:cs="Times New Roman"/>
                <w:color w:val="000000"/>
                <w:spacing w:val="0"/>
                <w:w w:val="100"/>
                <w:position w:val="0"/>
                <w:sz w:val="18"/>
                <w:szCs w:val="18"/>
              </w:rPr>
              <w:t>datongstock@163.com</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"mailto:datongstock@163.com" </w:instrText>
            </w:r>
            <w:r>
              <w:fldChar w:fldCharType="separate"/>
            </w:r>
            <w:r>
              <w:rPr>
                <w:rFonts w:ascii="Times New Roman" w:eastAsia="Times New Roman" w:hAnsi="Times New Roman" w:cs="Times New Roman"/>
                <w:color w:val="000000"/>
                <w:spacing w:val="0"/>
                <w:w w:val="100"/>
                <w:position w:val="0"/>
                <w:sz w:val="18"/>
                <w:szCs w:val="18"/>
              </w:rPr>
              <w:t>datongstock@163.com</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2"/>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91440300618850293F</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报告期公司主营业务由房地产开发变更为移动数字整合营销服务与线上线下新媒 体运营业务。</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深圳市南山区海德三道海岸城西座</w:t>
            </w:r>
            <w:r>
              <w:rPr>
                <w:rFonts w:ascii="Times New Roman" w:eastAsia="Times New Roman" w:hAnsi="Times New Roman" w:cs="Times New Roman"/>
                <w:color w:val="000000"/>
                <w:spacing w:val="0"/>
                <w:w w:val="100"/>
                <w:position w:val="0"/>
                <w:sz w:val="18"/>
                <w:szCs w:val="18"/>
              </w:rPr>
              <w:t>805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王甫荣、章归鸿</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广州证券有限责任公司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广州市天河区珠江西路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号广 州国际金融中心主塔</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刘亚勇、石峰</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299" w:line="1" w:lineRule="exact"/>
      </w:pPr>
    </w:p>
    <w:p>
      <w:pPr>
        <w:pStyle w:val="Style22"/>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1,029,196,295.74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305,430,853.91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213,193,281.99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233,254,396.14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5,933,910.65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-49,336,423.82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211,976,342.92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7,596,902.38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-44,667,916.89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355,917,762.95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70,114,725.73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16,345,908.20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bl>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6,393,623,559.44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744,777,535.46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683,292,590.38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5,067,173,833.17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115,765,546.38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109,831,635.73</w:t>
            </w:r>
          </w:p>
        </w:tc>
      </w:tr>
    </w:tbl>
    <w:p>
      <w:pPr>
        <w:widowControl w:val="0"/>
        <w:spacing w:after="359" w:line="1" w:lineRule="exact"/>
      </w:pPr>
    </w:p>
    <w:p>
      <w:pPr>
        <w:pStyle w:val="Style22"/>
        <w:keepNext/>
        <w:keepLines/>
        <w:widowControl w:val="0"/>
        <w:shd w:val="clear" w:color="auto" w:fill="auto"/>
        <w:tabs>
          <w:tab w:pos="517" w:val="left"/>
        </w:tabs>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1"/>
        <w:keepNext/>
        <w:keepLines/>
        <w:widowControl w:val="0"/>
        <w:shd w:val="clear" w:color="auto" w:fill="auto"/>
        <w:tabs>
          <w:tab w:pos="402"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2"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17"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165,922,994.70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218,456,478.20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259,308,724.19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385,508,098.64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35,568,447.98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52,582,912.30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20,575,039.67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124,527,996.19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34,987,496.81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36,632,837.40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20,240,431.85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120,115,576.86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124,702,987.18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100,770,174.20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-14,489,514.94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144,934,116.48</w:t>
            </w:r>
          </w:p>
        </w:tc>
      </w:tr>
    </w:tbl>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-324,256.67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2,644,168.83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万元系子公司冉十 科技收到北京市朝阳 区科学技术委员会拨 付的朝阳区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摩托罗 拉科技发展合作经 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万元系子公司</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视科传媒收到杭州市 西湖区财政局拨付的 奖励款；</w:t>
            </w:r>
            <w:r>
              <w:rPr>
                <w:rFonts w:ascii="Times New Roman" w:eastAsia="Times New Roman" w:hAnsi="Times New Roman" w:cs="Times New Roman"/>
                <w:color w:val="000000"/>
                <w:spacing w:val="0"/>
                <w:w w:val="100"/>
                <w:position w:val="0"/>
                <w:sz w:val="18"/>
                <w:szCs w:val="18"/>
              </w:rPr>
              <w:t>177.42</w:t>
            </w:r>
            <w:r>
              <w:rPr>
                <w:color w:val="000000"/>
                <w:spacing w:val="0"/>
                <w:w w:val="100"/>
                <w:position w:val="0"/>
              </w:rPr>
              <w:t>万元 系子公司冉十科技江 西分公司根据当地政 府优惠政策应收江西 金凤凰产业园的补贴 款。</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435,857.78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33,149,975.15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主要为子公司绵阳亿 嘉合投资有限公司土 地处置利得</w:t>
            </w:r>
            <w:r>
              <w:rPr>
                <w:rFonts w:ascii="Times New Roman" w:eastAsia="Times New Roman" w:hAnsi="Times New Roman" w:cs="Times New Roman"/>
                <w:color w:val="000000"/>
                <w:spacing w:val="0"/>
                <w:w w:val="100"/>
                <w:position w:val="0"/>
                <w:sz w:val="18"/>
                <w:szCs w:val="18"/>
              </w:rPr>
              <w:t xml:space="preserve">2419.36 </w:t>
            </w:r>
            <w:r>
              <w:rPr>
                <w:color w:val="000000"/>
                <w:spacing w:val="0"/>
                <w:w w:val="100"/>
                <w:position w:val="0"/>
              </w:rPr>
              <w:t>万元、子公司冉十科 技和视科传媒获得政 府补助收入</w:t>
            </w:r>
            <w:r>
              <w:rPr>
                <w:rFonts w:ascii="Times New Roman" w:eastAsia="Times New Roman" w:hAnsi="Times New Roman" w:cs="Times New Roman"/>
                <w:color w:val="000000"/>
                <w:spacing w:val="0"/>
                <w:w w:val="100"/>
                <w:position w:val="0"/>
                <w:sz w:val="18"/>
                <w:szCs w:val="18"/>
              </w:rPr>
              <w:t>264.42</w:t>
            </w:r>
            <w:r>
              <w:rPr>
                <w:color w:val="000000"/>
                <w:spacing w:val="0"/>
                <w:w w:val="100"/>
                <w:position w:val="0"/>
              </w:rPr>
              <w:t>万 元、根据法院判决结 果分包单位需向子公 司济宁海情支付违约 金</w:t>
            </w:r>
            <w:r>
              <w:rPr>
                <w:rFonts w:ascii="Times New Roman" w:eastAsia="Times New Roman" w:hAnsi="Times New Roman" w:cs="Times New Roman"/>
                <w:color w:val="000000"/>
                <w:spacing w:val="0"/>
                <w:w w:val="100"/>
                <w:position w:val="0"/>
                <w:sz w:val="18"/>
                <w:szCs w:val="18"/>
              </w:rPr>
              <w:t>1053.92</w:t>
            </w:r>
            <w:r>
              <w:rPr>
                <w:color w:val="000000"/>
                <w:spacing w:val="0"/>
                <w:w w:val="100"/>
                <w:position w:val="0"/>
              </w:rPr>
              <w:t>万元，营 业外支出</w:t>
            </w:r>
            <w:r>
              <w:rPr>
                <w:rFonts w:ascii="Times New Roman" w:eastAsia="Times New Roman" w:hAnsi="Times New Roman" w:cs="Times New Roman"/>
                <w:color w:val="000000"/>
                <w:spacing w:val="0"/>
                <w:w w:val="100"/>
                <w:position w:val="0"/>
                <w:sz w:val="18"/>
                <w:szCs w:val="18"/>
              </w:rPr>
              <w:t>202.35</w:t>
            </w:r>
            <w:r>
              <w:rPr>
                <w:color w:val="000000"/>
                <w:spacing w:val="0"/>
                <w:w w:val="100"/>
                <w:position w:val="0"/>
              </w:rPr>
              <w:t>万</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4,425,585.44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-2,487,219.73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-6,916,209.21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公司本期购买银行理 财产品产生的投资收 </w:t>
            </w:r>
            <w:r>
              <w:rPr>
                <w:color w:val="000000"/>
                <w:spacing w:val="0"/>
                <w:w w:val="100"/>
                <w:position w:val="0"/>
                <w:u w:val="single"/>
              </w:rPr>
              <w:t>益</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10,024,891.24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-615,426.78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-1,729,052.30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9,028,386.07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-518,649.98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21,278,053.22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-1,662,991.73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-4,668,506.93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5" w:bottom="1537" w:left="107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3"/>
        <w:keepNext/>
        <w:keepLines/>
        <w:widowControl w:val="0"/>
        <w:shd w:val="clear" w:color="auto" w:fill="auto"/>
        <w:bidi w:val="0"/>
        <w:spacing w:before="52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2"/>
        <w:keepNext/>
        <w:keepLines/>
        <w:widowControl w:val="0"/>
        <w:shd w:val="clear" w:color="auto" w:fill="auto"/>
        <w:bidi w:val="0"/>
        <w:spacing w:before="0" w:after="38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、报告期内公司从事的主要业务</w:t>
      </w:r>
      <w:bookmarkEnd w:id="53"/>
      <w:bookmarkEnd w:id="54"/>
      <w:bookmarkEnd w:id="56"/>
    </w:p>
    <w:p>
      <w:pPr>
        <w:pStyle w:val="Style27"/>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numPr>
          <w:ilvl w:val="0"/>
          <w:numId w:val="1"/>
        </w:numPr>
        <w:shd w:val="clear" w:color="auto" w:fill="auto"/>
        <w:bidi w:val="0"/>
        <w:spacing w:before="0" w:after="100" w:line="240" w:lineRule="auto"/>
        <w:ind w:left="0" w:right="0" w:firstLine="380"/>
        <w:jc w:val="both"/>
      </w:pPr>
      <w:bookmarkStart w:id="57" w:name="bookmark57"/>
      <w:bookmarkEnd w:id="57"/>
      <w:r>
        <w:rPr>
          <w:color w:val="000000"/>
          <w:spacing w:val="0"/>
          <w:w w:val="100"/>
          <w:position w:val="0"/>
        </w:rPr>
        <w:t>、报告期内公司从事的主要业务</w:t>
      </w:r>
    </w:p>
    <w:p>
      <w:pPr>
        <w:pStyle w:val="Style27"/>
        <w:keepNext w:val="0"/>
        <w:keepLines w:val="0"/>
        <w:widowControl w:val="0"/>
        <w:shd w:val="clear" w:color="auto" w:fill="auto"/>
        <w:bidi w:val="0"/>
        <w:spacing w:before="0" w:after="100" w:line="240" w:lineRule="auto"/>
        <w:ind w:left="0" w:right="0"/>
        <w:jc w:val="both"/>
      </w:pPr>
      <w:r>
        <w:rPr>
          <w:color w:val="000000"/>
          <w:spacing w:val="0"/>
          <w:w w:val="100"/>
          <w:position w:val="0"/>
        </w:rPr>
        <w:t>报告期公司主营业务由房地产开发转型为移动数字整合营销服务与线上线下新媒体运营业务，具体情况如下:</w:t>
      </w:r>
    </w:p>
    <w:p>
      <w:pPr>
        <w:pStyle w:val="Style27"/>
        <w:keepNext w:val="0"/>
        <w:keepLines w:val="0"/>
        <w:widowControl w:val="0"/>
        <w:shd w:val="clear" w:color="auto" w:fill="auto"/>
        <w:bidi w:val="0"/>
        <w:spacing w:before="0" w:after="100" w:line="240" w:lineRule="auto"/>
        <w:ind w:left="0" w:right="0"/>
        <w:jc w:val="both"/>
      </w:pPr>
      <w:bookmarkStart w:id="58" w:name="bookmark58"/>
      <w:r>
        <w:rPr>
          <w:rFonts w:ascii="Times New Roman" w:eastAsia="Times New Roman" w:hAnsi="Times New Roman" w:cs="Times New Roman"/>
          <w:color w:val="000000"/>
          <w:spacing w:val="0"/>
          <w:w w:val="100"/>
          <w:position w:val="0"/>
          <w:sz w:val="18"/>
          <w:szCs w:val="18"/>
        </w:rPr>
        <w:t>1</w:t>
      </w:r>
      <w:bookmarkEnd w:id="58"/>
      <w:r>
        <w:rPr>
          <w:color w:val="000000"/>
          <w:spacing w:val="0"/>
          <w:w w:val="100"/>
          <w:position w:val="0"/>
        </w:rPr>
        <w:t>、冉十科技业务模式</w:t>
      </w:r>
    </w:p>
    <w:p>
      <w:pPr>
        <w:framePr w:w="8309" w:h="1978" w:hSpace="389" w:vSpace="374" w:wrap="notBeside" w:vAnchor="text" w:hAnchor="text" w:x="927" w:y="375"/>
        <w:widowControl w:val="0"/>
        <w:rPr>
          <w:sz w:val="2"/>
          <w:szCs w:val="2"/>
        </w:rPr>
      </w:pPr>
      <w:r>
        <w:drawing>
          <wp:inline>
            <wp:extent cx="5279390" cy="125603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279390" cy="1256030"/>
                    </a:xfrm>
                    <a:prstGeom prst="rect"/>
                  </pic:spPr>
                </pic:pic>
              </a:graphicData>
            </a:graphic>
          </wp:inline>
        </w:drawing>
      </w:r>
    </w:p>
    <w:p>
      <w:pPr>
        <w:widowControl w:val="0"/>
        <w:spacing w:line="1" w:lineRule="exact"/>
      </w:pPr>
      <w:r>
        <mc:AlternateContent>
          <mc:Choice Requires="wps">
            <w:drawing>
              <wp:anchor distT="0" distB="0" distL="340995" distR="5172710" simplePos="0" relativeHeight="125829378" behindDoc="0" locked="0" layoutInCell="1" allowOverlap="1">
                <wp:simplePos x="0" y="0"/>
                <wp:positionH relativeFrom="column">
                  <wp:posOffset>2816225</wp:posOffset>
                </wp:positionH>
                <wp:positionV relativeFrom="paragraph">
                  <wp:posOffset>709930</wp:posOffset>
                </wp:positionV>
                <wp:extent cx="692150" cy="198120"/>
                <wp:wrapTopAndBottom/>
                <wp:docPr id="13" name="Shape 13"/>
                <a:graphic xmlns:a="http://schemas.openxmlformats.org/drawingml/2006/main">
                  <a:graphicData uri="http://schemas.microsoft.com/office/word/2010/wordprocessingShape">
                    <wps:wsp>
                      <wps:cNvSpPr txBox="1"/>
                      <wps:spPr>
                        <a:xfrm>
                          <a:ext cx="692150" cy="19812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5D78B3"/>
                                <w:spacing w:val="0"/>
                                <w:w w:val="100"/>
                                <w:position w:val="0"/>
                                <w:sz w:val="24"/>
                                <w:szCs w:val="24"/>
                              </w:rPr>
                              <w:t>无线整合</w:t>
                            </w:r>
                          </w:p>
                        </w:txbxContent>
                      </wps:txbx>
                      <wps:bodyPr lIns="0" tIns="0" rIns="0" bIns="0">
                        <a:noAutoFit/>
                      </wps:bodyPr>
                    </wps:wsp>
                  </a:graphicData>
                </a:graphic>
              </wp:anchor>
            </w:drawing>
          </mc:Choice>
          <mc:Fallback>
            <w:pict>
              <v:shape id="_x0000_s1039" type="#_x0000_t202" style="position:absolute;margin-left:221.75pt;margin-top:55.899999999999999pt;width:54.5pt;height:15.6pt;z-index:-125829375;mso-wrap-distance-left:26.850000000000001pt;mso-wrap-distance-right:407.30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5D78B3"/>
                          <w:spacing w:val="0"/>
                          <w:w w:val="100"/>
                          <w:position w:val="0"/>
                          <w:sz w:val="24"/>
                          <w:szCs w:val="24"/>
                        </w:rPr>
                        <w:t>无线整合</w:t>
                      </w:r>
                    </w:p>
                  </w:txbxContent>
                </v:textbox>
                <w10:wrap type="topAndBottom"/>
              </v:shape>
            </w:pict>
          </mc:Fallback>
        </mc:AlternateContent>
      </w:r>
      <w:r>
        <mc:AlternateContent>
          <mc:Choice Requires="wps">
            <w:drawing>
              <wp:anchor distT="0" distB="0" distL="340995" distR="5008245" simplePos="0" relativeHeight="125829380" behindDoc="0" locked="0" layoutInCell="1" allowOverlap="1">
                <wp:simplePos x="0" y="0"/>
                <wp:positionH relativeFrom="column">
                  <wp:posOffset>4739640</wp:posOffset>
                </wp:positionH>
                <wp:positionV relativeFrom="paragraph">
                  <wp:posOffset>713105</wp:posOffset>
                </wp:positionV>
                <wp:extent cx="856615" cy="402590"/>
                <wp:wrapTopAndBottom/>
                <wp:docPr id="15" name="Shape 15"/>
                <a:graphic xmlns:a="http://schemas.openxmlformats.org/drawingml/2006/main">
                  <a:graphicData uri="http://schemas.microsoft.com/office/word/2010/wordprocessingShape">
                    <wps:wsp>
                      <wps:cNvSpPr txBox="1"/>
                      <wps:spPr>
                        <a:xfrm>
                          <a:ext cx="856615" cy="402590"/>
                        </a:xfrm>
                        <a:prstGeom prst="rect"/>
                        <a:noFill/>
                      </wps:spPr>
                      <wps:txbx>
                        <w:txbxContent>
                          <w:p>
                            <w:pPr>
                              <w:pStyle w:val="Style35"/>
                              <w:keepNext w:val="0"/>
                              <w:keepLines w:val="0"/>
                              <w:widowControl w:val="0"/>
                              <w:shd w:val="clear" w:color="auto" w:fill="auto"/>
                              <w:bidi w:val="0"/>
                              <w:spacing w:before="0" w:after="0" w:line="307" w:lineRule="exact"/>
                              <w:ind w:left="0" w:right="0" w:firstLine="0"/>
                              <w:jc w:val="center"/>
                              <w:rPr>
                                <w:sz w:val="24"/>
                                <w:szCs w:val="24"/>
                              </w:rPr>
                            </w:pPr>
                            <w:r>
                              <w:rPr>
                                <w:rFonts w:ascii="SimHei" w:eastAsia="SimHei" w:hAnsi="SimHei" w:cs="SimHei"/>
                                <w:color w:val="7A7979"/>
                                <w:spacing w:val="0"/>
                                <w:w w:val="100"/>
                                <w:position w:val="0"/>
                                <w:sz w:val="24"/>
                                <w:szCs w:val="24"/>
                              </w:rPr>
                              <w:t>程序化购买 业务</w:t>
                            </w:r>
                          </w:p>
                        </w:txbxContent>
                      </wps:txbx>
                      <wps:bodyPr lIns="0" tIns="0" rIns="0" bIns="0">
                        <a:noAutoFit/>
                      </wps:bodyPr>
                    </wps:wsp>
                  </a:graphicData>
                </a:graphic>
              </wp:anchor>
            </w:drawing>
          </mc:Choice>
          <mc:Fallback>
            <w:pict>
              <v:shape id="_x0000_s1041" type="#_x0000_t202" style="position:absolute;margin-left:373.19999999999999pt;margin-top:56.149999999999999pt;width:67.450000000000003pt;height:31.699999999999999pt;z-index:-125829373;mso-wrap-distance-left:26.850000000000001pt;mso-wrap-distance-right:394.35000000000002pt" filled="f" stroked="f">
                <v:textbox inset="0,0,0,0">
                  <w:txbxContent>
                    <w:p>
                      <w:pPr>
                        <w:pStyle w:val="Style35"/>
                        <w:keepNext w:val="0"/>
                        <w:keepLines w:val="0"/>
                        <w:widowControl w:val="0"/>
                        <w:shd w:val="clear" w:color="auto" w:fill="auto"/>
                        <w:bidi w:val="0"/>
                        <w:spacing w:before="0" w:after="0" w:line="307" w:lineRule="exact"/>
                        <w:ind w:left="0" w:right="0" w:firstLine="0"/>
                        <w:jc w:val="center"/>
                        <w:rPr>
                          <w:sz w:val="24"/>
                          <w:szCs w:val="24"/>
                        </w:rPr>
                      </w:pPr>
                      <w:r>
                        <w:rPr>
                          <w:rFonts w:ascii="SimHei" w:eastAsia="SimHei" w:hAnsi="SimHei" w:cs="SimHei"/>
                          <w:color w:val="7A7979"/>
                          <w:spacing w:val="0"/>
                          <w:w w:val="100"/>
                          <w:position w:val="0"/>
                          <w:sz w:val="24"/>
                          <w:szCs w:val="24"/>
                        </w:rPr>
                        <w:t>程序化购买 业务</w:t>
                      </w:r>
                    </w:p>
                  </w:txbxContent>
                </v:textbox>
                <w10:wrap type="topAndBottom"/>
              </v:shape>
            </w:pict>
          </mc:Fallback>
        </mc:AlternateContent>
      </w:r>
      <w:r>
        <mc:AlternateContent>
          <mc:Choice Requires="wps">
            <w:drawing>
              <wp:anchor distT="0" distB="0" distL="340995" distR="2185670" simplePos="0" relativeHeight="125829382" behindDoc="0" locked="0" layoutInCell="1" allowOverlap="1">
                <wp:simplePos x="0" y="0"/>
                <wp:positionH relativeFrom="column">
                  <wp:posOffset>340995</wp:posOffset>
                </wp:positionH>
                <wp:positionV relativeFrom="paragraph">
                  <wp:posOffset>0</wp:posOffset>
                </wp:positionV>
                <wp:extent cx="3679190" cy="149225"/>
                <wp:wrapTopAndBottom/>
                <wp:docPr id="17" name="Shape 17"/>
                <a:graphic xmlns:a="http://schemas.openxmlformats.org/drawingml/2006/main">
                  <a:graphicData uri="http://schemas.microsoft.com/office/word/2010/wordprocessingShape">
                    <wps:wsp>
                      <wps:cNvSpPr txBox="1"/>
                      <wps:spPr>
                        <a:xfrm>
                          <a:ext cx="367919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冉十科技为企业提供一体化整合营销服务。该公司的业务主要有三大板块</w:t>
                            </w:r>
                          </w:p>
                        </w:txbxContent>
                      </wps:txbx>
                      <wps:bodyPr lIns="0" tIns="0" rIns="0" bIns="0">
                        <a:noAutoFit/>
                      </wps:bodyPr>
                    </wps:wsp>
                  </a:graphicData>
                </a:graphic>
              </wp:anchor>
            </w:drawing>
          </mc:Choice>
          <mc:Fallback>
            <w:pict>
              <v:shape id="_x0000_s1043" type="#_x0000_t202" style="position:absolute;margin-left:26.850000000000001pt;margin-top:0;width:289.69999999999999pt;height:11.75pt;z-index:-125829371;mso-wrap-distance-left:26.850000000000001pt;mso-wrap-distance-right:172.09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冉十科技为企业提供一体化整合营销服务。该公司的业务主要有三大板块</w:t>
                      </w:r>
                    </w:p>
                  </w:txbxContent>
                </v:textbox>
                <w10:wrap type="topAndBottom"/>
              </v:shape>
            </w:pict>
          </mc:Fallback>
        </mc:AlternateContent>
      </w:r>
    </w:p>
    <w:p>
      <w:pPr>
        <w:pStyle w:val="Style27"/>
        <w:keepNext w:val="0"/>
        <w:keepLines w:val="0"/>
        <w:widowControl w:val="0"/>
        <w:numPr>
          <w:ilvl w:val="0"/>
          <w:numId w:val="3"/>
        </w:numPr>
        <w:shd w:val="clear" w:color="auto" w:fill="auto"/>
        <w:bidi w:val="0"/>
        <w:spacing w:before="0" w:after="100" w:line="240" w:lineRule="auto"/>
        <w:ind w:left="0" w:right="0" w:firstLine="380"/>
        <w:jc w:val="both"/>
      </w:pPr>
      <w:bookmarkStart w:id="59" w:name="bookmark59"/>
      <w:bookmarkEnd w:id="59"/>
      <w:r>
        <w:rPr>
          <w:color w:val="000000"/>
          <w:spacing w:val="0"/>
          <w:w w:val="100"/>
          <w:position w:val="0"/>
        </w:rPr>
        <w:t>、移动互联网广告业务：冉十科技接到广告投放需求后，对项目进行深度解读，从行业洞察、品牌洞察、消费者</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洞察、网络环境洞察等多维度进行分析，给出最贴合客户的传播策略。并结合传播策略，提出本次传播广告创意展现，提供 </w:t>
      </w:r>
      <w:r>
        <w:rPr>
          <w:color w:val="000000"/>
          <w:spacing w:val="0"/>
          <w:w w:val="100"/>
          <w:position w:val="0"/>
        </w:rPr>
        <w:t>给客户最佳投放计划。</w:t>
      </w:r>
    </w:p>
    <w:p>
      <w:pPr>
        <w:pStyle w:val="Style27"/>
        <w:keepNext w:val="0"/>
        <w:keepLines w:val="0"/>
        <w:widowControl w:val="0"/>
        <w:numPr>
          <w:ilvl w:val="0"/>
          <w:numId w:val="3"/>
        </w:numPr>
        <w:shd w:val="clear" w:color="auto" w:fill="auto"/>
        <w:bidi w:val="0"/>
        <w:spacing w:before="0" w:after="100" w:line="240" w:lineRule="auto"/>
        <w:ind w:left="0" w:right="0" w:firstLine="380"/>
        <w:jc w:val="both"/>
      </w:pPr>
      <w:bookmarkStart w:id="60" w:name="bookmark60"/>
      <w:bookmarkEnd w:id="60"/>
      <w:r>
        <w:rPr>
          <w:color w:val="000000"/>
          <w:spacing w:val="0"/>
          <w:w w:val="100"/>
          <w:position w:val="0"/>
        </w:rPr>
        <w:t>、无线整合营销业务：冉十科技通过与银行强强联合，依托自身拥有的海量合作资源与独家的合作方式，为客户</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打造专属定制活动，打通银行线上线下渠道，为品牌赋予最大社会化价值。充分利用银行资源为品牌提升声望，带来真正的</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商业实惠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numPr>
          <w:ilvl w:val="0"/>
          <w:numId w:val="3"/>
        </w:numPr>
        <w:shd w:val="clear" w:color="auto" w:fill="auto"/>
        <w:bidi w:val="0"/>
        <w:spacing w:before="0" w:after="100" w:line="240" w:lineRule="auto"/>
        <w:ind w:left="0" w:right="0" w:firstLine="380"/>
        <w:jc w:val="both"/>
        <w:rPr>
          <w:sz w:val="18"/>
          <w:szCs w:val="18"/>
        </w:rPr>
      </w:pPr>
      <w:bookmarkStart w:id="61" w:name="bookmark61"/>
      <w:bookmarkEnd w:id="61"/>
      <w:r>
        <w:rPr>
          <w:color w:val="000000"/>
          <w:spacing w:val="0"/>
          <w:w w:val="100"/>
          <w:position w:val="0"/>
          <w:sz w:val="17"/>
          <w:szCs w:val="17"/>
        </w:rPr>
        <w:t>、程序化购买业务：现在新兴涌起的</w:t>
      </w:r>
      <w:r>
        <w:rPr>
          <w:rFonts w:ascii="Times New Roman" w:eastAsia="Times New Roman" w:hAnsi="Times New Roman" w:cs="Times New Roman"/>
          <w:color w:val="000000"/>
          <w:spacing w:val="0"/>
          <w:w w:val="100"/>
          <w:position w:val="0"/>
          <w:sz w:val="18"/>
          <w:szCs w:val="18"/>
        </w:rPr>
        <w:t>DSP</w:t>
      </w:r>
      <w:r>
        <w:rPr>
          <w:color w:val="000000"/>
          <w:spacing w:val="0"/>
          <w:w w:val="100"/>
          <w:position w:val="0"/>
          <w:sz w:val="17"/>
          <w:szCs w:val="17"/>
        </w:rPr>
        <w:t>广告已是全球化趋势，为广告业带来了新的生机与发展。冉十科技在</w:t>
      </w:r>
      <w:r>
        <w:rPr>
          <w:rFonts w:ascii="Times New Roman" w:eastAsia="Times New Roman" w:hAnsi="Times New Roman" w:cs="Times New Roman"/>
          <w:color w:val="000000"/>
          <w:spacing w:val="0"/>
          <w:w w:val="100"/>
          <w:position w:val="0"/>
          <w:sz w:val="18"/>
          <w:szCs w:val="18"/>
        </w:rPr>
        <w:t>2016</w:t>
      </w: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年与广点通、朋友圈、今日头条</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 xml:space="preserve">大力发展合作，获取大数据资源和流量资源，提升客户服务能力，为广告主的广告投放 </w:t>
      </w:r>
      <w:r>
        <w:rPr>
          <w:color w:val="000000"/>
          <w:spacing w:val="0"/>
          <w:w w:val="100"/>
          <w:position w:val="0"/>
        </w:rPr>
        <w:t>提供科学的决策建议并通过整合多渠道数据，详解每一个消费者最准确最全面信息，了解其价值，打造最精准的</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 xml:space="preserve">平台, </w:t>
      </w:r>
      <w:r>
        <w:rPr>
          <w:color w:val="000000"/>
          <w:spacing w:val="0"/>
          <w:w w:val="100"/>
          <w:position w:val="0"/>
        </w:rPr>
        <w:t>帮助广告主通过大数据分析优化、程序化购买方式进行精准营销，提升广告营销效率。</w:t>
      </w:r>
    </w:p>
    <w:p>
      <w:pPr>
        <w:widowControl w:val="0"/>
        <w:jc w:val="center"/>
        <w:rPr>
          <w:sz w:val="2"/>
          <w:szCs w:val="2"/>
        </w:rPr>
      </w:pPr>
      <w:r>
        <w:drawing>
          <wp:inline>
            <wp:extent cx="5279390" cy="218249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5279390" cy="2182495"/>
                    </a:xfrm>
                    <a:prstGeom prst="rect"/>
                  </pic:spPr>
                </pic:pic>
              </a:graphicData>
            </a:graphic>
          </wp:inline>
        </w:drawing>
      </w:r>
    </w:p>
    <w:p>
      <w:pPr>
        <w:widowControl w:val="0"/>
        <w:spacing w:after="99" w:line="1" w:lineRule="exact"/>
      </w:pPr>
    </w:p>
    <w:p>
      <w:pPr>
        <w:pStyle w:val="Style27"/>
        <w:keepNext w:val="0"/>
        <w:keepLines w:val="0"/>
        <w:widowControl w:val="0"/>
        <w:shd w:val="clear" w:color="auto" w:fill="auto"/>
        <w:bidi w:val="0"/>
        <w:spacing w:before="0" w:after="60" w:line="302" w:lineRule="exact"/>
        <w:ind w:left="0" w:right="0" w:firstLine="400"/>
        <w:jc w:val="both"/>
      </w:pPr>
      <w:r>
        <w:rPr>
          <w:color w:val="000000"/>
          <w:spacing w:val="0"/>
          <w:w w:val="100"/>
          <w:position w:val="0"/>
        </w:rPr>
        <w:t>冉十科技基于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方式，以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策略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为服务核心，利用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进行大数据优化，提升投放效率，顺应 传播发展趋势，在现有资源规模基础上对新兴资源加强布局，构建直达消费者的投放渠道。目前公司移动广告平台产品已拥 有超过</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亿人的人群数据模型，利用技术优势与超过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万个媒体位置建立了合作伙伴关系，以及</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 xml:space="preserve">余个核心移动媒体合作 </w:t>
      </w:r>
      <w:r>
        <w:rPr>
          <w:color w:val="000000"/>
          <w:spacing w:val="0"/>
          <w:w w:val="100"/>
          <w:position w:val="0"/>
        </w:rPr>
        <w:t>伙伴。</w:t>
      </w:r>
    </w:p>
    <w:p>
      <w:pPr>
        <w:widowControl w:val="0"/>
        <w:jc w:val="center"/>
        <w:rPr>
          <w:sz w:val="2"/>
          <w:szCs w:val="2"/>
        </w:rPr>
      </w:pPr>
      <w:r>
        <w:drawing>
          <wp:inline>
            <wp:extent cx="5285105" cy="217043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pic:blipFill>
                  <pic:spPr>
                    <a:xfrm>
                      <a:ext cx="5285105" cy="2170430"/>
                    </a:xfrm>
                    <a:prstGeom prst="rect"/>
                  </pic:spPr>
                </pic:pic>
              </a:graphicData>
            </a:graphic>
          </wp:inline>
        </w:drawing>
      </w:r>
    </w:p>
    <w:p>
      <w:pPr>
        <w:pStyle w:val="Style27"/>
        <w:keepNext w:val="0"/>
        <w:keepLines w:val="0"/>
        <w:widowControl w:val="0"/>
        <w:shd w:val="clear" w:color="auto" w:fill="auto"/>
        <w:bidi w:val="0"/>
        <w:spacing w:before="0" w:after="0" w:line="313" w:lineRule="exact"/>
        <w:ind w:left="0" w:right="0" w:firstLine="220"/>
        <w:jc w:val="both"/>
      </w:pPr>
      <w:bookmarkStart w:id="62" w:name="bookmark62"/>
      <w:r>
        <w:rPr>
          <w:rFonts w:ascii="Times New Roman" w:eastAsia="Times New Roman" w:hAnsi="Times New Roman" w:cs="Times New Roman"/>
          <w:color w:val="000000"/>
          <w:spacing w:val="0"/>
          <w:w w:val="100"/>
          <w:position w:val="0"/>
          <w:sz w:val="18"/>
          <w:szCs w:val="18"/>
        </w:rPr>
        <w:t>2</w:t>
      </w:r>
      <w:bookmarkEnd w:id="62"/>
      <w:r>
        <w:rPr>
          <w:color w:val="000000"/>
          <w:spacing w:val="0"/>
          <w:w w:val="100"/>
          <w:position w:val="0"/>
        </w:rPr>
        <w:t>、视科传媒业务</w:t>
      </w:r>
    </w:p>
    <w:p>
      <w:pPr>
        <w:pStyle w:val="Style27"/>
        <w:keepNext w:val="0"/>
        <w:keepLines w:val="0"/>
        <w:widowControl w:val="0"/>
        <w:shd w:val="clear" w:color="auto" w:fill="auto"/>
        <w:tabs>
          <w:tab w:pos="702" w:val="left"/>
        </w:tabs>
        <w:bidi w:val="0"/>
        <w:spacing w:before="0" w:after="0" w:line="313" w:lineRule="exact"/>
        <w:ind w:left="0" w:right="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、户外新媒体广告业务</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视科传媒拥有大量的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w:t>
      </w: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电子屏、裸眼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数字屏，通过将户外广告和新媒体技术的结合来增强投放效果， 吸引广告主和广告代理商进行广告投放。</w:t>
      </w:r>
    </w:p>
    <w:p>
      <w:pPr>
        <w:pStyle w:val="Style27"/>
        <w:keepNext w:val="0"/>
        <w:keepLines w:val="0"/>
        <w:widowControl w:val="0"/>
        <w:shd w:val="clear" w:color="auto" w:fill="auto"/>
        <w:tabs>
          <w:tab w:pos="702" w:val="left"/>
        </w:tabs>
        <w:bidi w:val="0"/>
        <w:spacing w:before="0" w:after="0" w:line="313" w:lineRule="exact"/>
        <w:ind w:left="0" w:right="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、互联网广告业务</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视科传媒以新媒体</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模式的三大矩阵：媒体广告（媒体层）、视科</w:t>
      </w:r>
      <w:r>
        <w:rPr>
          <w:rFonts w:ascii="Times New Roman" w:eastAsia="Times New Roman" w:hAnsi="Times New Roman" w:cs="Times New Roman"/>
          <w:color w:val="000000"/>
          <w:spacing w:val="0"/>
          <w:w w:val="100"/>
          <w:position w:val="0"/>
          <w:sz w:val="18"/>
          <w:szCs w:val="18"/>
        </w:rPr>
        <w:t xml:space="preserve">WIFI </w:t>
      </w:r>
      <w:r>
        <w:rPr>
          <w:color w:val="000000"/>
          <w:spacing w:val="0"/>
          <w:w w:val="100"/>
          <w:position w:val="0"/>
        </w:rPr>
        <w:t>（服务层）、视赚网络（应用层），依托自身 技术与资源优势打造了视赚</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w:t>
      </w:r>
      <w:r>
        <w:rPr>
          <w:color w:val="000000"/>
          <w:spacing w:val="0"/>
          <w:w w:val="100"/>
          <w:position w:val="0"/>
        </w:rPr>
        <w:t>视赚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必盟网络等产品，依靠多维传播、精准投放，在互联网广告方面与各个知名品 牌形成合作。</w:t>
      </w:r>
    </w:p>
    <w:p>
      <w:pPr>
        <w:pStyle w:val="Style27"/>
        <w:keepNext w:val="0"/>
        <w:keepLines w:val="0"/>
        <w:widowControl w:val="0"/>
        <w:shd w:val="clear" w:color="auto" w:fill="auto"/>
        <w:bidi w:val="0"/>
        <w:spacing w:before="0" w:after="0" w:line="313" w:lineRule="exact"/>
        <w:ind w:left="0" w:right="0"/>
        <w:jc w:val="both"/>
      </w:pPr>
      <w:bookmarkStart w:id="65" w:name="bookmark65"/>
      <w:r>
        <w:rPr>
          <w:color w:val="000000"/>
          <w:spacing w:val="0"/>
          <w:w w:val="100"/>
          <w:position w:val="0"/>
        </w:rPr>
        <w:t>（</w:t>
      </w:r>
      <w:bookmarkEnd w:id="65"/>
      <w:r>
        <w:rPr>
          <w:color w:val="000000"/>
          <w:spacing w:val="0"/>
          <w:w w:val="100"/>
          <w:position w:val="0"/>
        </w:rPr>
        <w:t>二）、行业发展及所处行业地位</w:t>
      </w:r>
    </w:p>
    <w:p>
      <w:pPr>
        <w:pStyle w:val="Style27"/>
        <w:keepNext w:val="0"/>
        <w:keepLines w:val="0"/>
        <w:widowControl w:val="0"/>
        <w:shd w:val="clear" w:color="auto" w:fill="auto"/>
        <w:tabs>
          <w:tab w:pos="608" w:val="left"/>
        </w:tabs>
        <w:bidi w:val="0"/>
        <w:spacing w:before="0" w:after="0" w:line="313" w:lineRule="exact"/>
        <w:ind w:left="0" w:right="0"/>
        <w:jc w:val="both"/>
      </w:pPr>
      <w:bookmarkStart w:id="66" w:name="bookmark66"/>
      <w:r>
        <w:rPr>
          <w:rFonts w:ascii="Times New Roman" w:eastAsia="Times New Roman" w:hAnsi="Times New Roman" w:cs="Times New Roman"/>
          <w:color w:val="000000"/>
          <w:spacing w:val="0"/>
          <w:w w:val="100"/>
          <w:position w:val="0"/>
          <w:sz w:val="18"/>
          <w:szCs w:val="18"/>
        </w:rPr>
        <w:t>1</w:t>
      </w:r>
      <w:bookmarkEnd w:id="66"/>
      <w:r>
        <w:rPr>
          <w:color w:val="000000"/>
          <w:spacing w:val="0"/>
          <w:w w:val="100"/>
          <w:position w:val="0"/>
        </w:rPr>
        <w:t>、</w:t>
        <w:tab/>
        <w:t>广告市场发展空间巨大，规模不断提升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我国广告业发展与城镇居民的消费水平呈现较强的正相关性，广告业随着居民消费水平的提升而不断发展。目前，我国 宏观经济正步入新常态，广告业发展的经济基础较好，发展前景较为乐观。</w:t>
      </w:r>
    </w:p>
    <w:p>
      <w:pPr>
        <w:pStyle w:val="Style27"/>
        <w:keepNext w:val="0"/>
        <w:keepLines w:val="0"/>
        <w:widowControl w:val="0"/>
        <w:shd w:val="clear" w:color="auto" w:fill="auto"/>
        <w:tabs>
          <w:tab w:pos="611" w:val="left"/>
        </w:tabs>
        <w:bidi w:val="0"/>
        <w:spacing w:before="0" w:after="0" w:line="313" w:lineRule="exact"/>
        <w:ind w:left="0" w:right="0"/>
        <w:jc w:val="both"/>
      </w:pPr>
      <w:bookmarkStart w:id="67" w:name="bookmark67"/>
      <w:r>
        <w:rPr>
          <w:rFonts w:ascii="Times New Roman" w:eastAsia="Times New Roman" w:hAnsi="Times New Roman" w:cs="Times New Roman"/>
          <w:color w:val="000000"/>
          <w:spacing w:val="0"/>
          <w:w w:val="100"/>
          <w:position w:val="0"/>
          <w:sz w:val="18"/>
          <w:szCs w:val="18"/>
        </w:rPr>
        <w:t>2</w:t>
      </w:r>
      <w:bookmarkEnd w:id="67"/>
      <w:r>
        <w:rPr>
          <w:color w:val="000000"/>
          <w:spacing w:val="0"/>
          <w:w w:val="100"/>
          <w:position w:val="0"/>
        </w:rPr>
        <w:t>、</w:t>
        <w:tab/>
        <w:t>互联网冲击传统媒体，户外新媒体广告增长平稳，占比提升。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从我国广告投放所选择的媒体情况来看，目前，以电视、报纸、广播、期刊杂志为代表的传统媒体虽占据广告市场的主 导地位，但受互联网广告的冲击，近年刊例收入均出现不同程度的下滑，但户外新媒体广告保持增长。</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与传统广告形式相比，互联网广告具有传播范围广、信息量大、形式丰富、互动性好、针对性强等特点，突破了时间和 空间的限制，能够实现精准营销和良好的传播效果，具有较高的</w:t>
      </w:r>
      <w:r>
        <w:rPr>
          <w:rFonts w:ascii="Times New Roman" w:eastAsia="Times New Roman" w:hAnsi="Times New Roman" w:cs="Times New Roman"/>
          <w:color w:val="000000"/>
          <w:spacing w:val="0"/>
          <w:w w:val="100"/>
          <w:position w:val="0"/>
          <w:sz w:val="18"/>
          <w:szCs w:val="18"/>
        </w:rPr>
        <w:t xml:space="preserve">ROI </w:t>
      </w:r>
      <w:r>
        <w:rPr>
          <w:color w:val="000000"/>
          <w:spacing w:val="0"/>
          <w:w w:val="100"/>
          <w:position w:val="0"/>
        </w:rPr>
        <w:t>（投资回报率），受到广告主的青睐。</w:t>
      </w:r>
    </w:p>
    <w:p>
      <w:pPr>
        <w:pStyle w:val="Style27"/>
        <w:keepNext w:val="0"/>
        <w:keepLines w:val="0"/>
        <w:widowControl w:val="0"/>
        <w:shd w:val="clear" w:color="auto" w:fill="auto"/>
        <w:tabs>
          <w:tab w:pos="611" w:val="left"/>
        </w:tabs>
        <w:bidi w:val="0"/>
        <w:spacing w:before="0" w:after="0" w:line="313" w:lineRule="exact"/>
        <w:ind w:left="0" w:right="0"/>
        <w:jc w:val="both"/>
      </w:pPr>
      <w:bookmarkStart w:id="68" w:name="bookmark68"/>
      <w:r>
        <w:rPr>
          <w:rFonts w:ascii="Times New Roman" w:eastAsia="Times New Roman" w:hAnsi="Times New Roman" w:cs="Times New Roman"/>
          <w:color w:val="000000"/>
          <w:spacing w:val="0"/>
          <w:w w:val="100"/>
          <w:position w:val="0"/>
          <w:sz w:val="18"/>
          <w:szCs w:val="18"/>
        </w:rPr>
        <w:t>3</w:t>
      </w:r>
      <w:bookmarkEnd w:id="68"/>
      <w:r>
        <w:rPr>
          <w:color w:val="000000"/>
          <w:spacing w:val="0"/>
          <w:w w:val="100"/>
          <w:position w:val="0"/>
        </w:rPr>
        <w:t>、</w:t>
        <w:tab/>
        <w:t>行业地位分析</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冉十科技作为中国领先的移动数字整合营销公司，为企业提供品效融合一体化整合营销服务。自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年成立以来，一直 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专注移动广告，用心服务客户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的核心价值，致力于开拓移动互联网广告市场，发展移动互联网媒体广告营销服务。多 年来，冉十科技依托实力雄厚的技术优势、持续创新的营销创意、实时优化的运营管理、多维跨平台的数据整合以及与强势 媒体的密切合作等优势，迅速领航中国移动广告整合营销创新模式。其自主研发的至美平台，在互联网广告投放技术、</w:t>
      </w:r>
      <w:r>
        <w:rPr>
          <w:rFonts w:ascii="Times New Roman" w:eastAsia="Times New Roman" w:hAnsi="Times New Roman" w:cs="Times New Roman"/>
          <w:color w:val="000000"/>
          <w:spacing w:val="0"/>
          <w:w w:val="100"/>
          <w:position w:val="0"/>
          <w:sz w:val="18"/>
          <w:szCs w:val="18"/>
        </w:rPr>
        <w:t xml:space="preserve">DSP </w:t>
      </w:r>
      <w:r>
        <w:rPr>
          <w:color w:val="000000"/>
          <w:spacing w:val="0"/>
          <w:w w:val="100"/>
          <w:position w:val="0"/>
        </w:rPr>
        <w:t>广告投放效果优化、广告目标受众数据挖掘技术等方面持续创新，实现了从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选媒体投放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选人群投放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再到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定向人群投 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不断创新，有效解决了互联网广告的覆盖面、覆盖深度及有效性三大难题。</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视科传媒具有多年从事户外媒体、资本运营和资源整合的经验和优势，立足浙江，辐射全国，致力于创意策划、品牌推 广、精准营销、互动营销、媒体投放、媒介运营、移动电商、数据分析、效果评估等九大板块的深度运营。视科传媒根据互 联网时代媒体消费的客户特点、市场特点，运用大数据、云计算、物联网等技术手段，努力成为新媒体</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模式的开创者， 线上与线下融合最佳的媒体运营企业。目前视科传媒在户外媒体领域无论是资源总量、公司营收、上下游产业配套均位于浙 江行业前列，尤其是手握亚洲第一大户外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屏以及垄断经营杭州自行车亭媒体，稳固了优势地位。</w:t>
      </w:r>
    </w:p>
    <w:p>
      <w:pPr>
        <w:pStyle w:val="Style22"/>
        <w:keepNext/>
        <w:keepLines/>
        <w:widowControl w:val="0"/>
        <w:shd w:val="clear" w:color="auto" w:fill="auto"/>
        <w:bidi w:val="0"/>
        <w:spacing w:before="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二</w:t>
      </w:r>
      <w:bookmarkEnd w:id="71"/>
      <w:r>
        <w:rPr>
          <w:color w:val="000000"/>
          <w:spacing w:val="0"/>
          <w:w w:val="100"/>
          <w:position w:val="0"/>
          <w:sz w:val="24"/>
          <w:szCs w:val="24"/>
        </w:rPr>
        <w:t>、主要资产重大变化情况</w:t>
      </w:r>
      <w:bookmarkEnd w:id="69"/>
      <w:bookmarkEnd w:id="70"/>
      <w:bookmarkEnd w:id="72"/>
    </w:p>
    <w:p>
      <w:pPr>
        <w:pStyle w:val="Style31"/>
        <w:keepNext/>
        <w:keepLines/>
        <w:widowControl w:val="0"/>
        <w:shd w:val="clear" w:color="auto" w:fill="auto"/>
        <w:bidi w:val="0"/>
        <w:spacing w:before="0" w:after="32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1</w:t>
      </w:r>
      <w:bookmarkEnd w:id="75"/>
      <w:r>
        <w:rPr>
          <w:color w:val="000000"/>
          <w:spacing w:val="0"/>
          <w:w w:val="100"/>
          <w:position w:val="0"/>
        </w:rPr>
        <w:t>、主要资产重大变化情况</w:t>
      </w:r>
      <w:bookmarkEnd w:id="73"/>
      <w:bookmarkEnd w:id="74"/>
      <w:bookmarkEnd w:id="76"/>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公司与甘肃浙银天虹资本管理有限公司、国民信托有限公司合作，共同发起设立并 购基金，成立杭州通育投资合伙企业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年完成重大资产重组，合并范围发生变更，增加了新收购的标的公司固 定资产。</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年完成重大资产重组，合并范围发生变更，增加了新收购的标的公司无 形资产。</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年完成重大资产重组，合并范围发生变更，增加了新收购的标的公司在 建工程。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年完成重大资产重组，合并范围发生变更，增加了新收购的标的公司工 程物资。</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年完成重大资产重组，合并范围发生变更，增加了新收购的标的公司形 成的商誉。</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2</w:t>
      </w:r>
      <w:bookmarkEnd w:id="79"/>
      <w:r>
        <w:rPr>
          <w:color w:val="000000"/>
          <w:spacing w:val="0"/>
          <w:w w:val="100"/>
          <w:position w:val="0"/>
        </w:rPr>
        <w:t>、主要境外资产情况</w:t>
      </w:r>
      <w:bookmarkEnd w:id="77"/>
      <w:bookmarkEnd w:id="78"/>
      <w:bookmarkEnd w:id="80"/>
    </w:p>
    <w:p>
      <w:pPr>
        <w:pStyle w:val="Style27"/>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sz w:val="24"/>
          <w:szCs w:val="24"/>
        </w:rPr>
        <w:t>三</w:t>
      </w:r>
      <w:bookmarkEnd w:id="83"/>
      <w:r>
        <w:rPr>
          <w:color w:val="000000"/>
          <w:spacing w:val="0"/>
          <w:w w:val="100"/>
          <w:position w:val="0"/>
          <w:sz w:val="24"/>
          <w:szCs w:val="24"/>
        </w:rPr>
        <w:t>、核心竞争力分析</w:t>
      </w:r>
      <w:bookmarkEnd w:id="81"/>
      <w:bookmarkEnd w:id="82"/>
      <w:bookmarkEnd w:id="84"/>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5" w:lineRule="exact"/>
        <w:ind w:left="0" w:right="0" w:firstLine="240"/>
        <w:jc w:val="left"/>
      </w:pPr>
      <w:r>
        <w:rPr>
          <w:color w:val="000000"/>
          <w:spacing w:val="0"/>
          <w:w w:val="100"/>
          <w:position w:val="0"/>
        </w:rPr>
        <w:t>（一）、冉十科技核心竞争力</w:t>
      </w:r>
    </w:p>
    <w:p>
      <w:pPr>
        <w:pStyle w:val="Style27"/>
        <w:keepNext w:val="0"/>
        <w:keepLines w:val="0"/>
        <w:widowControl w:val="0"/>
        <w:shd w:val="clear" w:color="auto" w:fill="auto"/>
        <w:tabs>
          <w:tab w:pos="630" w:val="left"/>
        </w:tabs>
        <w:bidi w:val="0"/>
        <w:spacing w:before="0" w:after="0" w:line="315" w:lineRule="exact"/>
        <w:ind w:left="0" w:right="0"/>
        <w:jc w:val="both"/>
      </w:pPr>
      <w:bookmarkStart w:id="85" w:name="bookmark85"/>
      <w:r>
        <w:rPr>
          <w:rFonts w:ascii="Times New Roman" w:eastAsia="Times New Roman" w:hAnsi="Times New Roman" w:cs="Times New Roman"/>
          <w:color w:val="000000"/>
          <w:spacing w:val="0"/>
          <w:w w:val="100"/>
          <w:position w:val="0"/>
          <w:sz w:val="18"/>
          <w:szCs w:val="18"/>
        </w:rPr>
        <w:t>1</w:t>
      </w:r>
      <w:bookmarkEnd w:id="85"/>
      <w:r>
        <w:rPr>
          <w:color w:val="000000"/>
          <w:spacing w:val="0"/>
          <w:w w:val="100"/>
          <w:position w:val="0"/>
        </w:rPr>
        <w:t>、</w:t>
        <w:tab/>
        <w:t>媒体资源优势</w:t>
      </w:r>
    </w:p>
    <w:p>
      <w:pPr>
        <w:pStyle w:val="Style27"/>
        <w:keepNext w:val="0"/>
        <w:keepLines w:val="0"/>
        <w:widowControl w:val="0"/>
        <w:shd w:val="clear" w:color="auto" w:fill="auto"/>
        <w:bidi w:val="0"/>
        <w:spacing w:before="0" w:after="0" w:line="315" w:lineRule="exact"/>
        <w:ind w:left="0" w:right="0"/>
        <w:jc w:val="left"/>
      </w:pPr>
      <w:r>
        <w:rPr>
          <w:color w:val="000000"/>
          <w:spacing w:val="0"/>
          <w:w w:val="100"/>
          <w:position w:val="0"/>
        </w:rPr>
        <w:t>冉十科技资源覆盖</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大类别，</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应用，与多家优质媒体进行强强联合，目前已经拥有手机移动终端四大门户媒体资 源（新浪、腾讯、搜狐、网易）、墨迹天气、去哪儿、携程、今日头条、一直播、秒拍以及乐视、爱奇艺、</w:t>
      </w:r>
      <w:r>
        <w:rPr>
          <w:rFonts w:ascii="Times New Roman" w:eastAsia="Times New Roman" w:hAnsi="Times New Roman" w:cs="Times New Roman"/>
          <w:color w:val="000000"/>
          <w:spacing w:val="0"/>
          <w:w w:val="100"/>
          <w:position w:val="0"/>
          <w:sz w:val="18"/>
          <w:szCs w:val="18"/>
        </w:rPr>
        <w:t>PPTV</w:t>
      </w:r>
      <w:r>
        <w:rPr>
          <w:color w:val="000000"/>
          <w:spacing w:val="0"/>
          <w:w w:val="100"/>
          <w:position w:val="0"/>
        </w:rPr>
        <w:t>、优酷、 土豆等海量优质媒体资源。日均独立用户高达</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，日均广告</w:t>
      </w:r>
      <w:r>
        <w:rPr>
          <w:rFonts w:ascii="Times New Roman" w:eastAsia="Times New Roman" w:hAnsi="Times New Roman" w:cs="Times New Roman"/>
          <w:color w:val="000000"/>
          <w:spacing w:val="0"/>
          <w:w w:val="100"/>
          <w:position w:val="0"/>
          <w:sz w:val="18"/>
          <w:szCs w:val="18"/>
        </w:rPr>
        <w:t>PV</w:t>
      </w:r>
      <w:r>
        <w:rPr>
          <w:color w:val="000000"/>
          <w:spacing w:val="0"/>
          <w:w w:val="100"/>
          <w:position w:val="0"/>
        </w:rPr>
        <w:t>量高达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亿，帮助客户大幅提高移动广告转化率。同时, 在集团大力支持下，发挥资源协同优势</w:t>
      </w:r>
      <w:r>
        <w:rPr>
          <w:color w:val="000000"/>
          <w:spacing w:val="0"/>
          <w:w w:val="100"/>
          <w:position w:val="0"/>
          <w:sz w:val="18"/>
          <w:szCs w:val="18"/>
        </w:rPr>
        <w:t>，</w:t>
      </w:r>
      <w:r>
        <w:rPr>
          <w:color w:val="000000"/>
          <w:spacing w:val="0"/>
          <w:w w:val="100"/>
          <w:position w:val="0"/>
        </w:rPr>
        <w:t>为客户移动广告传播效果推广提供了有力保障。</w:t>
      </w:r>
    </w:p>
    <w:p>
      <w:pPr>
        <w:pStyle w:val="Style27"/>
        <w:keepNext w:val="0"/>
        <w:keepLines w:val="0"/>
        <w:widowControl w:val="0"/>
        <w:shd w:val="clear" w:color="auto" w:fill="auto"/>
        <w:tabs>
          <w:tab w:pos="649" w:val="left"/>
        </w:tabs>
        <w:bidi w:val="0"/>
        <w:spacing w:before="0" w:after="0" w:line="315" w:lineRule="exact"/>
        <w:ind w:left="0" w:right="0"/>
        <w:jc w:val="left"/>
      </w:pPr>
      <w:bookmarkStart w:id="86" w:name="bookmark86"/>
      <w:r>
        <w:rPr>
          <w:rFonts w:ascii="Times New Roman" w:eastAsia="Times New Roman" w:hAnsi="Times New Roman" w:cs="Times New Roman"/>
          <w:color w:val="000000"/>
          <w:spacing w:val="0"/>
          <w:w w:val="100"/>
          <w:position w:val="0"/>
          <w:sz w:val="18"/>
          <w:szCs w:val="18"/>
        </w:rPr>
        <w:t>2</w:t>
      </w:r>
      <w:bookmarkEnd w:id="86"/>
      <w:r>
        <w:rPr>
          <w:color w:val="000000"/>
          <w:spacing w:val="0"/>
          <w:w w:val="100"/>
          <w:position w:val="0"/>
        </w:rPr>
        <w:t>、</w:t>
        <w:tab/>
        <w:t>技术优势</w:t>
      </w:r>
    </w:p>
    <w:p>
      <w:pPr>
        <w:pStyle w:val="Style27"/>
        <w:keepNext w:val="0"/>
        <w:keepLines w:val="0"/>
        <w:widowControl w:val="0"/>
        <w:shd w:val="clear" w:color="auto" w:fill="auto"/>
        <w:bidi w:val="0"/>
        <w:spacing w:before="0" w:after="0" w:line="315" w:lineRule="exact"/>
        <w:ind w:left="0" w:right="0"/>
        <w:jc w:val="left"/>
      </w:pPr>
      <w:r>
        <w:rPr>
          <w:color w:val="000000"/>
          <w:spacing w:val="0"/>
          <w:w w:val="100"/>
          <w:position w:val="0"/>
        </w:rPr>
        <w:t xml:space="preserve">冉十科技自主开发了 </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平台，基于各方数据来源，解读客户投放需求，运用大数据模型进行分析优化，为客户提供精 准营销，提升营销效果。同时配合创意设计、</w:t>
      </w:r>
      <w:r>
        <w:rPr>
          <w:rFonts w:ascii="Times New Roman" w:eastAsia="Times New Roman" w:hAnsi="Times New Roman" w:cs="Times New Roman"/>
          <w:color w:val="000000"/>
          <w:spacing w:val="0"/>
          <w:w w:val="100"/>
          <w:position w:val="0"/>
          <w:sz w:val="18"/>
          <w:szCs w:val="18"/>
        </w:rPr>
        <w:t>HTML5</w:t>
      </w:r>
      <w:r>
        <w:rPr>
          <w:color w:val="000000"/>
          <w:spacing w:val="0"/>
          <w:w w:val="100"/>
          <w:position w:val="0"/>
        </w:rPr>
        <w:t>技术开发制作、效果跟踪等技术手段，为客户提供多层次复合型智能 整合营销传播服务。</w:t>
      </w:r>
    </w:p>
    <w:p>
      <w:pPr>
        <w:pStyle w:val="Style27"/>
        <w:keepNext w:val="0"/>
        <w:keepLines w:val="0"/>
        <w:widowControl w:val="0"/>
        <w:shd w:val="clear" w:color="auto" w:fill="auto"/>
        <w:tabs>
          <w:tab w:pos="639" w:val="left"/>
        </w:tabs>
        <w:bidi w:val="0"/>
        <w:spacing w:before="0" w:after="0" w:line="315" w:lineRule="exact"/>
        <w:ind w:left="0" w:right="0"/>
        <w:jc w:val="left"/>
      </w:pPr>
      <w:bookmarkStart w:id="87" w:name="bookmark87"/>
      <w:r>
        <w:rPr>
          <w:rFonts w:ascii="Times New Roman" w:eastAsia="Times New Roman" w:hAnsi="Times New Roman" w:cs="Times New Roman"/>
          <w:color w:val="000000"/>
          <w:spacing w:val="0"/>
          <w:w w:val="100"/>
          <w:position w:val="0"/>
          <w:sz w:val="18"/>
          <w:szCs w:val="18"/>
        </w:rPr>
        <w:t>3</w:t>
      </w:r>
      <w:bookmarkEnd w:id="87"/>
      <w:r>
        <w:rPr>
          <w:color w:val="000000"/>
          <w:spacing w:val="0"/>
          <w:w w:val="100"/>
          <w:position w:val="0"/>
        </w:rPr>
        <w:t>、</w:t>
        <w:tab/>
        <w:t>客户优势</w:t>
      </w:r>
    </w:p>
    <w:p>
      <w:pPr>
        <w:pStyle w:val="Style27"/>
        <w:keepNext w:val="0"/>
        <w:keepLines w:val="0"/>
        <w:widowControl w:val="0"/>
        <w:shd w:val="clear" w:color="auto" w:fill="auto"/>
        <w:bidi w:val="0"/>
        <w:spacing w:before="0" w:after="100" w:line="315" w:lineRule="exact"/>
        <w:ind w:left="0" w:right="0"/>
        <w:jc w:val="both"/>
      </w:pPr>
      <w:r>
        <w:rPr>
          <w:color w:val="000000"/>
          <w:spacing w:val="0"/>
          <w:w w:val="100"/>
          <w:position w:val="0"/>
        </w:rPr>
        <w:t>冉十科技凭借整合营销服务及整合协同优质资源，服务客户覆盖了电子商务、日化、快销、家装、游戏、汽车、金融等 各大行业，并与客户达成了稳定的合作关系。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年，公司服务的客户品牌近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个，庞大的客户需求促进了公司业务规模 的不断提升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大幅提高了公司的盈利能力</w:t>
      </w:r>
      <w:r>
        <w:rPr>
          <w:color w:val="000000"/>
          <w:spacing w:val="0"/>
          <w:w w:val="100"/>
          <w:position w:val="0"/>
          <w:sz w:val="18"/>
          <w:szCs w:val="18"/>
        </w:rPr>
        <w:t>，</w:t>
      </w:r>
      <w:r>
        <w:rPr>
          <w:color w:val="000000"/>
          <w:spacing w:val="0"/>
          <w:w w:val="100"/>
          <w:position w:val="0"/>
        </w:rPr>
        <w:t>进一步巩固了公司的行业地位。</w:t>
      </w:r>
    </w:p>
    <w:p>
      <w:pPr>
        <w:pStyle w:val="Style27"/>
        <w:keepNext w:val="0"/>
        <w:keepLines w:val="0"/>
        <w:widowControl w:val="0"/>
        <w:shd w:val="clear" w:color="auto" w:fill="auto"/>
        <w:bidi w:val="0"/>
        <w:spacing w:before="0" w:after="180" w:line="240" w:lineRule="auto"/>
        <w:ind w:left="0" w:right="0"/>
        <w:jc w:val="both"/>
      </w:pPr>
      <w:bookmarkStart w:id="88" w:name="bookmark88"/>
      <w:r>
        <w:rPr>
          <w:rFonts w:ascii="Times New Roman" w:eastAsia="Times New Roman" w:hAnsi="Times New Roman" w:cs="Times New Roman"/>
          <w:color w:val="000000"/>
          <w:spacing w:val="0"/>
          <w:w w:val="100"/>
          <w:position w:val="0"/>
          <w:sz w:val="18"/>
          <w:szCs w:val="18"/>
        </w:rPr>
        <w:t>4</w:t>
      </w:r>
      <w:bookmarkEnd w:id="88"/>
      <w:r>
        <w:rPr>
          <w:color w:val="000000"/>
          <w:spacing w:val="0"/>
          <w:w w:val="100"/>
          <w:position w:val="0"/>
        </w:rPr>
        <w:t>、跨界合作优势</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冉十科技与中国建设银行、中国农业银行、中国工商银行、中国民生银行等多家大型银行强强联合，建立深层合作关系， 借助银行宣传渠道搭建与客户之间的跨界合作。通过跨界合作形式，为客户提供</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的营销效果。目前，冉十科技为奔 驰中国、雷克萨斯、进口大众、一汽大众、众泰汽车、东风标致、博洛尼家装、当当网等国内外众多品牌客户搭建过跨界合 作，获得市场广泛赞誉。其中，为民生银行总行及进口大众所搭建的《为梦想起航》活动曾获得《第四届娱乐营销</w:t>
      </w:r>
      <w:r>
        <w:rPr>
          <w:rFonts w:ascii="Times New Roman" w:eastAsia="Times New Roman" w:hAnsi="Times New Roman" w:cs="Times New Roman"/>
          <w:color w:val="000000"/>
          <w:spacing w:val="0"/>
          <w:w w:val="100"/>
          <w:position w:val="0"/>
          <w:sz w:val="18"/>
          <w:szCs w:val="18"/>
        </w:rPr>
        <w:t>5S</w:t>
      </w:r>
      <w:r>
        <w:rPr>
          <w:color w:val="000000"/>
          <w:spacing w:val="0"/>
          <w:w w:val="100"/>
          <w:position w:val="0"/>
        </w:rPr>
        <w:t>金奖 最具口碑传播力》大奖，为中国建设银行总行搭建的《建行送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喜》获得中国金融营销金栗子奖《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金融业十大社会化 营销案例》。</w:t>
      </w:r>
    </w:p>
    <w:p>
      <w:pPr>
        <w:pStyle w:val="Style27"/>
        <w:keepNext w:val="0"/>
        <w:keepLines w:val="0"/>
        <w:widowControl w:val="0"/>
        <w:shd w:val="clear" w:color="auto" w:fill="auto"/>
        <w:tabs>
          <w:tab w:pos="786" w:val="left"/>
        </w:tabs>
        <w:bidi w:val="0"/>
        <w:spacing w:before="0" w:after="100" w:line="314" w:lineRule="exact"/>
        <w:ind w:left="0" w:right="0"/>
        <w:jc w:val="both"/>
      </w:pPr>
      <w:bookmarkStart w:id="89" w:name="bookmark89"/>
      <w:r>
        <w:rPr>
          <w:color w:val="000000"/>
          <w:spacing w:val="0"/>
          <w:w w:val="100"/>
          <w:position w:val="0"/>
        </w:rPr>
        <w:t>（</w:t>
      </w:r>
      <w:bookmarkEnd w:id="89"/>
      <w:r>
        <w:rPr>
          <w:color w:val="000000"/>
          <w:spacing w:val="0"/>
          <w:w w:val="100"/>
          <w:position w:val="0"/>
        </w:rPr>
        <w:t>二）</w:t>
        <w:tab/>
        <w:t>、视科传媒核心竞争力</w:t>
      </w:r>
    </w:p>
    <w:p>
      <w:pPr>
        <w:pStyle w:val="Style27"/>
        <w:keepNext w:val="0"/>
        <w:keepLines w:val="0"/>
        <w:widowControl w:val="0"/>
        <w:shd w:val="clear" w:color="auto" w:fill="auto"/>
        <w:tabs>
          <w:tab w:pos="584" w:val="left"/>
        </w:tabs>
        <w:bidi w:val="0"/>
        <w:spacing w:before="0" w:after="0" w:line="360" w:lineRule="auto"/>
        <w:ind w:left="0" w:right="0"/>
        <w:jc w:val="left"/>
      </w:pPr>
      <w:bookmarkStart w:id="90" w:name="bookmark90"/>
      <w:r>
        <w:rPr>
          <w:rFonts w:ascii="Times New Roman" w:eastAsia="Times New Roman" w:hAnsi="Times New Roman" w:cs="Times New Roman"/>
          <w:color w:val="000000"/>
          <w:spacing w:val="0"/>
          <w:w w:val="100"/>
          <w:position w:val="0"/>
          <w:sz w:val="18"/>
          <w:szCs w:val="18"/>
        </w:rPr>
        <w:t>1</w:t>
      </w:r>
      <w:bookmarkEnd w:id="90"/>
      <w:r>
        <w:rPr>
          <w:color w:val="000000"/>
          <w:spacing w:val="0"/>
          <w:w w:val="100"/>
          <w:position w:val="0"/>
        </w:rPr>
        <w:t>、</w:t>
        <w:tab/>
        <w:t>丰富的屏媒体资源</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视科传媒当前在工联大厦、现代国际大厦等均有</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显示屏，共计</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块，占据杭州市各大商圈的优质地段，其中工联大 厦的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屏，屏高</w:t>
      </w:r>
      <w:r>
        <w:rPr>
          <w:rFonts w:ascii="Times New Roman" w:eastAsia="Times New Roman" w:hAnsi="Times New Roman" w:cs="Times New Roman"/>
          <w:color w:val="000000"/>
          <w:spacing w:val="0"/>
          <w:w w:val="100"/>
          <w:position w:val="0"/>
          <w:sz w:val="18"/>
          <w:szCs w:val="18"/>
        </w:rPr>
        <w:t>16.12</w:t>
      </w:r>
      <w:r>
        <w:rPr>
          <w:color w:val="000000"/>
          <w:spacing w:val="0"/>
          <w:w w:val="100"/>
          <w:position w:val="0"/>
        </w:rPr>
        <w:t>米、宽</w:t>
      </w:r>
      <w:r>
        <w:rPr>
          <w:rFonts w:ascii="Times New Roman" w:eastAsia="Times New Roman" w:hAnsi="Times New Roman" w:cs="Times New Roman"/>
          <w:color w:val="000000"/>
          <w:spacing w:val="0"/>
          <w:w w:val="100"/>
          <w:position w:val="0"/>
          <w:sz w:val="18"/>
          <w:szCs w:val="18"/>
        </w:rPr>
        <w:t>144.64</w:t>
      </w:r>
      <w:r>
        <w:rPr>
          <w:color w:val="000000"/>
          <w:spacing w:val="0"/>
          <w:w w:val="100"/>
          <w:position w:val="0"/>
        </w:rPr>
        <w:t>米，面积</w:t>
      </w:r>
      <w:r>
        <w:rPr>
          <w:rFonts w:ascii="Times New Roman" w:eastAsia="Times New Roman" w:hAnsi="Times New Roman" w:cs="Times New Roman"/>
          <w:color w:val="000000"/>
          <w:spacing w:val="0"/>
          <w:w w:val="100"/>
          <w:position w:val="0"/>
          <w:sz w:val="18"/>
          <w:szCs w:val="18"/>
        </w:rPr>
        <w:t>2333</w:t>
      </w:r>
      <w:r>
        <w:rPr>
          <w:color w:val="000000"/>
          <w:spacing w:val="0"/>
          <w:w w:val="100"/>
          <w:position w:val="0"/>
        </w:rPr>
        <w:t>平方米，是目前亚洲最大的户外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屏。该</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屏幕是国内最前沿的产品， 采用国外先进的控制系统，可满足客户各方面的个性化需求，该屏不仅仅能为公司带来巨大的经济效应，也会带来更大的品 牌效应，为公司深耕全国打下良好的基础。</w:t>
      </w:r>
    </w:p>
    <w:p>
      <w:pPr>
        <w:pStyle w:val="Style27"/>
        <w:keepNext w:val="0"/>
        <w:keepLines w:val="0"/>
        <w:widowControl w:val="0"/>
        <w:shd w:val="clear" w:color="auto" w:fill="auto"/>
        <w:bidi w:val="0"/>
        <w:spacing w:before="0" w:after="100" w:line="314" w:lineRule="exact"/>
        <w:ind w:left="0" w:right="0"/>
        <w:jc w:val="both"/>
      </w:pPr>
      <w:r>
        <w:rPr>
          <w:color w:val="000000"/>
          <w:spacing w:val="0"/>
          <w:w w:val="100"/>
          <w:position w:val="0"/>
        </w:rPr>
        <w:t>视科传媒在杭州繁华商圈内的大型商场、银行、医院、热门餐饮、娱乐、影剧院、写字楼等人流量密集的公共场所能够 广泛布点</w:t>
      </w: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电子屏幕，目前拥有</w:t>
      </w:r>
      <w:r>
        <w:rPr>
          <w:rFonts w:ascii="Times New Roman" w:eastAsia="Times New Roman" w:hAnsi="Times New Roman" w:cs="Times New Roman"/>
          <w:color w:val="000000"/>
          <w:spacing w:val="0"/>
          <w:w w:val="100"/>
          <w:position w:val="0"/>
          <w:sz w:val="18"/>
          <w:szCs w:val="18"/>
        </w:rPr>
        <w:t>629</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传媒终端，并且在杭州、北京等地新增</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处裸眼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数字屏点位，根据市场需 求，未来视科传媒将进一步增加对裸眼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数字屏的布局。裸眼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数字屏将带来强烈的视觉冲击力，广告投放效果明显，获 得广告主、广告代理商的认可。</w:t>
      </w:r>
    </w:p>
    <w:p>
      <w:pPr>
        <w:pStyle w:val="Style27"/>
        <w:keepNext w:val="0"/>
        <w:keepLines w:val="0"/>
        <w:widowControl w:val="0"/>
        <w:shd w:val="clear" w:color="auto" w:fill="auto"/>
        <w:tabs>
          <w:tab w:pos="604" w:val="left"/>
        </w:tabs>
        <w:bidi w:val="0"/>
        <w:spacing w:before="0" w:after="0" w:line="360" w:lineRule="auto"/>
        <w:ind w:left="0" w:right="0"/>
        <w:jc w:val="both"/>
      </w:pPr>
      <w:bookmarkStart w:id="91" w:name="bookmark91"/>
      <w:r>
        <w:rPr>
          <w:rFonts w:ascii="Times New Roman" w:eastAsia="Times New Roman" w:hAnsi="Times New Roman" w:cs="Times New Roman"/>
          <w:color w:val="000000"/>
          <w:spacing w:val="0"/>
          <w:w w:val="100"/>
          <w:position w:val="0"/>
          <w:sz w:val="18"/>
          <w:szCs w:val="18"/>
        </w:rPr>
        <w:t>2</w:t>
      </w:r>
      <w:bookmarkEnd w:id="91"/>
      <w:r>
        <w:rPr>
          <w:color w:val="000000"/>
          <w:spacing w:val="0"/>
          <w:w w:val="100"/>
          <w:position w:val="0"/>
        </w:rPr>
        <w:t>、</w:t>
        <w:tab/>
        <w:t>优质的客户资源</w:t>
      </w:r>
    </w:p>
    <w:p>
      <w:pPr>
        <w:pStyle w:val="Style27"/>
        <w:keepNext w:val="0"/>
        <w:keepLines w:val="0"/>
        <w:widowControl w:val="0"/>
        <w:shd w:val="clear" w:color="auto" w:fill="auto"/>
        <w:bidi w:val="0"/>
        <w:spacing w:before="0" w:after="100" w:line="314" w:lineRule="exact"/>
        <w:ind w:left="0" w:right="0"/>
        <w:jc w:val="both"/>
      </w:pPr>
      <w:r>
        <w:rPr>
          <w:color w:val="000000"/>
          <w:spacing w:val="0"/>
          <w:w w:val="100"/>
          <w:position w:val="0"/>
        </w:rPr>
        <w:t>目前合作的主要客户有修正、皇台酒业、康宏理财、杭州银行、必胜客、肯德基、康师傅、中国联通、中国电信、中国 移动、可口可乐、优衣库，东风日产、奥迪等。</w:t>
      </w:r>
    </w:p>
    <w:p>
      <w:pPr>
        <w:pStyle w:val="Style27"/>
        <w:keepNext w:val="0"/>
        <w:keepLines w:val="0"/>
        <w:widowControl w:val="0"/>
        <w:shd w:val="clear" w:color="auto" w:fill="auto"/>
        <w:tabs>
          <w:tab w:pos="594" w:val="left"/>
        </w:tabs>
        <w:bidi w:val="0"/>
        <w:spacing w:before="0" w:after="0" w:line="360" w:lineRule="auto"/>
        <w:ind w:left="0" w:right="0"/>
        <w:jc w:val="both"/>
      </w:pPr>
      <w:bookmarkStart w:id="92" w:name="bookmark92"/>
      <w:r>
        <w:rPr>
          <w:rFonts w:ascii="Times New Roman" w:eastAsia="Times New Roman" w:hAnsi="Times New Roman" w:cs="Times New Roman"/>
          <w:color w:val="000000"/>
          <w:spacing w:val="0"/>
          <w:w w:val="100"/>
          <w:position w:val="0"/>
          <w:sz w:val="18"/>
          <w:szCs w:val="18"/>
        </w:rPr>
        <w:t>3</w:t>
      </w:r>
      <w:bookmarkEnd w:id="92"/>
      <w:r>
        <w:rPr>
          <w:color w:val="000000"/>
          <w:spacing w:val="0"/>
          <w:w w:val="100"/>
          <w:position w:val="0"/>
        </w:rPr>
        <w:t>、</w:t>
        <w:tab/>
        <w:t>先进的行业技术</w:t>
      </w:r>
    </w:p>
    <w:p>
      <w:pPr>
        <w:pStyle w:val="Style27"/>
        <w:keepNext w:val="0"/>
        <w:keepLines w:val="0"/>
        <w:widowControl w:val="0"/>
        <w:shd w:val="clear" w:color="auto" w:fill="auto"/>
        <w:bidi w:val="0"/>
        <w:spacing w:before="0" w:after="100" w:line="314" w:lineRule="exact"/>
        <w:ind w:left="0" w:right="0"/>
        <w:jc w:val="both"/>
      </w:pPr>
      <w:r>
        <w:rPr>
          <w:color w:val="000000"/>
          <w:spacing w:val="0"/>
          <w:w w:val="100"/>
          <w:position w:val="0"/>
        </w:rPr>
        <w:t>视科传媒一直致力于行业技术研发，已开发了裸眼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屏、三维码、</w:t>
      </w:r>
      <w:r>
        <w:rPr>
          <w:rFonts w:ascii="Times New Roman" w:eastAsia="Times New Roman" w:hAnsi="Times New Roman" w:cs="Times New Roman"/>
          <w:color w:val="000000"/>
          <w:spacing w:val="0"/>
          <w:w w:val="100"/>
          <w:position w:val="0"/>
          <w:sz w:val="18"/>
          <w:szCs w:val="18"/>
        </w:rPr>
        <w:t>RTB</w:t>
      </w:r>
      <w:r>
        <w:rPr>
          <w:color w:val="000000"/>
          <w:spacing w:val="0"/>
          <w:w w:val="100"/>
          <w:position w:val="0"/>
        </w:rPr>
        <w:t>优化算法等一系列专利技术。在互联网广告板块, 自主研发搭建</w:t>
      </w:r>
      <w:r>
        <w:rPr>
          <w:rFonts w:ascii="Times New Roman" w:eastAsia="Times New Roman" w:hAnsi="Times New Roman" w:cs="Times New Roman"/>
          <w:color w:val="000000"/>
          <w:spacing w:val="0"/>
          <w:w w:val="100"/>
          <w:position w:val="0"/>
          <w:sz w:val="18"/>
          <w:szCs w:val="18"/>
        </w:rPr>
        <w:t>DMP</w:t>
      </w:r>
      <w:r>
        <w:rPr>
          <w:color w:val="000000"/>
          <w:spacing w:val="0"/>
          <w:w w:val="100"/>
          <w:position w:val="0"/>
        </w:rPr>
        <w:t>大数据库，提升了公司行业竞争力。</w:t>
      </w:r>
    </w:p>
    <w:p>
      <w:pPr>
        <w:pStyle w:val="Style27"/>
        <w:keepNext w:val="0"/>
        <w:keepLines w:val="0"/>
        <w:widowControl w:val="0"/>
        <w:shd w:val="clear" w:color="auto" w:fill="auto"/>
        <w:tabs>
          <w:tab w:pos="604" w:val="left"/>
        </w:tabs>
        <w:bidi w:val="0"/>
        <w:spacing w:before="0" w:after="0" w:line="360" w:lineRule="auto"/>
        <w:ind w:left="0" w:right="0"/>
        <w:jc w:val="left"/>
      </w:pPr>
      <w:bookmarkStart w:id="93" w:name="bookmark93"/>
      <w:r>
        <w:rPr>
          <w:rFonts w:ascii="Times New Roman" w:eastAsia="Times New Roman" w:hAnsi="Times New Roman" w:cs="Times New Roman"/>
          <w:color w:val="000000"/>
          <w:spacing w:val="0"/>
          <w:w w:val="100"/>
          <w:position w:val="0"/>
          <w:sz w:val="18"/>
          <w:szCs w:val="18"/>
        </w:rPr>
        <w:t>4</w:t>
      </w:r>
      <w:bookmarkEnd w:id="93"/>
      <w:r>
        <w:rPr>
          <w:color w:val="000000"/>
          <w:spacing w:val="0"/>
          <w:w w:val="100"/>
          <w:position w:val="0"/>
        </w:rPr>
        <w:t>、</w:t>
        <w:tab/>
        <w:t>品牌优势</w:t>
      </w:r>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G20</w:t>
      </w:r>
      <w:r>
        <w:rPr>
          <w:color w:val="000000"/>
          <w:spacing w:val="0"/>
          <w:w w:val="100"/>
          <w:position w:val="0"/>
        </w:rPr>
        <w:t>峰会在杭州取得圆满成功，杭州迎来战略发展机遇期。视科传媒被</w:t>
      </w:r>
      <w:r>
        <w:rPr>
          <w:rFonts w:ascii="Times New Roman" w:eastAsia="Times New Roman" w:hAnsi="Times New Roman" w:cs="Times New Roman"/>
          <w:color w:val="000000"/>
          <w:spacing w:val="0"/>
          <w:w w:val="100"/>
          <w:position w:val="0"/>
          <w:sz w:val="18"/>
          <w:szCs w:val="18"/>
        </w:rPr>
        <w:t>G20</w:t>
      </w:r>
      <w:r>
        <w:rPr>
          <w:color w:val="000000"/>
          <w:spacing w:val="0"/>
          <w:w w:val="100"/>
          <w:position w:val="0"/>
        </w:rPr>
        <w:t xml:space="preserve">国际峰会杭州市筹备工作领导小组授予了 </w:t>
      </w:r>
      <w:r>
        <w:rPr>
          <w:rFonts w:ascii="Times New Roman" w:eastAsia="Times New Roman" w:hAnsi="Times New Roman" w:cs="Times New Roman"/>
          <w:color w:val="000000"/>
          <w:spacing w:val="0"/>
          <w:w w:val="100"/>
          <w:position w:val="0"/>
          <w:sz w:val="18"/>
          <w:szCs w:val="18"/>
        </w:rPr>
        <w:t xml:space="preserve">“G20 </w:t>
      </w:r>
      <w:r>
        <w:rPr>
          <w:color w:val="000000"/>
          <w:spacing w:val="0"/>
          <w:w w:val="100"/>
          <w:position w:val="0"/>
        </w:rPr>
        <w:t>杭州峰会赞助商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荣誉名牌、</w:t>
      </w:r>
      <w:r>
        <w:rPr>
          <w:i/>
          <w:iCs/>
          <w:color w:val="000000"/>
          <w:spacing w:val="0"/>
          <w:w w:val="100"/>
          <w:position w:val="0"/>
        </w:rPr>
        <w:t>“G2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杭州峰会选用产品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证书。</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杭州是亚洲公共自行车做的最好的城市，共享单车模式的出现，充分说明了全民都在关注这种出行的模式，视科传媒垄 断经营杭州自行车亭媒体，获得了良好的社会声誉和广泛的公众认可，成为浙江知名的媒体运营公司。</w:t>
      </w:r>
    </w:p>
    <w:p>
      <w:pPr>
        <w:pStyle w:val="Style27"/>
        <w:keepNext w:val="0"/>
        <w:keepLines w:val="0"/>
        <w:widowControl w:val="0"/>
        <w:shd w:val="clear" w:color="auto" w:fill="auto"/>
        <w:tabs>
          <w:tab w:pos="786" w:val="left"/>
        </w:tabs>
        <w:bidi w:val="0"/>
        <w:spacing w:before="0" w:after="100" w:line="314" w:lineRule="exact"/>
        <w:ind w:left="0" w:right="0"/>
        <w:jc w:val="left"/>
      </w:pPr>
      <w:bookmarkStart w:id="94" w:name="bookmark94"/>
      <w:r>
        <w:rPr>
          <w:color w:val="000000"/>
          <w:spacing w:val="0"/>
          <w:w w:val="100"/>
          <w:position w:val="0"/>
        </w:rPr>
        <w:t>（</w:t>
      </w:r>
      <w:bookmarkEnd w:id="94"/>
      <w:r>
        <w:rPr>
          <w:color w:val="000000"/>
          <w:spacing w:val="0"/>
          <w:w w:val="100"/>
          <w:position w:val="0"/>
        </w:rPr>
        <w:t>三）</w:t>
        <w:tab/>
        <w:t>、视赚网络</w:t>
      </w:r>
    </w:p>
    <w:p>
      <w:pPr>
        <w:pStyle w:val="Style27"/>
        <w:keepNext w:val="0"/>
        <w:keepLines w:val="0"/>
        <w:widowControl w:val="0"/>
        <w:shd w:val="clear" w:color="auto" w:fill="auto"/>
        <w:tabs>
          <w:tab w:pos="584" w:val="left"/>
        </w:tabs>
        <w:bidi w:val="0"/>
        <w:spacing w:before="0" w:after="0" w:line="360" w:lineRule="auto"/>
        <w:ind w:left="0" w:right="0"/>
        <w:jc w:val="left"/>
      </w:pPr>
      <w:bookmarkStart w:id="95" w:name="bookmark95"/>
      <w:r>
        <w:rPr>
          <w:rFonts w:ascii="Times New Roman" w:eastAsia="Times New Roman" w:hAnsi="Times New Roman" w:cs="Times New Roman"/>
          <w:color w:val="000000"/>
          <w:spacing w:val="0"/>
          <w:w w:val="100"/>
          <w:position w:val="0"/>
          <w:sz w:val="18"/>
          <w:szCs w:val="18"/>
        </w:rPr>
        <w:t>1</w:t>
      </w:r>
      <w:bookmarkEnd w:id="95"/>
      <w:r>
        <w:rPr>
          <w:color w:val="000000"/>
          <w:spacing w:val="0"/>
          <w:w w:val="100"/>
          <w:position w:val="0"/>
        </w:rPr>
        <w:t>、</w:t>
        <w:tab/>
        <w:t>媒体资源整合，构建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智慧媒体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网络平台</w:t>
      </w:r>
    </w:p>
    <w:p>
      <w:pPr>
        <w:pStyle w:val="Style27"/>
        <w:keepNext w:val="0"/>
        <w:keepLines w:val="0"/>
        <w:widowControl w:val="0"/>
        <w:shd w:val="clear" w:color="auto" w:fill="auto"/>
        <w:bidi w:val="0"/>
        <w:spacing w:before="0" w:after="100" w:line="314" w:lineRule="exact"/>
        <w:ind w:left="0" w:right="0"/>
        <w:jc w:val="both"/>
      </w:pPr>
      <w:r>
        <w:rPr>
          <w:color w:val="000000"/>
          <w:spacing w:val="0"/>
          <w:w w:val="100"/>
          <w:position w:val="0"/>
        </w:rPr>
        <w:t>视赚网络在全国率先提出媒体分享经济、智慧媒体概念，并积极实践。通过分享经济的模式，以必盟广告交易平台为核 心，整合线上、线下媒体资源，涵盖了电视台、户外媒体、新媒体等丰富的媒体形式。以大数据、人工智能技术为核心，致 力于为客户提供一站式的媒体解决方案。</w:t>
      </w:r>
    </w:p>
    <w:p>
      <w:pPr>
        <w:pStyle w:val="Style27"/>
        <w:keepNext w:val="0"/>
        <w:keepLines w:val="0"/>
        <w:widowControl w:val="0"/>
        <w:shd w:val="clear" w:color="auto" w:fill="auto"/>
        <w:tabs>
          <w:tab w:pos="604" w:val="left"/>
        </w:tabs>
        <w:bidi w:val="0"/>
        <w:spacing w:before="0" w:after="0" w:line="360" w:lineRule="auto"/>
        <w:ind w:left="0" w:right="0"/>
        <w:jc w:val="both"/>
      </w:pPr>
      <w:bookmarkStart w:id="96" w:name="bookmark96"/>
      <w:r>
        <w:rPr>
          <w:rFonts w:ascii="Times New Roman" w:eastAsia="Times New Roman" w:hAnsi="Times New Roman" w:cs="Times New Roman"/>
          <w:color w:val="000000"/>
          <w:spacing w:val="0"/>
          <w:w w:val="100"/>
          <w:position w:val="0"/>
          <w:sz w:val="18"/>
          <w:szCs w:val="18"/>
        </w:rPr>
        <w:t>2</w:t>
      </w:r>
      <w:bookmarkEnd w:id="96"/>
      <w:r>
        <w:rPr>
          <w:color w:val="000000"/>
          <w:spacing w:val="0"/>
          <w:w w:val="100"/>
          <w:position w:val="0"/>
        </w:rPr>
        <w:t>、</w:t>
        <w:tab/>
        <w:t>出色的技术研发能力</w:t>
      </w:r>
    </w:p>
    <w:p>
      <w:pPr>
        <w:pStyle w:val="Style27"/>
        <w:keepNext w:val="0"/>
        <w:keepLines w:val="0"/>
        <w:widowControl w:val="0"/>
        <w:shd w:val="clear" w:color="auto" w:fill="auto"/>
        <w:bidi w:val="0"/>
        <w:spacing w:before="0" w:after="100" w:line="314" w:lineRule="exact"/>
        <w:ind w:left="0" w:right="0"/>
        <w:jc w:val="both"/>
      </w:pPr>
      <w:r>
        <w:rPr>
          <w:color w:val="000000"/>
          <w:spacing w:val="0"/>
          <w:w w:val="100"/>
          <w:position w:val="0"/>
        </w:rPr>
        <w:t>公司是互联网协会会员单位，目前公司申请获得软件产品登记证及软件著作权证</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项，正在申请专利和软件著作权有</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项。已获得软件企业认定和浙江省高新技术企业认定，目前正在积极申请国家高新技术企业认定。视赚网络自主研发了视赚 广告</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、视赚商城、联屏汇、必盟广告网、视赚云</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w:t>
      </w:r>
      <w:r>
        <w:rPr>
          <w:color w:val="000000"/>
          <w:spacing w:val="0"/>
          <w:w w:val="100"/>
          <w:position w:val="0"/>
        </w:rPr>
        <w:t>视赚</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w:t>
      </w:r>
      <w:r>
        <w:rPr>
          <w:color w:val="000000"/>
          <w:spacing w:val="0"/>
          <w:w w:val="100"/>
          <w:position w:val="0"/>
        </w:rPr>
        <w:t>视赚三维码等一系列产品，持续为客户提供优质的服 务体验。</w:t>
      </w:r>
    </w:p>
    <w:p>
      <w:pPr>
        <w:pStyle w:val="Style27"/>
        <w:keepNext w:val="0"/>
        <w:keepLines w:val="0"/>
        <w:widowControl w:val="0"/>
        <w:shd w:val="clear" w:color="auto" w:fill="auto"/>
        <w:tabs>
          <w:tab w:pos="604" w:val="left"/>
        </w:tabs>
        <w:bidi w:val="0"/>
        <w:spacing w:before="0" w:after="0" w:line="360" w:lineRule="auto"/>
        <w:ind w:left="0" w:right="0"/>
        <w:jc w:val="both"/>
      </w:pPr>
      <w:bookmarkStart w:id="97" w:name="bookmark97"/>
      <w:r>
        <w:rPr>
          <w:rFonts w:ascii="Times New Roman" w:eastAsia="Times New Roman" w:hAnsi="Times New Roman" w:cs="Times New Roman"/>
          <w:color w:val="000000"/>
          <w:spacing w:val="0"/>
          <w:w w:val="100"/>
          <w:position w:val="0"/>
          <w:sz w:val="18"/>
          <w:szCs w:val="18"/>
        </w:rPr>
        <w:t>3</w:t>
      </w:r>
      <w:bookmarkEnd w:id="97"/>
      <w:r>
        <w:rPr>
          <w:color w:val="000000"/>
          <w:spacing w:val="0"/>
          <w:w w:val="100"/>
          <w:position w:val="0"/>
        </w:rPr>
        <w:t>、</w:t>
        <w:tab/>
        <w:t>丰富的资质、证照优势</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视赚网络拥有稀缺的信息网络传播视听节目许可证以及网络文化经营许可证、</w:t>
      </w:r>
      <w:r>
        <w:rPr>
          <w:rFonts w:ascii="Times New Roman" w:eastAsia="Times New Roman" w:hAnsi="Times New Roman" w:cs="Times New Roman"/>
          <w:color w:val="000000"/>
          <w:spacing w:val="0"/>
          <w:w w:val="100"/>
          <w:position w:val="0"/>
          <w:sz w:val="18"/>
          <w:szCs w:val="18"/>
        </w:rPr>
        <w:t>ICP</w:t>
      </w:r>
      <w:r>
        <w:rPr>
          <w:color w:val="000000"/>
          <w:spacing w:val="0"/>
          <w:w w:val="100"/>
          <w:position w:val="0"/>
        </w:rPr>
        <w:t>证、增值电信业务经营许可证、广播 电视节目制作许可证等，为公司下一步进入到互联网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传媒、视听领域打下了坚定的基础，同时可以获得丰厚的牌照红利。</w:t>
      </w:r>
    </w:p>
    <w:p>
      <w:pPr>
        <w:pStyle w:val="Style27"/>
        <w:keepNext w:val="0"/>
        <w:keepLines w:val="0"/>
        <w:widowControl w:val="0"/>
        <w:shd w:val="clear" w:color="auto" w:fill="auto"/>
        <w:tabs>
          <w:tab w:pos="786" w:val="left"/>
        </w:tabs>
        <w:bidi w:val="0"/>
        <w:spacing w:before="0" w:after="0" w:line="314" w:lineRule="exact"/>
        <w:ind w:left="0" w:right="0"/>
        <w:jc w:val="left"/>
      </w:pPr>
      <w:bookmarkStart w:id="98" w:name="bookmark98"/>
      <w:r>
        <w:rPr>
          <w:color w:val="000000"/>
          <w:spacing w:val="0"/>
          <w:w w:val="100"/>
          <w:position w:val="0"/>
        </w:rPr>
        <w:t>（</w:t>
      </w:r>
      <w:bookmarkEnd w:id="98"/>
      <w:r>
        <w:rPr>
          <w:color w:val="000000"/>
          <w:spacing w:val="0"/>
          <w:w w:val="100"/>
          <w:position w:val="0"/>
        </w:rPr>
        <w:t>四）</w:t>
        <w:tab/>
        <w:t>、中国人民大学明德大通新媒体研究院</w:t>
      </w:r>
    </w:p>
    <w:p>
      <w:pPr>
        <w:pStyle w:val="Style27"/>
        <w:keepNext w:val="0"/>
        <w:keepLines w:val="0"/>
        <w:widowControl w:val="0"/>
        <w:shd w:val="clear" w:color="auto" w:fill="auto"/>
        <w:bidi w:val="0"/>
        <w:spacing w:before="0" w:after="0" w:line="324" w:lineRule="exact"/>
        <w:ind w:left="0" w:right="0"/>
        <w:jc w:val="both"/>
        <w:sectPr>
          <w:footnotePr>
            <w:pos w:val="pageBottom"/>
            <w:numFmt w:val="decimal"/>
            <w:numRestart w:val="continuous"/>
          </w:footnotePr>
          <w:pgSz w:w="11900" w:h="16840"/>
          <w:pgMar w:top="1383" w:right="1028" w:bottom="1498" w:left="1099" w:header="0" w:footer="3" w:gutter="0"/>
          <w:cols w:space="720"/>
          <w:noEndnote/>
          <w:rtlGutter w:val="0"/>
          <w:docGrid w:linePitch="360"/>
        </w:sectPr>
      </w:pPr>
      <w:r>
        <w:rPr>
          <w:color w:val="000000"/>
          <w:spacing w:val="0"/>
          <w:w w:val="100"/>
          <w:position w:val="0"/>
        </w:rPr>
        <w:t xml:space="preserve">公司与中国人民大学共同建立了明德大通新媒体研究院，通过搭建学界、业界、媒体与政府之间、国内与国外之间的对 话平台，将其打造成为亚洲一流的新媒体国家级智库、新媒体产学研孵化基地、新媒体高端人才培训基地。该学院作为连接 深大通资金实力和人民大学学术研究能力的纽带，是资本、智力、国内外社会影响力等资源的结合，将为公司在文化传媒领 </w:t>
      </w:r>
      <w:r>
        <w:rPr>
          <w:color w:val="000000"/>
          <w:spacing w:val="0"/>
          <w:w w:val="100"/>
          <w:position w:val="0"/>
        </w:rPr>
        <w:t>域的进一步发展、产业价值的挖掘提供智力支持和创新驱动，是公司实现战略发展的强大支撑。</w:t>
      </w:r>
    </w:p>
    <w:p>
      <w:pPr>
        <w:pStyle w:val="Style13"/>
        <w:keepNext/>
        <w:keepLines/>
        <w:widowControl w:val="0"/>
        <w:shd w:val="clear" w:color="auto" w:fill="auto"/>
        <w:bidi w:val="0"/>
        <w:spacing w:before="560" w:line="240" w:lineRule="auto"/>
        <w:ind w:left="0" w:right="0" w:firstLine="0"/>
        <w:jc w:val="center"/>
      </w:pPr>
      <w:bookmarkStart w:id="100" w:name="bookmark100"/>
      <w:bookmarkStart w:id="101" w:name="bookmark101"/>
      <w:bookmarkStart w:id="99" w:name="bookmark99"/>
      <w:r>
        <w:rPr>
          <w:color w:val="000000"/>
          <w:spacing w:val="0"/>
          <w:w w:val="100"/>
          <w:position w:val="0"/>
        </w:rPr>
        <w:t>第四节经营情况讨论与分析</w:t>
      </w:r>
      <w:bookmarkEnd w:id="100"/>
      <w:bookmarkEnd w:id="101"/>
      <w:bookmarkEnd w:id="99"/>
    </w:p>
    <w:p>
      <w:pPr>
        <w:pStyle w:val="Style22"/>
        <w:keepNext/>
        <w:keepLines/>
        <w:widowControl w:val="0"/>
        <w:shd w:val="clear" w:color="auto" w:fill="auto"/>
        <w:tabs>
          <w:tab w:pos="522" w:val="left"/>
        </w:tabs>
        <w:bidi w:val="0"/>
        <w:spacing w:before="0" w:after="260" w:line="240" w:lineRule="auto"/>
        <w:ind w:left="0" w:right="0" w:firstLine="0"/>
        <w:jc w:val="both"/>
      </w:pPr>
      <w:bookmarkStart w:id="102" w:name="bookmark102"/>
      <w:bookmarkStart w:id="103" w:name="bookmark103"/>
      <w:bookmarkStart w:id="104" w:name="bookmark104"/>
      <w:bookmarkStart w:id="105" w:name="bookmark105"/>
      <w:r>
        <w:rPr>
          <w:color w:val="000000"/>
          <w:spacing w:val="0"/>
          <w:w w:val="100"/>
          <w:position w:val="0"/>
          <w:sz w:val="24"/>
          <w:szCs w:val="24"/>
        </w:rPr>
        <w:t>一</w:t>
      </w:r>
      <w:bookmarkEnd w:id="104"/>
      <w:r>
        <w:rPr>
          <w:color w:val="000000"/>
          <w:spacing w:val="0"/>
          <w:w w:val="100"/>
          <w:position w:val="0"/>
          <w:sz w:val="24"/>
          <w:szCs w:val="24"/>
        </w:rPr>
        <w:t>、</w:t>
        <w:tab/>
        <w:t>概述</w:t>
      </w:r>
      <w:bookmarkEnd w:id="102"/>
      <w:bookmarkEnd w:id="103"/>
      <w:bookmarkEnd w:id="105"/>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年，公司成功实现主业转型。在依托冉十科技和视科传媒原有技术和资源的基础上，通过大通资本平台和明德大通 学院智力平台，搭建了结构明晰、高效互补的组织架构，实现资本、智力和产业的有效融合，并促进了公司产业在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量与质的飞速发展。公司管理层严格按照相关法律法规、规范性文件及《公司章程》、《董事会议事规则》的规定，根据董 事会制定的相关战略，并结合公司实际经营计划，全面推进各项经营管理工作，积极优化公司资源配置，提升公司核心竞争 力、盈利能力和综合实力。</w:t>
      </w:r>
    </w:p>
    <w:p>
      <w:pPr>
        <w:pStyle w:val="Style40"/>
        <w:keepNext w:val="0"/>
        <w:keepLines w:val="0"/>
        <w:widowControl w:val="0"/>
        <w:shd w:val="clear" w:color="auto" w:fill="auto"/>
        <w:bidi w:val="0"/>
        <w:spacing w:before="0"/>
        <w:ind w:left="0" w:right="0"/>
        <w:jc w:val="both"/>
        <w:rPr>
          <w:sz w:val="17"/>
          <w:szCs w:val="17"/>
        </w:rPr>
      </w:pPr>
      <w:r>
        <w:rPr>
          <w:rFonts w:ascii="SimSun" w:eastAsia="SimSun" w:hAnsi="SimSun" w:cs="SimSun"/>
          <w:color w:val="000000"/>
          <w:spacing w:val="0"/>
          <w:w w:val="100"/>
          <w:position w:val="0"/>
          <w:sz w:val="17"/>
          <w:szCs w:val="17"/>
        </w:rPr>
        <w:t>报告期内，公司实现主营业收入</w:t>
      </w:r>
      <w:r>
        <w:rPr>
          <w:color w:val="000000"/>
          <w:spacing w:val="0"/>
          <w:w w:val="100"/>
          <w:position w:val="0"/>
          <w:sz w:val="18"/>
          <w:szCs w:val="18"/>
        </w:rPr>
        <w:t>1</w:t>
      </w:r>
      <w:r>
        <w:rPr>
          <w:color w:val="000000"/>
          <w:spacing w:val="0"/>
          <w:w w:val="100"/>
          <w:position w:val="0"/>
          <w:sz w:val="18"/>
          <w:szCs w:val="18"/>
        </w:rPr>
        <w:t>,029,196,295.74</w:t>
      </w:r>
      <w:r>
        <w:rPr>
          <w:rFonts w:ascii="SimSun" w:eastAsia="SimSun" w:hAnsi="SimSun" w:cs="SimSun"/>
          <w:color w:val="000000"/>
          <w:spacing w:val="0"/>
          <w:w w:val="100"/>
          <w:position w:val="0"/>
          <w:sz w:val="17"/>
          <w:szCs w:val="17"/>
        </w:rPr>
        <w:t>元，同比增长</w:t>
      </w:r>
      <w:r>
        <w:rPr>
          <w:color w:val="000000"/>
          <w:spacing w:val="0"/>
          <w:w w:val="100"/>
          <w:position w:val="0"/>
          <w:sz w:val="18"/>
          <w:szCs w:val="18"/>
        </w:rPr>
        <w:t>236.97%</w:t>
      </w:r>
      <w:r>
        <w:rPr>
          <w:rFonts w:ascii="SimSun" w:eastAsia="SimSun" w:hAnsi="SimSun" w:cs="SimSun"/>
          <w:color w:val="000000"/>
          <w:spacing w:val="0"/>
          <w:w w:val="100"/>
          <w:position w:val="0"/>
          <w:sz w:val="17"/>
          <w:szCs w:val="17"/>
        </w:rPr>
        <w:t>；实现归属于上市公司股东的净利润</w:t>
      </w:r>
      <w:r>
        <w:rPr>
          <w:color w:val="000000"/>
          <w:spacing w:val="0"/>
          <w:w w:val="100"/>
          <w:position w:val="0"/>
          <w:sz w:val="18"/>
          <w:szCs w:val="18"/>
        </w:rPr>
        <w:t xml:space="preserve">233,254,396.14 </w:t>
      </w:r>
      <w:r>
        <w:rPr>
          <w:rFonts w:ascii="SimSun" w:eastAsia="SimSun" w:hAnsi="SimSun" w:cs="SimSun"/>
          <w:color w:val="000000"/>
          <w:spacing w:val="0"/>
          <w:w w:val="100"/>
          <w:position w:val="0"/>
          <w:sz w:val="17"/>
          <w:szCs w:val="17"/>
        </w:rPr>
        <w:t>元，同比增长</w:t>
      </w:r>
      <w:r>
        <w:rPr>
          <w:color w:val="000000"/>
          <w:spacing w:val="0"/>
          <w:w w:val="100"/>
          <w:position w:val="0"/>
          <w:sz w:val="18"/>
          <w:szCs w:val="18"/>
        </w:rPr>
        <w:t>3,830.87%</w:t>
      </w:r>
      <w:r>
        <w:rPr>
          <w:rFonts w:ascii="SimSun" w:eastAsia="SimSun" w:hAnsi="SimSun" w:cs="SimSun"/>
          <w:color w:val="000000"/>
          <w:spacing w:val="0"/>
          <w:w w:val="100"/>
          <w:position w:val="0"/>
          <w:sz w:val="17"/>
          <w:szCs w:val="17"/>
        </w:rPr>
        <w:t>；经营活动产生的现金流量净额</w:t>
      </w:r>
      <w:r>
        <w:rPr>
          <w:color w:val="000000"/>
          <w:spacing w:val="0"/>
          <w:w w:val="100"/>
          <w:position w:val="0"/>
          <w:sz w:val="18"/>
          <w:szCs w:val="18"/>
        </w:rPr>
        <w:t>355,917,762.95</w:t>
      </w:r>
      <w:r>
        <w:rPr>
          <w:rFonts w:ascii="SimSun" w:eastAsia="SimSun" w:hAnsi="SimSun" w:cs="SimSun"/>
          <w:color w:val="000000"/>
          <w:spacing w:val="0"/>
          <w:w w:val="100"/>
          <w:position w:val="0"/>
          <w:sz w:val="17"/>
          <w:szCs w:val="17"/>
        </w:rPr>
        <w:t>元，同比增长</w:t>
      </w:r>
      <w:r>
        <w:rPr>
          <w:color w:val="000000"/>
          <w:spacing w:val="0"/>
          <w:w w:val="100"/>
          <w:position w:val="0"/>
          <w:sz w:val="18"/>
          <w:szCs w:val="18"/>
        </w:rPr>
        <w:t>407.62%</w:t>
      </w:r>
      <w:r>
        <w:rPr>
          <w:rFonts w:ascii="SimSun" w:eastAsia="SimSun" w:hAnsi="SimSun" w:cs="SimSun"/>
          <w:color w:val="000000"/>
          <w:spacing w:val="0"/>
          <w:w w:val="100"/>
          <w:position w:val="0"/>
          <w:sz w:val="17"/>
          <w:szCs w:val="17"/>
        </w:rPr>
        <w:t>；实现每股收益</w:t>
      </w:r>
      <w:r>
        <w:rPr>
          <w:color w:val="000000"/>
          <w:spacing w:val="0"/>
          <w:w w:val="100"/>
          <w:position w:val="0"/>
          <w:sz w:val="18"/>
          <w:szCs w:val="18"/>
        </w:rPr>
        <w:t>0</w:t>
      </w:r>
      <w:r>
        <w:rPr>
          <w:color w:val="000000"/>
          <w:spacing w:val="0"/>
          <w:w w:val="100"/>
          <w:position w:val="0"/>
          <w:sz w:val="18"/>
          <w:szCs w:val="18"/>
        </w:rPr>
        <w:t>.9278</w:t>
      </w:r>
      <w:r>
        <w:rPr>
          <w:rFonts w:ascii="SimSun" w:eastAsia="SimSun" w:hAnsi="SimSun" w:cs="SimSun"/>
          <w:color w:val="000000"/>
          <w:spacing w:val="0"/>
          <w:w w:val="100"/>
          <w:position w:val="0"/>
          <w:sz w:val="17"/>
          <w:szCs w:val="17"/>
        </w:rPr>
        <w:t xml:space="preserve">元，同比 增长 </w:t>
      </w:r>
      <w:r>
        <w:rPr>
          <w:color w:val="000000"/>
          <w:spacing w:val="0"/>
          <w:w w:val="100"/>
          <w:position w:val="0"/>
          <w:sz w:val="18"/>
          <w:szCs w:val="18"/>
        </w:rPr>
        <w:t>1,446.33%</w:t>
      </w:r>
      <w:r>
        <w:rPr>
          <w:rFonts w:ascii="SimSun" w:eastAsia="SimSun" w:hAnsi="SimSun" w:cs="SimSun"/>
          <w:color w:val="000000"/>
          <w:spacing w:val="0"/>
          <w:w w:val="100"/>
          <w:position w:val="0"/>
          <w:sz w:val="17"/>
          <w:szCs w:val="17"/>
        </w:rPr>
        <w:t>；总资产</w:t>
      </w:r>
      <w:r>
        <w:rPr>
          <w:color w:val="000000"/>
          <w:spacing w:val="0"/>
          <w:w w:val="100"/>
          <w:position w:val="0"/>
          <w:sz w:val="18"/>
          <w:szCs w:val="18"/>
        </w:rPr>
        <w:t>6,393,623,559.44</w:t>
      </w:r>
      <w:r>
        <w:rPr>
          <w:rFonts w:ascii="SimSun" w:eastAsia="SimSun" w:hAnsi="SimSun" w:cs="SimSun"/>
          <w:color w:val="000000"/>
          <w:spacing w:val="0"/>
          <w:w w:val="100"/>
          <w:position w:val="0"/>
          <w:sz w:val="17"/>
          <w:szCs w:val="17"/>
        </w:rPr>
        <w:t>元，较期初增长</w:t>
      </w:r>
      <w:r>
        <w:rPr>
          <w:color w:val="000000"/>
          <w:spacing w:val="0"/>
          <w:w w:val="100"/>
          <w:position w:val="0"/>
          <w:sz w:val="18"/>
          <w:szCs w:val="18"/>
        </w:rPr>
        <w:t>758.46%</w:t>
      </w:r>
      <w:r>
        <w:rPr>
          <w:rFonts w:ascii="SimSun" w:eastAsia="SimSun" w:hAnsi="SimSun" w:cs="SimSun"/>
          <w:color w:val="000000"/>
          <w:spacing w:val="0"/>
          <w:w w:val="100"/>
          <w:position w:val="0"/>
          <w:sz w:val="17"/>
          <w:szCs w:val="17"/>
        </w:rPr>
        <w:t>；净资产</w:t>
      </w:r>
      <w:r>
        <w:rPr>
          <w:color w:val="000000"/>
          <w:spacing w:val="0"/>
          <w:w w:val="100"/>
          <w:position w:val="0"/>
          <w:sz w:val="18"/>
          <w:szCs w:val="18"/>
        </w:rPr>
        <w:t>5,067,173,833.17</w:t>
      </w:r>
      <w:r>
        <w:rPr>
          <w:rFonts w:ascii="SimSun" w:eastAsia="SimSun" w:hAnsi="SimSun" w:cs="SimSun"/>
          <w:color w:val="000000"/>
          <w:spacing w:val="0"/>
          <w:w w:val="100"/>
          <w:position w:val="0"/>
          <w:sz w:val="17"/>
          <w:szCs w:val="17"/>
        </w:rPr>
        <w:t>元，较期初增长</w:t>
      </w:r>
      <w:r>
        <w:rPr>
          <w:color w:val="000000"/>
          <w:spacing w:val="0"/>
          <w:w w:val="100"/>
          <w:position w:val="0"/>
          <w:sz w:val="18"/>
          <w:szCs w:val="18"/>
        </w:rPr>
        <w:t>4,277.10%</w:t>
      </w:r>
      <w:r>
        <w:rPr>
          <w:rFonts w:ascii="SimSun" w:eastAsia="SimSun" w:hAnsi="SimSun" w:cs="SimSun"/>
          <w:color w:val="000000"/>
          <w:spacing w:val="0"/>
          <w:w w:val="100"/>
          <w:position w:val="0"/>
          <w:sz w:val="17"/>
          <w:szCs w:val="17"/>
        </w:rPr>
        <w:t>。</w:t>
      </w:r>
    </w:p>
    <w:p>
      <w:pPr>
        <w:pStyle w:val="Style22"/>
        <w:keepNext/>
        <w:keepLines/>
        <w:widowControl w:val="0"/>
        <w:shd w:val="clear" w:color="auto" w:fill="auto"/>
        <w:tabs>
          <w:tab w:pos="522" w:val="left"/>
        </w:tabs>
        <w:bidi w:val="0"/>
        <w:spacing w:before="0" w:after="38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sz w:val="24"/>
          <w:szCs w:val="24"/>
        </w:rPr>
        <w:t>二</w:t>
      </w:r>
      <w:bookmarkEnd w:id="108"/>
      <w:r>
        <w:rPr>
          <w:color w:val="000000"/>
          <w:spacing w:val="0"/>
          <w:w w:val="100"/>
          <w:position w:val="0"/>
          <w:sz w:val="24"/>
          <w:szCs w:val="24"/>
        </w:rPr>
        <w:t>、</w:t>
        <w:tab/>
        <w:t>主营业务分析</w:t>
      </w:r>
      <w:bookmarkEnd w:id="106"/>
      <w:bookmarkEnd w:id="107"/>
      <w:bookmarkEnd w:id="109"/>
    </w:p>
    <w:p>
      <w:pPr>
        <w:pStyle w:val="Style31"/>
        <w:keepNext/>
        <w:keepLines/>
        <w:widowControl w:val="0"/>
        <w:shd w:val="clear" w:color="auto" w:fill="auto"/>
        <w:tabs>
          <w:tab w:pos="398" w:val="left"/>
        </w:tabs>
        <w:bidi w:val="0"/>
        <w:spacing w:before="0" w:after="260" w:line="240" w:lineRule="auto"/>
        <w:ind w:left="0" w:right="0" w:firstLine="0"/>
        <w:jc w:val="both"/>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1</w:t>
      </w:r>
      <w:bookmarkEnd w:id="112"/>
      <w:r>
        <w:rPr>
          <w:color w:val="000000"/>
          <w:spacing w:val="0"/>
          <w:w w:val="100"/>
          <w:position w:val="0"/>
        </w:rPr>
        <w:t>、</w:t>
        <w:tab/>
        <w:t>概述</w:t>
      </w:r>
      <w:bookmarkEnd w:id="110"/>
      <w:bookmarkEnd w:id="111"/>
      <w:bookmarkEnd w:id="113"/>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98" w:val="left"/>
        </w:tabs>
        <w:bidi w:val="0"/>
        <w:spacing w:before="0" w:after="380" w:line="240" w:lineRule="auto"/>
        <w:ind w:left="0" w:right="0" w:firstLine="0"/>
        <w:jc w:val="both"/>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2</w:t>
      </w:r>
      <w:bookmarkEnd w:id="116"/>
      <w:r>
        <w:rPr>
          <w:color w:val="000000"/>
          <w:spacing w:val="0"/>
          <w:w w:val="100"/>
          <w:position w:val="0"/>
        </w:rPr>
        <w:t>、</w:t>
        <w:tab/>
        <w:t>收入与成本</w:t>
      </w:r>
      <w:bookmarkEnd w:id="114"/>
      <w:bookmarkEnd w:id="115"/>
      <w:bookmarkEnd w:id="117"/>
    </w:p>
    <w:p>
      <w:pPr>
        <w:pStyle w:val="Style43"/>
        <w:keepNext/>
        <w:keepLines/>
        <w:widowControl w:val="0"/>
        <w:shd w:val="clear" w:color="auto" w:fill="auto"/>
        <w:bidi w:val="0"/>
        <w:spacing w:before="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8"/>
      <w:bookmarkEnd w:id="119"/>
      <w:bookmarkEnd w:id="12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1,029,196,295.74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305,430,853.91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236.97%</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897,382,663.32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131,813,632.42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305,430,853.91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541,991,281.52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户外媒体广告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343,548,442.12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策划制作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6,978,844.23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4,864,095.45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131,813,632.42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305,430,853.91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417,290,252.46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480,092,410.86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131,813,632.42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305,430,853.91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2"/>
      <w:bookmarkEnd w:id="123"/>
      <w:bookmarkEnd w:id="12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897,382,663.32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518,930,339.59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131,813,632.42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97,785,932.78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541,991,281.52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356,703,140.63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户外媒体广告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343,548,442.12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152,794,737.08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131,813,632.42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97,785,932.78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417,290,252.46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179,736,801.32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480,092,410.86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339,193,538.27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131,813,632.42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97,785,932.78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bl>
    <w:p>
      <w:pPr>
        <w:pStyle w:val="Style27"/>
        <w:keepNext w:val="0"/>
        <w:keepLines w:val="0"/>
        <w:widowControl w:val="0"/>
        <w:shd w:val="clear" w:color="auto" w:fill="auto"/>
        <w:bidi w:val="0"/>
        <w:spacing w:before="0" w:after="40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40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6"/>
      <w:bookmarkEnd w:id="127"/>
      <w:bookmarkEnd w:id="129"/>
    </w:p>
    <w:p>
      <w:pPr>
        <w:pStyle w:val="Style27"/>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tabs>
          <w:tab w:pos="493" w:val="left"/>
        </w:tabs>
        <w:bidi w:val="0"/>
        <w:spacing w:before="0" w:after="40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0"/>
      <w:bookmarkEnd w:id="131"/>
      <w:bookmarkEnd w:id="133"/>
    </w:p>
    <w:p>
      <w:pPr>
        <w:pStyle w:val="Style27"/>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40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4"/>
      <w:bookmarkEnd w:id="135"/>
      <w:bookmarkEnd w:id="13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518,930,339.59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阵地租金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76,403,390.56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代理租金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348,500,675.08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15,436,832.78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电费、制作费及 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45,600,328.82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17,256,772.17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15,732,340.18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97,785,932.78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231,982,297.23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建安工程费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42,816,206.64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115,185,232.11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土地购置成本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32,501,282.85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63,126,981.96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开发间接费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8,158,470.38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4,617,748.41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6,385,674.94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16,720,943.60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公共配套设施费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5,546,817.33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12,054,625.05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基础设施费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2,377,480.64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20,276,766.10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bl>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说明</w:t>
      </w:r>
    </w:p>
    <w:p>
      <w:pPr>
        <w:pStyle w:val="Style43"/>
        <w:keepNext/>
        <w:keepLines/>
        <w:widowControl w:val="0"/>
        <w:shd w:val="clear" w:color="auto" w:fill="auto"/>
        <w:tabs>
          <w:tab w:pos="479" w:val="left"/>
        </w:tabs>
        <w:bidi w:val="0"/>
        <w:spacing w:before="0" w:after="30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8"/>
      <w:bookmarkEnd w:id="139"/>
      <w:bookmarkEnd w:id="141"/>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家，与上年度相比，本公司本年度合并范围增加</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家，具体如下：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年完成重大资产重组，冉十科技和视科传媒纳入合并范围；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、子公司视科传媒购买了杭州俏动营销策划有限公司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杭州俏动营销策划有限公司纳入合并范围；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、视科传媒直接持有杭州联屏文化策划有限公司、义乌视科文化传播有限公司 及杭州视赚网络技术有限公司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股权，并通过杭州视赚网络技术有限公司间接持有杭州视赚优嘉电子商务有限公司</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股权。因此，公司将这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家公司一起纳入合并财务报表范围；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、子公司冉十科技单独出资设立</w:t>
      </w:r>
      <w:r>
        <w:rPr>
          <w:rFonts w:ascii="Times New Roman" w:eastAsia="Times New Roman" w:hAnsi="Times New Roman" w:cs="Times New Roman"/>
          <w:color w:val="000000"/>
          <w:spacing w:val="0"/>
          <w:w w:val="100"/>
          <w:position w:val="0"/>
          <w:sz w:val="18"/>
          <w:szCs w:val="18"/>
        </w:rPr>
        <w:t>RANSHI TECHNOLOGY（USA）INC</w:t>
      </w:r>
      <w:r>
        <w:rPr>
          <w:color w:val="000000"/>
          <w:spacing w:val="0"/>
          <w:w w:val="100"/>
          <w:position w:val="0"/>
        </w:rPr>
        <w:t>、</w:t>
      </w:r>
      <w:r>
        <w:rPr>
          <w:color w:val="000000"/>
          <w:spacing w:val="0"/>
          <w:w w:val="100"/>
          <w:position w:val="0"/>
        </w:rPr>
        <w:t>聚交科技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有限公司、青岛冉十科技有限公司，因此，公司将冉十科技与该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家公司一起纳 入合并财务报表范围；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、公司单独出资设立青岛大通资本有限公司，纳入合并范围。</w:t>
      </w:r>
    </w:p>
    <w:p>
      <w:pPr>
        <w:pStyle w:val="Style43"/>
        <w:keepNext/>
        <w:keepLines/>
        <w:widowControl w:val="0"/>
        <w:shd w:val="clear" w:color="auto" w:fill="auto"/>
        <w:tabs>
          <w:tab w:pos="479" w:val="left"/>
        </w:tabs>
        <w:bidi w:val="0"/>
        <w:spacing w:before="0" w:after="30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2"/>
      <w:bookmarkEnd w:id="143"/>
      <w:bookmarkEnd w:id="145"/>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报告期内，公司完成了重大资产重组事宜，公司主营业务由房地产开发转型为移动数字整合营销服务与线上线下新媒体运营 业务。新收购的标的公司对公司经营产生积极影响，本期纳入合并范围的净利润</w:t>
      </w:r>
      <w:r>
        <w:rPr>
          <w:rFonts w:ascii="Times New Roman" w:eastAsia="Times New Roman" w:hAnsi="Times New Roman" w:cs="Times New Roman"/>
          <w:color w:val="000000"/>
          <w:spacing w:val="0"/>
          <w:w w:val="100"/>
          <w:position w:val="0"/>
          <w:sz w:val="18"/>
          <w:szCs w:val="18"/>
        </w:rPr>
        <w:t>23,911.84</w:t>
      </w:r>
      <w:r>
        <w:rPr>
          <w:color w:val="000000"/>
          <w:spacing w:val="0"/>
          <w:w w:val="100"/>
          <w:position w:val="0"/>
        </w:rPr>
        <w:t>万元。</w:t>
      </w:r>
    </w:p>
    <w:p>
      <w:pPr>
        <w:pStyle w:val="Style43"/>
        <w:keepNext/>
        <w:keepLines/>
        <w:widowControl w:val="0"/>
        <w:shd w:val="clear" w:color="auto" w:fill="auto"/>
        <w:tabs>
          <w:tab w:pos="479"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6"/>
      <w:bookmarkEnd w:id="147"/>
      <w:bookmarkEnd w:id="14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274,158,545.76</w:t>
            </w:r>
          </w:p>
        </w:tc>
      </w:tr>
    </w:tbl>
    <w:p>
      <w:pPr>
        <w:spacing w:lineRule="exact" w:line="1"/>
        <w:rPr>
          <w:sz w:val="2"/>
          <w:szCs w:val="2"/>
        </w:rPr>
      </w:pPr>
      <w:r>
        <w:br w:type="page"/>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85,991,092.76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84,685,234.16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53,796,747.47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30,268,112.88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19,417,358.49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274,158,545.76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26.65%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180,749,011.60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62,802,518.10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44,995,149.01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34,668,777.84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27,386,226.42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10,896,340.23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180,749,011.60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28.89%</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3</w:t>
      </w:r>
      <w:bookmarkEnd w:id="152"/>
      <w:r>
        <w:rPr>
          <w:color w:val="000000"/>
          <w:spacing w:val="0"/>
          <w:w w:val="100"/>
          <w:position w:val="0"/>
        </w:rPr>
        <w:t>、费用</w:t>
      </w:r>
      <w:bookmarkEnd w:id="150"/>
      <w:bookmarkEnd w:id="151"/>
      <w:bookmarkEnd w:id="15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20,411,426.91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4,231,055.41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合并范围增加，增加了标的公司销售 费用。</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70,247,079.36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20,339,700.33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245.37%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合并范围增加，增加了标的公司管理</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-7,279,217.83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-80,745.53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8,915.01%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r>
    </w:tbl>
    <w:p>
      <w:pPr>
        <w:widowControl w:val="0"/>
        <w:spacing w:after="359" w:line="1" w:lineRule="exact"/>
      </w:pPr>
    </w:p>
    <w:p>
      <w:pPr>
        <w:pStyle w:val="Style31"/>
        <w:keepNext/>
        <w:keepLines/>
        <w:widowControl w:val="0"/>
        <w:shd w:val="clear" w:color="auto" w:fill="auto"/>
        <w:tabs>
          <w:tab w:pos="398"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4</w:t>
      </w:r>
      <w:bookmarkEnd w:id="156"/>
      <w:r>
        <w:rPr>
          <w:color w:val="000000"/>
          <w:spacing w:val="0"/>
          <w:w w:val="100"/>
          <w:position w:val="0"/>
        </w:rPr>
        <w:t>、</w:t>
        <w:tab/>
        <w:t>研发投入</w:t>
      </w:r>
      <w:bookmarkEnd w:id="154"/>
      <w:bookmarkEnd w:id="155"/>
      <w:bookmarkEnd w:id="15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98" w:val="left"/>
        </w:tabs>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5</w:t>
      </w:r>
      <w:bookmarkEnd w:id="160"/>
      <w:r>
        <w:rPr>
          <w:color w:val="000000"/>
          <w:spacing w:val="0"/>
          <w:w w:val="100"/>
          <w:position w:val="0"/>
        </w:rPr>
        <w:t>、</w:t>
        <w:tab/>
        <w:t>现金流</w:t>
      </w:r>
      <w:bookmarkEnd w:id="158"/>
      <w:bookmarkEnd w:id="159"/>
      <w:bookmarkEnd w:id="16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1,145,565,555.27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285,668,773.44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789,647,792.32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215,554,047.71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355,917,762.95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70,114,725.73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1,176,719,971.25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3,400,824.77%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2,194,345,265.29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8,748,585.37%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-1,017,625,294.04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-10,691,687.46%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2,722,432,307.86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23,252,522.01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2,699,179,785.85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2,037,516,354.75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70,124,243.73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2,805.58%</w:t>
            </w:r>
          </w:p>
        </w:tc>
      </w:tr>
    </w:tbl>
    <w:p>
      <w:pPr>
        <w:pStyle w:val="Style27"/>
        <w:keepNext w:val="0"/>
        <w:keepLines w:val="0"/>
        <w:widowControl w:val="0"/>
        <w:shd w:val="clear" w:color="auto" w:fill="auto"/>
        <w:bidi w:val="0"/>
        <w:spacing w:before="0" w:after="0" w:line="347" w:lineRule="exact"/>
        <w:ind w:left="0" w:right="0" w:firstLine="0"/>
        <w:jc w:val="left"/>
      </w:pPr>
      <w:r>
        <w:rPr>
          <w:color w:val="000000"/>
          <w:spacing w:val="0"/>
          <w:w w:val="100"/>
          <w:position w:val="0"/>
        </w:rPr>
        <w:t xml:space="preserve">相关数据同比发生重大变动的主要影响因素说明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47" w:lineRule="exact"/>
        <w:ind w:left="0" w:right="0" w:firstLine="0"/>
        <w:jc w:val="left"/>
      </w:pPr>
      <w:r>
        <w:rPr>
          <w:color w:val="000000"/>
          <w:spacing w:val="0"/>
          <w:w w:val="100"/>
          <w:position w:val="0"/>
        </w:rPr>
        <w:t xml:space="preserve">合并范围增加，新增标的公司冉十科技、视科传媒确认的收入和实现的资金流较大。 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三</w:t>
      </w:r>
      <w:bookmarkEnd w:id="164"/>
      <w:r>
        <w:rPr>
          <w:color w:val="000000"/>
          <w:spacing w:val="0"/>
          <w:w w:val="100"/>
          <w:position w:val="0"/>
          <w:sz w:val="24"/>
          <w:szCs w:val="24"/>
        </w:rPr>
        <w:t>、</w:t>
        <w:tab/>
        <w:t>非主营业务分析</w:t>
      </w:r>
      <w:bookmarkEnd w:id="162"/>
      <w:bookmarkEnd w:id="163"/>
      <w:bookmarkEnd w:id="165"/>
    </w:p>
    <w:p>
      <w:pPr>
        <w:pStyle w:val="Style27"/>
        <w:keepNext w:val="0"/>
        <w:keepLines w:val="0"/>
        <w:widowControl w:val="0"/>
        <w:shd w:val="clear" w:color="auto" w:fill="auto"/>
        <w:bidi w:val="0"/>
        <w:spacing w:before="0" w:after="220" w:line="40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四</w:t>
      </w:r>
      <w:bookmarkEnd w:id="168"/>
      <w:r>
        <w:rPr>
          <w:color w:val="000000"/>
          <w:spacing w:val="0"/>
          <w:w w:val="100"/>
          <w:position w:val="0"/>
          <w:sz w:val="24"/>
          <w:szCs w:val="24"/>
        </w:rPr>
        <w:t>、</w:t>
        <w:tab/>
        <w:t>资产及负债状况</w:t>
      </w:r>
      <w:bookmarkEnd w:id="166"/>
      <w:bookmarkEnd w:id="167"/>
      <w:bookmarkEnd w:id="169"/>
    </w:p>
    <w:p>
      <w:pPr>
        <w:pStyle w:val="Style31"/>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、资产构成重大变动情况</w:t>
      </w:r>
      <w:bookmarkEnd w:id="170"/>
      <w:bookmarkEnd w:id="171"/>
      <w:bookmarkEnd w:id="17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2227"/>
        <w:gridCol w:w="2256"/>
        <w:gridCol w:w="802"/>
        <w:gridCol w:w="2923"/>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tbl>
      <w:tblPr>
        <w:tblOverlap w:val="never"/>
        <w:jc w:val="center"/>
        <w:tblLayout w:type="fixed"/>
      </w:tblPr>
      <w:tblGrid>
        <w:gridCol w:w="1373"/>
        <w:gridCol w:w="1162"/>
        <w:gridCol w:w="1066"/>
        <w:gridCol w:w="1195"/>
        <w:gridCol w:w="1061"/>
        <w:gridCol w:w="802"/>
        <w:gridCol w:w="292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2,146,393,123.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105,550,369.85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454,882,150.5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595,967,058.7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600,996,745.59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存货总额变动不大，合并范围增加， 总资产相较期初大幅度增加。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9,414,872.78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236,143,988.5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146,178,746.6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64,665.35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28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、以公允价值计量的资产和负债</w:t>
      </w:r>
      <w:bookmarkEnd w:id="174"/>
      <w:bookmarkEnd w:id="175"/>
      <w:bookmarkEnd w:id="177"/>
    </w:p>
    <w:p>
      <w:pPr>
        <w:pStyle w:val="Style27"/>
        <w:keepNext w:val="0"/>
        <w:keepLines w:val="0"/>
        <w:widowControl w:val="0"/>
        <w:shd w:val="clear" w:color="auto" w:fill="auto"/>
        <w:bidi w:val="0"/>
        <w:spacing w:before="0" w:after="34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、截至报告期末的资产权利受限情况</w:t>
      </w:r>
      <w:bookmarkEnd w:id="178"/>
      <w:bookmarkEnd w:id="179"/>
      <w:bookmarkEnd w:id="181"/>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济宁海情开发的兖州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海情康城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项目由天元建设集团有限公司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以下简称天元集团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承包施工。因天元集团自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 擅自停工，济宁海情为推进项目进度和维护自身权益，于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日向济宁市中级人民法院提交起诉状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案号：山东省济 宁市中级人民法院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）济民初字</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，要求判令天元集团支付因其擅自停工导致合同解除的违约金</w:t>
      </w:r>
      <w:r>
        <w:rPr>
          <w:rFonts w:ascii="Times New Roman" w:eastAsia="Times New Roman" w:hAnsi="Times New Roman" w:cs="Times New Roman"/>
          <w:color w:val="000000"/>
          <w:spacing w:val="0"/>
          <w:w w:val="100"/>
          <w:position w:val="0"/>
          <w:sz w:val="18"/>
          <w:szCs w:val="18"/>
        </w:rPr>
        <w:t>15,056,000.00</w:t>
      </w:r>
      <w:r>
        <w:rPr>
          <w:color w:val="000000"/>
          <w:spacing w:val="0"/>
          <w:w w:val="100"/>
          <w:position w:val="0"/>
        </w:rPr>
        <w:t>元，恢 复施工的费用损失</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万元，因其违约导致增加的工程造价</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万元等，并承担诉讼费用。天元集团接到济宁海情的起诉材 料后，提出了索要工程款的反诉请求。</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根据山东省高级人民法院于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鲁民终</w:t>
      </w: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号《民事判决书》，终审判决天元集团向济宁海情支 付违约金</w:t>
      </w:r>
      <w:r>
        <w:rPr>
          <w:rFonts w:ascii="Times New Roman" w:eastAsia="Times New Roman" w:hAnsi="Times New Roman" w:cs="Times New Roman"/>
          <w:color w:val="000000"/>
          <w:spacing w:val="0"/>
          <w:w w:val="100"/>
          <w:position w:val="0"/>
          <w:sz w:val="18"/>
          <w:szCs w:val="18"/>
        </w:rPr>
        <w:t>10,539,200.00</w:t>
      </w:r>
      <w:r>
        <w:rPr>
          <w:color w:val="000000"/>
          <w:spacing w:val="0"/>
          <w:w w:val="100"/>
          <w:position w:val="0"/>
        </w:rPr>
        <w:t>元，支付工程修复费用</w:t>
      </w:r>
      <w:r>
        <w:rPr>
          <w:rFonts w:ascii="Times New Roman" w:eastAsia="Times New Roman" w:hAnsi="Times New Roman" w:cs="Times New Roman"/>
          <w:color w:val="000000"/>
          <w:spacing w:val="0"/>
          <w:w w:val="100"/>
          <w:position w:val="0"/>
          <w:sz w:val="18"/>
          <w:szCs w:val="18"/>
        </w:rPr>
        <w:t>4,514,191.66</w:t>
      </w:r>
      <w:r>
        <w:rPr>
          <w:color w:val="000000"/>
          <w:spacing w:val="0"/>
          <w:w w:val="100"/>
          <w:position w:val="0"/>
        </w:rPr>
        <w:t>元；济宁海情向天元集团支付工程款</w:t>
      </w:r>
      <w:r>
        <w:rPr>
          <w:rFonts w:ascii="Times New Roman" w:eastAsia="Times New Roman" w:hAnsi="Times New Roman" w:cs="Times New Roman"/>
          <w:color w:val="000000"/>
          <w:spacing w:val="0"/>
          <w:w w:val="100"/>
          <w:position w:val="0"/>
          <w:sz w:val="18"/>
          <w:szCs w:val="18"/>
        </w:rPr>
        <w:t>42,981,175.86</w:t>
      </w:r>
      <w:r>
        <w:rPr>
          <w:color w:val="000000"/>
          <w:spacing w:val="0"/>
          <w:w w:val="100"/>
          <w:position w:val="0"/>
        </w:rPr>
        <w:t>元。二审案件受 理费</w:t>
      </w:r>
      <w:r>
        <w:rPr>
          <w:rFonts w:ascii="Times New Roman" w:eastAsia="Times New Roman" w:hAnsi="Times New Roman" w:cs="Times New Roman"/>
          <w:color w:val="000000"/>
          <w:spacing w:val="0"/>
          <w:w w:val="100"/>
          <w:position w:val="0"/>
          <w:sz w:val="18"/>
          <w:szCs w:val="18"/>
        </w:rPr>
        <w:t>399,470.00</w:t>
      </w:r>
      <w:r>
        <w:rPr>
          <w:color w:val="000000"/>
          <w:spacing w:val="0"/>
          <w:w w:val="100"/>
          <w:position w:val="0"/>
        </w:rPr>
        <w:t>元，由济宁海情负担</w:t>
      </w:r>
      <w:r>
        <w:rPr>
          <w:rFonts w:ascii="Times New Roman" w:eastAsia="Times New Roman" w:hAnsi="Times New Roman" w:cs="Times New Roman"/>
          <w:color w:val="000000"/>
          <w:spacing w:val="0"/>
          <w:w w:val="100"/>
          <w:position w:val="0"/>
          <w:sz w:val="18"/>
          <w:szCs w:val="18"/>
        </w:rPr>
        <w:t>147,325.00</w:t>
      </w:r>
      <w:r>
        <w:rPr>
          <w:color w:val="000000"/>
          <w:spacing w:val="0"/>
          <w:w w:val="100"/>
          <w:position w:val="0"/>
        </w:rPr>
        <w:t>元，天元集团承担</w:t>
      </w:r>
      <w:r>
        <w:rPr>
          <w:rFonts w:ascii="Times New Roman" w:eastAsia="Times New Roman" w:hAnsi="Times New Roman" w:cs="Times New Roman"/>
          <w:color w:val="000000"/>
          <w:spacing w:val="0"/>
          <w:w w:val="100"/>
          <w:position w:val="0"/>
          <w:sz w:val="18"/>
          <w:szCs w:val="18"/>
        </w:rPr>
        <w:t>252,145.00</w:t>
      </w:r>
      <w:r>
        <w:rPr>
          <w:color w:val="000000"/>
          <w:spacing w:val="0"/>
          <w:w w:val="100"/>
          <w:position w:val="0"/>
        </w:rPr>
        <w:t>元。</w:t>
      </w:r>
    </w:p>
    <w:p>
      <w:pPr>
        <w:pStyle w:val="Style27"/>
        <w:keepNext w:val="0"/>
        <w:keepLines w:val="0"/>
        <w:widowControl w:val="0"/>
        <w:shd w:val="clear" w:color="auto" w:fill="auto"/>
        <w:bidi w:val="0"/>
        <w:spacing w:before="0" w:after="34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日，诉讼双方均未按照终审判决实际执行，济宁海情因此案被查封海情康城一期项目在售房屋</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套及 银行账户</w:t>
      </w:r>
      <w:r>
        <w:rPr>
          <w:rFonts w:ascii="Times New Roman" w:eastAsia="Times New Roman" w:hAnsi="Times New Roman" w:cs="Times New Roman"/>
          <w:color w:val="000000"/>
          <w:spacing w:val="0"/>
          <w:w w:val="100"/>
          <w:position w:val="0"/>
          <w:sz w:val="18"/>
          <w:szCs w:val="18"/>
        </w:rPr>
        <w:t>3,326,399.16</w:t>
      </w:r>
      <w:r>
        <w:rPr>
          <w:color w:val="000000"/>
          <w:spacing w:val="0"/>
          <w:w w:val="100"/>
          <w:position w:val="0"/>
        </w:rPr>
        <w:t>元被冻结。</w:t>
      </w:r>
    </w:p>
    <w:p>
      <w:pPr>
        <w:pStyle w:val="Style22"/>
        <w:keepNext/>
        <w:keepLines/>
        <w:widowControl w:val="0"/>
        <w:shd w:val="clear" w:color="auto" w:fill="auto"/>
        <w:bidi w:val="0"/>
        <w:spacing w:before="0" w:after="340" w:line="240" w:lineRule="auto"/>
        <w:ind w:left="0" w:right="0" w:firstLine="0"/>
        <w:jc w:val="both"/>
      </w:pPr>
      <w:bookmarkStart w:id="182" w:name="bookmark182"/>
      <w:bookmarkStart w:id="183" w:name="bookmark183"/>
      <w:bookmarkStart w:id="184" w:name="bookmark184"/>
      <w:bookmarkStart w:id="185" w:name="bookmark185"/>
      <w:r>
        <w:rPr>
          <w:color w:val="000000"/>
          <w:spacing w:val="0"/>
          <w:w w:val="100"/>
          <w:position w:val="0"/>
          <w:sz w:val="24"/>
          <w:szCs w:val="24"/>
        </w:rPr>
        <w:t>五</w:t>
      </w:r>
      <w:bookmarkEnd w:id="184"/>
      <w:r>
        <w:rPr>
          <w:color w:val="000000"/>
          <w:spacing w:val="0"/>
          <w:w w:val="100"/>
          <w:position w:val="0"/>
          <w:sz w:val="24"/>
          <w:szCs w:val="24"/>
        </w:rPr>
        <w:t>、投资状况</w:t>
      </w:r>
      <w:bookmarkEnd w:id="182"/>
      <w:bookmarkEnd w:id="183"/>
      <w:bookmarkEnd w:id="185"/>
    </w:p>
    <w:p>
      <w:pPr>
        <w:pStyle w:val="Style31"/>
        <w:keepNext/>
        <w:keepLines/>
        <w:widowControl w:val="0"/>
        <w:shd w:val="clear" w:color="auto" w:fill="auto"/>
        <w:bidi w:val="0"/>
        <w:spacing w:before="0" w:after="34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、总体情况</w:t>
      </w:r>
      <w:bookmarkEnd w:id="186"/>
      <w:bookmarkEnd w:id="187"/>
      <w:bookmarkEnd w:id="18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、报告期内获取的重大的股权投资情况</w:t>
      </w:r>
      <w:bookmarkEnd w:id="190"/>
      <w:bookmarkEnd w:id="191"/>
      <w:bookmarkEnd w:id="193"/>
    </w:p>
    <w:p>
      <w:pPr>
        <w:pStyle w:val="Style2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8"/>
        <w:gridCol w:w="638"/>
        <w:gridCol w:w="638"/>
        <w:gridCol w:w="634"/>
        <w:gridCol w:w="643"/>
        <w:gridCol w:w="638"/>
        <w:gridCol w:w="634"/>
        <w:gridCol w:w="643"/>
        <w:gridCol w:w="643"/>
        <w:gridCol w:w="629"/>
        <w:gridCol w:w="643"/>
        <w:gridCol w:w="638"/>
        <w:gridCol w:w="638"/>
        <w:gridCol w:w="638"/>
        <w:gridCol w:w="648"/>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28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杭州通 育投资 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甘肃浙 银天虹 资本管 理有限 公司、 国民信 托有限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并购基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已注册 合伙企 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-856,01</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日关 于参与 设立并 购基金 的公告 巨潮资 讯网</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-856,01</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报告期内正在进行的重大的非股权投资情况</w:t>
      </w:r>
      <w:bookmarkEnd w:id="194"/>
      <w:bookmarkEnd w:id="195"/>
      <w:bookmarkEnd w:id="19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4</w:t>
      </w:r>
      <w:bookmarkEnd w:id="200"/>
      <w:r>
        <w:rPr>
          <w:color w:val="000000"/>
          <w:spacing w:val="0"/>
          <w:w w:val="100"/>
          <w:position w:val="0"/>
        </w:rPr>
        <w:t>、</w:t>
        <w:tab/>
        <w:t>金融资产投资</w:t>
      </w:r>
      <w:bookmarkEnd w:id="198"/>
      <w:bookmarkEnd w:id="199"/>
      <w:bookmarkEnd w:id="201"/>
    </w:p>
    <w:p>
      <w:pPr>
        <w:pStyle w:val="Style43"/>
        <w:keepNext/>
        <w:keepLines/>
        <w:widowControl w:val="0"/>
        <w:shd w:val="clear" w:color="auto" w:fill="auto"/>
        <w:tabs>
          <w:tab w:pos="493" w:val="left"/>
        </w:tabs>
        <w:bidi w:val="0"/>
        <w:spacing w:before="0" w:after="36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2"/>
      <w:bookmarkEnd w:id="203"/>
      <w:bookmarkEnd w:id="20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3"/>
        <w:keepNext/>
        <w:keepLines/>
        <w:widowControl w:val="0"/>
        <w:shd w:val="clear" w:color="auto" w:fill="auto"/>
        <w:tabs>
          <w:tab w:pos="493" w:val="left"/>
        </w:tabs>
        <w:bidi w:val="0"/>
        <w:spacing w:before="0" w:after="3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6"/>
      <w:bookmarkEnd w:id="207"/>
      <w:bookmarkEnd w:id="20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1"/>
        <w:keepNext/>
        <w:keepLines/>
        <w:widowControl w:val="0"/>
        <w:shd w:val="clear" w:color="auto" w:fill="auto"/>
        <w:tabs>
          <w:tab w:pos="37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w:t>
        <w:tab/>
        <w:t>募集资金使用情况</w:t>
      </w:r>
      <w:bookmarkEnd w:id="210"/>
      <w:bookmarkEnd w:id="211"/>
      <w:bookmarkEnd w:id="213"/>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0"/>
        <w:jc w:val="both"/>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4"/>
      <w:bookmarkEnd w:id="215"/>
      <w:bookmarkEnd w:id="217"/>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664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非公开发 行股份募 集配套资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64,102.68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64,102.68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207,892.31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尚未使用 的募集资 金仍存储 于募集资 金专户，后 续将陆续 投入到募 投项目。在 确保不影 响募集资 金项目建 设、募集资 金使用和 安全的前 提下，对暂 时闲置的 募集资金 进行现金 管理，以提 高资金收 </w:t>
            </w:r>
            <w:r>
              <w:rPr>
                <w:color w:val="000000"/>
                <w:spacing w:val="0"/>
                <w:w w:val="100"/>
                <w:position w:val="0"/>
                <w:u w:val="single"/>
              </w:rPr>
              <w:t>益</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64,102.68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64,102.68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207,892.31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4"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日累计使用募集资金</w:t>
            </w:r>
            <w:r>
              <w:rPr>
                <w:rFonts w:ascii="Times New Roman" w:eastAsia="Times New Roman" w:hAnsi="Times New Roman" w:cs="Times New Roman"/>
                <w:color w:val="000000"/>
                <w:spacing w:val="0"/>
                <w:w w:val="100"/>
                <w:position w:val="0"/>
                <w:sz w:val="18"/>
                <w:szCs w:val="18"/>
              </w:rPr>
              <w:t>64,101.40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移动广告营销网络建设项目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w:t>
            </w:r>
            <w:r>
              <w:rPr>
                <w:rFonts w:ascii="Times New Roman" w:eastAsia="Times New Roman" w:hAnsi="Times New Roman" w:cs="Times New Roman"/>
                <w:color w:val="000000"/>
                <w:spacing w:val="0"/>
                <w:w w:val="100"/>
                <w:position w:val="0"/>
                <w:sz w:val="18"/>
                <w:szCs w:val="18"/>
              </w:rPr>
              <w:t>1,020.02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户外 媒体联屏联播网项目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w:t>
            </w:r>
            <w:r>
              <w:rPr>
                <w:rFonts w:ascii="Times New Roman" w:eastAsia="Times New Roman" w:hAnsi="Times New Roman" w:cs="Times New Roman"/>
                <w:color w:val="000000"/>
                <w:spacing w:val="0"/>
                <w:w w:val="100"/>
                <w:position w:val="0"/>
                <w:sz w:val="18"/>
                <w:szCs w:val="18"/>
              </w:rPr>
              <w:t>12,923.38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布点项目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万元，另支付收购对价</w:t>
            </w:r>
            <w:r>
              <w:rPr>
                <w:rFonts w:ascii="Times New Roman" w:eastAsia="Times New Roman" w:hAnsi="Times New Roman" w:cs="Times New Roman"/>
                <w:color w:val="000000"/>
                <w:spacing w:val="0"/>
                <w:w w:val="100"/>
                <w:position w:val="0"/>
                <w:sz w:val="18"/>
                <w:szCs w:val="18"/>
              </w:rPr>
              <w:t>49,558.00</w:t>
            </w:r>
            <w:r>
              <w:rPr>
                <w:color w:val="000000"/>
                <w:spacing w:val="0"/>
                <w:w w:val="100"/>
                <w:position w:val="0"/>
              </w:rPr>
              <w:t>万元，以部分闲置 募集资金补充流动资金</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万元，使用部分闲置募集资金投资银行理财产品取得投资收益</w:t>
            </w:r>
            <w:r>
              <w:rPr>
                <w:rFonts w:ascii="Times New Roman" w:eastAsia="Times New Roman" w:hAnsi="Times New Roman" w:cs="Times New Roman"/>
                <w:color w:val="000000"/>
                <w:spacing w:val="0"/>
                <w:w w:val="100"/>
                <w:position w:val="0"/>
                <w:sz w:val="18"/>
                <w:szCs w:val="18"/>
              </w:rPr>
              <w:t>430.55</w:t>
            </w:r>
            <w:r>
              <w:rPr>
                <w:color w:val="000000"/>
                <w:spacing w:val="0"/>
                <w:w w:val="100"/>
                <w:position w:val="0"/>
              </w:rPr>
              <w:t>万元，募集资金专 户存款产生利息收入</w:t>
            </w:r>
            <w:r>
              <w:rPr>
                <w:rFonts w:ascii="Times New Roman" w:eastAsia="Times New Roman" w:hAnsi="Times New Roman" w:cs="Times New Roman"/>
                <w:color w:val="000000"/>
                <w:spacing w:val="0"/>
                <w:w w:val="100"/>
                <w:position w:val="0"/>
                <w:sz w:val="18"/>
                <w:szCs w:val="18"/>
              </w:rPr>
              <w:t>586.23</w:t>
            </w:r>
            <w:r>
              <w:rPr>
                <w:color w:val="000000"/>
                <w:spacing w:val="0"/>
                <w:w w:val="100"/>
                <w:position w:val="0"/>
              </w:rPr>
              <w:t>万元。</w:t>
            </w:r>
          </w:p>
        </w:tc>
      </w:tr>
    </w:tbl>
    <w:p>
      <w:pPr>
        <w:widowControl w:val="0"/>
        <w:spacing w:after="319" w:line="1" w:lineRule="exact"/>
      </w:pPr>
    </w:p>
    <w:p>
      <w:pPr>
        <w:pStyle w:val="Style43"/>
        <w:keepNext/>
        <w:keepLines/>
        <w:widowControl w:val="0"/>
        <w:numPr>
          <w:ilvl w:val="0"/>
          <w:numId w:val="5"/>
        </w:numPr>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bookmarkEnd w:id="220"/>
      <w:r>
        <w:rPr>
          <w:color w:val="000000"/>
          <w:spacing w:val="0"/>
          <w:w w:val="100"/>
          <w:position w:val="0"/>
        </w:rPr>
        <w:t>募集资金承诺项目情况</w:t>
      </w:r>
      <w:bookmarkEnd w:id="218"/>
      <w:bookmarkEnd w:id="219"/>
      <w:bookmarkEnd w:id="22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项目达到 预定可使 用状态日</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 性是否发 生重大变</w:t>
            </w:r>
          </w:p>
          <w:p>
            <w:pPr>
              <w:pStyle w:val="Style6"/>
              <w:keepNext w:val="0"/>
              <w:keepLines w:val="0"/>
              <w:widowControl w:val="0"/>
              <w:shd w:val="clear" w:color="auto" w:fill="auto"/>
              <w:bidi w:val="0"/>
              <w:spacing w:before="0" w:after="0" w:line="312" w:lineRule="exact"/>
              <w:ind w:left="0" w:right="300" w:firstLine="0"/>
              <w:jc w:val="right"/>
            </w:pPr>
            <w:r>
              <w:rPr>
                <w:color w:val="000000"/>
                <w:spacing w:val="0"/>
                <w:w w:val="100"/>
                <w:position w:val="0"/>
              </w:rPr>
              <w:t>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移动广告营销网络建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23,547.55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23,547.55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至美移动数字营销综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合服务平台升级项目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23,992.82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23,992.82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户外媒体联屏联播网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114,457.9</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114,457.9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12,923.38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布点项目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14,769.67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14,769.67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宴会厅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显示屏项</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支付收购对价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79,302.87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79,302.87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271,994.9</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271,994.9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64,102.68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64,102.68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271,994.9</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271,994.9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64,102.68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64,102.68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第一项因公司出于对移动广告营销网络布局谨慎决策的考虑，加大了前期市场调研力度，放缓了投 入。第二项、第五项因项目的市场、技术、行业等因素发生进一步变化，考虑到项目的可持续性， 公司对项目方案逐步论证并减缓了项目投入。第三项因行业技术更新迭代较快，为保证该项目具备 长期竞争力，目前公司正处于行业技术调研及高端研发人才储备阶段。第四项因公司对于优质阵地 资源的选择较为慎重，该项目随公司与阵地资源方的谈判合作进度陆续投入。第六项因国内高端餐 饮消费市场持续低迷，公司出于对市场行情的判断，推迟了该项目投入。第七项因浙江视科文化传 播有限公司部分原股东超额质押公司股票，致使其持有的保障性股票比例低于相关协议约定，为维 护公司权益，经双方协商，本公司推迟了部分现金对价支付进度。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102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日，公司召开了董事会八届四十次会议和监事会八届二十次会议，审议通过了《关 于变更部分募集资金投资项目实施方式及实施地点的议案》，变更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移动广告营销网络建设项目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 施地点，实施地点由上海、广州、深圳、成都等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个城市变更为全国范围内主要城市。</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99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日，公司召开了董事会八届四十次会议和监事会八届二十次会议，审议通过了《关 于变更部分募集资金投资项目实施方式及实施地点的议案》，变更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移动广告营销网络建设项目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 施方式，实施方式由冉十科技设立全资子公司和控股子公司变更为冉十科技设立子公司或分公司，</w:t>
            </w:r>
          </w:p>
        </w:tc>
      </w:tr>
    </w:tbl>
    <w:p>
      <w:pPr>
        <w:spacing w:lineRule="exact" w:line="1"/>
        <w:rPr>
          <w:sz w:val="2"/>
          <w:szCs w:val="2"/>
        </w:rPr>
      </w:pPr>
      <w:r>
        <w:br w:type="page"/>
      </w:r>
    </w:p>
    <w:tbl>
      <w:tblPr>
        <w:tblOverlap w:val="never"/>
        <w:jc w:val="center"/>
        <w:tblLayout w:type="fixed"/>
      </w:tblPr>
      <w:tblGrid>
        <w:gridCol w:w="1771"/>
        <w:gridCol w:w="7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以及募集资金用于子公司的办公场所租赁变更为用于子公司或分公司的办公场所租赁或购置。</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在本次募集资金到位以前，为保障募集资金投资项目顺利进行，公司以自筹资金先期投入部分募集 资金投资项目的建设。先期投入的自筹资金金额已由中汇会计师事务所（特殊普通合伙）出具的中 汇会鉴</w:t>
            </w:r>
            <w:r>
              <w:rPr>
                <w:rFonts w:ascii="Times New Roman" w:eastAsia="Times New Roman" w:hAnsi="Times New Roman" w:cs="Times New Roman"/>
                <w:color w:val="000000"/>
                <w:spacing w:val="0"/>
                <w:w w:val="100"/>
                <w:position w:val="0"/>
                <w:sz w:val="18"/>
                <w:szCs w:val="18"/>
              </w:rPr>
              <w:t>[2016]4139</w:t>
            </w:r>
            <w:r>
              <w:rPr>
                <w:color w:val="000000"/>
                <w:spacing w:val="0"/>
                <w:w w:val="100"/>
                <w:position w:val="0"/>
              </w:rPr>
              <w:t>号《关于公司以自筹资金预先投入募投项目的鉴证报告》鉴证。公司以自筹资金 预先投入募集资金投资项目的实际投资金额为人民币</w:t>
            </w:r>
            <w:r>
              <w:rPr>
                <w:rFonts w:ascii="Times New Roman" w:eastAsia="Times New Roman" w:hAnsi="Times New Roman" w:cs="Times New Roman"/>
                <w:color w:val="000000"/>
                <w:spacing w:val="0"/>
                <w:w w:val="100"/>
                <w:position w:val="0"/>
                <w:sz w:val="18"/>
                <w:szCs w:val="18"/>
              </w:rPr>
              <w:t>135,233,820.20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 开了董事会八届四十次会议和监事会八届二十次会议，审议通过了《关于使用募集资金置换已预先 投入募集资金投资项目自筹资金的议案》，同意公司使用募集资金人民币</w:t>
            </w:r>
            <w:r>
              <w:rPr>
                <w:rFonts w:ascii="Times New Roman" w:eastAsia="Times New Roman" w:hAnsi="Times New Roman" w:cs="Times New Roman"/>
                <w:color w:val="000000"/>
                <w:spacing w:val="0"/>
                <w:w w:val="100"/>
                <w:position w:val="0"/>
                <w:sz w:val="18"/>
                <w:szCs w:val="18"/>
              </w:rPr>
              <w:t>135,233,820.20</w:t>
            </w:r>
            <w:r>
              <w:rPr>
                <w:color w:val="000000"/>
                <w:spacing w:val="0"/>
                <w:w w:val="100"/>
                <w:position w:val="0"/>
              </w:rPr>
              <w:t>元置换预先 已投入募投项目的自筹资金。</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日，公司召开了董事会九届四次会议和监事会九届三次会议，审议通过了《关于使 用部分闲置募集资金补充流动资金的议案》，同意公司使用部分闲置的募集资金暂时补充流动资金， 总额为人民币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万元，使用期限自董事会审议批准之日起不超过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个月，到期前归还至募集 资金专用账户。</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尚未使用的募集资金仍存储于募集资金专户，后续将陆续投入到募投项目。在确保不影响募集资金 项目建设、募集资金使用和安全的前提下，对暂时闲置的募集资金进行现金管理，以提高资金收益。</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本公司向冉十科技增资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万元用于移动广告营销网络建设项目</w:t>
            </w:r>
            <w:r>
              <w:rPr>
                <w:color w:val="000000"/>
                <w:spacing w:val="0"/>
                <w:w w:val="100"/>
                <w:position w:val="0"/>
                <w:sz w:val="18"/>
                <w:szCs w:val="18"/>
              </w:rPr>
              <w:t>，</w:t>
            </w:r>
            <w:r>
              <w:rPr>
                <w:color w:val="000000"/>
                <w:spacing w:val="0"/>
                <w:w w:val="100"/>
                <w:position w:val="0"/>
              </w:rPr>
              <w:t>冉十科技使用该募集资金专项用 于设立全资子公司青岛冉十，未及时签署募集资金四方监管协议，目前，各方正积极办理募集资金 监管协议签署事宜。</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2"/>
      <w:bookmarkEnd w:id="223"/>
      <w:bookmarkEnd w:id="22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六</w:t>
      </w:r>
      <w:bookmarkEnd w:id="228"/>
      <w:r>
        <w:rPr>
          <w:color w:val="000000"/>
          <w:spacing w:val="0"/>
          <w:w w:val="100"/>
          <w:position w:val="0"/>
          <w:sz w:val="24"/>
          <w:szCs w:val="24"/>
        </w:rPr>
        <w:t>、重大资产和股权出售</w:t>
      </w:r>
      <w:bookmarkEnd w:id="226"/>
      <w:bookmarkEnd w:id="227"/>
      <w:bookmarkEnd w:id="229"/>
    </w:p>
    <w:p>
      <w:pPr>
        <w:pStyle w:val="Style31"/>
        <w:keepNext/>
        <w:keepLines/>
        <w:widowControl w:val="0"/>
        <w:shd w:val="clear" w:color="auto" w:fill="auto"/>
        <w:bidi w:val="0"/>
        <w:spacing w:before="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、出售重大资产情况</w:t>
      </w:r>
      <w:bookmarkEnd w:id="230"/>
      <w:bookmarkEnd w:id="231"/>
      <w:bookmarkEnd w:id="233"/>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8"/>
        <w:gridCol w:w="638"/>
        <w:gridCol w:w="638"/>
        <w:gridCol w:w="634"/>
        <w:gridCol w:w="643"/>
        <w:gridCol w:w="638"/>
        <w:gridCol w:w="634"/>
        <w:gridCol w:w="643"/>
        <w:gridCol w:w="638"/>
        <w:gridCol w:w="638"/>
        <w:gridCol w:w="638"/>
        <w:gridCol w:w="638"/>
        <w:gridCol w:w="638"/>
        <w:gridCol w:w="638"/>
        <w:gridCol w:w="648"/>
      </w:tblGrid>
      <w:tr>
        <w:trPr>
          <w:trHeight w:val="291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资产为 上市公 司贡献 的净利 润（万 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资产出 售为上 市公司 贡献的 净利润 占净利 润总额 的比例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 形）</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是否按 计划如 期实 施，如 未按计 划实</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施，应 当说明 原因及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披露索</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bl>
    <w:p>
      <w:pPr>
        <w:spacing w:lineRule="exact" w:line="1"/>
        <w:rPr>
          <w:sz w:val="2"/>
          <w:szCs w:val="2"/>
        </w:rPr>
      </w:pPr>
      <w:r>
        <w:br w:type="page"/>
      </w:r>
    </w:p>
    <w:tbl>
      <w:tblPr>
        <w:tblOverlap w:val="never"/>
        <w:jc w:val="center"/>
        <w:tblLayout w:type="fixed"/>
      </w:tblPr>
      <w:tblGrid>
        <w:gridCol w:w="638"/>
        <w:gridCol w:w="638"/>
        <w:gridCol w:w="638"/>
        <w:gridCol w:w="634"/>
        <w:gridCol w:w="643"/>
        <w:gridCol w:w="638"/>
        <w:gridCol w:w="634"/>
        <w:gridCol w:w="643"/>
        <w:gridCol w:w="638"/>
        <w:gridCol w:w="638"/>
        <w:gridCol w:w="638"/>
        <w:gridCol w:w="638"/>
        <w:gridCol w:w="638"/>
        <w:gridCol w:w="638"/>
        <w:gridCol w:w="64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公司已 采取的 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绵阳科 技城科 教创业 园区管 理委员 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位于绵 阳市科 创区创 业园街 道办兴 隆社区 二组的 面积为 </w:t>
            </w:r>
            <w:r>
              <w:rPr>
                <w:rFonts w:ascii="Times New Roman" w:eastAsia="Times New Roman" w:hAnsi="Times New Roman" w:cs="Times New Roman"/>
                <w:color w:val="000000"/>
                <w:spacing w:val="0"/>
                <w:w w:val="100"/>
                <w:position w:val="0"/>
                <w:sz w:val="18"/>
                <w:szCs w:val="18"/>
              </w:rPr>
              <w:t xml:space="preserve">105017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平方 米土地 使用权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公司准 备剥离 地产业 务，所 以出售 该土地 使用权 不会对 公司的 业务连 续性产 生影 响。处 置该土 地使用 权获得 营业外 收入 </w:t>
            </w:r>
            <w:r>
              <w:rPr>
                <w:rFonts w:ascii="Times New Roman" w:eastAsia="Times New Roman" w:hAnsi="Times New Roman" w:cs="Times New Roman"/>
                <w:color w:val="000000"/>
                <w:spacing w:val="0"/>
                <w:w w:val="100"/>
                <w:position w:val="0"/>
                <w:sz w:val="18"/>
                <w:szCs w:val="18"/>
              </w:rPr>
              <w:t xml:space="preserve">2419.3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政府定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2016-0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第 八届董 事会第 二十四 次会议 决议公 告巨 潮资讯 网</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2</w:t>
      </w:r>
      <w:bookmarkEnd w:id="236"/>
      <w:r>
        <w:rPr>
          <w:color w:val="000000"/>
          <w:spacing w:val="0"/>
          <w:w w:val="100"/>
          <w:position w:val="0"/>
        </w:rPr>
        <w:t>、出售重大股权情况</w:t>
      </w:r>
      <w:bookmarkEnd w:id="234"/>
      <w:bookmarkEnd w:id="235"/>
      <w:bookmarkEnd w:id="237"/>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七</w:t>
      </w:r>
      <w:bookmarkEnd w:id="240"/>
      <w:r>
        <w:rPr>
          <w:color w:val="000000"/>
          <w:spacing w:val="0"/>
          <w:w w:val="100"/>
          <w:position w:val="0"/>
          <w:sz w:val="24"/>
          <w:szCs w:val="24"/>
        </w:rPr>
        <w:t>、主要控股参股公司分析</w:t>
      </w:r>
      <w:bookmarkEnd w:id="238"/>
      <w:bookmarkEnd w:id="239"/>
      <w:bookmarkEnd w:id="24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冉十科技（北 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移动互联网 广告营销服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319,630,997.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164,512,616.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504,058,546.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116,676,433.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99,724,089.1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97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浙江视科文 化传播有限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color w:val="000000"/>
                <w:spacing w:val="0"/>
                <w:w w:val="100"/>
                <w:position w:val="0"/>
              </w:rPr>
              <w:t>户外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 示屏、</w:t>
            </w:r>
            <w:r>
              <w:rPr>
                <w:rFonts w:ascii="Times New Roman" w:eastAsia="Times New Roman" w:hAnsi="Times New Roman" w:cs="Times New Roman"/>
                <w:color w:val="000000"/>
                <w:spacing w:val="0"/>
                <w:w w:val="100"/>
                <w:position w:val="0"/>
                <w:sz w:val="18"/>
                <w:szCs w:val="18"/>
              </w:rPr>
              <w:t xml:space="preserve">LCD </w:t>
            </w:r>
            <w:r>
              <w:rPr>
                <w:color w:val="000000"/>
                <w:spacing w:val="0"/>
                <w:w w:val="100"/>
                <w:position w:val="0"/>
              </w:rPr>
              <w:t>数字屏及公 共自行车亭 灯箱广告业 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88,888,889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588,245,103.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334,526,515.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456,602,146.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203,871,915.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168,943,958.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青岛大通资本有限公司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为实体产业发展提供股权投资基金、并 购基金、并购投行，综合性资本运作等 综合性服务。报告期尚未开展业务，对 整体经营和业绩无影响。</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青岛冉十科技有限公司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为了实现冉十科技在全国大中型城市布 局的战略目的。报告期尚未开展业务， 对整体经营和业绩无影响。</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聚交科技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报告期未开展业务，对整体经营和业绩 无影响。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义乌视科文化传播有限公司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为了在义乌开展业务而成立。报告期实 现净利润</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万元。</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杭州俏动营销策划有限公司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和视科传媒公司形成协同效应，报告期 实现净利润</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2"/>
        <w:keepNext/>
        <w:keepLines/>
        <w:widowControl w:val="0"/>
        <w:shd w:val="clear" w:color="auto" w:fill="auto"/>
        <w:tabs>
          <w:tab w:pos="514" w:val="left"/>
        </w:tabs>
        <w:bidi w:val="0"/>
        <w:spacing w:before="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八</w:t>
      </w:r>
      <w:bookmarkEnd w:id="244"/>
      <w:r>
        <w:rPr>
          <w:color w:val="000000"/>
          <w:spacing w:val="0"/>
          <w:w w:val="100"/>
          <w:position w:val="0"/>
          <w:sz w:val="24"/>
          <w:szCs w:val="24"/>
        </w:rPr>
        <w:t>、</w:t>
        <w:tab/>
        <w:t>公司控制的结构化主体情况</w:t>
      </w:r>
      <w:bookmarkEnd w:id="242"/>
      <w:bookmarkEnd w:id="243"/>
      <w:bookmarkEnd w:id="245"/>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4" w:val="left"/>
        </w:tabs>
        <w:bidi w:val="0"/>
        <w:spacing w:before="0" w:after="26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九</w:t>
      </w:r>
      <w:bookmarkEnd w:id="248"/>
      <w:r>
        <w:rPr>
          <w:color w:val="000000"/>
          <w:spacing w:val="0"/>
          <w:w w:val="100"/>
          <w:position w:val="0"/>
          <w:sz w:val="24"/>
          <w:szCs w:val="24"/>
        </w:rPr>
        <w:t>、</w:t>
        <w:tab/>
        <w:t>公司未来发展的展望</w:t>
      </w:r>
      <w:bookmarkEnd w:id="246"/>
      <w:bookmarkEnd w:id="247"/>
      <w:bookmarkEnd w:id="249"/>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（一）、公司发展战略</w:t>
      </w:r>
    </w:p>
    <w:p>
      <w:pPr>
        <w:pStyle w:val="Style27"/>
        <w:keepNext w:val="0"/>
        <w:keepLines w:val="0"/>
        <w:widowControl w:val="0"/>
        <w:shd w:val="clear" w:color="auto" w:fill="auto"/>
        <w:bidi w:val="0"/>
        <w:spacing w:before="0" w:after="0" w:line="311" w:lineRule="exact"/>
        <w:ind w:left="0" w:right="0" w:firstLine="380"/>
        <w:jc w:val="left"/>
      </w:pPr>
      <w:r>
        <w:rPr>
          <w:color w:val="000000"/>
          <w:spacing w:val="0"/>
          <w:w w:val="100"/>
          <w:position w:val="0"/>
        </w:rPr>
        <w:t xml:space="preserve">未来，公司瘠完全剥离地产业务，致力于发展成集新媒体传播、金融服务、大数据服务、数字娱乐、物联网等为一体的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科技文化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产业集团，构建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内容平台服务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的企业生态系统。保持战略定力，内生增长与外延发展并重，进一步 巩固在互联网传媒、户外广告、泛娱乐、文化旅游、产业投资等领域的发展成果，成功实现主业转型。</w:t>
      </w:r>
    </w:p>
    <w:p>
      <w:pPr>
        <w:pStyle w:val="Style27"/>
        <w:keepNext w:val="0"/>
        <w:keepLines w:val="0"/>
        <w:widowControl w:val="0"/>
        <w:shd w:val="clear" w:color="auto" w:fill="auto"/>
        <w:bidi w:val="0"/>
        <w:spacing w:before="0" w:after="0" w:line="311" w:lineRule="exact"/>
        <w:ind w:left="0" w:right="0"/>
        <w:jc w:val="left"/>
      </w:pPr>
      <w:r>
        <w:rPr>
          <w:color w:val="000000"/>
          <w:spacing w:val="0"/>
          <w:w w:val="100"/>
          <w:position w:val="0"/>
        </w:rPr>
        <w:t>公司具体发展规划包括：</w:t>
      </w:r>
    </w:p>
    <w:p>
      <w:pPr>
        <w:pStyle w:val="Style27"/>
        <w:keepNext w:val="0"/>
        <w:keepLines w:val="0"/>
        <w:widowControl w:val="0"/>
        <w:shd w:val="clear" w:color="auto" w:fill="auto"/>
        <w:bidi w:val="0"/>
        <w:spacing w:before="0" w:after="0" w:line="311" w:lineRule="exact"/>
        <w:ind w:left="0" w:right="0"/>
        <w:jc w:val="left"/>
      </w:pPr>
      <w:r>
        <w:rPr>
          <w:color w:val="000000"/>
          <w:spacing w:val="0"/>
          <w:w w:val="100"/>
          <w:position w:val="0"/>
        </w:rPr>
        <w:t>以明德大通新媒体研究院为高端智库，依托中国人民大学的学术团队和博士后流动站等人才流动组织，通过对媒介融合、 互联网广告与公关、大数据与营销传播等领域开展术业互通的研究，支持产业发展，通过人才培养项目、前沿课题研究等方 式进行智力成果输出。</w:t>
      </w:r>
    </w:p>
    <w:p>
      <w:pPr>
        <w:pStyle w:val="Style27"/>
        <w:keepNext w:val="0"/>
        <w:keepLines w:val="0"/>
        <w:widowControl w:val="0"/>
        <w:shd w:val="clear" w:color="auto" w:fill="auto"/>
        <w:bidi w:val="0"/>
        <w:spacing w:before="0" w:after="0" w:line="311" w:lineRule="exact"/>
        <w:ind w:left="0" w:right="0"/>
        <w:jc w:val="left"/>
      </w:pPr>
      <w:r>
        <w:rPr>
          <w:color w:val="000000"/>
          <w:spacing w:val="0"/>
          <w:w w:val="100"/>
          <w:position w:val="0"/>
        </w:rPr>
        <w:t>以大通资本为资本运作平台，依托强大的股东背景和丰富的资源，为实体产业发展提供股权投资基金、并购基金、并购 投行，资本运作等综合性服务。同时为上市公司寻找符合发展战略，可以产生协同效应的优质标的。</w:t>
      </w:r>
    </w:p>
    <w:p>
      <w:pPr>
        <w:pStyle w:val="Style27"/>
        <w:keepNext w:val="0"/>
        <w:keepLines w:val="0"/>
        <w:widowControl w:val="0"/>
        <w:shd w:val="clear" w:color="auto" w:fill="auto"/>
        <w:bidi w:val="0"/>
        <w:spacing w:before="0" w:after="0" w:line="311" w:lineRule="exact"/>
        <w:ind w:left="0" w:right="0" w:firstLine="240"/>
        <w:jc w:val="left"/>
      </w:pPr>
      <w:r>
        <w:rPr>
          <w:color w:val="000000"/>
          <w:spacing w:val="0"/>
          <w:w w:val="100"/>
          <w:position w:val="0"/>
        </w:rPr>
        <w:t>加大研发投入，保持公司的技术优势，巩固并提高行业地位，确保数字营销业务板块的整体市场竞争力不断提升，为公 司业绩提升奠定坚实基础。精准营销是广告业永恒的发展方向，这其中技术起到了关键作用，而且技术的进步是无止境的， 持续的投入是技术进步的必要条件。</w:t>
      </w:r>
    </w:p>
    <w:p>
      <w:pPr>
        <w:pStyle w:val="Style27"/>
        <w:keepNext w:val="0"/>
        <w:keepLines w:val="0"/>
        <w:widowControl w:val="0"/>
        <w:shd w:val="clear" w:color="auto" w:fill="auto"/>
        <w:bidi w:val="0"/>
        <w:spacing w:before="0" w:after="0" w:line="311" w:lineRule="exact"/>
        <w:ind w:left="0" w:right="0"/>
        <w:jc w:val="left"/>
      </w:pPr>
      <w:r>
        <w:rPr>
          <w:color w:val="000000"/>
          <w:spacing w:val="0"/>
          <w:w w:val="100"/>
          <w:position w:val="0"/>
        </w:rPr>
        <w:t>视科传媒立足杭州，辐射全国，结合互联网时代媒体消费的客户、市场特点，运用大数据、云计算、物联网等技术手段， 加强在创意策划、品牌推广、精准营销、互动营销、媒体投放、媒介运营、移动电商、数据分析、效果评估等九大板块的深 度运营能力，构建更为成熟的户外媒体运营网络，致力于成为新媒体</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模式的开创者，线上与线下融合最佳的现代传播企 业。</w:t>
      </w:r>
    </w:p>
    <w:p>
      <w:pPr>
        <w:pStyle w:val="Style27"/>
        <w:keepNext w:val="0"/>
        <w:keepLines w:val="0"/>
        <w:widowControl w:val="0"/>
        <w:shd w:val="clear" w:color="auto" w:fill="auto"/>
        <w:bidi w:val="0"/>
        <w:spacing w:before="0" w:after="0" w:line="311" w:lineRule="exact"/>
        <w:ind w:left="0" w:right="0"/>
        <w:jc w:val="left"/>
      </w:pPr>
      <w:r>
        <w:rPr>
          <w:color w:val="000000"/>
          <w:spacing w:val="0"/>
          <w:w w:val="100"/>
          <w:position w:val="0"/>
        </w:rPr>
        <w:t>通过视赚网络实现战略突围，勇于试错，快速迭代，探索以物联网、大数据、人工智能为技术驱动的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智慧媒体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网络建 </w:t>
      </w:r>
      <w:r>
        <w:rPr>
          <w:color w:val="000000"/>
          <w:spacing w:val="0"/>
          <w:w w:val="100"/>
          <w:position w:val="0"/>
        </w:rPr>
        <w:t>设，打造广告界的滴滴，整合全国媒体资源，提前布局物联网媒体，逐步打造成为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智慧媒体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的智慧媒体 生态。</w:t>
      </w:r>
    </w:p>
    <w:p>
      <w:pPr>
        <w:pStyle w:val="Style27"/>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太平洋游戏网是国内游戏产业流量最大，用户活跃度最高的门户网站之一，尤其是竞技频道是业界公认的知名频道，未 来要抓住电竞飞速发展的行业大势，深入拓展电子竞技领域。太平洋游戏网将携手多家著名游戏厂商利用各自的核心优势联 手运营，共同处理和满足玩家的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个性化的游戏需求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标准化的服务需求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，实现联运分成，扩大盈利途径。</w:t>
      </w:r>
    </w:p>
    <w:p>
      <w:pPr>
        <w:pStyle w:val="Style27"/>
        <w:keepNext w:val="0"/>
        <w:keepLines w:val="0"/>
        <w:widowControl w:val="0"/>
        <w:shd w:val="clear" w:color="auto" w:fill="auto"/>
        <w:tabs>
          <w:tab w:pos="730" w:val="left"/>
        </w:tabs>
        <w:bidi w:val="0"/>
        <w:spacing w:before="0" w:after="0" w:line="312" w:lineRule="exact"/>
        <w:ind w:left="0" w:right="0"/>
        <w:jc w:val="both"/>
      </w:pPr>
      <w:bookmarkStart w:id="250" w:name="bookmark250"/>
      <w:r>
        <w:rPr>
          <w:color w:val="000000"/>
          <w:spacing w:val="0"/>
          <w:w w:val="100"/>
          <w:position w:val="0"/>
        </w:rPr>
        <w:t>二</w:t>
      </w:r>
      <w:bookmarkEnd w:id="250"/>
      <w:r>
        <w:rPr>
          <w:color w:val="000000"/>
          <w:spacing w:val="0"/>
          <w:w w:val="100"/>
          <w:position w:val="0"/>
        </w:rPr>
        <w:t>、</w:t>
        <w:tab/>
        <w:t>经营指标</w:t>
      </w:r>
    </w:p>
    <w:p>
      <w:pPr>
        <w:pStyle w:val="Style27"/>
        <w:keepNext w:val="0"/>
        <w:keepLines w:val="0"/>
        <w:widowControl w:val="0"/>
        <w:shd w:val="clear" w:color="auto" w:fill="auto"/>
        <w:bidi w:val="0"/>
        <w:spacing w:before="0" w:after="0" w:line="312" w:lineRule="exact"/>
        <w:ind w:left="0" w:right="0"/>
        <w:jc w:val="left"/>
      </w:pPr>
      <w:bookmarkStart w:id="251" w:name="bookmark251"/>
      <w:r>
        <w:rPr>
          <w:rFonts w:ascii="Times New Roman" w:eastAsia="Times New Roman" w:hAnsi="Times New Roman" w:cs="Times New Roman"/>
          <w:color w:val="000000"/>
          <w:spacing w:val="0"/>
          <w:w w:val="100"/>
          <w:position w:val="0"/>
          <w:sz w:val="18"/>
          <w:szCs w:val="18"/>
        </w:rPr>
        <w:t>1</w:t>
      </w:r>
      <w:bookmarkEnd w:id="251"/>
      <w:r>
        <w:rPr>
          <w:color w:val="000000"/>
          <w:spacing w:val="0"/>
          <w:w w:val="100"/>
          <w:position w:val="0"/>
        </w:rPr>
        <w:t>、 报告期内，公司完成了重大资产重组事项，主营业务成功转型。新收购的标的资产承诺利润达到既定目标，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各子公司全年业绩完成情况如下：</w:t>
      </w:r>
    </w:p>
    <w:p>
      <w:pPr>
        <w:pStyle w:val="Style40"/>
        <w:keepNext w:val="0"/>
        <w:keepLines w:val="0"/>
        <w:widowControl w:val="0"/>
        <w:shd w:val="clear" w:color="auto" w:fill="auto"/>
        <w:bidi w:val="0"/>
        <w:spacing w:before="0" w:after="100" w:line="312" w:lineRule="exact"/>
        <w:ind w:left="0" w:right="0" w:firstLine="240"/>
        <w:jc w:val="left"/>
        <w:rPr>
          <w:sz w:val="17"/>
          <w:szCs w:val="17"/>
        </w:rPr>
      </w:pPr>
      <w:r>
        <w:rPr>
          <w:rFonts w:ascii="SimSun" w:eastAsia="SimSun" w:hAnsi="SimSun" w:cs="SimSun"/>
          <w:color w:val="000000"/>
          <w:spacing w:val="0"/>
          <w:w w:val="100"/>
          <w:position w:val="0"/>
          <w:sz w:val="17"/>
          <w:szCs w:val="17"/>
        </w:rPr>
        <w:t>冉十科技</w:t>
      </w:r>
      <w:r>
        <w:rPr>
          <w:color w:val="000000"/>
          <w:spacing w:val="0"/>
          <w:w w:val="100"/>
          <w:position w:val="0"/>
          <w:sz w:val="18"/>
          <w:szCs w:val="18"/>
        </w:rPr>
        <w:t>2016</w:t>
      </w:r>
      <w:r>
        <w:rPr>
          <w:rFonts w:ascii="SimSun" w:eastAsia="SimSun" w:hAnsi="SimSun" w:cs="SimSun"/>
          <w:color w:val="000000"/>
          <w:spacing w:val="0"/>
          <w:w w:val="100"/>
          <w:position w:val="0"/>
          <w:sz w:val="17"/>
          <w:szCs w:val="17"/>
        </w:rPr>
        <w:t>年承诺利润为</w:t>
      </w:r>
      <w:r>
        <w:rPr>
          <w:color w:val="000000"/>
          <w:spacing w:val="0"/>
          <w:w w:val="100"/>
          <w:position w:val="0"/>
          <w:sz w:val="18"/>
          <w:szCs w:val="18"/>
        </w:rPr>
        <w:t>8750</w:t>
      </w:r>
      <w:r>
        <w:rPr>
          <w:rFonts w:ascii="SimSun" w:eastAsia="SimSun" w:hAnsi="SimSun" w:cs="SimSun"/>
          <w:color w:val="000000"/>
          <w:spacing w:val="0"/>
          <w:w w:val="100"/>
          <w:position w:val="0"/>
          <w:sz w:val="17"/>
          <w:szCs w:val="17"/>
        </w:rPr>
        <w:t>万元，实际完成</w:t>
      </w:r>
      <w:r>
        <w:rPr>
          <w:color w:val="000000"/>
          <w:spacing w:val="0"/>
          <w:w w:val="100"/>
          <w:position w:val="0"/>
          <w:sz w:val="18"/>
          <w:szCs w:val="18"/>
        </w:rPr>
        <w:t>10127.25</w:t>
      </w:r>
      <w:r>
        <w:rPr>
          <w:rFonts w:ascii="SimSun" w:eastAsia="SimSun" w:hAnsi="SimSun" w:cs="SimSun"/>
          <w:color w:val="000000"/>
          <w:spacing w:val="0"/>
          <w:w w:val="100"/>
          <w:position w:val="0"/>
          <w:sz w:val="17"/>
          <w:szCs w:val="17"/>
        </w:rPr>
        <w:t>万元，完成率</w:t>
      </w:r>
      <w:r>
        <w:rPr>
          <w:color w:val="000000"/>
          <w:spacing w:val="0"/>
          <w:w w:val="100"/>
          <w:position w:val="0"/>
          <w:sz w:val="18"/>
          <w:szCs w:val="18"/>
        </w:rPr>
        <w:t xml:space="preserve">115.74% </w:t>
      </w:r>
      <w:r>
        <w:rPr>
          <w:rFonts w:ascii="SimSun" w:eastAsia="SimSun" w:hAnsi="SimSun" w:cs="SimSun"/>
          <w:color w:val="000000"/>
          <w:spacing w:val="0"/>
          <w:w w:val="100"/>
          <w:position w:val="0"/>
          <w:sz w:val="17"/>
          <w:szCs w:val="17"/>
        </w:rPr>
        <w:t>；视科传媒</w:t>
      </w:r>
      <w:r>
        <w:rPr>
          <w:color w:val="000000"/>
          <w:spacing w:val="0"/>
          <w:w w:val="100"/>
          <w:position w:val="0"/>
          <w:sz w:val="18"/>
          <w:szCs w:val="18"/>
        </w:rPr>
        <w:t>2 016</w:t>
      </w:r>
      <w:r>
        <w:rPr>
          <w:rFonts w:ascii="SimSun" w:eastAsia="SimSun" w:hAnsi="SimSun" w:cs="SimSun"/>
          <w:color w:val="000000"/>
          <w:spacing w:val="0"/>
          <w:w w:val="100"/>
          <w:position w:val="0"/>
          <w:sz w:val="17"/>
          <w:szCs w:val="17"/>
        </w:rPr>
        <w:t>年承诺利润为</w:t>
      </w:r>
      <w:r>
        <w:rPr>
          <w:color w:val="000000"/>
          <w:spacing w:val="0"/>
          <w:w w:val="100"/>
          <w:position w:val="0"/>
          <w:sz w:val="18"/>
          <w:szCs w:val="18"/>
        </w:rPr>
        <w:t>16500</w:t>
      </w:r>
      <w:r>
        <w:rPr>
          <w:rFonts w:ascii="SimSun" w:eastAsia="SimSun" w:hAnsi="SimSun" w:cs="SimSun"/>
          <w:color w:val="000000"/>
          <w:spacing w:val="0"/>
          <w:w w:val="100"/>
          <w:position w:val="0"/>
          <w:sz w:val="17"/>
          <w:szCs w:val="17"/>
        </w:rPr>
        <w:t>万元， 实际完成</w:t>
      </w:r>
      <w:r>
        <w:rPr>
          <w:color w:val="000000"/>
          <w:spacing w:val="0"/>
          <w:w w:val="100"/>
          <w:position w:val="0"/>
          <w:sz w:val="18"/>
          <w:szCs w:val="18"/>
        </w:rPr>
        <w:t>17,251.6</w:t>
      </w:r>
      <w:r>
        <w:rPr>
          <w:color w:val="000000"/>
          <w:spacing w:val="0"/>
          <w:w w:val="100"/>
          <w:position w:val="0"/>
          <w:sz w:val="18"/>
          <w:szCs w:val="18"/>
        </w:rPr>
        <w:t>1</w:t>
      </w:r>
      <w:r>
        <w:rPr>
          <w:rFonts w:ascii="SimSun" w:eastAsia="SimSun" w:hAnsi="SimSun" w:cs="SimSun"/>
          <w:color w:val="000000"/>
          <w:spacing w:val="0"/>
          <w:w w:val="100"/>
          <w:position w:val="0"/>
          <w:sz w:val="17"/>
          <w:szCs w:val="17"/>
        </w:rPr>
        <w:t>万元，完成率</w:t>
      </w:r>
      <w:r>
        <w:rPr>
          <w:color w:val="000000"/>
          <w:spacing w:val="0"/>
          <w:w w:val="100"/>
          <w:position w:val="0"/>
          <w:sz w:val="18"/>
          <w:szCs w:val="18"/>
        </w:rPr>
        <w:t>104.56%</w:t>
      </w:r>
      <w:r>
        <w:rPr>
          <w:rFonts w:ascii="SimSun" w:eastAsia="SimSun" w:hAnsi="SimSun" w:cs="SimSun"/>
          <w:color w:val="000000"/>
          <w:spacing w:val="0"/>
          <w:w w:val="100"/>
          <w:position w:val="0"/>
          <w:sz w:val="17"/>
          <w:szCs w:val="17"/>
        </w:rPr>
        <w:t>。</w:t>
      </w:r>
    </w:p>
    <w:p>
      <w:pPr>
        <w:pStyle w:val="Style27"/>
        <w:keepNext w:val="0"/>
        <w:keepLines w:val="0"/>
        <w:widowControl w:val="0"/>
        <w:shd w:val="clear" w:color="auto" w:fill="auto"/>
        <w:tabs>
          <w:tab w:pos="649" w:val="left"/>
        </w:tabs>
        <w:bidi w:val="0"/>
        <w:spacing w:before="0" w:after="0" w:line="360" w:lineRule="auto"/>
        <w:ind w:left="0" w:right="0"/>
        <w:jc w:val="left"/>
      </w:pPr>
      <w:bookmarkStart w:id="252" w:name="bookmark252"/>
      <w:r>
        <w:rPr>
          <w:rFonts w:ascii="Times New Roman" w:eastAsia="Times New Roman" w:hAnsi="Times New Roman" w:cs="Times New Roman"/>
          <w:color w:val="000000"/>
          <w:spacing w:val="0"/>
          <w:w w:val="100"/>
          <w:position w:val="0"/>
          <w:sz w:val="18"/>
          <w:szCs w:val="18"/>
        </w:rPr>
        <w:t>2</w:t>
      </w:r>
      <w:bookmarkEnd w:id="25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年各子公司业绩承诺如下：</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年承诺利润为</w:t>
      </w:r>
      <w:r>
        <w:rPr>
          <w:rFonts w:ascii="Times New Roman" w:eastAsia="Times New Roman" w:hAnsi="Times New Roman" w:cs="Times New Roman"/>
          <w:color w:val="000000"/>
          <w:spacing w:val="0"/>
          <w:w w:val="100"/>
          <w:position w:val="0"/>
          <w:sz w:val="18"/>
          <w:szCs w:val="18"/>
        </w:rPr>
        <w:t>10937</w:t>
      </w:r>
      <w:r>
        <w:rPr>
          <w:color w:val="000000"/>
          <w:spacing w:val="0"/>
          <w:w w:val="100"/>
          <w:position w:val="0"/>
        </w:rPr>
        <w:t>万元，视科传媒承诺利润为</w:t>
      </w:r>
      <w:r>
        <w:rPr>
          <w:rFonts w:ascii="Times New Roman" w:eastAsia="Times New Roman" w:hAnsi="Times New Roman" w:cs="Times New Roman"/>
          <w:color w:val="000000"/>
          <w:spacing w:val="0"/>
          <w:w w:val="100"/>
          <w:position w:val="0"/>
          <w:sz w:val="18"/>
          <w:szCs w:val="18"/>
        </w:rPr>
        <w:t>19800</w:t>
      </w:r>
      <w:r>
        <w:rPr>
          <w:color w:val="000000"/>
          <w:spacing w:val="0"/>
          <w:w w:val="100"/>
          <w:position w:val="0"/>
        </w:rPr>
        <w:t>万元。</w:t>
      </w:r>
    </w:p>
    <w:p>
      <w:pPr>
        <w:pStyle w:val="Style27"/>
        <w:keepNext w:val="0"/>
        <w:keepLines w:val="0"/>
        <w:widowControl w:val="0"/>
        <w:shd w:val="clear" w:color="auto" w:fill="auto"/>
        <w:tabs>
          <w:tab w:pos="730" w:val="left"/>
        </w:tabs>
        <w:bidi w:val="0"/>
        <w:spacing w:before="0" w:after="100" w:line="312" w:lineRule="exact"/>
        <w:ind w:left="0" w:right="0"/>
        <w:jc w:val="both"/>
      </w:pPr>
      <w:bookmarkStart w:id="253" w:name="bookmark253"/>
      <w:r>
        <w:rPr>
          <w:color w:val="000000"/>
          <w:spacing w:val="0"/>
          <w:w w:val="100"/>
          <w:position w:val="0"/>
        </w:rPr>
        <w:t>三</w:t>
      </w:r>
      <w:bookmarkEnd w:id="253"/>
      <w:r>
        <w:rPr>
          <w:color w:val="000000"/>
          <w:spacing w:val="0"/>
          <w:w w:val="100"/>
          <w:position w:val="0"/>
        </w:rPr>
        <w:t>、</w:t>
        <w:tab/>
        <w:t>面临的风险</w:t>
      </w:r>
    </w:p>
    <w:p>
      <w:pPr>
        <w:pStyle w:val="Style2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、市场竞争加剧风险</w:t>
      </w:r>
    </w:p>
    <w:p>
      <w:pPr>
        <w:pStyle w:val="Style27"/>
        <w:keepNext w:val="0"/>
        <w:keepLines w:val="0"/>
        <w:widowControl w:val="0"/>
        <w:shd w:val="clear" w:color="auto" w:fill="auto"/>
        <w:bidi w:val="0"/>
        <w:spacing w:before="0" w:after="100" w:line="312" w:lineRule="exact"/>
        <w:ind w:left="0" w:right="0"/>
        <w:jc w:val="both"/>
      </w:pPr>
      <w:r>
        <w:rPr>
          <w:color w:val="000000"/>
          <w:spacing w:val="0"/>
          <w:w w:val="100"/>
          <w:position w:val="0"/>
        </w:rPr>
        <w:t>户外广告和数字营销领域基本处于完全竞争状态，行业内公司数量众多，市场竞争激烈，形成百舸争流的态势。在日新 月异不断升级的市场竞争态势中，尽管各家子公司努力提升自身业务水平和技术能力，以保持其经营业绩的稳定发展，但面 对大量竞争对手，不排除经营业绩受到不利影响的可能。</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、商誉余额较高的风险</w:t>
      </w:r>
    </w:p>
    <w:p>
      <w:pPr>
        <w:pStyle w:val="Style27"/>
        <w:keepNext w:val="0"/>
        <w:keepLines w:val="0"/>
        <w:widowControl w:val="0"/>
        <w:shd w:val="clear" w:color="auto" w:fill="auto"/>
        <w:bidi w:val="0"/>
        <w:spacing w:before="0" w:after="360" w:line="312"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年公司完成了重大资产重组事项，形成了较大商誉，如未来并购标的公司业绩出现下滑，可能出现计提商誉减值的 风险，从而影响合并报表利润。</w:t>
      </w:r>
    </w:p>
    <w:p>
      <w:pPr>
        <w:pStyle w:val="Style22"/>
        <w:keepNext/>
        <w:keepLines/>
        <w:widowControl w:val="0"/>
        <w:shd w:val="clear" w:color="auto" w:fill="auto"/>
        <w:bidi w:val="0"/>
        <w:spacing w:before="0" w:line="240" w:lineRule="auto"/>
        <w:ind w:left="0" w:right="0" w:firstLine="0"/>
        <w:jc w:val="left"/>
      </w:pPr>
      <w:bookmarkStart w:id="254" w:name="bookmark254"/>
      <w:bookmarkStart w:id="255" w:name="bookmark255"/>
      <w:bookmarkStart w:id="256" w:name="bookmark256"/>
      <w:r>
        <w:rPr>
          <w:color w:val="000000"/>
          <w:spacing w:val="0"/>
          <w:w w:val="100"/>
          <w:position w:val="0"/>
          <w:sz w:val="24"/>
          <w:szCs w:val="24"/>
        </w:rPr>
        <w:t>十、接待调研、沟通、采访等活动情况</w:t>
      </w:r>
      <w:bookmarkEnd w:id="254"/>
      <w:bookmarkEnd w:id="255"/>
      <w:bookmarkEnd w:id="256"/>
    </w:p>
    <w:p>
      <w:pPr>
        <w:pStyle w:val="Style31"/>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1</w:t>
      </w:r>
      <w:bookmarkEnd w:id="259"/>
      <w:r>
        <w:rPr>
          <w:color w:val="000000"/>
          <w:spacing w:val="0"/>
          <w:w w:val="100"/>
          <w:position w:val="0"/>
        </w:rPr>
        <w:t>、报告期内接待调研、沟通、采访等活动登记表</w:t>
      </w:r>
      <w:bookmarkEnd w:id="257"/>
      <w:bookmarkEnd w:id="258"/>
      <w:bookmarkEnd w:id="260"/>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围绕着传媒产业的发展趋势、杭州视赚 网络技术有限公司的战略定位、商业模 式、业务发展布局、产品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服务、经营 管理、投资合作等方面展开详细沟通、 探讨。</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围绕冉十科技主要业务情况、媒体情 况、客户情况、业务方向等问题展开沟 通、探讨。</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围绕着视赚网络的战略规划、母公司深 大通的募集资金使用、联屏联播战略发 展的现状和目标、大数据、智能终端体 系的布局等方面展开沟通、探讨，并参 观了视赚网络的演示大厅，智能终端产 品。</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公司经营情况、未来规划、重大资产重 组情况、高送转进展情况，未提供任何</w:t>
            </w:r>
          </w:p>
        </w:tc>
      </w:tr>
    </w:tbl>
    <w:p>
      <w:pPr>
        <w:spacing w:lineRule="exact" w:line="1"/>
        <w:rPr>
          <w:sz w:val="2"/>
          <w:szCs w:val="2"/>
        </w:rPr>
      </w:pPr>
      <w:r>
        <w:br w:type="page"/>
      </w:r>
    </w:p>
    <w:tbl>
      <w:tblPr>
        <w:tblOverlap w:val="never"/>
        <w:jc w:val="center"/>
        <w:tblLayout w:type="fixed"/>
      </w:tblPr>
      <w:tblGrid>
        <w:gridCol w:w="2184"/>
        <w:gridCol w:w="1536"/>
        <w:gridCol w:w="638"/>
        <w:gridCol w:w="2179"/>
        <w:gridCol w:w="3043"/>
      </w:tblGrid>
      <w:tr>
        <w:trPr>
          <w:trHeight w:val="365"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书面资料（累计</w:t>
            </w:r>
            <w:r>
              <w:rPr>
                <w:rFonts w:ascii="Times New Roman" w:eastAsia="Times New Roman" w:hAnsi="Times New Roman" w:cs="Times New Roman"/>
                <w:color w:val="000000"/>
                <w:spacing w:val="0"/>
                <w:w w:val="100"/>
                <w:position w:val="0"/>
                <w:sz w:val="18"/>
                <w:szCs w:val="18"/>
              </w:rPr>
              <w:t>248</w:t>
            </w:r>
            <w:r>
              <w:rPr>
                <w:color w:val="000000"/>
                <w:spacing w:val="0"/>
                <w:w w:val="100"/>
                <w:position w:val="0"/>
              </w:rPr>
              <w:t>人次）</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公司未来规划、股东情况、重大资产 重组情况、高送转进展情况，仅提供公 司公开信息资料（投资者互动平台，累 计</w:t>
            </w:r>
            <w:r>
              <w:rPr>
                <w:rFonts w:ascii="Times New Roman" w:eastAsia="Times New Roman" w:hAnsi="Times New Roman" w:cs="Times New Roman"/>
                <w:color w:val="000000"/>
                <w:spacing w:val="0"/>
                <w:w w:val="100"/>
                <w:position w:val="0"/>
                <w:sz w:val="18"/>
                <w:szCs w:val="18"/>
              </w:rPr>
              <w:t>1019</w:t>
            </w:r>
            <w:r>
              <w:rPr>
                <w:color w:val="000000"/>
                <w:spacing w:val="0"/>
                <w:w w:val="100"/>
                <w:position w:val="0"/>
              </w:rPr>
              <w:t>人次）</w:t>
            </w:r>
          </w:p>
        </w:tc>
      </w:tr>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w:t>
            </w:r>
          </w:p>
        </w:tc>
      </w:tr>
      <w:tr>
        <w:trPr>
          <w:trHeight w:val="398"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w:t>
            </w:r>
          </w:p>
        </w:tc>
      </w:tr>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398" w:right="1069" w:bottom="1475" w:left="1058" w:header="0" w:footer="3" w:gutter="0"/>
          <w:cols w:space="720"/>
          <w:noEndnote/>
          <w:rtlGutter w:val="0"/>
          <w:docGrid w:linePitch="360"/>
        </w:sectPr>
      </w:pPr>
    </w:p>
    <w:p>
      <w:pPr>
        <w:pStyle w:val="Style13"/>
        <w:keepNext/>
        <w:keepLines/>
        <w:widowControl w:val="0"/>
        <w:shd w:val="clear" w:color="auto" w:fill="auto"/>
        <w:bidi w:val="0"/>
        <w:spacing w:before="540" w:line="240" w:lineRule="auto"/>
        <w:ind w:left="0" w:right="0" w:firstLine="0"/>
        <w:jc w:val="center"/>
      </w:pPr>
      <w:bookmarkStart w:id="261" w:name="bookmark261"/>
      <w:bookmarkStart w:id="262" w:name="bookmark262"/>
      <w:bookmarkStart w:id="263" w:name="bookmark263"/>
      <w:r>
        <w:rPr>
          <w:color w:val="000000"/>
          <w:spacing w:val="0"/>
          <w:w w:val="100"/>
          <w:position w:val="0"/>
        </w:rPr>
        <w:t>第五节重要事项</w:t>
      </w:r>
      <w:bookmarkEnd w:id="261"/>
      <w:bookmarkEnd w:id="262"/>
      <w:bookmarkEnd w:id="263"/>
    </w:p>
    <w:p>
      <w:pPr>
        <w:pStyle w:val="Style22"/>
        <w:keepNext/>
        <w:keepLines/>
        <w:widowControl w:val="0"/>
        <w:shd w:val="clear" w:color="auto" w:fill="auto"/>
        <w:bidi w:val="0"/>
        <w:spacing w:before="0" w:after="26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sz w:val="24"/>
          <w:szCs w:val="24"/>
        </w:rPr>
        <w:t>一</w:t>
      </w:r>
      <w:bookmarkEnd w:id="266"/>
      <w:r>
        <w:rPr>
          <w:color w:val="000000"/>
          <w:spacing w:val="0"/>
          <w:w w:val="100"/>
          <w:position w:val="0"/>
          <w:sz w:val="24"/>
          <w:szCs w:val="24"/>
        </w:rPr>
        <w:t>、公司普通股利润分配及资本公积金转增股本情况</w:t>
      </w:r>
      <w:bookmarkEnd w:id="264"/>
      <w:bookmarkEnd w:id="265"/>
      <w:bookmarkEnd w:id="267"/>
    </w:p>
    <w:p>
      <w:pPr>
        <w:pStyle w:val="Style2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年利润分配预案：以公司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326,735,887</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 共派发现金红利</w:t>
      </w:r>
      <w:r>
        <w:rPr>
          <w:rFonts w:ascii="Times New Roman" w:eastAsia="Times New Roman" w:hAnsi="Times New Roman" w:cs="Times New Roman"/>
          <w:color w:val="000000"/>
          <w:spacing w:val="0"/>
          <w:w w:val="100"/>
          <w:position w:val="0"/>
          <w:sz w:val="18"/>
          <w:szCs w:val="18"/>
        </w:rPr>
        <w:t>32,673,588.7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w:t>
      </w:r>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年利润分配方案：公司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年度不进行利润分配。</w:t>
      </w:r>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年利润分配方案：公司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年度不进行利润分配。</w:t>
      </w:r>
    </w:p>
    <w:p>
      <w:pPr>
        <w:pStyle w:val="Style2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32,673,588.70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233,254,396.14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5,933,910.65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-49,336,423.82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二</w:t>
      </w:r>
      <w:bookmarkEnd w:id="270"/>
      <w:r>
        <w:rPr>
          <w:color w:val="000000"/>
          <w:spacing w:val="0"/>
          <w:w w:val="100"/>
          <w:position w:val="0"/>
          <w:sz w:val="24"/>
          <w:szCs w:val="24"/>
        </w:rPr>
        <w:t>、本报告期利润分配及资本公积金转增股本预案</w:t>
      </w:r>
      <w:bookmarkEnd w:id="268"/>
      <w:bookmarkEnd w:id="269"/>
      <w:bookmarkEnd w:id="271"/>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326,735,887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32,673,588.70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181,839,681.49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74"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326,735,887</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股派发红利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元，同时以资本公积金向全体</w:t>
            </w:r>
          </w:p>
        </w:tc>
      </w:tr>
    </w:tbl>
    <w:p>
      <w:pPr>
        <w:spacing w:lineRule="exact" w:line="1"/>
        <w:rPr>
          <w:sz w:val="2"/>
          <w:szCs w:val="2"/>
        </w:rPr>
      </w:pPr>
      <w:r>
        <w:br w:type="page"/>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240" w:lineRule="auto"/>
        <w:ind w:left="0" w:right="0" w:firstLine="0"/>
        <w:jc w:val="left"/>
      </w:pPr>
      <w:r>
        <w:rPr>
          <w:color w:val="000000"/>
          <w:spacing w:val="0"/>
          <w:w w:val="100"/>
          <w:position w:val="0"/>
        </w:rPr>
        <w:t>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w:t>
      </w:r>
    </w:p>
    <w:p>
      <w:pPr>
        <w:pStyle w:val="Style22"/>
        <w:keepNext/>
        <w:keepLines/>
        <w:widowControl w:val="0"/>
        <w:shd w:val="clear" w:color="auto" w:fill="auto"/>
        <w:bidi w:val="0"/>
        <w:spacing w:before="0" w:after="28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三</w:t>
      </w:r>
      <w:bookmarkEnd w:id="274"/>
      <w:r>
        <w:rPr>
          <w:color w:val="000000"/>
          <w:spacing w:val="0"/>
          <w:w w:val="100"/>
          <w:position w:val="0"/>
          <w:sz w:val="24"/>
          <w:szCs w:val="24"/>
        </w:rPr>
        <w:t>、承诺事项履行情况</w:t>
      </w:r>
      <w:bookmarkEnd w:id="272"/>
      <w:bookmarkEnd w:id="273"/>
      <w:bookmarkEnd w:id="275"/>
    </w:p>
    <w:p>
      <w:pPr>
        <w:pStyle w:val="Style31"/>
        <w:keepNext/>
        <w:keepLines/>
        <w:widowControl w:val="0"/>
        <w:shd w:val="clear" w:color="auto" w:fill="auto"/>
        <w:bidi w:val="0"/>
        <w:spacing w:before="0" w:line="317" w:lineRule="exact"/>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、公司实际控制人、股东、关联方、收购人以及公司等承诺相关方在报告期内履行完毕及截至报告期末 尚未履行完毕的承诺事项</w:t>
      </w:r>
      <w:bookmarkEnd w:id="276"/>
      <w:bookmarkEnd w:id="277"/>
      <w:bookmarkEnd w:id="27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097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青岛亚星实 业有限公司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一、关联交易 方面承诺：</w:t>
            </w:r>
          </w:p>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）公司将 善意履行作 为上市公司 股东的义务， 充分尊重上 市公司的独 立法人地位， 保障上市公 司独立经营、 自主决策。公 司将严格按 照中国《公司 法》以及上市 公司的公司 章程规定，促 使经公司提 名的上市公 司董事依法 履行其应尽 的诚信和勤 勉责任。（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公司以及公 司控股或实 际控制的公 司或者其他 企业或经济 组织（以下统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公司的关 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 来尽可能避 免与上市公 司发生关联 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未违反承诺。</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司及公司的 关联企业承 诺不以借款、 代偿债务、代 垫款项或者 其他方式占 用上市公司 资金，也不要 求上市公司 为公司及公 司的关联企 业进行违规 担保。（</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）如 果上市公司 在今后的经 营活动中必 须与公司或 公司的关联 企业发生不 可避免的关 联交易，公司 将促使此等 交易严格按 照国家有关 法律法规、公 司章程和上 市公司的有 关规定履行 有关程序，在 股东大会涉 及关联交易 进行表决时， 严格履行回 避表决的义 务；与上市公 司依法签订 协议，及时进 行信息披露； 保证按照正 常的商业条 件进行，且公 司及公司的 关联企业将 不会要求或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接受上市公 司给予比在 任何一项市 场公平交易 中第三者更 优惠的条件， 保证不通过 关联交易损 害上市公司 及其他股东 的合法权益。</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）公司及 公司的关联 企业将严格 和善意地履 行其与上市 公司签订的 各种关联交 易协议。公司 及公司的关 联企业将不 会向上市公 司谋求任何 超出上述协 议规定以外 的利益或收 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）如违 反上述承诺 给上市公司 造成损失，公 司将向上市 公司作出赔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青岛亚星实 业有限公司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 司人员的独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上市公司的 总经理、副总 经理、财务总 监、董事会秘 书等高级管 理人员在上 市公司专职 工作，不在青</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未违反承诺。</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岛亚星实业 有限公司及 其控制的其 他企业（以下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关联企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）中担任除 董事、监事以 外的其他职 务，且不在青 岛亚星实业 有限公司及 其关联企业 领薪；</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上市公司的 财务人员独 立，不在青岛 亚星实业有 限公司及其 关联企业中 兼职或领取 报酬；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 上市公司拥 有完整独立 的劳动、人事 及薪酬管理 体系，该等体 系和青岛亚 星实业有限 公司及其关 联企业之间 完全独立。</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保证上市公 司资产的独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 市公司具有 独立完整的 资产，上市公 司的资产全 部能处于上 市公司的控 制之下，并为 上市公司独 立拥有和运 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岛亚星实业 有限公司及 其关联企业 不以任何方 式违法违规 占有上市公 司的资金、资 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 市公司财务 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 证上市公司 建立独立的 财务部门和 独立的财务 核算体系；</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保证上市公 司具有规范、 独立的财务 会计制度和 对分公司、子 公司的财务 管理制度；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保证上市公 司独立在银 行开户，不与 青岛亚星实 业有限公司 及其关联企 业共用一个 银行账户；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保证上市公 司能够作出 独立的财务 决策，青岛亚 星实业有限 公司及其关 联企业不通 过违法违规 的方式干预 上市公司的 资金使用调 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保证上 市公司依法 独立纳税。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青岛亚星实 业有限公司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向全体股东 转增股本的 承诺：在亚星 实业将可能 与深大通产 生同业竞争 的全部相关 资产注入深 大通且资产 过户相关手 续办理完毕 后（指经中国 证券监督管 理委员会批 准资产注入 方案并办理 完注入资产 的过户手 续），亚星实 业将在深大 通公布最近 一期年度或 半年度审计 报告时提出 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股的议案；若 相关手续（指 经中国证券 监督管理委 员会批准资 产注入方案 并办理完注 入资产的过 户手续）在该 年度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前办理完毕， 转增方案将 在公布该年 度的半年度 审计报告时 提出；若相关 手续（指经中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尚未触发履 行条件</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722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国证券监督 管理委员会 批准资产注 入方案并办 理完注入资 产的过户手 续）在该会计 年度的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日办理完毕， 转增方案将 在公布该年 度的年度审 计报告时提 出。亚星实业 保证在深大 通股东大会 表决时对该 议案投赞成 票，保证在股 东大会通过 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 日内实施。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青岛亚星实 业有限公司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青岛亚星实 业有限公司 承诺：公司现 时持有的深 大通 </w:t>
            </w:r>
            <w:r>
              <w:rPr>
                <w:rFonts w:ascii="Times New Roman" w:eastAsia="Times New Roman" w:hAnsi="Times New Roman" w:cs="Times New Roman"/>
                <w:color w:val="000000"/>
                <w:spacing w:val="0"/>
                <w:w w:val="100"/>
                <w:position w:val="0"/>
                <w:sz w:val="18"/>
                <w:szCs w:val="18"/>
              </w:rPr>
              <w:t xml:space="preserve">43,101,098 </w:t>
            </w:r>
            <w:r>
              <w:rPr>
                <w:color w:val="000000"/>
                <w:spacing w:val="0"/>
                <w:w w:val="100"/>
                <w:position w:val="0"/>
              </w:rPr>
              <w:t>股 股份，自深大 通本次重组 募集配套资 金非公开发 行的股份上 市之日起十 二个月内不 转让，如因上 市公司分配 股票股利、资 本公积转增 股本等原因 新增取得的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日可解除 限售，未违反 承诺。</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股份，亦应遵 守上述锁定 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55" w:lineRule="exact"/>
              <w:ind w:left="0" w:right="0" w:firstLine="0"/>
              <w:jc w:val="left"/>
            </w:pPr>
            <w:r>
              <w:rPr>
                <w:color w:val="000000"/>
                <w:spacing w:val="0"/>
                <w:w w:val="100"/>
                <w:position w:val="0"/>
              </w:rPr>
              <w:t>曹林芳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莫清雅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、本人就本 次交易中取 得的深大通 的股份自股 份上市之日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在上述锁定 期的基础上， 为保证本次 交易标的资 产交易盈利 预测补偿承 诺的实现，本 人按下列安 排转让本次 交易取得的 深大通的股 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）自股 份上市之日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 满且履行其 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度目标公司 业绩补偿承 诺之日起，本 人可转让股 份数为其各 自认购深大 通本次发行 股份数的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 股份上市之 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届满且履行 其相应</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年度目标公 司业绩补偿 承诺之日起， 本人累计可 转让股份数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非公开发行 的股份于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日上市，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日可解除 限售的比例 为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 可解除限售 的比例为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日可 解除限售的 比例为</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日可全部 解除限售，未 违反承诺。</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为其各自认 购深大通本 次发行股份 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)自股份 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个月届满 且履行其相 应</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 目标公司业 绩补偿承诺 之日起，本人 累计可转让 股份数为其 各自认购深 大通本次发 行股份数的 </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)自 股份上市之 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 本人累计可 转让股份数 为其各自认 购深大通本 次发行股份 数的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6"/>
              <w:keepNext w:val="0"/>
              <w:keepLines w:val="0"/>
              <w:widowControl w:val="0"/>
              <w:shd w:val="clear" w:color="auto" w:fill="auto"/>
              <w:tabs>
                <w:tab w:pos="26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本人在转 让本次交易 中取得的深 大通的股份 时，如担任深 大通的董事、 监事、高管职 务，本人可转 让的股份数 量还应遵守</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《公司法》等 法律法规的 限制性规定。</w:t>
            </w:r>
          </w:p>
          <w:p>
            <w:pPr>
              <w:pStyle w:val="Style6"/>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本人本次 交易所认购 深大通的股 份的限售期， 最终将按照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中国证监会 或深圳证券 交易所的审 核要求执行。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夏东明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宁波华夏嘉 源管理咨询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 纪平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黄艳红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龚莉蓉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、本人通过 本次交易取 得的上市公 司新增股份， 自股份上市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月内不得以 任何形式转 让。在遵守前 述股份锁定 期的前提下， 为使公司与 本人签订的 利润补偿协 议更具可操 作性，本人同 意其所认购 的深大通股 份自上市之 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 月后按如下 方式解除限 售：①自股份 上市之日起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个月届满 且履行其相 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 视科传媒业 绩补偿承诺 之日起，可转 让股份数为 其各自认购 深大通本次 发行股份数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；②自 股份上市之 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届满且履行 其相应</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年度视科传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非公开发行 的股份于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日上市，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日可解除 限售的比例 为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 可解除限售 的比例为 </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日可 解除限售的 比例为</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日可全部 解除限售，未 违反承诺。</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媒业绩补偿 承诺之日起， 累计可转让 股份数为其 各自认购深 大通本次发 行股份数的 </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；③自股 份上市之日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个月届 满且履行其 相应</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度视科传媒 业绩补偿承 诺之日起，累 计可转让股 份数为其各 自认购深大 通本次发行 股份数的 </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；④自股 份上市之日 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 xml:space="preserve">个月届 满之日起，累 计可转让股 份数为其各 自认购深大 通本次发行 股份数的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人在转让本 次交易中取 得的深大通 的股份时，如 担任深大通 的董事、监 事、高管职 务，本人可转 让的股份数 量还应遵守</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《公司法》等 法律法规的 限制性规定。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、本人本次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交易所认购 深大通的股 份的限售期， 最终将按照 中国证监会 或深圳证券 交易所的审 核要求执行。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朱兰英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修涞</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通过本次 交易取得的 上市公司新 增股份，自股 份上市之日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不得以任何 形式转让。自 股份上市之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届满且履行 其相应</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年度目标公 司业绩补偿 承诺之日起， 可转让不超 过本次认购 股份数量的 </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 xml:space="preserve">；自股份 上市之日起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个月届满 之日起，可转 让本次认购 的全部股份。</w:t>
            </w:r>
          </w:p>
          <w:p>
            <w:pPr>
              <w:pStyle w:val="Style6"/>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本人在转 让本次交易 中取得的深 大通的股份 时，如担任深 大通的董事、 监事、高管职 务，本人可转 让的股份数 量还应遵守</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《公司法》等 法律法规的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非公开发行 的股份于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日上市，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日可解除 限售的比例 为 </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 可全部解除 限售，未违反 承诺。</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限制性规定。</w:t>
            </w:r>
          </w:p>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、本人本次 交易所认购 深大通的股 份的限售期， 最终将按照 中国证监会 或深圳证券 交易所的审 核要求执行。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50" w:lineRule="exact"/>
              <w:ind w:left="0" w:right="0" w:firstLine="0"/>
              <w:jc w:val="left"/>
            </w:pPr>
            <w:r>
              <w:rPr>
                <w:color w:val="000000"/>
                <w:spacing w:val="0"/>
                <w:w w:val="100"/>
                <w:position w:val="0"/>
              </w:rPr>
              <w:t>曹林芳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莫清雅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冉十科技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年净利 润不低于人 民币 </w:t>
            </w:r>
            <w:r>
              <w:rPr>
                <w:rFonts w:ascii="Times New Roman" w:eastAsia="Times New Roman" w:hAnsi="Times New Roman" w:cs="Times New Roman"/>
                <w:color w:val="000000"/>
                <w:spacing w:val="0"/>
                <w:w w:val="100"/>
                <w:position w:val="0"/>
                <w:sz w:val="18"/>
                <w:szCs w:val="18"/>
              </w:rPr>
              <w:t xml:space="preserve">7,000.00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净利润不低 于人民币 </w:t>
            </w:r>
            <w:r>
              <w:rPr>
                <w:rFonts w:ascii="Times New Roman" w:eastAsia="Times New Roman" w:hAnsi="Times New Roman" w:cs="Times New Roman"/>
                <w:color w:val="000000"/>
                <w:spacing w:val="0"/>
                <w:w w:val="100"/>
                <w:position w:val="0"/>
                <w:sz w:val="18"/>
                <w:szCs w:val="18"/>
              </w:rPr>
              <w:t xml:space="preserve">8,750.00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年净 利润不低于 人民币 </w:t>
            </w:r>
            <w:r>
              <w:rPr>
                <w:rFonts w:ascii="Times New Roman" w:eastAsia="Times New Roman" w:hAnsi="Times New Roman" w:cs="Times New Roman"/>
                <w:color w:val="000000"/>
                <w:spacing w:val="0"/>
                <w:w w:val="100"/>
                <w:position w:val="0"/>
                <w:sz w:val="18"/>
                <w:szCs w:val="18"/>
              </w:rPr>
              <w:t xml:space="preserve">10,937.00 </w:t>
            </w:r>
            <w:r>
              <w:rPr>
                <w:color w:val="000000"/>
                <w:spacing w:val="0"/>
                <w:w w:val="100"/>
                <w:position w:val="0"/>
              </w:rPr>
              <w:t>万 元。在标的公 司业绩承诺 期每一年度</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《专项审核 报告》出具 后，若标的公 司实现的净 利润数低于 承诺净利润 数，标的公司 股东应对公 司进行补偿， 具体补偿方 案如下：当期 应补偿金额</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（截至当期 期末累积承 诺净利润数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截至当期期 末累积实现 净利润数）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累计承诺净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年实现 利润 </w:t>
            </w:r>
            <w:r>
              <w:rPr>
                <w:rFonts w:ascii="Times New Roman" w:eastAsia="Times New Roman" w:hAnsi="Times New Roman" w:cs="Times New Roman"/>
                <w:color w:val="000000"/>
                <w:spacing w:val="0"/>
                <w:w w:val="100"/>
                <w:position w:val="0"/>
                <w:sz w:val="18"/>
                <w:szCs w:val="18"/>
              </w:rPr>
              <w:t xml:space="preserve">7,803.93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年实现利润 </w:t>
            </w:r>
            <w:r>
              <w:rPr>
                <w:rFonts w:ascii="Times New Roman" w:eastAsia="Times New Roman" w:hAnsi="Times New Roman" w:cs="Times New Roman"/>
                <w:color w:val="000000"/>
                <w:spacing w:val="0"/>
                <w:w w:val="100"/>
                <w:position w:val="0"/>
                <w:sz w:val="18"/>
                <w:szCs w:val="18"/>
              </w:rPr>
              <w:t xml:space="preserve">10,127.25 </w:t>
            </w:r>
            <w:r>
              <w:rPr>
                <w:color w:val="000000"/>
                <w:spacing w:val="0"/>
                <w:w w:val="100"/>
                <w:position w:val="0"/>
              </w:rPr>
              <w:t>万 元，已完成承 诺利润，未违 反承诺。</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利润数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标的 资产的交易 总对价</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补偿 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 金额；当（截 至当期期末 累积承诺净 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 当期期末累 积实现净利 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截至 当期期末累 积承诺净利 润数＜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时，补偿系数 为</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r>
              <w:rPr>
                <w:color w:val="000000"/>
                <w:spacing w:val="0"/>
                <w:w w:val="100"/>
                <w:position w:val="0"/>
              </w:rPr>
              <w:t xml:space="preserve">当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截至当 期期末累积 承诺净利润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截至当期 期末累积实 现净利润数）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截至当期期 末累积承诺 净利润数＜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时，补偿 系数为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 </w:t>
            </w:r>
            <w:r>
              <w:rPr>
                <w:color w:val="000000"/>
                <w:spacing w:val="0"/>
                <w:w w:val="100"/>
                <w:position w:val="0"/>
              </w:rPr>
              <w:t>当</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（截 至当期期末 累积承诺净 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 当期期末累 积实现净利 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 当期期末累 积承诺净利 润数时，补偿 系数为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在根据上述 公式计算的 补偿股份数 量小于零（</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时，按零（</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取值，即标的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公司股东无 须向公司进 行补偿，同时 已经补偿的 股份不冲回。 补偿义务人 首先以本次 交易取得的 尚未出售的 股份进行补 偿，当年应补 偿股份数量</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当期应补偿 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本次股 份发行价格， 补偿义务人 分别按照本 次交易所出 售标的公司 的股权比例 计算各自应 当补偿的股 份数。补偿义 务人将上述 股份赠送给 股权登记日 在册的除补 偿义务人之 外的深大通 其他股东。深 大通其他股 东按其所持 股份数量占 股权登记日 扣除补偿义 务人持有的 股份数的深 大通股份数 量的比例享 有获赠股份。 补偿义务人 因本次交易 取得的深大 通股份以及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该部分股份 因深大通送 红股、资本公 积金转增股 本等原因变 动而增加的 股份不参与 获赠补偿；但 补偿义务人 通过其他方 式取得的深 大通股份依 然可参与获 赠补偿。计算 补偿义务人 可参与获赠 补偿的股份 的数量时，需 扣除本次交 易取得的深 大通股份数 量，如届时所 持的股份低 于本次交易 取得的深大 通股份数量 的，扣除数量 以所持的股 份数量为限。 按照以上方 式计算仍不 足补偿的，差 额部分由补 偿义务人以 现金补偿，补 偿义务人按 照本次交易 中出售的目 标公司股权 比例计算各 自应当补偿 的现金数。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夏东明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朱兰 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视科传媒</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年实现 利润</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宁波华夏 嘉源管理咨 询有限公司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蒋纪平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黄艳 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龚莉蓉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润不低于人 民币 </w:t>
            </w:r>
            <w:r>
              <w:rPr>
                <w:rFonts w:ascii="Times New Roman" w:eastAsia="Times New Roman" w:hAnsi="Times New Roman" w:cs="Times New Roman"/>
                <w:color w:val="000000"/>
                <w:spacing w:val="0"/>
                <w:w w:val="100"/>
                <w:position w:val="0"/>
                <w:sz w:val="18"/>
                <w:szCs w:val="18"/>
              </w:rPr>
              <w:t xml:space="preserve">13,100.00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年净 利润不低于 人民币 </w:t>
            </w:r>
            <w:r>
              <w:rPr>
                <w:rFonts w:ascii="Times New Roman" w:eastAsia="Times New Roman" w:hAnsi="Times New Roman" w:cs="Times New Roman"/>
                <w:color w:val="000000"/>
                <w:spacing w:val="0"/>
                <w:w w:val="100"/>
                <w:position w:val="0"/>
                <w:sz w:val="18"/>
                <w:szCs w:val="18"/>
              </w:rPr>
              <w:t xml:space="preserve">16,500.00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年净 利润不低于 人民币 </w:t>
            </w:r>
            <w:r>
              <w:rPr>
                <w:rFonts w:ascii="Times New Roman" w:eastAsia="Times New Roman" w:hAnsi="Times New Roman" w:cs="Times New Roman"/>
                <w:color w:val="000000"/>
                <w:spacing w:val="0"/>
                <w:w w:val="100"/>
                <w:position w:val="0"/>
                <w:sz w:val="18"/>
                <w:szCs w:val="18"/>
              </w:rPr>
              <w:t xml:space="preserve">19,800.00 </w:t>
            </w:r>
            <w:r>
              <w:rPr>
                <w:color w:val="000000"/>
                <w:spacing w:val="0"/>
                <w:w w:val="100"/>
                <w:position w:val="0"/>
              </w:rPr>
              <w:t>万 元；在标的公 司业绩承诺 期每一年度</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《专项审核 报告》出具 后，若标的公 司实现的净 利润数低于 承诺净利润 数，标的公司 股东应对公 司进行补偿， 具体补偿方 案如下：当期 应补偿金额</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（截至当期 期末累积承 诺净利润数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截至当期期 末累积实现 净利润数）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累计承诺净 利润数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标的 资产的交易 总对价</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补偿 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 金额；当（截 至当期期末 累积承诺净 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 当期期末累 积实现净利 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 xml:space="preserve">13,919.29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 现利润</w:t>
            </w:r>
          </w:p>
          <w:p>
            <w:pPr>
              <w:pStyle w:val="Style6"/>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 xml:space="preserve">17,251.61 </w:t>
            </w:r>
            <w:r>
              <w:rPr>
                <w:color w:val="000000"/>
                <w:spacing w:val="0"/>
                <w:w w:val="100"/>
                <w:position w:val="0"/>
              </w:rPr>
              <w:t>万 元，已完成承 诺利润，未违 反承诺。</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当期期末累 积承诺净利 润数＜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时，补偿系数 为</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r>
              <w:rPr>
                <w:color w:val="000000"/>
                <w:spacing w:val="0"/>
                <w:w w:val="100"/>
                <w:position w:val="0"/>
              </w:rPr>
              <w:t xml:space="preserve">当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截至当 期期末累积 承诺净利润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截至当期 期末累积实 现净利润数）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截至当期期 末累积承诺 净利润数＜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时，补偿 系数为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 </w:t>
            </w:r>
            <w:r>
              <w:rPr>
                <w:color w:val="000000"/>
                <w:spacing w:val="0"/>
                <w:w w:val="100"/>
                <w:position w:val="0"/>
              </w:rPr>
              <w:t>当</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（截 至当期期末 累积承诺净 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 当期期末累 积实现净利 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 当期期末累 积承诺净利 润数时，补偿 系数为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在根据上述 公式计算的 补偿股份数 量小于零（</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时，按零（</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取值，即标的 公司股东无 须向公司进 行补偿，同时 已经补偿的 股份不冲回。 补偿义务人 首先以本次 交易取得的 尚未出售的 股份进行补 偿，当年应补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偿股份数量</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当期应补偿 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本次股 份发行价格， 补偿义务人 分别按照本 次交易所出 售标的公司 的股权比例 计算各自应 当补偿的股 份数。补偿义 务人将上述 股份赠送给 股权登记日 在册的除补 偿义务人之 外的深大通 其他股东。深 大通其他股 东按其所持 股份数量占 股权登记日 扣除补偿义 务人持有的 股份数的深 大通股份数 量的比例享 有获赠股份。 补偿义务人 因本次交易 取得的深大 通股份以及 该部分股份 因深大通送 红股、资本公 积金转增股 本等原因变 动而增加的 股份不参与 获赠补偿；但 补偿义务人 通过其他方 式取得的深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大通股份依 然可参与获 赠补偿。计算 补偿义务人 可参与获赠 补偿的股份 的数量时，需 扣除本次交 易取得的深 大通股份数 量，如届时所 持的股份低 于本次交易 取得的深大 通股份数量 的，扣除数量 以所持的股 份数量为限。 按照以上方 式计算仍不 足补偿的，差 额部分由补 偿义务人以 现金补偿，补 偿义务人按 照本次交易 中出售的目 标公司股权 比例计算各 自应当补偿 的现金数。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曹林芳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莫清雅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夏东 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朱兰英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 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修涞贵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 波华夏嘉源 管理咨询有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蒋纪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黄艳红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龚 莉蓉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避免关联交 易、避免同业 竞争、保持高 速独立性相 关承诺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规范关联交 易的承诺：在 本次交易完 成后，本人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本企业控 制的其他公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企业将尽 量减少与深 大通发生关 联交易。若发 生不可避免 且必要的关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未违反承诺。</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联交易，本人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本企业控 制的企业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司与深大通 将根据公平、 公允、等价有 偿等原则，依 法签署合法 有效的协议 文件，并将按 照有关法律、 法规和规范 性文件以及 深大通章程 之规定，履行 关联交易审 批决策程序、 信息披露义 务等相关事 宜；确保从根 本上杜绝通 过关联交易 损害深大通 及其他股东 合法权益的 情形发生。避 免同业竞争 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业控制的其 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 现时与深大 通之间不存 在同业竞争 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业控制的其 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 未来不会从 事或开展任 何与深大通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构成同业竞 争或可能构 成同业竞争 的业务；不直 接或间接投 资任何与深 大通构成同 业竞争或可 能构成同业 竞争的公司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控制的其他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企业违 反本承诺的，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业控制的公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企业所获 相关收益将 无条件地归 深大通享有； 同时，若造成 深大通损失 的（包括直接 损失和间接 损失），本人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本企业控 制的公司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 业将无条件 的承担全部 赔偿责任。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直接或间接 持有深大通 股份期间，本 承诺为有效 且不可撤销 之承诺。保持 上市公司独 立性的承诺： 在本次交易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81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完成后，本人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 将按照有关 法律、法规、 规范性文件 的要求，做到 与深大通在 人员、资产、 业务、机构、 财务方面完 全分开，不从 事任何影响 深大通人员 独立、资产独 立完整、业务 独立、机构独 立、财务独立 的行为，不损 害深大通及 其他股东的 利益，切实保 障深大通在 人员、资产、 业务、机构和 财务等方面 的独立性。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1"/>
        <w:keepNext/>
        <w:keepLines/>
        <w:widowControl w:val="0"/>
        <w:shd w:val="clear" w:color="auto" w:fill="auto"/>
        <w:bidi w:val="0"/>
        <w:spacing w:before="0" w:line="317" w:lineRule="exact"/>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、公司资产或项目存在盈利预测，且报告期仍处在盈利预测期间，公司就资产或项目达到原盈利预测及 其原因做出说明</w:t>
      </w:r>
      <w:bookmarkEnd w:id="280"/>
      <w:bookmarkEnd w:id="281"/>
      <w:bookmarkEnd w:id="283"/>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冉十科技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m.cn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tc>
      </w:tr>
    </w:tbl>
    <w:tbl>
      <w:tblPr>
        <w:tblOverlap w:val="never"/>
        <w:jc w:val="center"/>
        <w:tblLayout w:type="fixed"/>
      </w:tblPr>
      <w:tblGrid>
        <w:gridCol w:w="1310"/>
        <w:gridCol w:w="1176"/>
        <w:gridCol w:w="1181"/>
        <w:gridCol w:w="1181"/>
        <w:gridCol w:w="1181"/>
        <w:gridCol w:w="1181"/>
        <w:gridCol w:w="1181"/>
        <w:gridCol w:w="119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日《深 大通：公司与 曹林芳、李勇、 莫清雅之标的 资产盈利预测 补偿协议》</w:t>
            </w:r>
          </w:p>
        </w:tc>
      </w:tr>
      <w:tr>
        <w:trPr>
          <w:trHeight w:val="384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视科传媒</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《深大通： 公司与夏东 明、朱兰英、 罗承、修涞贵、 蒋纪平、黄艳 红、龚莉蓉、 宁波华夏嘉源 管理咨询有限 公司之标的资 产盈利预测补 偿协议》</w:t>
            </w:r>
          </w:p>
        </w:tc>
      </w:tr>
    </w:tbl>
    <w:p>
      <w:pPr>
        <w:pStyle w:val="Style27"/>
        <w:keepNext w:val="0"/>
        <w:keepLines w:val="0"/>
        <w:widowControl w:val="0"/>
        <w:shd w:val="clear" w:color="auto" w:fill="auto"/>
        <w:bidi w:val="0"/>
        <w:spacing w:before="0" w:after="120" w:line="309" w:lineRule="exact"/>
        <w:ind w:left="0" w:right="0" w:firstLine="0"/>
        <w:jc w:val="left"/>
      </w:pPr>
      <w:r>
        <w:rPr>
          <w:color w:val="000000"/>
          <w:spacing w:val="0"/>
          <w:w w:val="100"/>
          <w:position w:val="0"/>
        </w:rPr>
        <w:t>公司股东、交易对手方在报告年度经营业绩做出的承诺情况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报告期，标的公司冉十科技原股东承诺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年业绩为</w:t>
      </w:r>
      <w:r>
        <w:rPr>
          <w:rFonts w:ascii="Times New Roman" w:eastAsia="Times New Roman" w:hAnsi="Times New Roman" w:cs="Times New Roman"/>
          <w:color w:val="000000"/>
          <w:spacing w:val="0"/>
          <w:w w:val="100"/>
          <w:position w:val="0"/>
          <w:sz w:val="18"/>
          <w:szCs w:val="18"/>
        </w:rPr>
        <w:t>8750</w:t>
      </w:r>
      <w:r>
        <w:rPr>
          <w:color w:val="000000"/>
          <w:spacing w:val="0"/>
          <w:w w:val="100"/>
          <w:position w:val="0"/>
        </w:rPr>
        <w:t>万元，实际实现净利润</w:t>
      </w:r>
      <w:r>
        <w:rPr>
          <w:rFonts w:ascii="Times New Roman" w:eastAsia="Times New Roman" w:hAnsi="Times New Roman" w:cs="Times New Roman"/>
          <w:color w:val="000000"/>
          <w:spacing w:val="0"/>
          <w:w w:val="100"/>
          <w:position w:val="0"/>
          <w:sz w:val="18"/>
          <w:szCs w:val="18"/>
        </w:rPr>
        <w:t>10,127.25</w:t>
      </w:r>
      <w:r>
        <w:rPr>
          <w:color w:val="000000"/>
          <w:spacing w:val="0"/>
          <w:w w:val="100"/>
          <w:position w:val="0"/>
        </w:rPr>
        <w:t>万元，完成率</w:t>
      </w:r>
      <w:r>
        <w:rPr>
          <w:rFonts w:ascii="Times New Roman" w:eastAsia="Times New Roman" w:hAnsi="Times New Roman" w:cs="Times New Roman"/>
          <w:color w:val="000000"/>
          <w:spacing w:val="0"/>
          <w:w w:val="100"/>
          <w:position w:val="0"/>
          <w:sz w:val="18"/>
          <w:szCs w:val="18"/>
        </w:rPr>
        <w:t>115.74%</w:t>
      </w:r>
      <w:r>
        <w:rPr>
          <w:color w:val="000000"/>
          <w:spacing w:val="0"/>
          <w:w w:val="100"/>
          <w:position w:val="0"/>
        </w:rPr>
        <w:t>；视科传媒 原股东承诺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年业绩为</w:t>
      </w:r>
      <w:r>
        <w:rPr>
          <w:rFonts w:ascii="Times New Roman" w:eastAsia="Times New Roman" w:hAnsi="Times New Roman" w:cs="Times New Roman"/>
          <w:color w:val="000000"/>
          <w:spacing w:val="0"/>
          <w:w w:val="100"/>
          <w:position w:val="0"/>
          <w:sz w:val="18"/>
          <w:szCs w:val="18"/>
        </w:rPr>
        <w:t>16500</w:t>
      </w:r>
      <w:r>
        <w:rPr>
          <w:color w:val="000000"/>
          <w:spacing w:val="0"/>
          <w:w w:val="100"/>
          <w:position w:val="0"/>
        </w:rPr>
        <w:t>万元，实际实现净利润</w:t>
      </w:r>
      <w:r>
        <w:rPr>
          <w:rFonts w:ascii="Times New Roman" w:eastAsia="Times New Roman" w:hAnsi="Times New Roman" w:cs="Times New Roman"/>
          <w:color w:val="000000"/>
          <w:spacing w:val="0"/>
          <w:w w:val="100"/>
          <w:position w:val="0"/>
          <w:sz w:val="18"/>
          <w:szCs w:val="18"/>
        </w:rPr>
        <w:t>17,251.6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万元，完成率</w:t>
      </w:r>
      <w:r>
        <w:rPr>
          <w:rFonts w:ascii="Times New Roman" w:eastAsia="Times New Roman" w:hAnsi="Times New Roman" w:cs="Times New Roman"/>
          <w:color w:val="000000"/>
          <w:spacing w:val="0"/>
          <w:w w:val="100"/>
          <w:position w:val="0"/>
          <w:sz w:val="18"/>
          <w:szCs w:val="18"/>
        </w:rPr>
        <w:t>104.56%</w:t>
      </w:r>
      <w:r>
        <w:rPr>
          <w:color w:val="000000"/>
          <w:spacing w:val="0"/>
          <w:w w:val="100"/>
          <w:position w:val="0"/>
        </w:rPr>
        <w:t>，两家公司都完成了业绩承诺。</w:t>
      </w:r>
    </w:p>
    <w:p>
      <w:pPr>
        <w:pStyle w:val="Style22"/>
        <w:keepNext/>
        <w:keepLines/>
        <w:widowControl w:val="0"/>
        <w:shd w:val="clear" w:color="auto" w:fill="auto"/>
        <w:tabs>
          <w:tab w:pos="498" w:val="left"/>
        </w:tabs>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四</w:t>
      </w:r>
      <w:bookmarkEnd w:id="286"/>
      <w:r>
        <w:rPr>
          <w:color w:val="000000"/>
          <w:spacing w:val="0"/>
          <w:w w:val="100"/>
          <w:position w:val="0"/>
          <w:sz w:val="24"/>
          <w:szCs w:val="24"/>
        </w:rPr>
        <w:t>、</w:t>
        <w:tab/>
        <w:t>控股股东及其关联方对上市公司的非经营性占用资金情况</w:t>
      </w:r>
      <w:bookmarkEnd w:id="284"/>
      <w:bookmarkEnd w:id="285"/>
      <w:bookmarkEnd w:id="287"/>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17" w:val="left"/>
        </w:tabs>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五</w:t>
      </w:r>
      <w:bookmarkEnd w:id="29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8"/>
      <w:bookmarkEnd w:id="289"/>
      <w:bookmarkEnd w:id="291"/>
    </w:p>
    <w:p>
      <w:pPr>
        <w:pStyle w:val="Style27"/>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六</w:t>
      </w:r>
      <w:bookmarkEnd w:id="294"/>
      <w:r>
        <w:rPr>
          <w:color w:val="000000"/>
          <w:spacing w:val="0"/>
          <w:w w:val="100"/>
          <w:position w:val="0"/>
          <w:sz w:val="24"/>
          <w:szCs w:val="24"/>
        </w:rPr>
        <w:t>、</w:t>
        <w:tab/>
        <w:t>与上年度财务报告相比，会计政策、会计估计和核算方法发生变化的情况说明</w:t>
      </w:r>
      <w:bookmarkEnd w:id="292"/>
      <w:bookmarkEnd w:id="293"/>
      <w:bookmarkEnd w:id="295"/>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7"/>
        </w:numPr>
        <w:shd w:val="clear" w:color="auto" w:fill="auto"/>
        <w:tabs>
          <w:tab w:pos="320" w:val="left"/>
        </w:tabs>
        <w:bidi w:val="0"/>
        <w:spacing w:before="0" w:after="0" w:line="360" w:lineRule="auto"/>
        <w:ind w:left="0" w:right="0" w:firstLine="0"/>
        <w:jc w:val="left"/>
      </w:pPr>
      <w:bookmarkStart w:id="296" w:name="bookmark296"/>
      <w:bookmarkEnd w:id="296"/>
      <w:r>
        <w:rPr>
          <w:color w:val="000000"/>
          <w:spacing w:val="0"/>
          <w:w w:val="100"/>
          <w:position w:val="0"/>
        </w:rPr>
        <w:t>会计政策变更说明</w:t>
      </w:r>
    </w:p>
    <w:p>
      <w:pPr>
        <w:pStyle w:val="Style27"/>
        <w:keepNext w:val="0"/>
        <w:keepLines w:val="0"/>
        <w:widowControl w:val="0"/>
        <w:shd w:val="clear" w:color="auto" w:fill="auto"/>
        <w:bidi w:val="0"/>
        <w:spacing w:before="0" w:after="120" w:line="309" w:lineRule="exact"/>
        <w:ind w:left="0" w:right="0" w:firstLine="0"/>
        <w:jc w:val="left"/>
      </w:pPr>
      <w:r>
        <w:rPr>
          <w:color w:val="000000"/>
          <w:spacing w:val="0"/>
          <w:w w:val="100"/>
          <w:position w:val="0"/>
        </w:rPr>
        <w:t>本期公司无会计政策变更事项。</w:t>
      </w:r>
    </w:p>
    <w:p>
      <w:pPr>
        <w:pStyle w:val="Style27"/>
        <w:keepNext w:val="0"/>
        <w:keepLines w:val="0"/>
        <w:widowControl w:val="0"/>
        <w:numPr>
          <w:ilvl w:val="0"/>
          <w:numId w:val="7"/>
        </w:numPr>
        <w:shd w:val="clear" w:color="auto" w:fill="auto"/>
        <w:tabs>
          <w:tab w:pos="339" w:val="left"/>
        </w:tabs>
        <w:bidi w:val="0"/>
        <w:spacing w:before="0" w:after="0" w:line="360" w:lineRule="auto"/>
        <w:ind w:left="0" w:right="0" w:firstLine="0"/>
        <w:jc w:val="left"/>
      </w:pPr>
      <w:bookmarkStart w:id="297" w:name="bookmark297"/>
      <w:bookmarkEnd w:id="297"/>
      <w:r>
        <w:rPr>
          <w:color w:val="000000"/>
          <w:spacing w:val="0"/>
          <w:w w:val="100"/>
          <w:position w:val="0"/>
        </w:rPr>
        <w:t>会计估计变更说明</w:t>
      </w:r>
    </w:p>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本公司第八届董事会第三十次会议审议通过了《关于会计估计变更的议案》，为更客观公允反映广告传媒主营业务应收款项 情况，同意公司对现行应收款项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应收账款、其他应收款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坏账计提的会计估计进行部分变更，即取消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账龄组 合，增加</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账龄组合，并规定该组合坏账计提标准为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年账龄组合，并规定该组合坏账计 提标准为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金额为人民币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万元以上的应收款项确认为单项金额重大的应收款项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360" w:line="309" w:lineRule="exact"/>
        <w:ind w:left="0" w:right="0" w:firstLine="0"/>
        <w:jc w:val="left"/>
      </w:pPr>
      <w:r>
        <w:rPr>
          <w:color w:val="000000"/>
          <w:spacing w:val="0"/>
          <w:w w:val="100"/>
          <w:position w:val="0"/>
        </w:rPr>
        <w:t>上述会计估计变更采用未来适用法，自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日起执行。由于此项会计估计变更，对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年度损益的影响为减少归属于 </w:t>
      </w:r>
      <w:r>
        <w:rPr>
          <w:color w:val="000000"/>
          <w:spacing w:val="0"/>
          <w:w w:val="100"/>
          <w:position w:val="0"/>
        </w:rPr>
        <w:t>母公司股东的净利润</w:t>
      </w:r>
      <w:r>
        <w:rPr>
          <w:rFonts w:ascii="Times New Roman" w:eastAsia="Times New Roman" w:hAnsi="Times New Roman" w:cs="Times New Roman"/>
          <w:color w:val="000000"/>
          <w:spacing w:val="0"/>
          <w:w w:val="100"/>
          <w:position w:val="0"/>
          <w:sz w:val="18"/>
          <w:szCs w:val="18"/>
        </w:rPr>
        <w:t>1,318,205.01</w:t>
      </w:r>
      <w:r>
        <w:rPr>
          <w:color w:val="000000"/>
          <w:spacing w:val="0"/>
          <w:w w:val="100"/>
          <w:position w:val="0"/>
        </w:rPr>
        <w:t>元，减少少数股东损益</w:t>
      </w:r>
      <w:r>
        <w:rPr>
          <w:rFonts w:ascii="Times New Roman" w:eastAsia="Times New Roman" w:hAnsi="Times New Roman" w:cs="Times New Roman"/>
          <w:color w:val="000000"/>
          <w:spacing w:val="0"/>
          <w:w w:val="100"/>
          <w:position w:val="0"/>
          <w:sz w:val="18"/>
          <w:szCs w:val="18"/>
        </w:rPr>
        <w:t>16,471.19</w:t>
      </w:r>
      <w:r>
        <w:rPr>
          <w:color w:val="000000"/>
          <w:spacing w:val="0"/>
          <w:w w:val="100"/>
          <w:position w:val="0"/>
        </w:rPr>
        <w:t>元。</w:t>
      </w:r>
    </w:p>
    <w:p>
      <w:pPr>
        <w:pStyle w:val="Style22"/>
        <w:keepNext/>
        <w:keepLines/>
        <w:widowControl w:val="0"/>
        <w:shd w:val="clear" w:color="auto" w:fill="auto"/>
        <w:tabs>
          <w:tab w:pos="517" w:val="left"/>
        </w:tabs>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七</w:t>
      </w:r>
      <w:bookmarkEnd w:id="300"/>
      <w:r>
        <w:rPr>
          <w:color w:val="000000"/>
          <w:spacing w:val="0"/>
          <w:w w:val="100"/>
          <w:position w:val="0"/>
          <w:sz w:val="24"/>
          <w:szCs w:val="24"/>
        </w:rPr>
        <w:t>、</w:t>
        <w:tab/>
        <w:t>报告期内发生重大会计差错更正需追溯重述的情况说明</w:t>
      </w:r>
      <w:bookmarkEnd w:id="298"/>
      <w:bookmarkEnd w:id="299"/>
      <w:bookmarkEnd w:id="301"/>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公司报告期无重大会计差错更正需追溯重述的情况。</w:t>
      </w:r>
    </w:p>
    <w:p>
      <w:pPr>
        <w:pStyle w:val="Style22"/>
        <w:keepNext/>
        <w:keepLines/>
        <w:widowControl w:val="0"/>
        <w:shd w:val="clear" w:color="auto" w:fill="auto"/>
        <w:tabs>
          <w:tab w:pos="517"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八</w:t>
      </w:r>
      <w:bookmarkEnd w:id="304"/>
      <w:r>
        <w:rPr>
          <w:color w:val="000000"/>
          <w:spacing w:val="0"/>
          <w:w w:val="100"/>
          <w:position w:val="0"/>
          <w:sz w:val="24"/>
          <w:szCs w:val="24"/>
        </w:rPr>
        <w:t>、</w:t>
        <w:tab/>
        <w:t>与上年度财务报告相比，合并报表范围发生变化的情况说明</w:t>
      </w:r>
      <w:bookmarkEnd w:id="302"/>
      <w:bookmarkEnd w:id="303"/>
      <w:bookmarkEnd w:id="305"/>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家，与上年度相比，本公司本年度合并范围增加</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家，具体如下：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年完成重大资产重组，冉十科技和视科传媒纳入合并范围；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、子公司视科传媒购买了杭州俏动营销策划有限公司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杭州俏动营销策划有限公司纳入合并范围；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、视科传媒直接持有杭州联屏文化策划有限公司、义乌视科文化传播有限公司 及杭州视赚网络技术有限公司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股权，并通过杭州视赚网络技术有限公司间接持有杭州视赚优嘉电子商务有限公司</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股权。因此，公司将这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家公司一起纳入合并财务报表范围；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、子公司冉十科技单独出资设立</w:t>
      </w:r>
      <w:r>
        <w:rPr>
          <w:rFonts w:ascii="Times New Roman" w:eastAsia="Times New Roman" w:hAnsi="Times New Roman" w:cs="Times New Roman"/>
          <w:color w:val="000000"/>
          <w:spacing w:val="0"/>
          <w:w w:val="100"/>
          <w:position w:val="0"/>
          <w:sz w:val="18"/>
          <w:szCs w:val="18"/>
        </w:rPr>
        <w:t>RANSHI TECHNOLOGY（USA）INC</w:t>
      </w:r>
      <w:r>
        <w:rPr>
          <w:color w:val="000000"/>
          <w:spacing w:val="0"/>
          <w:w w:val="100"/>
          <w:position w:val="0"/>
        </w:rPr>
        <w:t>、</w:t>
      </w:r>
      <w:r>
        <w:rPr>
          <w:color w:val="000000"/>
          <w:spacing w:val="0"/>
          <w:w w:val="100"/>
          <w:position w:val="0"/>
        </w:rPr>
        <w:t>聚交科技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有限公司、青岛冉十科技有限公司，因此，公司于将冉十科技与该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家公司一起 纳入合并财务报表范围；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、公司单独出资设立青岛大通资本有限公司，纳入合并范围。</w:t>
      </w:r>
    </w:p>
    <w:p>
      <w:pPr>
        <w:pStyle w:val="Style22"/>
        <w:keepNext/>
        <w:keepLines/>
        <w:widowControl w:val="0"/>
        <w:shd w:val="clear" w:color="auto" w:fill="auto"/>
        <w:tabs>
          <w:tab w:pos="517" w:val="left"/>
        </w:tabs>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九</w:t>
      </w:r>
      <w:bookmarkEnd w:id="308"/>
      <w:r>
        <w:rPr>
          <w:color w:val="000000"/>
          <w:spacing w:val="0"/>
          <w:w w:val="100"/>
          <w:position w:val="0"/>
          <w:sz w:val="24"/>
          <w:szCs w:val="24"/>
        </w:rPr>
        <w:t>、</w:t>
        <w:tab/>
        <w:t>聘任、解聘会计师事务所情况</w:t>
      </w:r>
      <w:bookmarkEnd w:id="306"/>
      <w:bookmarkEnd w:id="307"/>
      <w:bookmarkEnd w:id="30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王甫荣、章归鸿</w:t>
            </w:r>
          </w:p>
        </w:tc>
      </w:tr>
    </w:tbl>
    <w:p>
      <w:pPr>
        <w:pStyle w:val="Style27"/>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是否在审计期间改聘会计师事务所</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更换会计师事务所是否履行审批程序</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对改聘、变更会计师事务所情况的详细说明</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鉴于公司原审计机构瑞华会计师事务所（特殊普通合伙）聘期届满且为公司服务年限较长，为确保审计工作的独立性和客观 性，公司聘任中汇会计师事务所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年审计机构。</w:t>
      </w:r>
    </w:p>
    <w:p>
      <w:pPr>
        <w:pStyle w:val="Style27"/>
        <w:keepNext w:val="0"/>
        <w:keepLines w:val="0"/>
        <w:widowControl w:val="0"/>
        <w:shd w:val="clear" w:color="auto" w:fill="auto"/>
        <w:bidi w:val="0"/>
        <w:spacing w:before="0" w:after="140" w:line="310" w:lineRule="exact"/>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公司聘任中汇会计师事务所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年内控审计会计师事务所，</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万内控审计费用在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年支付。公司因 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年进行了重大资产重组，聘请广州证券股份有限公司为公司财务顾问，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年属于持续督导期。</w:t>
      </w:r>
    </w:p>
    <w:p>
      <w:pPr>
        <w:pStyle w:val="Style22"/>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十、年度报告披露后面临暂停上市和终止上市情况</w:t>
      </w:r>
      <w:bookmarkEnd w:id="310"/>
      <w:bookmarkEnd w:id="311"/>
      <w:bookmarkEnd w:id="31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2"/>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十一、破产重整相关事项</w:t>
      </w:r>
      <w:bookmarkEnd w:id="313"/>
      <w:bookmarkEnd w:id="314"/>
      <w:bookmarkEnd w:id="31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十二、重大诉讼、仲裁事项</w:t>
      </w:r>
      <w:bookmarkEnd w:id="316"/>
      <w:bookmarkEnd w:id="317"/>
      <w:bookmarkEnd w:id="318"/>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6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济宁海情置业有限 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年向山东 省济宁市中级人民 法院提交《民事起 诉状》，起诉天元建 设集团有限公司， 理由为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日原告与被告签 订了《建设工程施 工合同》，由被告承 包施工原告的发包 工程，竣工日期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但被告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日擅自停工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 月，造成工程工期 延误。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3,615.6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济宁海情 置业有限 公司收到 山东省高 级人民法 院送达的</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）鲁 民终</w:t>
            </w: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号</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《民事判 决书》。山 东省高级 人民法院 对济宁海 情诉天元 建设集团 有限公司 建设工程 施工合同 纠纷一案 做出终审 判决。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、维持山东省济 宁市中级人民法 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）济民 初字第</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号民事 判决第二、三、</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四、五项及案件 受理费、反诉费 的承担；</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、变更 山东省济宁市中 级人民法院</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）济民初 字第</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 xml:space="preserve">号民事判 决第一项为，天 元建设集团有限 公司于本判决生 效后十日内向济 宁海情置业有限 公司支付违约金 </w:t>
            </w:r>
            <w:r>
              <w:rPr>
                <w:rFonts w:ascii="Times New Roman" w:eastAsia="Times New Roman" w:hAnsi="Times New Roman" w:cs="Times New Roman"/>
                <w:color w:val="000000"/>
                <w:spacing w:val="0"/>
                <w:w w:val="100"/>
                <w:position w:val="0"/>
                <w:sz w:val="18"/>
                <w:szCs w:val="18"/>
              </w:rPr>
              <w:t xml:space="preserve">10539200 </w:t>
            </w:r>
            <w:r>
              <w:rPr>
                <w:color w:val="000000"/>
                <w:spacing w:val="0"/>
                <w:w w:val="100"/>
                <w:position w:val="0"/>
              </w:rPr>
              <w:t xml:space="preserve">元，支 付工程修复费用 </w:t>
            </w:r>
            <w:r>
              <w:rPr>
                <w:rFonts w:ascii="Times New Roman" w:eastAsia="Times New Roman" w:hAnsi="Times New Roman" w:cs="Times New Roman"/>
                <w:color w:val="000000"/>
                <w:spacing w:val="0"/>
                <w:w w:val="100"/>
                <w:position w:val="0"/>
                <w:sz w:val="18"/>
                <w:szCs w:val="18"/>
              </w:rPr>
              <w:t xml:space="preserve">4514191.66 </w:t>
            </w:r>
            <w:r>
              <w:rPr>
                <w:color w:val="000000"/>
                <w:spacing w:val="0"/>
                <w:w w:val="100"/>
                <w:position w:val="0"/>
              </w:rPr>
              <w:t>元。</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、驳回济宁海情 置业有限公司的 上诉请求；</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、驳 回天元建设集团 有限公司其他的 上诉请求。二审 案件受理费 </w:t>
            </w:r>
            <w:r>
              <w:rPr>
                <w:rFonts w:ascii="Times New Roman" w:eastAsia="Times New Roman" w:hAnsi="Times New Roman" w:cs="Times New Roman"/>
                <w:color w:val="000000"/>
                <w:spacing w:val="0"/>
                <w:w w:val="100"/>
                <w:position w:val="0"/>
                <w:sz w:val="18"/>
                <w:szCs w:val="18"/>
              </w:rPr>
              <w:t>399470</w:t>
            </w:r>
            <w:r>
              <w:rPr>
                <w:color w:val="000000"/>
                <w:spacing w:val="0"/>
                <w:w w:val="100"/>
                <w:position w:val="0"/>
              </w:rPr>
              <w:t>元，由济 宁海情置业有限 公司负担</w:t>
            </w:r>
            <w:r>
              <w:rPr>
                <w:rFonts w:ascii="Times New Roman" w:eastAsia="Times New Roman" w:hAnsi="Times New Roman" w:cs="Times New Roman"/>
                <w:color w:val="000000"/>
                <w:spacing w:val="0"/>
                <w:w w:val="100"/>
                <w:position w:val="0"/>
                <w:sz w:val="18"/>
                <w:szCs w:val="18"/>
              </w:rPr>
              <w:t xml:space="preserve">147325 </w:t>
            </w:r>
            <w:r>
              <w:rPr>
                <w:color w:val="000000"/>
                <w:spacing w:val="0"/>
                <w:w w:val="100"/>
                <w:position w:val="0"/>
              </w:rPr>
              <w:t xml:space="preserve">元，天元建设集 团有限公司承担 </w:t>
            </w:r>
            <w:r>
              <w:rPr>
                <w:rFonts w:ascii="Times New Roman" w:eastAsia="Times New Roman" w:hAnsi="Times New Roman" w:cs="Times New Roman"/>
                <w:color w:val="000000"/>
                <w:spacing w:val="0"/>
                <w:w w:val="100"/>
                <w:position w:val="0"/>
                <w:sz w:val="18"/>
                <w:szCs w:val="18"/>
              </w:rPr>
              <w:t>252145</w:t>
            </w:r>
            <w:r>
              <w:rPr>
                <w:color w:val="000000"/>
                <w:spacing w:val="0"/>
                <w:w w:val="100"/>
                <w:position w:val="0"/>
              </w:rPr>
              <w:t>元。根据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left"/>
            </w:pPr>
            <w:r>
              <w:rPr>
                <w:color w:val="000000"/>
                <w:spacing w:val="0"/>
                <w:w w:val="100"/>
                <w:position w:val="0"/>
              </w:rPr>
              <w:t>双方正在协商 具体履行事宜。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2016-053 </w:t>
            </w:r>
            <w:r>
              <w:rPr>
                <w:color w:val="000000"/>
                <w:spacing w:val="0"/>
                <w:w w:val="100"/>
                <w:position w:val="0"/>
              </w:rPr>
              <w:t>深 大通：诉讼事 项进展公告 巨潮资讯网</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78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终审判决结果， 天元建设集团有 限公司应支付济 宁海情置业有限 公司违约金 </w:t>
            </w:r>
            <w:r>
              <w:rPr>
                <w:rFonts w:ascii="Times New Roman" w:eastAsia="Times New Roman" w:hAnsi="Times New Roman" w:cs="Times New Roman"/>
                <w:color w:val="000000"/>
                <w:spacing w:val="0"/>
                <w:w w:val="100"/>
                <w:position w:val="0"/>
                <w:sz w:val="18"/>
                <w:szCs w:val="18"/>
              </w:rPr>
              <w:t xml:space="preserve">10539200 </w:t>
            </w:r>
            <w:r>
              <w:rPr>
                <w:color w:val="000000"/>
                <w:spacing w:val="0"/>
                <w:w w:val="100"/>
                <w:position w:val="0"/>
              </w:rPr>
              <w:t>元，该 判决执行后，将 计入营业外收 入，影响本期利 润。根据后期对 应的续包工程项 目的造价成本情 况看，预计天元 造价变动及工程 修复费用的赔偿 对本期利润及期 后利润无重大影 响。截至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日，济宁 海情因此案被查 封海情康城一期 项目在售房屋</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 xml:space="preserve">套及银行账户 </w:t>
            </w:r>
            <w:r>
              <w:rPr>
                <w:rFonts w:ascii="Times New Roman" w:eastAsia="Times New Roman" w:hAnsi="Times New Roman" w:cs="Times New Roman"/>
                <w:color w:val="000000"/>
                <w:spacing w:val="0"/>
                <w:w w:val="100"/>
                <w:position w:val="0"/>
                <w:sz w:val="18"/>
                <w:szCs w:val="18"/>
              </w:rPr>
              <w:t xml:space="preserve">3326399.16 </w:t>
            </w:r>
            <w:r>
              <w:rPr>
                <w:color w:val="000000"/>
                <w:spacing w:val="0"/>
                <w:w w:val="100"/>
                <w:position w:val="0"/>
              </w:rPr>
              <w:t>元被 冻结。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十三、处罚及整改情况</w:t>
      </w:r>
      <w:bookmarkEnd w:id="319"/>
      <w:bookmarkEnd w:id="320"/>
      <w:bookmarkEnd w:id="32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十四、公司及其控股股东、实际控制人的诚信状况</w:t>
      </w:r>
      <w:bookmarkEnd w:id="322"/>
      <w:bookmarkEnd w:id="323"/>
      <w:bookmarkEnd w:id="32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报告期内公司及实际控制人诚信状况良好，不存在未履行法院生效判决、较大到期未清偿债务等情况。</w:t>
      </w:r>
    </w:p>
    <w:p>
      <w:pPr>
        <w:pStyle w:val="Style22"/>
        <w:keepNext/>
        <w:keepLines/>
        <w:widowControl w:val="0"/>
        <w:shd w:val="clear" w:color="auto" w:fill="auto"/>
        <w:bidi w:val="0"/>
        <w:spacing w:before="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十五、公司股权激励计划、员工持股计划或其他员工激励措施的实施情况</w:t>
      </w:r>
      <w:bookmarkEnd w:id="325"/>
      <w:bookmarkEnd w:id="326"/>
      <w:bookmarkEnd w:id="32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after="38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十六、重大关联交易</w:t>
      </w:r>
      <w:bookmarkEnd w:id="328"/>
      <w:bookmarkEnd w:id="329"/>
      <w:bookmarkEnd w:id="330"/>
    </w:p>
    <w:p>
      <w:pPr>
        <w:pStyle w:val="Style31"/>
        <w:keepNext/>
        <w:keepLines/>
        <w:widowControl w:val="0"/>
        <w:shd w:val="clear" w:color="auto" w:fill="auto"/>
        <w:tabs>
          <w:tab w:pos="368" w:val="left"/>
        </w:tabs>
        <w:bidi w:val="0"/>
        <w:spacing w:before="0" w:after="38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1</w:t>
      </w:r>
      <w:bookmarkEnd w:id="333"/>
      <w:r>
        <w:rPr>
          <w:color w:val="000000"/>
          <w:spacing w:val="0"/>
          <w:w w:val="100"/>
          <w:position w:val="0"/>
        </w:rPr>
        <w:t>、</w:t>
        <w:tab/>
        <w:t>与日常经营相关的关联交易</w:t>
      </w:r>
      <w:bookmarkEnd w:id="331"/>
      <w:bookmarkEnd w:id="332"/>
      <w:bookmarkEnd w:id="33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2</w:t>
      </w:r>
      <w:bookmarkEnd w:id="337"/>
      <w:r>
        <w:rPr>
          <w:color w:val="000000"/>
          <w:spacing w:val="0"/>
          <w:w w:val="100"/>
          <w:position w:val="0"/>
        </w:rPr>
        <w:t>、</w:t>
        <w:tab/>
        <w:t>资产或股权收购、出售发生的关联交易</w:t>
      </w:r>
      <w:bookmarkEnd w:id="335"/>
      <w:bookmarkEnd w:id="336"/>
      <w:bookmarkEnd w:id="33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3</w:t>
      </w:r>
      <w:bookmarkEnd w:id="341"/>
      <w:r>
        <w:rPr>
          <w:color w:val="000000"/>
          <w:spacing w:val="0"/>
          <w:w w:val="100"/>
          <w:position w:val="0"/>
        </w:rPr>
        <w:t>、</w:t>
        <w:tab/>
        <w:t>共同对外投资的关联交易</w:t>
      </w:r>
      <w:bookmarkEnd w:id="339"/>
      <w:bookmarkEnd w:id="340"/>
      <w:bookmarkEnd w:id="34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4</w:t>
      </w:r>
      <w:bookmarkEnd w:id="345"/>
      <w:r>
        <w:rPr>
          <w:color w:val="000000"/>
          <w:spacing w:val="0"/>
          <w:w w:val="100"/>
          <w:position w:val="0"/>
        </w:rPr>
        <w:t>、</w:t>
        <w:tab/>
        <w:t>关联债权债务往来</w:t>
      </w:r>
      <w:bookmarkEnd w:id="343"/>
      <w:bookmarkEnd w:id="344"/>
      <w:bookmarkEnd w:id="34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5</w:t>
      </w:r>
      <w:bookmarkEnd w:id="349"/>
      <w:r>
        <w:rPr>
          <w:color w:val="000000"/>
          <w:spacing w:val="0"/>
          <w:w w:val="100"/>
          <w:position w:val="0"/>
        </w:rPr>
        <w:t>、</w:t>
        <w:tab/>
        <w:t>其他重大关联交易</w:t>
      </w:r>
      <w:bookmarkEnd w:id="347"/>
      <w:bookmarkEnd w:id="348"/>
      <w:bookmarkEnd w:id="350"/>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both"/>
      </w:pPr>
      <w:bookmarkStart w:id="351" w:name="bookmark351"/>
      <w:bookmarkStart w:id="352" w:name="bookmark352"/>
      <w:bookmarkStart w:id="353" w:name="bookmark353"/>
      <w:r>
        <w:rPr>
          <w:color w:val="000000"/>
          <w:spacing w:val="0"/>
          <w:w w:val="100"/>
          <w:position w:val="0"/>
          <w:sz w:val="24"/>
          <w:szCs w:val="24"/>
        </w:rPr>
        <w:t>十七、重大合同及其履行情况</w:t>
      </w:r>
      <w:bookmarkEnd w:id="351"/>
      <w:bookmarkEnd w:id="352"/>
      <w:bookmarkEnd w:id="353"/>
    </w:p>
    <w:p>
      <w:pPr>
        <w:pStyle w:val="Style31"/>
        <w:keepNext/>
        <w:keepLines/>
        <w:widowControl w:val="0"/>
        <w:shd w:val="clear" w:color="auto" w:fill="auto"/>
        <w:bidi w:val="0"/>
        <w:spacing w:before="0" w:after="380" w:line="240" w:lineRule="auto"/>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、托管、承包、租赁事项情况</w:t>
      </w:r>
      <w:bookmarkEnd w:id="354"/>
      <w:bookmarkEnd w:id="355"/>
      <w:bookmarkEnd w:id="357"/>
    </w:p>
    <w:p>
      <w:pPr>
        <w:pStyle w:val="Style43"/>
        <w:keepNext/>
        <w:keepLines/>
        <w:widowControl w:val="0"/>
        <w:shd w:val="clear" w:color="auto" w:fill="auto"/>
        <w:tabs>
          <w:tab w:pos="493" w:val="left"/>
        </w:tabs>
        <w:bidi w:val="0"/>
        <w:spacing w:before="0" w:line="240" w:lineRule="auto"/>
        <w:ind w:left="0" w:right="0" w:firstLine="0"/>
        <w:jc w:val="both"/>
      </w:pPr>
      <w:bookmarkStart w:id="358" w:name="bookmark358"/>
      <w:bookmarkStart w:id="359" w:name="bookmark359"/>
      <w:bookmarkStart w:id="360" w:name="bookmark360"/>
      <w:bookmarkStart w:id="361" w:name="bookmark361"/>
      <w:r>
        <w:rPr>
          <w:color w:val="000000"/>
          <w:spacing w:val="0"/>
          <w:w w:val="100"/>
          <w:position w:val="0"/>
        </w:rPr>
        <w:t>（</w:t>
      </w:r>
      <w:bookmarkEnd w:id="36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8"/>
      <w:bookmarkEnd w:id="359"/>
      <w:bookmarkEnd w:id="361"/>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3"/>
        <w:keepNext/>
        <w:keepLines/>
        <w:widowControl w:val="0"/>
        <w:shd w:val="clear" w:color="auto" w:fill="auto"/>
        <w:tabs>
          <w:tab w:pos="493" w:val="left"/>
        </w:tabs>
        <w:bidi w:val="0"/>
        <w:spacing w:before="0" w:line="240" w:lineRule="auto"/>
        <w:ind w:left="0" w:right="0" w:firstLine="0"/>
        <w:jc w:val="both"/>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2"/>
      <w:bookmarkEnd w:id="363"/>
      <w:bookmarkEnd w:id="365"/>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3"/>
        <w:keepNext/>
        <w:keepLines/>
        <w:widowControl w:val="0"/>
        <w:shd w:val="clear" w:color="auto" w:fill="auto"/>
        <w:tabs>
          <w:tab w:pos="493" w:val="left"/>
        </w:tabs>
        <w:bidi w:val="0"/>
        <w:spacing w:before="0" w:line="240" w:lineRule="auto"/>
        <w:ind w:left="0" w:right="0" w:firstLine="0"/>
        <w:jc w:val="both"/>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6"/>
      <w:bookmarkEnd w:id="367"/>
      <w:bookmarkEnd w:id="369"/>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1"/>
        <w:keepNext/>
        <w:keepLines/>
        <w:widowControl w:val="0"/>
        <w:shd w:val="clear" w:color="auto" w:fill="auto"/>
        <w:bidi w:val="0"/>
        <w:spacing w:before="0" w:after="3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、重大担保</w:t>
      </w:r>
      <w:bookmarkEnd w:id="370"/>
      <w:bookmarkEnd w:id="371"/>
      <w:bookmarkEnd w:id="37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4"/>
      <w:bookmarkEnd w:id="375"/>
      <w:bookmarkEnd w:id="377"/>
    </w:p>
    <w:p>
      <w:pPr>
        <w:pStyle w:val="Style2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2"/>
        <w:gridCol w:w="1301"/>
        <w:gridCol w:w="1061"/>
        <w:gridCol w:w="1037"/>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杭州通育投资合伙企 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63,618.5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63,618.5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西藏鑫大通信息科技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303,618.5</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63,618.5</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303,618.5</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63,618.5</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303,618.5</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63,618.5</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303,618.5</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63,618.5</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4858"/>
        <w:gridCol w:w="47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8"/>
      <w:bookmarkEnd w:id="379"/>
      <w:bookmarkEnd w:id="38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、委托他人进行现金资产管理情况</w:t>
      </w:r>
      <w:bookmarkEnd w:id="382"/>
      <w:bookmarkEnd w:id="383"/>
      <w:bookmarkEnd w:id="385"/>
    </w:p>
    <w:p>
      <w:pPr>
        <w:pStyle w:val="Style43"/>
        <w:keepNext/>
        <w:keepLines/>
        <w:widowControl w:val="0"/>
        <w:shd w:val="clear" w:color="auto" w:fill="auto"/>
        <w:bidi w:val="0"/>
        <w:spacing w:before="0" w:after="36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6"/>
      <w:bookmarkEnd w:id="387"/>
      <w:bookmarkEnd w:id="38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受托人名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6"/>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 损益实 际收回 情况</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总行营业 部</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14,800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 品天数</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保证收益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青岛李沧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67.07</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67.07</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品天数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总行营业 部</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 品天数</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21.86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21.86</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浙商银行 股份有限 公司兰州 东部支行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周期本金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保护型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预期利率</w:t>
            </w:r>
          </w:p>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 品天数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211.37</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总行营业 部</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 品天数</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21.20</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保证收益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青岛李沧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77.13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77.13</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77.13</w:t>
            </w:r>
          </w:p>
        </w:tc>
      </w:tr>
      <w:tr>
        <w:trPr>
          <w:trHeight w:val="365"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第二支行</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品天数</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30"/>
        <w:gridCol w:w="883"/>
        <w:gridCol w:w="802"/>
        <w:gridCol w:w="806"/>
        <w:gridCol w:w="802"/>
        <w:gridCol w:w="806"/>
        <w:gridCol w:w="802"/>
        <w:gridCol w:w="802"/>
        <w:gridCol w:w="806"/>
        <w:gridCol w:w="605"/>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青岛银行 总行营业 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预期利率</w:t>
            </w:r>
          </w:p>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 品天数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保证收益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青岛李沧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品天数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总行营业 部</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 品天数</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22.91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北京世纪</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城支行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品天数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北京世纪</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城支行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品天数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保本保收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青岛高科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园支行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品天数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青岛李沧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品天数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保本保收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青岛高科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园支行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品天数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青岛李沧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63.88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品天数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151,400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报告期累计使用闲置募集配套资金购买银行理财产品</w:t>
            </w:r>
            <w:r>
              <w:rPr>
                <w:rFonts w:ascii="Times New Roman" w:eastAsia="Times New Roman" w:hAnsi="Times New Roman" w:cs="Times New Roman"/>
                <w:color w:val="000000"/>
                <w:spacing w:val="0"/>
                <w:w w:val="100"/>
                <w:position w:val="0"/>
                <w:sz w:val="18"/>
                <w:szCs w:val="18"/>
              </w:rPr>
              <w:t>136100</w:t>
            </w:r>
            <w:r>
              <w:rPr>
                <w:color w:val="000000"/>
                <w:spacing w:val="0"/>
                <w:w w:val="100"/>
                <w:position w:val="0"/>
              </w:rPr>
              <w:t>万元，累计使用自有资金购买 银行理财产品</w:t>
            </w:r>
            <w:r>
              <w:rPr>
                <w:rFonts w:ascii="Times New Roman" w:eastAsia="Times New Roman" w:hAnsi="Times New Roman" w:cs="Times New Roman"/>
                <w:color w:val="000000"/>
                <w:spacing w:val="0"/>
                <w:w w:val="100"/>
                <w:position w:val="0"/>
                <w:sz w:val="18"/>
                <w:szCs w:val="18"/>
              </w:rPr>
              <w:t>15300</w:t>
            </w:r>
            <w:r>
              <w:rPr>
                <w:color w:val="000000"/>
                <w:spacing w:val="0"/>
                <w:w w:val="100"/>
                <w:position w:val="0"/>
              </w:rPr>
              <w:t>万元。</w:t>
            </w:r>
          </w:p>
        </w:tc>
      </w:tr>
      <w:tr>
        <w:trPr>
          <w:trHeight w:val="360"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w:t>
            </w:r>
          </w:p>
        </w:tc>
        <w:tc>
          <w:tcPr>
            <w:gridSpan w:val="9"/>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9"/>
            <w:vMerge/>
            <w:tcBorders>
              <w:left w:val="single" w:sz="4"/>
              <w:right w:val="single" w:sz="4"/>
            </w:tcBorders>
            <w:shd w:val="clear" w:color="auto" w:fill="FFFFFF"/>
            <w:vAlign w:val="center"/>
          </w:tcPr>
          <w:p>
            <w:pPr/>
          </w:p>
        </w:tc>
      </w:tr>
      <w:tr>
        <w:trPr>
          <w:trHeight w:val="39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r>
        <w:trPr>
          <w:trHeight w:val="403" w:hRule="exact"/>
        </w:trPr>
        <w:tc>
          <w:tcPr>
            <w:gridSpan w:val="3"/>
            <w:tcBorders>
              <w:left w:val="single" w:sz="4"/>
            </w:tcBorders>
            <w:shd w:val="clear" w:color="auto" w:fill="D3D3D3"/>
            <w:vAlign w:val="top"/>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委托理财申批董事会公告披露</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FI</w:t>
            </w:r>
            <w:r>
              <w:rPr>
                <w:color w:val="000000"/>
                <w:spacing w:val="0"/>
                <w:w w:val="100"/>
                <w:position w:val="0"/>
              </w:rPr>
              <w:t>即（加看、</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委托理财审批股东会公告披露</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gridSpan w:val="2"/>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日期（如有）</w:t>
            </w:r>
          </w:p>
        </w:tc>
        <w:tc>
          <w:tcPr>
            <w:tcBorders/>
            <w:shd w:val="clear" w:color="auto" w:fill="D3D3D3"/>
            <w:vAlign w:val="top"/>
          </w:tcPr>
          <w:p>
            <w:pPr>
              <w:widowControl w:val="0"/>
              <w:rPr>
                <w:sz w:val="10"/>
                <w:szCs w:val="10"/>
              </w:rPr>
            </w:pP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13"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gridSpan w:val="7"/>
            <w:tcBorders>
              <w:top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,公司召开了董事会九届六次会议和监事会九届四次会议，审议通过</w:t>
            </w:r>
          </w:p>
        </w:tc>
      </w:tr>
    </w:tbl>
    <w:p>
      <w:pPr>
        <w:spacing w:lineRule="exact" w:line="1"/>
        <w:rPr>
          <w:sz w:val="2"/>
          <w:szCs w:val="2"/>
        </w:rPr>
      </w:pPr>
      <w:r>
        <w:br w:type="page"/>
      </w:r>
    </w:p>
    <w:tbl>
      <w:tblPr>
        <w:tblOverlap w:val="never"/>
        <w:jc w:val="center"/>
        <w:tblLayout w:type="fixed"/>
      </w:tblPr>
      <w:tblGrid>
        <w:gridCol w:w="2472"/>
        <w:gridCol w:w="7109"/>
      </w:tblGrid>
      <w:tr>
        <w:trPr>
          <w:trHeight w:val="224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了《关于增加使用部分闲置募集资金额度投资银行理财产品的议案》，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 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年第一次临时股东大会审议通过了《关于增加使用部分闲置募集资金额度投资银行 理财产品的议案》，同意公司在确保不影响募集资金项目建设、募集资金使用和安全的情况 下，使用部分闲置募集资金投资安全性高、流动性好的保本型银行理财产品以提高资金收 益，并将投资理财产品的累计额度在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年第三次临时股东大会确定的不超过人民币</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亿元（含本数）的基础上，调整为总额度累计不超过</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亿元，在累计不超过</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亿元的额 度下资金可滚动使用。</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0"/>
      <w:bookmarkEnd w:id="391"/>
      <w:bookmarkEnd w:id="39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4</w:t>
      </w:r>
      <w:bookmarkEnd w:id="396"/>
      <w:r>
        <w:rPr>
          <w:color w:val="000000"/>
          <w:spacing w:val="0"/>
          <w:w w:val="100"/>
          <w:position w:val="0"/>
        </w:rPr>
        <w:t>、其他重大合同</w:t>
      </w:r>
      <w:bookmarkEnd w:id="394"/>
      <w:bookmarkEnd w:id="395"/>
      <w:bookmarkEnd w:id="39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r>
        <w:rPr>
          <w:color w:val="000000"/>
          <w:spacing w:val="0"/>
          <w:w w:val="100"/>
          <w:position w:val="0"/>
          <w:sz w:val="24"/>
          <w:szCs w:val="24"/>
        </w:rPr>
        <w:t>十八、社会责任情况</w:t>
      </w:r>
      <w:bookmarkEnd w:id="398"/>
      <w:bookmarkEnd w:id="399"/>
      <w:bookmarkEnd w:id="400"/>
    </w:p>
    <w:p>
      <w:pPr>
        <w:pStyle w:val="Style31"/>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、履行精准扶贫社会责任情况</w:t>
      </w:r>
      <w:bookmarkEnd w:id="401"/>
      <w:bookmarkEnd w:id="402"/>
      <w:bookmarkEnd w:id="404"/>
    </w:p>
    <w:p>
      <w:pPr>
        <w:pStyle w:val="Style43"/>
        <w:keepNext/>
        <w:keepLines/>
        <w:widowControl w:val="0"/>
        <w:shd w:val="clear" w:color="auto" w:fill="auto"/>
        <w:tabs>
          <w:tab w:pos="493" w:val="left"/>
        </w:tabs>
        <w:bidi w:val="0"/>
        <w:spacing w:before="0" w:after="36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405"/>
      <w:bookmarkEnd w:id="406"/>
      <w:bookmarkEnd w:id="408"/>
    </w:p>
    <w:p>
      <w:pPr>
        <w:pStyle w:val="Style43"/>
        <w:keepNext/>
        <w:keepLines/>
        <w:widowControl w:val="0"/>
        <w:shd w:val="clear" w:color="auto" w:fill="auto"/>
        <w:tabs>
          <w:tab w:pos="493" w:val="left"/>
        </w:tabs>
        <w:bidi w:val="0"/>
        <w:spacing w:before="0" w:after="36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w:t>
      </w:r>
      <w:bookmarkEnd w:id="411"/>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bookmarkEnd w:id="409"/>
      <w:bookmarkEnd w:id="410"/>
      <w:bookmarkEnd w:id="412"/>
    </w:p>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3"/>
        <w:keepNext/>
        <w:keepLines/>
        <w:widowControl w:val="0"/>
        <w:shd w:val="clear" w:color="auto" w:fill="auto"/>
        <w:bidi w:val="0"/>
        <w:spacing w:before="0" w:after="36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413"/>
      <w:bookmarkEnd w:id="414"/>
      <w:bookmarkEnd w:id="416"/>
    </w:p>
    <w:p>
      <w:pPr>
        <w:pStyle w:val="Style31"/>
        <w:keepNext/>
        <w:keepLines/>
        <w:widowControl w:val="0"/>
        <w:shd w:val="clear" w:color="auto" w:fill="auto"/>
        <w:bidi w:val="0"/>
        <w:spacing w:before="0" w:after="26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、履行其他社会责任的情况</w:t>
      </w:r>
      <w:bookmarkEnd w:id="417"/>
      <w:bookmarkEnd w:id="418"/>
      <w:bookmarkEnd w:id="420"/>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作为一家具有社会责任的上市公司，公司严格按照相关法律法规的要求，并根据自身的实际情况积极履行社会责任的工作， 以实际行动回报社会，创建和谐的企业发展环境。公司建立健全了法人治理结构，严格按照三会议事规则运作，明确股东大 会为公司最高权力机构并保证所有股东同股同权，能平等享受其合法权益。公司的利润分配重视对投资者的合理投资回报， 在不影响公司正常经营和持续发展的前提下，公司采取积极的利润分配办法。本着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互利双赢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的原则，公司十分重视与供应 商、客户的关系，在经营过程中不断加强与各方的沟通和合作，切实维护供应商、客户的利益。员工是公司最核心的宝贵财 产，公司除了关注员工的工作能力外，还关注员工的身心健康，定期组织员工体检。公司建立了职工代表监事选任制度，公 司监事会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名为职工代表监事，通过监事会的运作实现了对公司的监督，保证了公司职工权益。公司通过报纸和 网络公告、电话咨询、公司网站、投资者管理信箱和网上交流会等多种方式积极与投资者交流。</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是否发布社会责任报告</w:t>
      </w:r>
    </w:p>
    <w:p>
      <w:pPr>
        <w:pStyle w:val="Style27"/>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260" w:line="240" w:lineRule="auto"/>
        <w:ind w:left="0" w:right="0" w:firstLine="0"/>
        <w:jc w:val="left"/>
      </w:pPr>
      <w:bookmarkStart w:id="421" w:name="bookmark421"/>
      <w:bookmarkStart w:id="422" w:name="bookmark422"/>
      <w:bookmarkStart w:id="423" w:name="bookmark423"/>
      <w:r>
        <w:rPr>
          <w:color w:val="000000"/>
          <w:spacing w:val="0"/>
          <w:w w:val="100"/>
          <w:position w:val="0"/>
          <w:sz w:val="24"/>
          <w:szCs w:val="24"/>
        </w:rPr>
        <w:t>十九、其他重大事项的说明</w:t>
      </w:r>
      <w:bookmarkEnd w:id="421"/>
      <w:bookmarkEnd w:id="422"/>
      <w:bookmarkEnd w:id="423"/>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after="260" w:line="240" w:lineRule="auto"/>
        <w:ind w:left="0" w:right="0" w:firstLine="0"/>
        <w:jc w:val="left"/>
      </w:pPr>
      <w:bookmarkStart w:id="424" w:name="bookmark424"/>
      <w:bookmarkStart w:id="425" w:name="bookmark425"/>
      <w:bookmarkStart w:id="426" w:name="bookmark426"/>
      <w:r>
        <w:rPr>
          <w:color w:val="000000"/>
          <w:spacing w:val="0"/>
          <w:w w:val="100"/>
          <w:position w:val="0"/>
          <w:sz w:val="24"/>
          <w:szCs w:val="24"/>
        </w:rPr>
        <w:t>二十、公司子公司重大事项</w:t>
      </w:r>
      <w:bookmarkEnd w:id="424"/>
      <w:bookmarkEnd w:id="425"/>
      <w:bookmarkEnd w:id="426"/>
    </w:p>
    <w:p>
      <w:pPr>
        <w:pStyle w:val="Style27"/>
        <w:keepNext w:val="0"/>
        <w:keepLines w:val="0"/>
        <w:widowControl w:val="0"/>
        <w:shd w:val="clear" w:color="auto" w:fill="auto"/>
        <w:bidi w:val="0"/>
        <w:spacing w:before="0" w:after="2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center"/>
      </w:pPr>
      <w:bookmarkStart w:id="427" w:name="bookmark427"/>
      <w:bookmarkStart w:id="428" w:name="bookmark428"/>
      <w:bookmarkStart w:id="429" w:name="bookmark429"/>
      <w:r>
        <w:rPr>
          <w:color w:val="000000"/>
          <w:spacing w:val="0"/>
          <w:w w:val="100"/>
          <w:position w:val="0"/>
        </w:rPr>
        <w:t>第六节股份变动及股东情况</w:t>
      </w:r>
      <w:bookmarkEnd w:id="427"/>
      <w:bookmarkEnd w:id="428"/>
      <w:bookmarkEnd w:id="429"/>
    </w:p>
    <w:p>
      <w:pPr>
        <w:pStyle w:val="Style22"/>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一</w:t>
      </w:r>
      <w:bookmarkEnd w:id="432"/>
      <w:r>
        <w:rPr>
          <w:color w:val="000000"/>
          <w:spacing w:val="0"/>
          <w:w w:val="100"/>
          <w:position w:val="0"/>
          <w:sz w:val="24"/>
          <w:szCs w:val="24"/>
        </w:rPr>
        <w:t>、股份变动情况</w:t>
      </w:r>
      <w:bookmarkEnd w:id="430"/>
      <w:bookmarkEnd w:id="431"/>
      <w:bookmarkEnd w:id="433"/>
    </w:p>
    <w:p>
      <w:pPr>
        <w:pStyle w:val="Style31"/>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、股份变动情况</w:t>
      </w:r>
      <w:bookmarkEnd w:id="434"/>
      <w:bookmarkEnd w:id="435"/>
      <w:bookmarkEnd w:id="43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58,496,55</w:t>
            </w:r>
          </w:p>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230,507,8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230,508,0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289,004,6</w:t>
            </w:r>
          </w:p>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58,496,55</w:t>
            </w:r>
          </w:p>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230,507,8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230,508,0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289,004,6</w:t>
            </w:r>
          </w:p>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58,496,55</w:t>
            </w:r>
          </w:p>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14,635,15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73,131,71</w:t>
            </w:r>
          </w:p>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215,872,7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215,872,9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215,872,9</w:t>
            </w:r>
          </w:p>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37,731,44</w:t>
            </w:r>
          </w:p>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37,731,24</w:t>
            </w:r>
          </w:p>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37,731,44</w:t>
            </w:r>
          </w:p>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37,731,24</w:t>
            </w:r>
          </w:p>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96,227,99</w:t>
            </w:r>
          </w:p>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230,507,8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230,507,8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326,735,8</w:t>
            </w:r>
          </w:p>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年进行了重大资产重组暨发行股份及支付现金购买资产并募集配套资金事宜。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95,836,003</w:t>
      </w:r>
      <w:r>
        <w:rPr>
          <w:color w:val="000000"/>
          <w:spacing w:val="0"/>
          <w:w w:val="100"/>
          <w:position w:val="0"/>
        </w:rPr>
        <w:t>股股份发行 上市，</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134,671,886</w:t>
      </w:r>
      <w:r>
        <w:rPr>
          <w:color w:val="000000"/>
          <w:spacing w:val="0"/>
          <w:w w:val="100"/>
          <w:position w:val="0"/>
        </w:rPr>
        <w:t>股股份发行上市。</w:t>
      </w:r>
    </w:p>
    <w:p>
      <w:pPr>
        <w:pStyle w:val="Style2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740" w:val="left"/>
        </w:tabs>
        <w:bidi w:val="0"/>
        <w:spacing w:before="0" w:after="0" w:line="326" w:lineRule="exact"/>
        <w:ind w:left="0" w:right="0"/>
        <w:jc w:val="both"/>
      </w:pPr>
      <w:bookmarkStart w:id="438" w:name="bookmark438"/>
      <w:r>
        <w:rPr>
          <w:color w:val="000000"/>
          <w:spacing w:val="0"/>
          <w:w w:val="100"/>
          <w:position w:val="0"/>
        </w:rPr>
        <w:t>（</w:t>
      </w:r>
      <w:bookmarkEnd w:id="4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、上市公司的决策过程及批准过程</w:t>
      </w:r>
    </w:p>
    <w:p>
      <w:pPr>
        <w:pStyle w:val="Style27"/>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日，上市公司召开了第八届董事会第二十次会议，审议并通过了《深圳大通实业股份有限公司发行股份及 支付现金购买资产并募集配套资金暨关联交易报告书（草案）》及相关议案。</w:t>
      </w:r>
    </w:p>
    <w:p>
      <w:pPr>
        <w:pStyle w:val="Style27"/>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日，上市公司召开了第八届董事会第二十一次会议，审议并通过了《关于</w:t>
      </w:r>
      <w:r>
        <w:rPr>
          <w:color w:val="000000"/>
          <w:spacing w:val="0"/>
          <w:w w:val="100"/>
          <w:position w:val="0"/>
          <w:sz w:val="18"/>
          <w:szCs w:val="18"/>
        </w:rPr>
        <w:t>〈</w:t>
      </w:r>
      <w:r>
        <w:rPr>
          <w:color w:val="000000"/>
          <w:spacing w:val="0"/>
          <w:w w:val="100"/>
          <w:position w:val="0"/>
        </w:rPr>
        <w:t xml:space="preserve">深圳大通实业股份有限公司发 行股份及支付现金购买资产并募集配套资金暨关联交易报告书（草案）修订稿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及其摘要（修订稿）的议案》及相关议案。</w:t>
      </w:r>
    </w:p>
    <w:p>
      <w:pPr>
        <w:pStyle w:val="Style27"/>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日，上市公司召开了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年第二次临时股东大会，审议并通过了《深圳大通实业股份有限公司发行股份及 支付现金购买资产并募集配套资金暨关联交易报告书（草案）》及相关议案。</w:t>
      </w:r>
    </w:p>
    <w:p>
      <w:pPr>
        <w:pStyle w:val="Style27"/>
        <w:keepNext w:val="0"/>
        <w:keepLines w:val="0"/>
        <w:widowControl w:val="0"/>
        <w:shd w:val="clear" w:color="auto" w:fill="auto"/>
        <w:tabs>
          <w:tab w:pos="740" w:val="left"/>
        </w:tabs>
        <w:bidi w:val="0"/>
        <w:spacing w:before="0" w:after="240" w:line="326" w:lineRule="exact"/>
        <w:ind w:left="0" w:right="0"/>
        <w:jc w:val="both"/>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、证监会核准批复</w:t>
      </w:r>
    </w:p>
    <w:p>
      <w:pPr>
        <w:pStyle w:val="Style27"/>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日，经中国证监会上市公司并购重组委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次并购重组委工作会议审核，公司发行股份及支付现金 购买资产并募集配套资金暨关联交易相关事项获得有条件通过。</w:t>
      </w:r>
    </w:p>
    <w:p>
      <w:pPr>
        <w:pStyle w:val="Style27"/>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日，中国证券监督管理委员会印发《关于核准深圳大通实业股份有限公司向曹林芳等发行股份购买资产并 募集配套资金的批复》（证监许可</w:t>
      </w:r>
      <w:r>
        <w:rPr>
          <w:rFonts w:ascii="Times New Roman" w:eastAsia="Times New Roman" w:hAnsi="Times New Roman" w:cs="Times New Roman"/>
          <w:color w:val="000000"/>
          <w:spacing w:val="0"/>
          <w:w w:val="100"/>
          <w:position w:val="0"/>
          <w:sz w:val="18"/>
          <w:szCs w:val="18"/>
        </w:rPr>
        <w:t>[2015]2944</w:t>
      </w:r>
      <w:r>
        <w:rPr>
          <w:color w:val="000000"/>
          <w:spacing w:val="0"/>
          <w:w w:val="100"/>
          <w:position w:val="0"/>
        </w:rPr>
        <w:t>号）。</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698" w:val="left"/>
        </w:tabs>
        <w:bidi w:val="0"/>
        <w:spacing w:before="0" w:after="0" w:line="313" w:lineRule="exact"/>
        <w:ind w:left="0" w:right="0"/>
        <w:jc w:val="both"/>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、标的资产的过户情况</w:t>
      </w:r>
    </w:p>
    <w:p>
      <w:pPr>
        <w:pStyle w:val="Style2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日，冉十科技完成工商变更登记，并取得了北京市工商行政管理局朝阳分局换发的《营业执照》（统一社 会信用代码：</w:t>
      </w:r>
      <w:r>
        <w:rPr>
          <w:rFonts w:ascii="Times New Roman" w:eastAsia="Times New Roman" w:hAnsi="Times New Roman" w:cs="Times New Roman"/>
          <w:color w:val="000000"/>
          <w:spacing w:val="0"/>
          <w:w w:val="100"/>
          <w:position w:val="0"/>
          <w:sz w:val="18"/>
          <w:szCs w:val="18"/>
        </w:rPr>
        <w:t>91110105057349641J</w:t>
      </w:r>
      <w:r>
        <w:rPr>
          <w:color w:val="000000"/>
          <w:spacing w:val="0"/>
          <w:w w:val="100"/>
          <w:position w:val="0"/>
        </w:rPr>
        <w:t>）</w:t>
      </w: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股权已过户至深大通名下，冉十科技成为深大通的全资子公司。</w:t>
      </w:r>
    </w:p>
    <w:p>
      <w:pPr>
        <w:pStyle w:val="Style2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日，视科传媒完成工商变更登记，并取得了杭州市西湖区市场监督管理局换发的《营业执照》（统一社会 信用代码：</w:t>
      </w:r>
      <w:r>
        <w:rPr>
          <w:rFonts w:ascii="Times New Roman" w:eastAsia="Times New Roman" w:hAnsi="Times New Roman" w:cs="Times New Roman"/>
          <w:color w:val="000000"/>
          <w:spacing w:val="0"/>
          <w:w w:val="100"/>
          <w:position w:val="0"/>
          <w:sz w:val="18"/>
          <w:szCs w:val="18"/>
        </w:rPr>
        <w:t>91330106674758432X</w:t>
      </w:r>
      <w:r>
        <w:rPr>
          <w:color w:val="000000"/>
          <w:spacing w:val="0"/>
          <w:w w:val="100"/>
          <w:position w:val="0"/>
        </w:rPr>
        <w:t>）</w:t>
      </w:r>
      <w:r>
        <w:rPr>
          <w:color w:val="000000"/>
          <w:spacing w:val="0"/>
          <w:w w:val="100"/>
          <w:position w:val="0"/>
        </w:rPr>
        <w:t>，视科传媒</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股权已过户至深大通名下，视科传媒成为深大通的全资子公司。冉十科 技和视科传媒已经办理完成因本次股东变更修订《公司章程》等备案工作。至此，标的资产过户手续已经完成。</w:t>
      </w:r>
    </w:p>
    <w:p>
      <w:pPr>
        <w:pStyle w:val="Style27"/>
        <w:keepNext w:val="0"/>
        <w:keepLines w:val="0"/>
        <w:widowControl w:val="0"/>
        <w:shd w:val="clear" w:color="auto" w:fill="auto"/>
        <w:tabs>
          <w:tab w:pos="698" w:val="left"/>
        </w:tabs>
        <w:bidi w:val="0"/>
        <w:spacing w:before="0" w:after="0" w:line="313" w:lineRule="exact"/>
        <w:ind w:left="0" w:right="0"/>
        <w:jc w:val="both"/>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、本次发行股份购买资产的验资情况</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瑞华会计师事务所（特殊普通合伙）于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日出具了报告号为瑞华验字</w:t>
      </w:r>
      <w:r>
        <w:rPr>
          <w:rFonts w:ascii="Times New Roman" w:eastAsia="Times New Roman" w:hAnsi="Times New Roman" w:cs="Times New Roman"/>
          <w:color w:val="000000"/>
          <w:spacing w:val="0"/>
          <w:w w:val="100"/>
          <w:position w:val="0"/>
          <w:sz w:val="18"/>
          <w:szCs w:val="18"/>
        </w:rPr>
        <w:t>[2016]48030001</w:t>
      </w:r>
      <w:r>
        <w:rPr>
          <w:color w:val="000000"/>
          <w:spacing w:val="0"/>
          <w:w w:val="100"/>
          <w:position w:val="0"/>
        </w:rPr>
        <w:t>号验资报告，对公司新增 注册资本</w:t>
      </w:r>
      <w:r>
        <w:rPr>
          <w:rFonts w:ascii="Times New Roman" w:eastAsia="Times New Roman" w:hAnsi="Times New Roman" w:cs="Times New Roman"/>
          <w:color w:val="000000"/>
          <w:spacing w:val="0"/>
          <w:w w:val="100"/>
          <w:position w:val="0"/>
          <w:sz w:val="18"/>
          <w:szCs w:val="18"/>
        </w:rPr>
        <w:t>95,836,003.00</w:t>
      </w:r>
      <w:r>
        <w:rPr>
          <w:color w:val="000000"/>
          <w:spacing w:val="0"/>
          <w:w w:val="100"/>
          <w:position w:val="0"/>
        </w:rPr>
        <w:t>元进行了审验。本次发行完成后，本公司注册资本总额（股本总额）将变更为</w:t>
      </w:r>
      <w:r>
        <w:rPr>
          <w:rFonts w:ascii="Times New Roman" w:eastAsia="Times New Roman" w:hAnsi="Times New Roman" w:cs="Times New Roman"/>
          <w:color w:val="000000"/>
          <w:spacing w:val="0"/>
          <w:w w:val="100"/>
          <w:position w:val="0"/>
          <w:sz w:val="18"/>
          <w:szCs w:val="18"/>
        </w:rPr>
        <w:t>192,064,001.00</w:t>
      </w:r>
      <w:r>
        <w:rPr>
          <w:color w:val="000000"/>
          <w:spacing w:val="0"/>
          <w:w w:val="100"/>
          <w:position w:val="0"/>
        </w:rPr>
        <w:t>元。</w:t>
      </w:r>
    </w:p>
    <w:p>
      <w:pPr>
        <w:pStyle w:val="Style27"/>
        <w:keepNext w:val="0"/>
        <w:keepLines w:val="0"/>
        <w:widowControl w:val="0"/>
        <w:shd w:val="clear" w:color="auto" w:fill="auto"/>
        <w:tabs>
          <w:tab w:pos="698" w:val="left"/>
        </w:tabs>
        <w:bidi w:val="0"/>
        <w:spacing w:before="0" w:after="0" w:line="313" w:lineRule="exact"/>
        <w:ind w:left="0" w:right="0"/>
        <w:jc w:val="both"/>
      </w:pPr>
      <w:bookmarkStart w:id="442" w:name="bookmark442"/>
      <w:r>
        <w:rPr>
          <w:color w:val="000000"/>
          <w:spacing w:val="0"/>
          <w:w w:val="100"/>
          <w:position w:val="0"/>
        </w:rPr>
        <w:t>（</w:t>
      </w:r>
      <w:bookmarkEnd w:id="4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、新增股份登记和上市情况</w:t>
      </w:r>
    </w:p>
    <w:p>
      <w:pPr>
        <w:pStyle w:val="Style27"/>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日，中国证券登记结算有限责任公司深圳分公司出具了《股份登记申请受理确认书》、《证券持有人名册》 和《上市公司股份未到帐结构表》。经确认，本次增发股份将于该批股份上市日的前一个交易日日终登记到账，并正式列入 上市公司的股东名册。本次非公开发行新增股份的性质为有限售条件流通股，上市日期为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7"/>
        <w:keepNext w:val="0"/>
        <w:keepLines w:val="0"/>
        <w:widowControl w:val="0"/>
        <w:shd w:val="clear" w:color="auto" w:fill="auto"/>
        <w:tabs>
          <w:tab w:pos="698" w:val="left"/>
        </w:tabs>
        <w:bidi w:val="0"/>
        <w:spacing w:before="0" w:after="0" w:line="313" w:lineRule="exact"/>
        <w:ind w:left="0" w:right="0"/>
        <w:jc w:val="both"/>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、本次非公开发行股票的发行对象均以现金认购本次发行的股份</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姜剑、朱兰英、邓建宇、张锦军、孝昌和泰兴业投资中心（有限合伙）、华安未来资产管理（上海）有限公司设立的华 安资产深大通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号资产管理计划、华安资产深大通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号资产管理计划、华安资产深大通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号资产管理计划共六名特定投资者已 将认购资金全额汇入主承销商为本次发行开立的专用账户。</w:t>
      </w:r>
    </w:p>
    <w:p>
      <w:pPr>
        <w:pStyle w:val="Style40"/>
        <w:keepNext w:val="0"/>
        <w:keepLines w:val="0"/>
        <w:widowControl w:val="0"/>
        <w:shd w:val="clear" w:color="auto" w:fill="auto"/>
        <w:bidi w:val="0"/>
        <w:spacing w:before="0" w:after="0" w:line="313" w:lineRule="exact"/>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日止，广州证券的专用收款账户（账号</w:t>
      </w:r>
      <w:r>
        <w:rPr>
          <w:color w:val="000000"/>
          <w:spacing w:val="0"/>
          <w:w w:val="100"/>
          <w:position w:val="0"/>
          <w:sz w:val="18"/>
          <w:szCs w:val="18"/>
        </w:rPr>
        <w:t>3602000129200377840</w:t>
      </w:r>
      <w:r>
        <w:rPr>
          <w:rFonts w:ascii="SimSun" w:eastAsia="SimSun" w:hAnsi="SimSun" w:cs="SimSun"/>
          <w:color w:val="000000"/>
          <w:spacing w:val="0"/>
          <w:w w:val="100"/>
          <w:position w:val="0"/>
          <w:sz w:val="17"/>
          <w:szCs w:val="17"/>
        </w:rPr>
        <w:t>）共收到本次发行认购资金</w:t>
      </w:r>
      <w:r>
        <w:rPr>
          <w:color w:val="000000"/>
          <w:spacing w:val="0"/>
          <w:w w:val="100"/>
          <w:position w:val="0"/>
          <w:sz w:val="18"/>
          <w:szCs w:val="18"/>
        </w:rPr>
        <w:t>2</w:t>
      </w:r>
      <w:r>
        <w:rPr>
          <w:color w:val="000000"/>
          <w:spacing w:val="0"/>
          <w:w w:val="100"/>
          <w:position w:val="0"/>
          <w:sz w:val="18"/>
          <w:szCs w:val="18"/>
        </w:rPr>
        <w:t xml:space="preserve">,749,999,912.12 </w:t>
      </w: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p>
      <w:pPr>
        <w:pStyle w:val="Style27"/>
        <w:keepNext w:val="0"/>
        <w:keepLines w:val="0"/>
        <w:widowControl w:val="0"/>
        <w:shd w:val="clear" w:color="auto" w:fill="auto"/>
        <w:tabs>
          <w:tab w:pos="698" w:val="left"/>
        </w:tabs>
        <w:bidi w:val="0"/>
        <w:spacing w:before="0" w:after="0" w:line="313" w:lineRule="exact"/>
        <w:ind w:left="0" w:right="0"/>
        <w:jc w:val="both"/>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、本次非公开发行股份募集配套资金的验资情况</w:t>
      </w:r>
    </w:p>
    <w:p>
      <w:pPr>
        <w:pStyle w:val="Style2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日，瑞华会计师事务所（特殊普通合伙）出具了瑞华验字</w:t>
      </w:r>
      <w:r>
        <w:rPr>
          <w:rFonts w:ascii="Times New Roman" w:eastAsia="Times New Roman" w:hAnsi="Times New Roman" w:cs="Times New Roman"/>
          <w:color w:val="000000"/>
          <w:spacing w:val="0"/>
          <w:w w:val="100"/>
          <w:position w:val="0"/>
          <w:sz w:val="18"/>
          <w:szCs w:val="18"/>
        </w:rPr>
        <w:t>[2016]48030015</w:t>
      </w:r>
      <w:r>
        <w:rPr>
          <w:color w:val="000000"/>
          <w:spacing w:val="0"/>
          <w:w w:val="100"/>
          <w:position w:val="0"/>
        </w:rPr>
        <w:t>《验资报告》，经审验，截至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日止，深大通发行股份及支付现金购买资产并募集配套资金非公开发行人民币普通股中参与认购的投资者的认购资 金总额为人民币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,749,999,912.12</w:t>
      </w:r>
      <w:r>
        <w:rPr>
          <w:color w:val="000000"/>
          <w:spacing w:val="0"/>
          <w:w w:val="100"/>
          <w:position w:val="0"/>
        </w:rPr>
        <w:t>元认购资金已划入广州证券为本次非公开发行开立的银行账户。</w:t>
      </w:r>
    </w:p>
    <w:p>
      <w:pPr>
        <w:pStyle w:val="Style2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日，瑞华会计师事务所（特殊普通合伙）出具了瑞华验字</w:t>
      </w:r>
      <w:r>
        <w:rPr>
          <w:rFonts w:ascii="Times New Roman" w:eastAsia="Times New Roman" w:hAnsi="Times New Roman" w:cs="Times New Roman"/>
          <w:color w:val="000000"/>
          <w:spacing w:val="0"/>
          <w:w w:val="100"/>
          <w:position w:val="0"/>
          <w:sz w:val="18"/>
          <w:szCs w:val="18"/>
        </w:rPr>
        <w:t>[2016]48030016</w:t>
      </w:r>
      <w:r>
        <w:rPr>
          <w:color w:val="000000"/>
          <w:spacing w:val="0"/>
          <w:w w:val="100"/>
          <w:position w:val="0"/>
        </w:rPr>
        <w:t>《验资报告》，经审验，截至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日止，深大通本次非公开发行人民普通股（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134,671,886</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元），发行价格为</w:t>
      </w:r>
      <w:r>
        <w:rPr>
          <w:rFonts w:ascii="Times New Roman" w:eastAsia="Times New Roman" w:hAnsi="Times New Roman" w:cs="Times New Roman"/>
          <w:color w:val="000000"/>
          <w:spacing w:val="0"/>
          <w:w w:val="100"/>
          <w:position w:val="0"/>
          <w:sz w:val="18"/>
          <w:szCs w:val="18"/>
        </w:rPr>
        <w:t>20.4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 金总额人民币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,749,999,912.12</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sz w:val="18"/>
          <w:szCs w:val="18"/>
        </w:rPr>
        <w:t>30,049,999.10</w:t>
      </w:r>
      <w:r>
        <w:rPr>
          <w:color w:val="000000"/>
          <w:spacing w:val="0"/>
          <w:w w:val="100"/>
          <w:position w:val="0"/>
        </w:rPr>
        <w:t>元后，实际募集资金净额人民币</w:t>
      </w:r>
      <w:r>
        <w:rPr>
          <w:rFonts w:ascii="Times New Roman" w:eastAsia="Times New Roman" w:hAnsi="Times New Roman" w:cs="Times New Roman"/>
          <w:color w:val="000000"/>
          <w:spacing w:val="0"/>
          <w:w w:val="100"/>
          <w:position w:val="0"/>
          <w:sz w:val="18"/>
          <w:szCs w:val="18"/>
        </w:rPr>
        <w:t>2,719,949,913.02</w:t>
      </w:r>
      <w:r>
        <w:rPr>
          <w:color w:val="000000"/>
          <w:spacing w:val="0"/>
          <w:w w:val="100"/>
          <w:position w:val="0"/>
        </w:rPr>
        <w:t>元，已 由广州证券划入深大通为本次募集资金开立的专项账户，其中新增注册资本（股本）为人民币</w:t>
      </w:r>
      <w:r>
        <w:rPr>
          <w:rFonts w:ascii="Times New Roman" w:eastAsia="Times New Roman" w:hAnsi="Times New Roman" w:cs="Times New Roman"/>
          <w:color w:val="000000"/>
          <w:spacing w:val="0"/>
          <w:w w:val="100"/>
          <w:position w:val="0"/>
          <w:sz w:val="18"/>
          <w:szCs w:val="18"/>
        </w:rPr>
        <w:t>134,671,886.00</w:t>
      </w:r>
      <w:r>
        <w:rPr>
          <w:color w:val="000000"/>
          <w:spacing w:val="0"/>
          <w:w w:val="100"/>
          <w:position w:val="0"/>
        </w:rPr>
        <w:t>元，资本公积 （股本溢价）为人民币</w:t>
      </w:r>
      <w:r>
        <w:rPr>
          <w:rFonts w:ascii="Times New Roman" w:eastAsia="Times New Roman" w:hAnsi="Times New Roman" w:cs="Times New Roman"/>
          <w:color w:val="000000"/>
          <w:spacing w:val="0"/>
          <w:w w:val="100"/>
          <w:position w:val="0"/>
          <w:sz w:val="18"/>
          <w:szCs w:val="18"/>
        </w:rPr>
        <w:t>2,585,278,027.02</w:t>
      </w:r>
      <w:r>
        <w:rPr>
          <w:color w:val="000000"/>
          <w:spacing w:val="0"/>
          <w:w w:val="100"/>
          <w:position w:val="0"/>
        </w:rPr>
        <w:t>元。</w:t>
      </w:r>
    </w:p>
    <w:p>
      <w:pPr>
        <w:pStyle w:val="Style27"/>
        <w:keepNext w:val="0"/>
        <w:keepLines w:val="0"/>
        <w:widowControl w:val="0"/>
        <w:shd w:val="clear" w:color="auto" w:fill="auto"/>
        <w:bidi w:val="0"/>
        <w:spacing w:before="0" w:after="0" w:line="313" w:lineRule="exact"/>
        <w:ind w:left="0" w:right="0" w:firstLine="240"/>
        <w:jc w:val="both"/>
      </w:pPr>
      <w:bookmarkStart w:id="445" w:name="bookmark445"/>
      <w:r>
        <w:rPr>
          <w:color w:val="000000"/>
          <w:spacing w:val="0"/>
          <w:w w:val="100"/>
          <w:position w:val="0"/>
        </w:rPr>
        <w:t>（</w:t>
      </w:r>
      <w:bookmarkEnd w:id="445"/>
      <w:r>
        <w:rPr>
          <w:rFonts w:ascii="Times New Roman" w:eastAsia="Times New Roman" w:hAnsi="Times New Roman" w:cs="Times New Roman"/>
          <w:color w:val="000000"/>
          <w:spacing w:val="0"/>
          <w:w w:val="100"/>
          <w:position w:val="0"/>
          <w:sz w:val="18"/>
          <w:szCs w:val="18"/>
        </w:rPr>
        <w:t>6</w:t>
      </w:r>
      <w:r>
        <w:rPr>
          <w:color w:val="000000"/>
          <w:spacing w:val="0"/>
          <w:w w:val="100"/>
          <w:position w:val="0"/>
        </w:rPr>
        <w:t>）、新增股份登记和上市情况</w:t>
      </w:r>
    </w:p>
    <w:p>
      <w:pPr>
        <w:pStyle w:val="Style27"/>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日，中国证券登记结算有限责任公司深圳分公司出具了《股份登记申请受理确认书》、《证券持有人名册》 和《上市公司股份未到帐结构表》。经确认，本次增发股份将于该批股份上市日的前一个交易日日终登记到账，并正式列入 上市公司的股东名册。本次非公开发行新增股份的性质为有限售条件流通股，上市日期为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7"/>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报告期内，公司非公开发行股票，实施后公司总股本增加了 </w:t>
      </w:r>
      <w:r>
        <w:rPr>
          <w:rFonts w:ascii="Times New Roman" w:eastAsia="Times New Roman" w:hAnsi="Times New Roman" w:cs="Times New Roman"/>
          <w:color w:val="000000"/>
          <w:spacing w:val="0"/>
          <w:w w:val="100"/>
          <w:position w:val="0"/>
          <w:sz w:val="18"/>
          <w:szCs w:val="18"/>
        </w:rPr>
        <w:t>134,671,886</w:t>
      </w:r>
      <w:r>
        <w:rPr>
          <w:color w:val="000000"/>
          <w:spacing w:val="0"/>
          <w:w w:val="100"/>
          <w:position w:val="0"/>
        </w:rPr>
        <w:t>股，此次变动致使公司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年度的每股收益及每股 净资产等指标被摊薄，按照变动后的新股本</w:t>
      </w:r>
      <w:r>
        <w:rPr>
          <w:rFonts w:ascii="Times New Roman" w:eastAsia="Times New Roman" w:hAnsi="Times New Roman" w:cs="Times New Roman"/>
          <w:color w:val="000000"/>
          <w:spacing w:val="0"/>
          <w:w w:val="100"/>
          <w:position w:val="0"/>
          <w:sz w:val="18"/>
          <w:szCs w:val="18"/>
        </w:rPr>
        <w:t>326,735,887</w:t>
      </w:r>
      <w:r>
        <w:rPr>
          <w:color w:val="000000"/>
          <w:spacing w:val="0"/>
          <w:w w:val="100"/>
          <w:position w:val="0"/>
        </w:rPr>
        <w:t>股计算，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年度每股收益、归属公司普通股东的每股净资产分别 为</w:t>
      </w:r>
      <w:r>
        <w:rPr>
          <w:rFonts w:ascii="Times New Roman" w:eastAsia="Times New Roman" w:hAnsi="Times New Roman" w:cs="Times New Roman"/>
          <w:color w:val="000000"/>
          <w:spacing w:val="0"/>
          <w:w w:val="100"/>
          <w:position w:val="0"/>
          <w:sz w:val="18"/>
          <w:szCs w:val="18"/>
        </w:rPr>
        <w:t>0.02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14.67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年每股收益、归属公司普通股东的每股净资产分别为</w:t>
      </w:r>
      <w:r>
        <w:rPr>
          <w:rFonts w:ascii="Times New Roman" w:eastAsia="Times New Roman" w:hAnsi="Times New Roman" w:cs="Times New Roman"/>
          <w:color w:val="000000"/>
          <w:spacing w:val="0"/>
          <w:w w:val="100"/>
          <w:position w:val="0"/>
          <w:sz w:val="18"/>
          <w:szCs w:val="18"/>
        </w:rPr>
        <w:t>0.7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15.51</w:t>
      </w:r>
      <w:r>
        <w:rPr>
          <w:color w:val="000000"/>
          <w:spacing w:val="0"/>
          <w:w w:val="100"/>
          <w:position w:val="0"/>
        </w:rPr>
        <w:t>元。</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、限售股份变动情况</w:t>
      </w:r>
      <w:bookmarkEnd w:id="446"/>
      <w:bookmarkEnd w:id="447"/>
      <w:bookmarkEnd w:id="44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解除限售日期</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可解除限售股份 </w:t>
            </w:r>
            <w:r>
              <w:rPr>
                <w:rFonts w:ascii="Times New Roman" w:eastAsia="Times New Roman" w:hAnsi="Times New Roman" w:cs="Times New Roman"/>
                <w:color w:val="000000"/>
                <w:spacing w:val="0"/>
                <w:w w:val="100"/>
                <w:position w:val="0"/>
                <w:sz w:val="18"/>
                <w:szCs w:val="18"/>
              </w:rPr>
              <w:t xml:space="preserve">70000000 </w:t>
            </w:r>
            <w:r>
              <w:rPr>
                <w:color w:val="000000"/>
                <w:spacing w:val="0"/>
                <w:w w:val="100"/>
                <w:position w:val="0"/>
              </w:rPr>
              <w:t>股</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64,378,061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64,378,061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9"/>
              </w:numPr>
              <w:shd w:val="clear" w:color="auto" w:fill="auto"/>
              <w:tabs>
                <w:tab w:pos="418" w:val="left"/>
              </w:tabs>
              <w:bidi w:val="0"/>
              <w:spacing w:before="0" w:after="0" w:line="313"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16483839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可解除限售股份 </w:t>
            </w:r>
            <w:r>
              <w:rPr>
                <w:rFonts w:ascii="Times New Roman" w:eastAsia="Times New Roman" w:hAnsi="Times New Roman" w:cs="Times New Roman"/>
                <w:color w:val="000000"/>
                <w:spacing w:val="0"/>
                <w:w w:val="100"/>
                <w:position w:val="0"/>
                <w:sz w:val="18"/>
                <w:szCs w:val="18"/>
              </w:rPr>
              <w:t xml:space="preserve">46062684 </w:t>
            </w:r>
            <w:r>
              <w:rPr>
                <w:color w:val="000000"/>
                <w:spacing w:val="0"/>
                <w:w w:val="100"/>
                <w:position w:val="0"/>
              </w:rPr>
              <w:t>股，</w:t>
            </w:r>
          </w:p>
          <w:p>
            <w:pPr>
              <w:pStyle w:val="Style6"/>
              <w:keepNext w:val="0"/>
              <w:keepLines w:val="0"/>
              <w:widowControl w:val="0"/>
              <w:numPr>
                <w:ilvl w:val="0"/>
                <w:numId w:val="9"/>
              </w:numPr>
              <w:shd w:val="clear" w:color="auto" w:fill="auto"/>
              <w:tabs>
                <w:tab w:pos="418" w:val="left"/>
              </w:tabs>
              <w:bidi w:val="0"/>
              <w:spacing w:before="0" w:after="0" w:line="313"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日可解除限售股 份</w:t>
            </w:r>
            <w:r>
              <w:rPr>
                <w:rFonts w:ascii="Times New Roman" w:eastAsia="Times New Roman" w:hAnsi="Times New Roman" w:cs="Times New Roman"/>
                <w:color w:val="000000"/>
                <w:spacing w:val="0"/>
                <w:w w:val="100"/>
                <w:position w:val="0"/>
                <w:sz w:val="18"/>
                <w:szCs w:val="18"/>
              </w:rPr>
              <w:t xml:space="preserve">1831538 </w:t>
            </w:r>
            <w:r>
              <w:rPr>
                <w:color w:val="000000"/>
                <w:spacing w:val="0"/>
                <w:w w:val="100"/>
                <w:position w:val="0"/>
              </w:rPr>
              <w:t>股</w:t>
            </w: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曹林芳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32,394,711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32,394,711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11"/>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6478942 </w:t>
            </w:r>
            <w:r>
              <w:rPr>
                <w:color w:val="000000"/>
                <w:spacing w:val="0"/>
                <w:w w:val="100"/>
                <w:position w:val="0"/>
              </w:rPr>
              <w:t>股，</w:t>
            </w:r>
          </w:p>
          <w:p>
            <w:pPr>
              <w:pStyle w:val="Style6"/>
              <w:keepNext w:val="0"/>
              <w:keepLines w:val="0"/>
              <w:widowControl w:val="0"/>
              <w:numPr>
                <w:ilvl w:val="0"/>
                <w:numId w:val="11"/>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9718413 </w:t>
            </w:r>
            <w:r>
              <w:rPr>
                <w:color w:val="000000"/>
                <w:spacing w:val="0"/>
                <w:w w:val="100"/>
                <w:position w:val="0"/>
              </w:rPr>
              <w:t>股，</w:t>
            </w:r>
          </w:p>
          <w:p>
            <w:pPr>
              <w:pStyle w:val="Style6"/>
              <w:keepNext w:val="0"/>
              <w:keepLines w:val="0"/>
              <w:widowControl w:val="0"/>
              <w:numPr>
                <w:ilvl w:val="0"/>
                <w:numId w:val="11"/>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12957884 </w:t>
            </w:r>
            <w:r>
              <w:rPr>
                <w:color w:val="000000"/>
                <w:spacing w:val="0"/>
                <w:w w:val="100"/>
                <w:position w:val="0"/>
              </w:rPr>
              <w:t>股，</w:t>
            </w:r>
          </w:p>
          <w:p>
            <w:pPr>
              <w:pStyle w:val="Style6"/>
              <w:keepNext w:val="0"/>
              <w:keepLines w:val="0"/>
              <w:widowControl w:val="0"/>
              <w:numPr>
                <w:ilvl w:val="0"/>
                <w:numId w:val="11"/>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3239472 </w:t>
            </w:r>
            <w:r>
              <w:rPr>
                <w:color w:val="000000"/>
                <w:spacing w:val="0"/>
                <w:w w:val="100"/>
                <w:position w:val="0"/>
              </w:rPr>
              <w:t>股</w:t>
            </w:r>
          </w:p>
        </w:tc>
      </w:tr>
      <w:tr>
        <w:trPr>
          <w:trHeight w:val="31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24,205,435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24,205,435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bottom w:val="single" w:sz="4"/>
              <w:right w:val="single" w:sz="4"/>
            </w:tcBorders>
            <w:shd w:val="clear" w:color="auto" w:fill="FFFFFF"/>
            <w:vAlign w:val="center"/>
          </w:tcPr>
          <w:p>
            <w:pPr>
              <w:pStyle w:val="Style6"/>
              <w:keepNext w:val="0"/>
              <w:keepLines w:val="0"/>
              <w:widowControl w:val="0"/>
              <w:numPr>
                <w:ilvl w:val="0"/>
                <w:numId w:val="13"/>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5647600 </w:t>
            </w:r>
            <w:r>
              <w:rPr>
                <w:color w:val="000000"/>
                <w:spacing w:val="0"/>
                <w:w w:val="100"/>
                <w:position w:val="0"/>
              </w:rPr>
              <w:t>股，</w:t>
            </w:r>
          </w:p>
          <w:p>
            <w:pPr>
              <w:pStyle w:val="Style6"/>
              <w:keepNext w:val="0"/>
              <w:keepLines w:val="0"/>
              <w:widowControl w:val="0"/>
              <w:numPr>
                <w:ilvl w:val="0"/>
                <w:numId w:val="13"/>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7665389 </w:t>
            </w:r>
            <w:r>
              <w:rPr>
                <w:color w:val="000000"/>
                <w:spacing w:val="0"/>
                <w:w w:val="100"/>
                <w:position w:val="0"/>
              </w:rPr>
              <w:t>股，</w:t>
            </w:r>
          </w:p>
          <w:p>
            <w:pPr>
              <w:pStyle w:val="Style6"/>
              <w:keepNext w:val="0"/>
              <w:keepLines w:val="0"/>
              <w:widowControl w:val="0"/>
              <w:numPr>
                <w:ilvl w:val="0"/>
                <w:numId w:val="13"/>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8471902 </w:t>
            </w:r>
            <w:r>
              <w:rPr>
                <w:color w:val="000000"/>
                <w:spacing w:val="0"/>
                <w:w w:val="100"/>
                <w:position w:val="0"/>
              </w:rPr>
              <w:t>股，</w:t>
            </w:r>
          </w:p>
          <w:p>
            <w:pPr>
              <w:pStyle w:val="Style6"/>
              <w:keepNext w:val="0"/>
              <w:keepLines w:val="0"/>
              <w:widowControl w:val="0"/>
              <w:numPr>
                <w:ilvl w:val="0"/>
                <w:numId w:val="13"/>
              </w:numPr>
              <w:shd w:val="clear" w:color="auto" w:fill="auto"/>
              <w:tabs>
                <w:tab w:pos="418" w:val="left"/>
              </w:tabs>
              <w:bidi w:val="0"/>
              <w:spacing w:before="0" w:after="0" w:line="312" w:lineRule="exact"/>
              <w:ind w:left="0" w:right="0" w:firstLine="0"/>
              <w:jc w:val="both"/>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349"/>
        <w:gridCol w:w="135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日可解除限售股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份 </w:t>
            </w:r>
            <w:r>
              <w:rPr>
                <w:rFonts w:ascii="Times New Roman" w:eastAsia="Times New Roman" w:hAnsi="Times New Roman" w:cs="Times New Roman"/>
                <w:color w:val="000000"/>
                <w:spacing w:val="0"/>
                <w:w w:val="100"/>
                <w:position w:val="0"/>
                <w:sz w:val="18"/>
                <w:szCs w:val="18"/>
              </w:rPr>
              <w:t xml:space="preserve">2420544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邓建宇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可解除限售股份 </w:t>
            </w:r>
            <w:r>
              <w:rPr>
                <w:rFonts w:ascii="Times New Roman" w:eastAsia="Times New Roman" w:hAnsi="Times New Roman" w:cs="Times New Roman"/>
                <w:color w:val="000000"/>
                <w:spacing w:val="0"/>
                <w:w w:val="100"/>
                <w:position w:val="0"/>
                <w:sz w:val="18"/>
                <w:szCs w:val="18"/>
              </w:rPr>
              <w:t>4897159</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孝昌和泰兴业投 资中心（有限合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可解除限售股份 </w:t>
            </w:r>
            <w:r>
              <w:rPr>
                <w:rFonts w:ascii="Times New Roman" w:eastAsia="Times New Roman" w:hAnsi="Times New Roman" w:cs="Times New Roman"/>
                <w:color w:val="000000"/>
                <w:spacing w:val="0"/>
                <w:w w:val="100"/>
                <w:position w:val="0"/>
                <w:sz w:val="18"/>
                <w:szCs w:val="18"/>
              </w:rPr>
              <w:t>4897159</w:t>
            </w:r>
            <w:r>
              <w:rPr>
                <w:color w:val="000000"/>
                <w:spacing w:val="0"/>
                <w:w w:val="100"/>
                <w:position w:val="0"/>
              </w:rPr>
              <w:t>股</w:t>
            </w:r>
          </w:p>
        </w:tc>
      </w:tr>
      <w:tr>
        <w:trPr>
          <w:trHeight w:val="38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15"/>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1011508 </w:t>
            </w:r>
            <w:r>
              <w:rPr>
                <w:color w:val="000000"/>
                <w:spacing w:val="0"/>
                <w:w w:val="100"/>
                <w:position w:val="0"/>
              </w:rPr>
              <w:t>股，</w:t>
            </w:r>
          </w:p>
          <w:p>
            <w:pPr>
              <w:pStyle w:val="Style6"/>
              <w:keepNext w:val="0"/>
              <w:keepLines w:val="0"/>
              <w:widowControl w:val="0"/>
              <w:numPr>
                <w:ilvl w:val="0"/>
                <w:numId w:val="15"/>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1213810 </w:t>
            </w:r>
            <w:r>
              <w:rPr>
                <w:color w:val="000000"/>
                <w:spacing w:val="0"/>
                <w:w w:val="100"/>
                <w:position w:val="0"/>
              </w:rPr>
              <w:t>股，</w:t>
            </w:r>
          </w:p>
          <w:p>
            <w:pPr>
              <w:pStyle w:val="Style6"/>
              <w:keepNext w:val="0"/>
              <w:keepLines w:val="0"/>
              <w:widowControl w:val="0"/>
              <w:numPr>
                <w:ilvl w:val="0"/>
                <w:numId w:val="15"/>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1416111 </w:t>
            </w:r>
            <w:r>
              <w:rPr>
                <w:color w:val="000000"/>
                <w:spacing w:val="0"/>
                <w:w w:val="100"/>
                <w:position w:val="0"/>
              </w:rPr>
              <w:t>股，</w:t>
            </w:r>
          </w:p>
          <w:p>
            <w:pPr>
              <w:pStyle w:val="Style6"/>
              <w:keepNext w:val="0"/>
              <w:keepLines w:val="0"/>
              <w:widowControl w:val="0"/>
              <w:numPr>
                <w:ilvl w:val="0"/>
                <w:numId w:val="15"/>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日可解除限售股 份</w:t>
            </w:r>
            <w:r>
              <w:rPr>
                <w:rFonts w:ascii="Times New Roman" w:eastAsia="Times New Roman" w:hAnsi="Times New Roman" w:cs="Times New Roman"/>
                <w:color w:val="000000"/>
                <w:spacing w:val="0"/>
                <w:w w:val="100"/>
                <w:position w:val="0"/>
                <w:sz w:val="18"/>
                <w:szCs w:val="18"/>
              </w:rPr>
              <w:t>404604</w:t>
            </w:r>
            <w:r>
              <w:rPr>
                <w:color w:val="000000"/>
                <w:spacing w:val="0"/>
                <w:w w:val="100"/>
                <w:position w:val="0"/>
              </w:rPr>
              <w:t>股</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修涞贵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17"/>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3371694 </w:t>
            </w:r>
            <w:r>
              <w:rPr>
                <w:color w:val="000000"/>
                <w:spacing w:val="0"/>
                <w:w w:val="100"/>
                <w:position w:val="0"/>
              </w:rPr>
              <w:t>股，</w:t>
            </w:r>
          </w:p>
          <w:p>
            <w:pPr>
              <w:pStyle w:val="Style6"/>
              <w:keepNext w:val="0"/>
              <w:keepLines w:val="0"/>
              <w:widowControl w:val="0"/>
              <w:numPr>
                <w:ilvl w:val="0"/>
                <w:numId w:val="17"/>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日可解除限售股 份</w:t>
            </w:r>
            <w:r>
              <w:rPr>
                <w:rFonts w:ascii="Times New Roman" w:eastAsia="Times New Roman" w:hAnsi="Times New Roman" w:cs="Times New Roman"/>
                <w:color w:val="000000"/>
                <w:spacing w:val="0"/>
                <w:w w:val="100"/>
                <w:position w:val="0"/>
                <w:sz w:val="18"/>
                <w:szCs w:val="18"/>
              </w:rPr>
              <w:t>374633</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华安未来资管一 宁波银行一深大 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号资产管理计 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可解除限售股份 </w:t>
            </w:r>
            <w:r>
              <w:rPr>
                <w:rFonts w:ascii="Times New Roman" w:eastAsia="Times New Roman" w:hAnsi="Times New Roman" w:cs="Times New Roman"/>
                <w:color w:val="000000"/>
                <w:spacing w:val="0"/>
                <w:w w:val="100"/>
                <w:position w:val="0"/>
                <w:sz w:val="18"/>
                <w:szCs w:val="18"/>
              </w:rPr>
              <w:t>3428011</w:t>
            </w:r>
            <w:r>
              <w:rPr>
                <w:color w:val="000000"/>
                <w:spacing w:val="0"/>
                <w:w w:val="100"/>
                <w:position w:val="0"/>
              </w:rPr>
              <w:t>股</w:t>
            </w:r>
          </w:p>
        </w:tc>
      </w:tr>
      <w:tr>
        <w:trPr>
          <w:trHeight w:val="384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蒋纪平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3,371,694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3,371,694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bottom w:val="single" w:sz="4"/>
              <w:right w:val="single" w:sz="4"/>
            </w:tcBorders>
            <w:shd w:val="clear" w:color="auto" w:fill="FFFFFF"/>
            <w:vAlign w:val="center"/>
          </w:tcPr>
          <w:p>
            <w:pPr>
              <w:pStyle w:val="Style6"/>
              <w:keepNext w:val="0"/>
              <w:keepLines w:val="0"/>
              <w:widowControl w:val="0"/>
              <w:numPr>
                <w:ilvl w:val="0"/>
                <w:numId w:val="19"/>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842923 </w:t>
            </w:r>
            <w:r>
              <w:rPr>
                <w:color w:val="000000"/>
                <w:spacing w:val="0"/>
                <w:w w:val="100"/>
                <w:position w:val="0"/>
              </w:rPr>
              <w:t>股，</w:t>
            </w:r>
          </w:p>
          <w:p>
            <w:pPr>
              <w:pStyle w:val="Style6"/>
              <w:keepNext w:val="0"/>
              <w:keepLines w:val="0"/>
              <w:widowControl w:val="0"/>
              <w:numPr>
                <w:ilvl w:val="0"/>
                <w:numId w:val="19"/>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1011508 </w:t>
            </w:r>
            <w:r>
              <w:rPr>
                <w:color w:val="000000"/>
                <w:spacing w:val="0"/>
                <w:w w:val="100"/>
                <w:position w:val="0"/>
              </w:rPr>
              <w:t>股，</w:t>
            </w:r>
          </w:p>
          <w:p>
            <w:pPr>
              <w:pStyle w:val="Style6"/>
              <w:keepNext w:val="0"/>
              <w:keepLines w:val="0"/>
              <w:widowControl w:val="0"/>
              <w:numPr>
                <w:ilvl w:val="0"/>
                <w:numId w:val="19"/>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1180093 </w:t>
            </w:r>
            <w:r>
              <w:rPr>
                <w:color w:val="000000"/>
                <w:spacing w:val="0"/>
                <w:w w:val="100"/>
                <w:position w:val="0"/>
              </w:rPr>
              <w:t>股，</w:t>
            </w:r>
          </w:p>
          <w:p>
            <w:pPr>
              <w:pStyle w:val="Style6"/>
              <w:keepNext w:val="0"/>
              <w:keepLines w:val="0"/>
              <w:widowControl w:val="0"/>
              <w:numPr>
                <w:ilvl w:val="0"/>
                <w:numId w:val="19"/>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日可解除限售股 份</w:t>
            </w:r>
            <w:r>
              <w:rPr>
                <w:rFonts w:ascii="Times New Roman" w:eastAsia="Times New Roman" w:hAnsi="Times New Roman" w:cs="Times New Roman"/>
                <w:color w:val="000000"/>
                <w:spacing w:val="0"/>
                <w:w w:val="100"/>
                <w:position w:val="0"/>
                <w:sz w:val="18"/>
                <w:szCs w:val="18"/>
              </w:rPr>
              <w:t>337170</w:t>
            </w:r>
            <w:r>
              <w:rPr>
                <w:color w:val="000000"/>
                <w:spacing w:val="0"/>
                <w:w w:val="100"/>
                <w:position w:val="0"/>
              </w:rPr>
              <w:t>股</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349"/>
        <w:gridCol w:w="1354"/>
      </w:tblGrid>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宁波华夏嘉源管 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21"/>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842923 </w:t>
            </w:r>
            <w:r>
              <w:rPr>
                <w:color w:val="000000"/>
                <w:spacing w:val="0"/>
                <w:w w:val="100"/>
                <w:position w:val="0"/>
              </w:rPr>
              <w:t>股，</w:t>
            </w:r>
          </w:p>
          <w:p>
            <w:pPr>
              <w:pStyle w:val="Style6"/>
              <w:keepNext w:val="0"/>
              <w:keepLines w:val="0"/>
              <w:widowControl w:val="0"/>
              <w:numPr>
                <w:ilvl w:val="0"/>
                <w:numId w:val="21"/>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1011508 </w:t>
            </w:r>
            <w:r>
              <w:rPr>
                <w:color w:val="000000"/>
                <w:spacing w:val="0"/>
                <w:w w:val="100"/>
                <w:position w:val="0"/>
              </w:rPr>
              <w:t>股，</w:t>
            </w:r>
          </w:p>
          <w:p>
            <w:pPr>
              <w:pStyle w:val="Style6"/>
              <w:keepNext w:val="0"/>
              <w:keepLines w:val="0"/>
              <w:widowControl w:val="0"/>
              <w:numPr>
                <w:ilvl w:val="0"/>
                <w:numId w:val="21"/>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1180093 </w:t>
            </w:r>
            <w:r>
              <w:rPr>
                <w:color w:val="000000"/>
                <w:spacing w:val="0"/>
                <w:w w:val="100"/>
                <w:position w:val="0"/>
              </w:rPr>
              <w:t>股，</w:t>
            </w:r>
          </w:p>
          <w:p>
            <w:pPr>
              <w:pStyle w:val="Style6"/>
              <w:keepNext w:val="0"/>
              <w:keepLines w:val="0"/>
              <w:widowControl w:val="0"/>
              <w:numPr>
                <w:ilvl w:val="0"/>
                <w:numId w:val="21"/>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日可解除限售股 份</w:t>
            </w:r>
            <w:r>
              <w:rPr>
                <w:rFonts w:ascii="Times New Roman" w:eastAsia="Times New Roman" w:hAnsi="Times New Roman" w:cs="Times New Roman"/>
                <w:color w:val="000000"/>
                <w:spacing w:val="0"/>
                <w:w w:val="100"/>
                <w:position w:val="0"/>
                <w:sz w:val="18"/>
                <w:szCs w:val="18"/>
              </w:rPr>
              <w:t>337170</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可解除限售股份 </w:t>
            </w:r>
            <w:r>
              <w:rPr>
                <w:rFonts w:ascii="Times New Roman" w:eastAsia="Times New Roman" w:hAnsi="Times New Roman" w:cs="Times New Roman"/>
                <w:color w:val="000000"/>
                <w:spacing w:val="0"/>
                <w:w w:val="100"/>
                <w:position w:val="0"/>
                <w:sz w:val="18"/>
                <w:szCs w:val="18"/>
              </w:rPr>
              <w:t>2448579</w:t>
            </w:r>
            <w:r>
              <w:rPr>
                <w:color w:val="000000"/>
                <w:spacing w:val="0"/>
                <w:w w:val="100"/>
                <w:position w:val="0"/>
              </w:rPr>
              <w:t>股</w:t>
            </w: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黄艳红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23"/>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526827 </w:t>
            </w:r>
            <w:r>
              <w:rPr>
                <w:color w:val="000000"/>
                <w:spacing w:val="0"/>
                <w:w w:val="100"/>
                <w:position w:val="0"/>
              </w:rPr>
              <w:t>股，</w:t>
            </w:r>
          </w:p>
          <w:p>
            <w:pPr>
              <w:pStyle w:val="Style6"/>
              <w:keepNext w:val="0"/>
              <w:keepLines w:val="0"/>
              <w:widowControl w:val="0"/>
              <w:numPr>
                <w:ilvl w:val="0"/>
                <w:numId w:val="23"/>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632192 </w:t>
            </w:r>
            <w:r>
              <w:rPr>
                <w:color w:val="000000"/>
                <w:spacing w:val="0"/>
                <w:w w:val="100"/>
                <w:position w:val="0"/>
              </w:rPr>
              <w:t>股，</w:t>
            </w:r>
          </w:p>
          <w:p>
            <w:pPr>
              <w:pStyle w:val="Style6"/>
              <w:keepNext w:val="0"/>
              <w:keepLines w:val="0"/>
              <w:widowControl w:val="0"/>
              <w:numPr>
                <w:ilvl w:val="0"/>
                <w:numId w:val="23"/>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737559 </w:t>
            </w:r>
            <w:r>
              <w:rPr>
                <w:color w:val="000000"/>
                <w:spacing w:val="0"/>
                <w:w w:val="100"/>
                <w:position w:val="0"/>
              </w:rPr>
              <w:t>股，</w:t>
            </w:r>
          </w:p>
          <w:p>
            <w:pPr>
              <w:pStyle w:val="Style6"/>
              <w:keepNext w:val="0"/>
              <w:keepLines w:val="0"/>
              <w:widowControl w:val="0"/>
              <w:numPr>
                <w:ilvl w:val="0"/>
                <w:numId w:val="23"/>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日可解除限售股 份</w:t>
            </w:r>
            <w:r>
              <w:rPr>
                <w:rFonts w:ascii="Times New Roman" w:eastAsia="Times New Roman" w:hAnsi="Times New Roman" w:cs="Times New Roman"/>
                <w:color w:val="000000"/>
                <w:spacing w:val="0"/>
                <w:w w:val="100"/>
                <w:position w:val="0"/>
                <w:sz w:val="18"/>
                <w:szCs w:val="18"/>
              </w:rPr>
              <w:t>210731</w:t>
            </w:r>
            <w:r>
              <w:rPr>
                <w:color w:val="000000"/>
                <w:spacing w:val="0"/>
                <w:w w:val="100"/>
                <w:position w:val="0"/>
              </w:rPr>
              <w:t>股</w:t>
            </w: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龚莉蓉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25"/>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421461 </w:t>
            </w:r>
            <w:r>
              <w:rPr>
                <w:color w:val="000000"/>
                <w:spacing w:val="0"/>
                <w:w w:val="100"/>
                <w:position w:val="0"/>
              </w:rPr>
              <w:t>股，</w:t>
            </w:r>
          </w:p>
          <w:p>
            <w:pPr>
              <w:pStyle w:val="Style6"/>
              <w:keepNext w:val="0"/>
              <w:keepLines w:val="0"/>
              <w:widowControl w:val="0"/>
              <w:numPr>
                <w:ilvl w:val="0"/>
                <w:numId w:val="25"/>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505755 </w:t>
            </w:r>
            <w:r>
              <w:rPr>
                <w:color w:val="000000"/>
                <w:spacing w:val="0"/>
                <w:w w:val="100"/>
                <w:position w:val="0"/>
              </w:rPr>
              <w:t>股，</w:t>
            </w:r>
          </w:p>
          <w:p>
            <w:pPr>
              <w:pStyle w:val="Style6"/>
              <w:keepNext w:val="0"/>
              <w:keepLines w:val="0"/>
              <w:widowControl w:val="0"/>
              <w:numPr>
                <w:ilvl w:val="0"/>
                <w:numId w:val="25"/>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590046 </w:t>
            </w:r>
            <w:r>
              <w:rPr>
                <w:color w:val="000000"/>
                <w:spacing w:val="0"/>
                <w:w w:val="100"/>
                <w:position w:val="0"/>
              </w:rPr>
              <w:t>股，</w:t>
            </w:r>
          </w:p>
          <w:p>
            <w:pPr>
              <w:pStyle w:val="Style6"/>
              <w:keepNext w:val="0"/>
              <w:keepLines w:val="0"/>
              <w:widowControl w:val="0"/>
              <w:numPr>
                <w:ilvl w:val="0"/>
                <w:numId w:val="25"/>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日可解除限售股 份</w:t>
            </w:r>
            <w:r>
              <w:rPr>
                <w:rFonts w:ascii="Times New Roman" w:eastAsia="Times New Roman" w:hAnsi="Times New Roman" w:cs="Times New Roman"/>
                <w:color w:val="000000"/>
                <w:spacing w:val="0"/>
                <w:w w:val="100"/>
                <w:position w:val="0"/>
                <w:sz w:val="18"/>
                <w:szCs w:val="18"/>
              </w:rPr>
              <w:t>168584</w:t>
            </w:r>
            <w:r>
              <w:rPr>
                <w:color w:val="000000"/>
                <w:spacing w:val="0"/>
                <w:w w:val="100"/>
                <w:position w:val="0"/>
              </w:rPr>
              <w:t>股</w:t>
            </w:r>
          </w:p>
        </w:tc>
      </w:tr>
      <w:tr>
        <w:trPr>
          <w:trHeight w:val="130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bottom w:val="single" w:sz="4"/>
              <w:right w:val="single" w:sz="4"/>
            </w:tcBorders>
            <w:shd w:val="clear" w:color="auto" w:fill="FFFFFF"/>
            <w:vAlign w:val="center"/>
          </w:tcPr>
          <w:p>
            <w:pPr>
              <w:pStyle w:val="Style6"/>
              <w:keepNext w:val="0"/>
              <w:keepLines w:val="0"/>
              <w:widowControl w:val="0"/>
              <w:numPr>
                <w:ilvl w:val="0"/>
                <w:numId w:val="27"/>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308521 </w:t>
            </w:r>
            <w:r>
              <w:rPr>
                <w:color w:val="000000"/>
                <w:spacing w:val="0"/>
                <w:w w:val="100"/>
                <w:position w:val="0"/>
              </w:rPr>
              <w:t>股，</w:t>
            </w:r>
          </w:p>
          <w:p>
            <w:pPr>
              <w:pStyle w:val="Style6"/>
              <w:keepNext w:val="0"/>
              <w:keepLines w:val="0"/>
              <w:widowControl w:val="0"/>
              <w:numPr>
                <w:ilvl w:val="0"/>
                <w:numId w:val="27"/>
              </w:numPr>
              <w:shd w:val="clear" w:color="auto" w:fill="auto"/>
              <w:tabs>
                <w:tab w:pos="418" w:val="left"/>
              </w:tabs>
              <w:bidi w:val="0"/>
              <w:spacing w:before="0" w:after="0" w:line="312" w:lineRule="exact"/>
              <w:ind w:left="0" w:right="0" w:firstLine="0"/>
              <w:jc w:val="both"/>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349"/>
        <w:gridCol w:w="1354"/>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462781 </w:t>
            </w:r>
            <w:r>
              <w:rPr>
                <w:color w:val="000000"/>
                <w:spacing w:val="0"/>
                <w:w w:val="100"/>
                <w:position w:val="0"/>
              </w:rPr>
              <w:t>股，</w:t>
            </w:r>
          </w:p>
          <w:p>
            <w:pPr>
              <w:pStyle w:val="Style6"/>
              <w:keepNext w:val="0"/>
              <w:keepLines w:val="0"/>
              <w:widowControl w:val="0"/>
              <w:numPr>
                <w:ilvl w:val="0"/>
                <w:numId w:val="29"/>
              </w:numPr>
              <w:shd w:val="clear" w:color="auto" w:fill="auto"/>
              <w:tabs>
                <w:tab w:pos="418" w:val="left"/>
              </w:tabs>
              <w:bidi w:val="0"/>
              <w:spacing w:before="0" w:after="0" w:line="298" w:lineRule="exact"/>
              <w:ind w:left="0" w:right="0" w:firstLine="0"/>
              <w:jc w:val="both"/>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617042 </w:t>
            </w:r>
            <w:r>
              <w:rPr>
                <w:color w:val="000000"/>
                <w:spacing w:val="0"/>
                <w:w w:val="100"/>
                <w:position w:val="0"/>
              </w:rPr>
              <w:t>股，</w:t>
            </w:r>
          </w:p>
          <w:p>
            <w:pPr>
              <w:pStyle w:val="Style6"/>
              <w:keepNext w:val="0"/>
              <w:keepLines w:val="0"/>
              <w:widowControl w:val="0"/>
              <w:numPr>
                <w:ilvl w:val="0"/>
                <w:numId w:val="29"/>
              </w:numPr>
              <w:shd w:val="clear" w:color="auto" w:fill="auto"/>
              <w:tabs>
                <w:tab w:pos="418" w:val="left"/>
              </w:tabs>
              <w:bidi w:val="0"/>
              <w:spacing w:before="0" w:after="0" w:line="298" w:lineRule="exact"/>
              <w:ind w:left="0" w:right="0" w:firstLine="0"/>
              <w:jc w:val="both"/>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日可解除限售股 份</w:t>
            </w:r>
            <w:r>
              <w:rPr>
                <w:rFonts w:ascii="Times New Roman" w:eastAsia="Times New Roman" w:hAnsi="Times New Roman" w:cs="Times New Roman"/>
                <w:color w:val="000000"/>
                <w:spacing w:val="0"/>
                <w:w w:val="100"/>
                <w:position w:val="0"/>
                <w:sz w:val="18"/>
                <w:szCs w:val="18"/>
              </w:rPr>
              <w:t>154261</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华安未来资管一 宁波银行一深大 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 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可解除限售股份 </w:t>
            </w:r>
            <w:r>
              <w:rPr>
                <w:rFonts w:ascii="Times New Roman" w:eastAsia="Times New Roman" w:hAnsi="Times New Roman" w:cs="Times New Roman"/>
                <w:color w:val="000000"/>
                <w:spacing w:val="0"/>
                <w:w w:val="100"/>
                <w:position w:val="0"/>
                <w:sz w:val="18"/>
                <w:szCs w:val="18"/>
              </w:rPr>
              <w:t xml:space="preserve">1469147 </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华安未来资管一 宁波银行一深大 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号资产管理计 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可解除限售股份 </w:t>
            </w:r>
            <w:r>
              <w:rPr>
                <w:rFonts w:ascii="Times New Roman" w:eastAsia="Times New Roman" w:hAnsi="Times New Roman" w:cs="Times New Roman"/>
                <w:color w:val="000000"/>
                <w:spacing w:val="0"/>
                <w:w w:val="100"/>
                <w:position w:val="0"/>
                <w:sz w:val="18"/>
                <w:szCs w:val="18"/>
              </w:rPr>
              <w:t xml:space="preserve">1469147 </w:t>
            </w:r>
            <w:r>
              <w:rPr>
                <w:color w:val="000000"/>
                <w:spacing w:val="0"/>
                <w:w w:val="100"/>
                <w:position w:val="0"/>
              </w:rPr>
              <w:t>股</w:t>
            </w:r>
          </w:p>
        </w:tc>
      </w:tr>
      <w:tr>
        <w:trPr>
          <w:trHeight w:val="38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莫清雅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31"/>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209794 </w:t>
            </w:r>
            <w:r>
              <w:rPr>
                <w:color w:val="000000"/>
                <w:spacing w:val="0"/>
                <w:w w:val="100"/>
                <w:position w:val="0"/>
              </w:rPr>
              <w:t>股，</w:t>
            </w:r>
          </w:p>
          <w:p>
            <w:pPr>
              <w:pStyle w:val="Style6"/>
              <w:keepNext w:val="0"/>
              <w:keepLines w:val="0"/>
              <w:widowControl w:val="0"/>
              <w:numPr>
                <w:ilvl w:val="0"/>
                <w:numId w:val="31"/>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314691 </w:t>
            </w:r>
            <w:r>
              <w:rPr>
                <w:color w:val="000000"/>
                <w:spacing w:val="0"/>
                <w:w w:val="100"/>
                <w:position w:val="0"/>
              </w:rPr>
              <w:t>股，</w:t>
            </w:r>
          </w:p>
          <w:p>
            <w:pPr>
              <w:pStyle w:val="Style6"/>
              <w:keepNext w:val="0"/>
              <w:keepLines w:val="0"/>
              <w:widowControl w:val="0"/>
              <w:numPr>
                <w:ilvl w:val="0"/>
                <w:numId w:val="31"/>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419588 </w:t>
            </w:r>
            <w:r>
              <w:rPr>
                <w:color w:val="000000"/>
                <w:spacing w:val="0"/>
                <w:w w:val="100"/>
                <w:position w:val="0"/>
              </w:rPr>
              <w:t>股，</w:t>
            </w:r>
          </w:p>
          <w:p>
            <w:pPr>
              <w:pStyle w:val="Style6"/>
              <w:keepNext w:val="0"/>
              <w:keepLines w:val="0"/>
              <w:widowControl w:val="0"/>
              <w:numPr>
                <w:ilvl w:val="0"/>
                <w:numId w:val="31"/>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日可解除限售股 份</w:t>
            </w:r>
            <w:r>
              <w:rPr>
                <w:rFonts w:ascii="Times New Roman" w:eastAsia="Times New Roman" w:hAnsi="Times New Roman" w:cs="Times New Roman"/>
                <w:color w:val="000000"/>
                <w:spacing w:val="0"/>
                <w:w w:val="100"/>
                <w:position w:val="0"/>
                <w:sz w:val="18"/>
                <w:szCs w:val="18"/>
              </w:rPr>
              <w:t>104898</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230,507,889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230,507,889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二</w:t>
      </w:r>
      <w:bookmarkEnd w:id="452"/>
      <w:r>
        <w:rPr>
          <w:color w:val="000000"/>
          <w:spacing w:val="0"/>
          <w:w w:val="100"/>
          <w:position w:val="0"/>
          <w:sz w:val="24"/>
          <w:szCs w:val="24"/>
        </w:rPr>
        <w:t>、证券发行与上市情况</w:t>
      </w:r>
      <w:bookmarkEnd w:id="450"/>
      <w:bookmarkEnd w:id="451"/>
      <w:bookmarkEnd w:id="453"/>
    </w:p>
    <w:p>
      <w:pPr>
        <w:pStyle w:val="Style31"/>
        <w:keepNext/>
        <w:keepLines/>
        <w:widowControl w:val="0"/>
        <w:shd w:val="clear" w:color="auto" w:fill="auto"/>
        <w:bidi w:val="0"/>
        <w:spacing w:before="0" w:after="34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、报告期内证券发行（不含优先股）情况</w:t>
      </w:r>
      <w:bookmarkEnd w:id="454"/>
      <w:bookmarkEnd w:id="455"/>
      <w:bookmarkEnd w:id="457"/>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95,836,003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95,836,003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134,671,886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134,671,886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16"/>
        <w:gridCol w:w="1291"/>
        <w:gridCol w:w="1296"/>
        <w:gridCol w:w="1296"/>
        <w:gridCol w:w="1296"/>
        <w:gridCol w:w="1296"/>
        <w:gridCol w:w="1690"/>
      </w:tblGrid>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报告期内证券发行（不含优先股）情况的说明</w:t>
      </w:r>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年进行了重大资产重组暨发行股份及支付现金购买资产并募集配套资金事宜。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95,836,003</w:t>
      </w:r>
      <w:r>
        <w:rPr>
          <w:color w:val="000000"/>
          <w:spacing w:val="0"/>
          <w:w w:val="100"/>
          <w:position w:val="0"/>
        </w:rPr>
        <w:t>股股份 发行上市，</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134,671,886</w:t>
      </w:r>
      <w:r>
        <w:rPr>
          <w:color w:val="000000"/>
          <w:spacing w:val="0"/>
          <w:w w:val="100"/>
          <w:position w:val="0"/>
        </w:rPr>
        <w:t>股股份发行上市。</w:t>
      </w:r>
    </w:p>
    <w:p>
      <w:pPr>
        <w:pStyle w:val="Style31"/>
        <w:keepNext/>
        <w:keepLines/>
        <w:widowControl w:val="0"/>
        <w:shd w:val="clear" w:color="auto" w:fill="auto"/>
        <w:tabs>
          <w:tab w:pos="378" w:val="left"/>
        </w:tabs>
        <w:bidi w:val="0"/>
        <w:spacing w:before="0" w:after="380" w:line="240" w:lineRule="auto"/>
        <w:ind w:left="0" w:right="0" w:firstLine="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w:t>
        <w:tab/>
        <w:t>公司股份总数及股东结构的变动、公司资产和负债结构的变动情况说明</w:t>
      </w:r>
      <w:bookmarkEnd w:id="458"/>
      <w:bookmarkEnd w:id="459"/>
      <w:bookmarkEnd w:id="461"/>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line="312" w:lineRule="exact"/>
        <w:ind w:left="0" w:right="0"/>
        <w:jc w:val="both"/>
        <w:rPr>
          <w:sz w:val="17"/>
          <w:szCs w:val="17"/>
        </w:rPr>
      </w:pPr>
      <w:r>
        <w:rPr>
          <w:rFonts w:ascii="SimSun" w:eastAsia="SimSun" w:hAnsi="SimSun" w:cs="SimSun"/>
          <w:color w:val="000000"/>
          <w:spacing w:val="0"/>
          <w:w w:val="100"/>
          <w:position w:val="0"/>
          <w:sz w:val="17"/>
          <w:szCs w:val="17"/>
        </w:rPr>
        <w:t>公司股份总数由</w:t>
      </w:r>
      <w:r>
        <w:rPr>
          <w:color w:val="000000"/>
          <w:spacing w:val="0"/>
          <w:w w:val="100"/>
          <w:position w:val="0"/>
          <w:sz w:val="18"/>
          <w:szCs w:val="18"/>
        </w:rPr>
        <w:t>96,227,998</w:t>
      </w:r>
      <w:r>
        <w:rPr>
          <w:rFonts w:ascii="SimSun" w:eastAsia="SimSun" w:hAnsi="SimSun" w:cs="SimSun"/>
          <w:color w:val="000000"/>
          <w:spacing w:val="0"/>
          <w:w w:val="100"/>
          <w:position w:val="0"/>
          <w:sz w:val="17"/>
          <w:szCs w:val="17"/>
        </w:rPr>
        <w:t>股增加至</w:t>
      </w:r>
      <w:r>
        <w:rPr>
          <w:color w:val="000000"/>
          <w:spacing w:val="0"/>
          <w:w w:val="100"/>
          <w:position w:val="0"/>
          <w:sz w:val="18"/>
          <w:szCs w:val="18"/>
        </w:rPr>
        <w:t>326,735,887</w:t>
      </w:r>
      <w:r>
        <w:rPr>
          <w:rFonts w:ascii="SimSun" w:eastAsia="SimSun" w:hAnsi="SimSun" w:cs="SimSun"/>
          <w:color w:val="000000"/>
          <w:spacing w:val="0"/>
          <w:w w:val="100"/>
          <w:position w:val="0"/>
          <w:sz w:val="17"/>
          <w:szCs w:val="17"/>
        </w:rPr>
        <w:t>股，有限售条件股份由</w:t>
      </w:r>
      <w:r>
        <w:rPr>
          <w:color w:val="000000"/>
          <w:spacing w:val="0"/>
          <w:w w:val="100"/>
          <w:position w:val="0"/>
          <w:sz w:val="18"/>
          <w:szCs w:val="18"/>
        </w:rPr>
        <w:t>58,496,558</w:t>
      </w:r>
      <w:r>
        <w:rPr>
          <w:rFonts w:ascii="SimSun" w:eastAsia="SimSun" w:hAnsi="SimSun" w:cs="SimSun"/>
          <w:color w:val="000000"/>
          <w:spacing w:val="0"/>
          <w:w w:val="100"/>
          <w:position w:val="0"/>
          <w:sz w:val="17"/>
          <w:szCs w:val="17"/>
        </w:rPr>
        <w:t>股增加至</w:t>
      </w:r>
      <w:r>
        <w:rPr>
          <w:color w:val="000000"/>
          <w:spacing w:val="0"/>
          <w:w w:val="100"/>
          <w:position w:val="0"/>
          <w:sz w:val="18"/>
          <w:szCs w:val="18"/>
        </w:rPr>
        <w:t>289,004,447</w:t>
      </w:r>
      <w:r>
        <w:rPr>
          <w:rFonts w:ascii="SimSun" w:eastAsia="SimSun" w:hAnsi="SimSun" w:cs="SimSun"/>
          <w:color w:val="000000"/>
          <w:spacing w:val="0"/>
          <w:w w:val="100"/>
          <w:position w:val="0"/>
          <w:sz w:val="17"/>
          <w:szCs w:val="17"/>
        </w:rPr>
        <w:t>股，无限售条件股 份由</w:t>
      </w:r>
      <w:r>
        <w:rPr>
          <w:color w:val="000000"/>
          <w:spacing w:val="0"/>
          <w:w w:val="100"/>
          <w:position w:val="0"/>
          <w:sz w:val="18"/>
          <w:szCs w:val="18"/>
        </w:rPr>
        <w:t>37,731,440</w:t>
      </w:r>
      <w:r>
        <w:rPr>
          <w:rFonts w:ascii="SimSun" w:eastAsia="SimSun" w:hAnsi="SimSun" w:cs="SimSun"/>
          <w:color w:val="000000"/>
          <w:spacing w:val="0"/>
          <w:w w:val="100"/>
          <w:position w:val="0"/>
          <w:sz w:val="17"/>
          <w:szCs w:val="17"/>
        </w:rPr>
        <w:t>股变为</w:t>
      </w:r>
      <w:r>
        <w:rPr>
          <w:color w:val="000000"/>
          <w:spacing w:val="0"/>
          <w:w w:val="100"/>
          <w:position w:val="0"/>
          <w:sz w:val="18"/>
          <w:szCs w:val="18"/>
        </w:rPr>
        <w:t>37,731,240</w:t>
      </w:r>
      <w:r>
        <w:rPr>
          <w:rFonts w:ascii="SimSun" w:eastAsia="SimSun" w:hAnsi="SimSun" w:cs="SimSun"/>
          <w:color w:val="000000"/>
          <w:spacing w:val="0"/>
          <w:w w:val="100"/>
          <w:position w:val="0"/>
          <w:sz w:val="17"/>
          <w:szCs w:val="17"/>
        </w:rPr>
        <w:t>股。变动前有限售条件股份占比为</w:t>
      </w:r>
      <w:r>
        <w:rPr>
          <w:color w:val="000000"/>
          <w:spacing w:val="0"/>
          <w:w w:val="100"/>
          <w:position w:val="0"/>
          <w:sz w:val="18"/>
          <w:szCs w:val="18"/>
        </w:rPr>
        <w:t>60.79%</w:t>
      </w:r>
      <w:r>
        <w:rPr>
          <w:rFonts w:ascii="SimSun" w:eastAsia="SimSun" w:hAnsi="SimSun" w:cs="SimSun"/>
          <w:color w:val="000000"/>
          <w:spacing w:val="0"/>
          <w:w w:val="100"/>
          <w:position w:val="0"/>
          <w:sz w:val="17"/>
          <w:szCs w:val="17"/>
        </w:rPr>
        <w:t>，无限售条件股份占比为</w:t>
      </w:r>
      <w:r>
        <w:rPr>
          <w:color w:val="000000"/>
          <w:spacing w:val="0"/>
          <w:w w:val="100"/>
          <w:position w:val="0"/>
          <w:sz w:val="18"/>
          <w:szCs w:val="18"/>
        </w:rPr>
        <w:t>39.21%</w:t>
      </w:r>
      <w:r>
        <w:rPr>
          <w:rFonts w:ascii="SimSun" w:eastAsia="SimSun" w:hAnsi="SimSun" w:cs="SimSun"/>
          <w:color w:val="000000"/>
          <w:spacing w:val="0"/>
          <w:w w:val="100"/>
          <w:position w:val="0"/>
          <w:sz w:val="17"/>
          <w:szCs w:val="17"/>
        </w:rPr>
        <w:t>，变动后有限售 条件股份占比为</w:t>
      </w:r>
      <w:r>
        <w:rPr>
          <w:color w:val="000000"/>
          <w:spacing w:val="0"/>
          <w:w w:val="100"/>
          <w:position w:val="0"/>
          <w:sz w:val="18"/>
          <w:szCs w:val="18"/>
        </w:rPr>
        <w:t>88.45%</w:t>
      </w:r>
      <w:r>
        <w:rPr>
          <w:rFonts w:ascii="SimSun" w:eastAsia="SimSun" w:hAnsi="SimSun" w:cs="SimSun"/>
          <w:color w:val="000000"/>
          <w:spacing w:val="0"/>
          <w:w w:val="100"/>
          <w:position w:val="0"/>
          <w:sz w:val="17"/>
          <w:szCs w:val="17"/>
        </w:rPr>
        <w:t>,无限售条件股份占比为</w:t>
      </w:r>
      <w:r>
        <w:rPr>
          <w:color w:val="000000"/>
          <w:spacing w:val="0"/>
          <w:w w:val="100"/>
          <w:position w:val="0"/>
          <w:sz w:val="18"/>
          <w:szCs w:val="18"/>
        </w:rPr>
        <w:t>11.55%</w:t>
      </w:r>
      <w:r>
        <w:rPr>
          <w:rFonts w:ascii="SimSun" w:eastAsia="SimSun" w:hAnsi="SimSun" w:cs="SimSun"/>
          <w:color w:val="000000"/>
          <w:spacing w:val="0"/>
          <w:w w:val="100"/>
          <w:position w:val="0"/>
          <w:sz w:val="17"/>
          <w:szCs w:val="17"/>
        </w:rPr>
        <w:t>。报告期末公司总资产为</w:t>
      </w:r>
      <w:r>
        <w:rPr>
          <w:color w:val="000000"/>
          <w:spacing w:val="0"/>
          <w:w w:val="100"/>
          <w:position w:val="0"/>
          <w:sz w:val="18"/>
          <w:szCs w:val="18"/>
        </w:rPr>
        <w:t>6,393,623,559.44</w:t>
      </w:r>
      <w:r>
        <w:rPr>
          <w:rFonts w:ascii="SimSun" w:eastAsia="SimSun" w:hAnsi="SimSun" w:cs="SimSun"/>
          <w:color w:val="000000"/>
          <w:spacing w:val="0"/>
          <w:w w:val="100"/>
          <w:position w:val="0"/>
          <w:sz w:val="17"/>
          <w:szCs w:val="17"/>
        </w:rPr>
        <w:t>元，负债为</w:t>
      </w:r>
      <w:r>
        <w:rPr>
          <w:color w:val="000000"/>
          <w:spacing w:val="0"/>
          <w:w w:val="100"/>
          <w:position w:val="0"/>
          <w:sz w:val="18"/>
          <w:szCs w:val="18"/>
        </w:rPr>
        <w:t xml:space="preserve">1,279,704,305.00 </w:t>
      </w:r>
      <w:r>
        <w:rPr>
          <w:rFonts w:ascii="SimSun" w:eastAsia="SimSun" w:hAnsi="SimSun" w:cs="SimSun"/>
          <w:color w:val="000000"/>
          <w:spacing w:val="0"/>
          <w:w w:val="100"/>
          <w:position w:val="0"/>
          <w:sz w:val="17"/>
          <w:szCs w:val="17"/>
        </w:rPr>
        <w:t>元，资产负债率由</w:t>
      </w:r>
      <w:r>
        <w:rPr>
          <w:color w:val="000000"/>
          <w:spacing w:val="0"/>
          <w:w w:val="100"/>
          <w:position w:val="0"/>
          <w:sz w:val="18"/>
          <w:szCs w:val="18"/>
        </w:rPr>
        <w:t>2015</w:t>
      </w:r>
      <w:r>
        <w:rPr>
          <w:rFonts w:ascii="SimSun" w:eastAsia="SimSun" w:hAnsi="SimSun" w:cs="SimSun"/>
          <w:color w:val="000000"/>
          <w:spacing w:val="0"/>
          <w:w w:val="100"/>
          <w:position w:val="0"/>
          <w:sz w:val="17"/>
          <w:szCs w:val="17"/>
        </w:rPr>
        <w:t>年的</w:t>
      </w:r>
      <w:r>
        <w:rPr>
          <w:color w:val="000000"/>
          <w:spacing w:val="0"/>
          <w:w w:val="100"/>
          <w:position w:val="0"/>
          <w:sz w:val="18"/>
          <w:szCs w:val="18"/>
        </w:rPr>
        <w:t>79.21%</w:t>
      </w:r>
      <w:r>
        <w:rPr>
          <w:rFonts w:ascii="SimSun" w:eastAsia="SimSun" w:hAnsi="SimSun" w:cs="SimSun"/>
          <w:color w:val="000000"/>
          <w:spacing w:val="0"/>
          <w:w w:val="100"/>
          <w:position w:val="0"/>
          <w:sz w:val="17"/>
          <w:szCs w:val="17"/>
        </w:rPr>
        <w:t>降低到</w:t>
      </w:r>
      <w:r>
        <w:rPr>
          <w:color w:val="000000"/>
          <w:spacing w:val="0"/>
          <w:w w:val="100"/>
          <w:position w:val="0"/>
          <w:sz w:val="18"/>
          <w:szCs w:val="18"/>
        </w:rPr>
        <w:t>20.01%</w:t>
      </w:r>
      <w:r>
        <w:rPr>
          <w:rFonts w:ascii="SimSun" w:eastAsia="SimSun" w:hAnsi="SimSun" w:cs="SimSun"/>
          <w:color w:val="000000"/>
          <w:spacing w:val="0"/>
          <w:w w:val="100"/>
          <w:position w:val="0"/>
          <w:sz w:val="17"/>
          <w:szCs w:val="17"/>
        </w:rPr>
        <w:t>。</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3</w:t>
      </w:r>
      <w:bookmarkEnd w:id="464"/>
      <w:r>
        <w:rPr>
          <w:color w:val="000000"/>
          <w:spacing w:val="0"/>
          <w:w w:val="100"/>
          <w:position w:val="0"/>
        </w:rPr>
        <w:t>、</w:t>
        <w:tab/>
        <w:t>现存的内部职工股情况</w:t>
      </w:r>
      <w:bookmarkEnd w:id="462"/>
      <w:bookmarkEnd w:id="463"/>
      <w:bookmarkEnd w:id="465"/>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三</w:t>
      </w:r>
      <w:bookmarkEnd w:id="468"/>
      <w:r>
        <w:rPr>
          <w:color w:val="000000"/>
          <w:spacing w:val="0"/>
          <w:w w:val="100"/>
          <w:position w:val="0"/>
          <w:sz w:val="24"/>
          <w:szCs w:val="24"/>
        </w:rPr>
        <w:t>、股东和实际控制人情况</w:t>
      </w:r>
      <w:bookmarkEnd w:id="466"/>
      <w:bookmarkEnd w:id="467"/>
      <w:bookmarkEnd w:id="469"/>
    </w:p>
    <w:p>
      <w:pPr>
        <w:pStyle w:val="Style31"/>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、公司股东数量及持股情况</w:t>
      </w:r>
      <w:bookmarkEnd w:id="470"/>
      <w:bookmarkEnd w:id="471"/>
      <w:bookmarkEnd w:id="47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06"/>
        <w:gridCol w:w="768"/>
        <w:gridCol w:w="331"/>
        <w:gridCol w:w="456"/>
        <w:gridCol w:w="787"/>
        <w:gridCol w:w="221"/>
        <w:gridCol w:w="619"/>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14,256</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69,920,000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64,378,06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64378061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64,378,06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63,290,000</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青岛亚星实业有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43,101,09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43,101,09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43,100,000</w:t>
            </w:r>
          </w:p>
        </w:tc>
      </w:tr>
      <w:tr>
        <w:trPr>
          <w:trHeight w:val="413"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曹林芳</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32,394,71</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32394711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32,394,71</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26,933,349</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24,205,43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24205435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24,205,43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14,567,412</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19,171,123</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方正延中传媒有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7,762,150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北京科希盟科技 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4,994,220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4,994,220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邓建宇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4,897,159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4897159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3,914,147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孝昌和泰兴业投 资中心（有限合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4,897,159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4897159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4,897,159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上海毓慧实业发 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4,699,442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4,699,442</w:t>
            </w:r>
          </w:p>
        </w:tc>
      </w:tr>
      <w:tr>
        <w:trPr>
          <w:trHeight w:val="67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0"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青岛亚星实业有限公司、姜剑</w:t>
            </w:r>
          </w:p>
        </w:tc>
        <w:tc>
          <w:tcPr>
            <w:gridSpan w:val="4"/>
            <w:tcBorders>
              <w:top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、朱兰英系一致行动人，未知其他股东是否存在关联关</w:t>
            </w:r>
          </w:p>
        </w:tc>
      </w:tr>
      <w:tr>
        <w:trPr>
          <w:trHeight w:val="667" w:hRule="exact"/>
        </w:trPr>
        <w:tc>
          <w:tcPr>
            <w:gridSpan w:val="2"/>
            <w:vMerge/>
            <w:tcBorders>
              <w:left w:val="single" w:sz="4"/>
            </w:tcBorders>
            <w:shd w:val="clear" w:color="auto" w:fill="D3D3D3"/>
            <w:vAlign w:val="center"/>
          </w:tcPr>
          <w:p>
            <w:pPr/>
          </w:p>
        </w:tc>
        <w:tc>
          <w:tcPr>
            <w:gridSpan w:val="7"/>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系，也未知是否属于《上市公司持股变动情况信息披露管理办法》中规定的一致行动 人。</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上海毓慧实业发展有限公司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4,699,442</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上海浦东发展银行股份有限公司深 圳分行</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中粮期货有限公司一中粮一民生凯 悦一号证券投资集合资产管理计划</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曾建平</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289,146</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易方达资管一浦发银行一易方达资 产一浦发七号资产管理计划</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257,987</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牟骐</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227,557</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任艳萍</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刘月明</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210,992</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王宗涛</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王瑜</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r>
      <w:tr>
        <w:trPr>
          <w:trHeight w:val="994"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公司未知上述股东是否存在关联关系，也未知是否属于《上市公司持股变动情况信息 披露管理办法》中规定的一致行动人。</w:t>
            </w:r>
          </w:p>
        </w:tc>
      </w:tr>
    </w:tbl>
    <w:p>
      <w:pPr>
        <w:spacing w:lineRule="exact" w:line="1"/>
        <w:rPr>
          <w:sz w:val="2"/>
          <w:szCs w:val="2"/>
        </w:rPr>
      </w:pPr>
      <w:r>
        <w:br w:type="page"/>
      </w:r>
    </w:p>
    <w:tbl>
      <w:tblPr>
        <w:tblOverlap w:val="never"/>
        <w:jc w:val="center"/>
        <w:tblLayout w:type="fixed"/>
      </w:tblPr>
      <w:tblGrid>
        <w:gridCol w:w="2885"/>
        <w:gridCol w:w="6696"/>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、公司控股股东情况</w:t>
      </w:r>
      <w:bookmarkEnd w:id="474"/>
      <w:bookmarkEnd w:id="475"/>
      <w:bookmarkEnd w:id="47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3"/>
        <w:gridCol w:w="1723"/>
        <w:gridCol w:w="1877"/>
        <w:gridCol w:w="209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主要经营业务</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91370200264591326A</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房地产开发、经营。</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3</w:t>
      </w:r>
      <w:bookmarkEnd w:id="480"/>
      <w:r>
        <w:rPr>
          <w:color w:val="000000"/>
          <w:spacing w:val="0"/>
          <w:w w:val="100"/>
          <w:position w:val="0"/>
        </w:rPr>
        <w:t>、公司实际控制人情况</w:t>
      </w:r>
      <w:bookmarkEnd w:id="478"/>
      <w:bookmarkEnd w:id="479"/>
      <w:bookmarkEnd w:id="48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31"/>
        <w:gridCol w:w="1992"/>
        <w:gridCol w:w="42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年至今担任青岛亚星实业有限公司董事长，青岛市第十三届人大代表，最 近五年内职业：企业投资、经营、管理。</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framePr w:w="7234" w:h="4982" w:wrap="notBeside" w:vAnchor="text" w:hAnchor="text" w:x="1273" w:y="1"/>
        <w:widowControl w:val="0"/>
        <w:rPr>
          <w:sz w:val="2"/>
          <w:szCs w:val="2"/>
        </w:rPr>
      </w:pPr>
      <w:r>
        <w:drawing>
          <wp:inline>
            <wp:extent cx="4596130" cy="316357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pic:blipFill>
                  <pic:spPr>
                    <a:xfrm>
                      <a:ext cx="4596130" cy="3163570"/>
                    </a:xfrm>
                    <a:prstGeom prst="rect"/>
                  </pic:spPr>
                </pic:pic>
              </a:graphicData>
            </a:graphic>
          </wp:inline>
        </w:drawing>
      </w:r>
    </w:p>
    <w:p>
      <w:pPr>
        <w:widowControl w:val="0"/>
        <w:spacing w:line="1" w:lineRule="exact"/>
      </w:pPr>
      <w:r>
        <mc:AlternateContent>
          <mc:Choice Requires="wps">
            <w:drawing>
              <wp:anchor distT="0" distB="0" distL="807720" distR="4980940" simplePos="0" relativeHeight="125829384" behindDoc="0" locked="0" layoutInCell="1" allowOverlap="1">
                <wp:simplePos x="0" y="0"/>
                <wp:positionH relativeFrom="column">
                  <wp:posOffset>1094105</wp:posOffset>
                </wp:positionH>
                <wp:positionV relativeFrom="paragraph">
                  <wp:posOffset>2328545</wp:posOffset>
                </wp:positionV>
                <wp:extent cx="420370" cy="158750"/>
                <wp:wrapTopAndBottom/>
                <wp:docPr id="22" name="Shape 22"/>
                <a:graphic xmlns:a="http://schemas.openxmlformats.org/drawingml/2006/main">
                  <a:graphicData uri="http://schemas.microsoft.com/office/word/2010/wordprocessingShape">
                    <wps:wsp>
                      <wps:cNvSpPr txBox="1"/>
                      <wps:spPr>
                        <a:xfrm>
                          <a:ext cx="420370" cy="1587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7A7979"/>
                                <w:spacing w:val="0"/>
                                <w:w w:val="100"/>
                                <w:position w:val="0"/>
                                <w:sz w:val="20"/>
                                <w:szCs w:val="20"/>
                              </w:rPr>
                              <w:t>21.42%</w:t>
                            </w:r>
                          </w:p>
                        </w:txbxContent>
                      </wps:txbx>
                      <wps:bodyPr lIns="0" tIns="0" rIns="0" bIns="0">
                        <a:noAutoFit/>
                      </wps:bodyPr>
                    </wps:wsp>
                  </a:graphicData>
                </a:graphic>
              </wp:anchor>
            </w:drawing>
          </mc:Choice>
          <mc:Fallback>
            <w:pict>
              <v:shape id="_x0000_s1048" type="#_x0000_t202" style="position:absolute;margin-left:86.150000000000006pt;margin-top:183.34999999999999pt;width:33.100000000000001pt;height:12.5pt;z-index:-125829369;mso-wrap-distance-left:63.600000000000001pt;mso-wrap-distance-right:392.19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7A7979"/>
                          <w:spacing w:val="0"/>
                          <w:w w:val="100"/>
                          <w:position w:val="0"/>
                          <w:sz w:val="20"/>
                          <w:szCs w:val="20"/>
                        </w:rPr>
                        <w:t>21.42%</w:t>
                      </w:r>
                    </w:p>
                  </w:txbxContent>
                </v:textbox>
                <w10:wrap type="topAndBottom"/>
              </v:shape>
            </w:pict>
          </mc:Fallback>
        </mc:AlternateContent>
      </w:r>
      <w:r>
        <mc:AlternateContent>
          <mc:Choice Requires="wps">
            <w:drawing>
              <wp:anchor distT="0" distB="0" distL="807720" distR="4974590" simplePos="0" relativeHeight="125829386" behindDoc="0" locked="0" layoutInCell="1" allowOverlap="1">
                <wp:simplePos x="0" y="0"/>
                <wp:positionH relativeFrom="column">
                  <wp:posOffset>1731010</wp:posOffset>
                </wp:positionH>
                <wp:positionV relativeFrom="paragraph">
                  <wp:posOffset>1463040</wp:posOffset>
                </wp:positionV>
                <wp:extent cx="426720" cy="158750"/>
                <wp:wrapTopAndBottom/>
                <wp:docPr id="24" name="Shape 24"/>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7A7979"/>
                                <w:spacing w:val="0"/>
                                <w:w w:val="100"/>
                                <w:position w:val="0"/>
                                <w:sz w:val="20"/>
                                <w:szCs w:val="20"/>
                              </w:rPr>
                              <w:t>84.37%</w:t>
                            </w:r>
                          </w:p>
                        </w:txbxContent>
                      </wps:txbx>
                      <wps:bodyPr lIns="0" tIns="0" rIns="0" bIns="0">
                        <a:noAutoFit/>
                      </wps:bodyPr>
                    </wps:wsp>
                  </a:graphicData>
                </a:graphic>
              </wp:anchor>
            </w:drawing>
          </mc:Choice>
          <mc:Fallback>
            <w:pict>
              <v:shape id="_x0000_s1050" type="#_x0000_t202" style="position:absolute;margin-left:136.30000000000001pt;margin-top:115.2pt;width:33.600000000000001pt;height:12.5pt;z-index:-125829367;mso-wrap-distance-left:63.600000000000001pt;mso-wrap-distance-right:391.69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7A7979"/>
                          <w:spacing w:val="0"/>
                          <w:w w:val="100"/>
                          <w:position w:val="0"/>
                          <w:sz w:val="20"/>
                          <w:szCs w:val="20"/>
                        </w:rPr>
                        <w:t>84.37%</w:t>
                      </w:r>
                    </w:p>
                  </w:txbxContent>
                </v:textbox>
                <w10:wrap type="topAndBottom"/>
              </v:shape>
            </w:pict>
          </mc:Fallback>
        </mc:AlternateContent>
      </w:r>
      <w:r>
        <mc:AlternateContent>
          <mc:Choice Requires="wps">
            <w:drawing>
              <wp:anchor distT="0" distB="0" distL="807720" distR="4989830" simplePos="0" relativeHeight="125829388" behindDoc="0" locked="0" layoutInCell="1" allowOverlap="1">
                <wp:simplePos x="0" y="0"/>
                <wp:positionH relativeFrom="column">
                  <wp:posOffset>2578735</wp:posOffset>
                </wp:positionH>
                <wp:positionV relativeFrom="paragraph">
                  <wp:posOffset>2045335</wp:posOffset>
                </wp:positionV>
                <wp:extent cx="411480" cy="158750"/>
                <wp:wrapTopAndBottom/>
                <wp:docPr id="26" name="Shape 26"/>
                <a:graphic xmlns:a="http://schemas.openxmlformats.org/drawingml/2006/main">
                  <a:graphicData uri="http://schemas.microsoft.com/office/word/2010/wordprocessingShape">
                    <wps:wsp>
                      <wps:cNvSpPr txBox="1"/>
                      <wps:spPr>
                        <a:xfrm>
                          <a:ext cx="411480" cy="1587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7A7979"/>
                                <w:spacing w:val="0"/>
                                <w:w w:val="100"/>
                                <w:position w:val="0"/>
                                <w:sz w:val="20"/>
                                <w:szCs w:val="20"/>
                              </w:rPr>
                              <w:t>13.</w:t>
                            </w:r>
                            <w:r>
                              <w:rPr>
                                <w:rFonts w:ascii="Times New Roman" w:eastAsia="Times New Roman" w:hAnsi="Times New Roman" w:cs="Times New Roman"/>
                                <w:b/>
                                <w:bCs/>
                                <w:color w:val="7A7979"/>
                                <w:spacing w:val="0"/>
                                <w:w w:val="100"/>
                                <w:position w:val="0"/>
                                <w:sz w:val="20"/>
                                <w:szCs w:val="20"/>
                              </w:rPr>
                              <w:t>19%</w:t>
                            </w:r>
                          </w:p>
                        </w:txbxContent>
                      </wps:txbx>
                      <wps:bodyPr lIns="0" tIns="0" rIns="0" bIns="0">
                        <a:noAutoFit/>
                      </wps:bodyPr>
                    </wps:wsp>
                  </a:graphicData>
                </a:graphic>
              </wp:anchor>
            </w:drawing>
          </mc:Choice>
          <mc:Fallback>
            <w:pict>
              <v:shape id="_x0000_s1052" type="#_x0000_t202" style="position:absolute;margin-left:203.05000000000001pt;margin-top:161.05000000000001pt;width:32.399999999999999pt;height:12.5pt;z-index:-125829365;mso-wrap-distance-left:63.600000000000001pt;mso-wrap-distance-right:392.90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7A7979"/>
                          <w:spacing w:val="0"/>
                          <w:w w:val="100"/>
                          <w:position w:val="0"/>
                          <w:sz w:val="20"/>
                          <w:szCs w:val="20"/>
                        </w:rPr>
                        <w:t>13.</w:t>
                      </w:r>
                      <w:r>
                        <w:rPr>
                          <w:rFonts w:ascii="Times New Roman" w:eastAsia="Times New Roman" w:hAnsi="Times New Roman" w:cs="Times New Roman"/>
                          <w:b/>
                          <w:bCs/>
                          <w:color w:val="7A7979"/>
                          <w:spacing w:val="0"/>
                          <w:w w:val="100"/>
                          <w:position w:val="0"/>
                          <w:sz w:val="20"/>
                          <w:szCs w:val="20"/>
                        </w:rPr>
                        <w:t>19%</w:t>
                      </w:r>
                    </w:p>
                  </w:txbxContent>
                </v:textbox>
                <w10:wrap type="topAndBottom"/>
              </v:shape>
            </w:pict>
          </mc:Fallback>
        </mc:AlternateContent>
      </w:r>
      <w:r>
        <mc:AlternateContent>
          <mc:Choice Requires="wps">
            <w:drawing>
              <wp:anchor distT="0" distB="0" distL="807720" distR="4980940" simplePos="0" relativeHeight="125829390" behindDoc="0" locked="0" layoutInCell="1" allowOverlap="1">
                <wp:simplePos x="0" y="0"/>
                <wp:positionH relativeFrom="column">
                  <wp:posOffset>1350010</wp:posOffset>
                </wp:positionH>
                <wp:positionV relativeFrom="paragraph">
                  <wp:posOffset>597535</wp:posOffset>
                </wp:positionV>
                <wp:extent cx="420370" cy="167640"/>
                <wp:wrapTopAndBottom/>
                <wp:docPr id="28" name="Shape 28"/>
                <a:graphic xmlns:a="http://schemas.openxmlformats.org/drawingml/2006/main">
                  <a:graphicData uri="http://schemas.microsoft.com/office/word/2010/wordprocessingShape">
                    <wps:wsp>
                      <wps:cNvSpPr txBox="1"/>
                      <wps:spPr>
                        <a:xfrm>
                          <a:ext cx="42037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7A7979"/>
                                <w:spacing w:val="0"/>
                                <w:w w:val="100"/>
                                <w:position w:val="0"/>
                                <w:sz w:val="20"/>
                                <w:szCs w:val="20"/>
                              </w:rPr>
                              <w:t xml:space="preserve">50. </w:t>
                            </w:r>
                            <w:r>
                              <w:rPr>
                                <w:color w:val="7A7979"/>
                                <w:spacing w:val="0"/>
                                <w:w w:val="100"/>
                                <w:position w:val="0"/>
                                <w:sz w:val="20"/>
                                <w:szCs w:val="20"/>
                              </w:rPr>
                              <w:t>&amp;甄</w:t>
                            </w:r>
                          </w:p>
                        </w:txbxContent>
                      </wps:txbx>
                      <wps:bodyPr lIns="0" tIns="0" rIns="0" bIns="0">
                        <a:noAutoFit/>
                      </wps:bodyPr>
                    </wps:wsp>
                  </a:graphicData>
                </a:graphic>
              </wp:anchor>
            </w:drawing>
          </mc:Choice>
          <mc:Fallback>
            <w:pict>
              <v:shape id="_x0000_s1054" type="#_x0000_t202" style="position:absolute;margin-left:106.3pt;margin-top:47.050000000000004pt;width:33.100000000000001pt;height:13.200000000000001pt;z-index:-125829363;mso-wrap-distance-left:63.600000000000001pt;mso-wrap-distance-right:392.19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7A7979"/>
                          <w:spacing w:val="0"/>
                          <w:w w:val="100"/>
                          <w:position w:val="0"/>
                          <w:sz w:val="20"/>
                          <w:szCs w:val="20"/>
                        </w:rPr>
                        <w:t xml:space="preserve">50. </w:t>
                      </w:r>
                      <w:r>
                        <w:rPr>
                          <w:color w:val="7A7979"/>
                          <w:spacing w:val="0"/>
                          <w:w w:val="100"/>
                          <w:position w:val="0"/>
                          <w:sz w:val="20"/>
                          <w:szCs w:val="20"/>
                        </w:rPr>
                        <w:t>&amp;甄</w:t>
                      </w:r>
                    </w:p>
                  </w:txbxContent>
                </v:textbox>
                <w10:wrap type="topAndBottom"/>
              </v:shape>
            </w:pict>
          </mc:Fallback>
        </mc:AlternateContent>
      </w:r>
      <w:r>
        <mc:AlternateContent>
          <mc:Choice Requires="wps">
            <w:drawing>
              <wp:anchor distT="0" distB="0" distL="807720" distR="4218940" simplePos="0" relativeHeight="125829392" behindDoc="0" locked="0" layoutInCell="1" allowOverlap="1">
                <wp:simplePos x="0" y="0"/>
                <wp:positionH relativeFrom="column">
                  <wp:posOffset>2475230</wp:posOffset>
                </wp:positionH>
                <wp:positionV relativeFrom="paragraph">
                  <wp:posOffset>2380615</wp:posOffset>
                </wp:positionV>
                <wp:extent cx="1182370" cy="231775"/>
                <wp:wrapTopAndBottom/>
                <wp:docPr id="30" name="Shape 30"/>
                <a:graphic xmlns:a="http://schemas.openxmlformats.org/drawingml/2006/main">
                  <a:graphicData uri="http://schemas.microsoft.com/office/word/2010/wordprocessingShape">
                    <wps:wsp>
                      <wps:cNvSpPr txBox="1"/>
                      <wps:spPr>
                        <a:xfrm>
                          <a:ext cx="1182370" cy="23177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30"/>
                                <w:szCs w:val="30"/>
                              </w:rPr>
                            </w:pPr>
                            <w:r>
                              <w:rPr>
                                <w:color w:val="5E5E5E"/>
                                <w:spacing w:val="0"/>
                                <w:w w:val="100"/>
                                <w:position w:val="0"/>
                                <w:sz w:val="30"/>
                                <w:szCs w:val="30"/>
                              </w:rPr>
                              <w:t>演却族通其止股份有限专司</w:t>
                            </w:r>
                          </w:p>
                        </w:txbxContent>
                      </wps:txbx>
                      <wps:bodyPr lIns="0" tIns="0" rIns="0" bIns="0">
                        <a:noAutoFit/>
                      </wps:bodyPr>
                    </wps:wsp>
                  </a:graphicData>
                </a:graphic>
              </wp:anchor>
            </w:drawing>
          </mc:Choice>
          <mc:Fallback>
            <w:pict>
              <v:shape id="_x0000_s1056" type="#_x0000_t202" style="position:absolute;margin-left:194.90000000000001pt;margin-top:187.45000000000002pt;width:93.100000000000009pt;height:18.25pt;z-index:-125829361;mso-wrap-distance-left:63.600000000000001pt;mso-wrap-distance-right:332.19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30"/>
                          <w:szCs w:val="30"/>
                        </w:rPr>
                      </w:pPr>
                      <w:r>
                        <w:rPr>
                          <w:color w:val="5E5E5E"/>
                          <w:spacing w:val="0"/>
                          <w:w w:val="100"/>
                          <w:position w:val="0"/>
                          <w:sz w:val="30"/>
                          <w:szCs w:val="30"/>
                        </w:rPr>
                        <w:t>演却族通其止股份有限专司</w:t>
                      </w:r>
                    </w:p>
                  </w:txbxContent>
                </v:textbox>
                <w10:wrap type="topAndBottom"/>
              </v:shape>
            </w:pict>
          </mc:Fallback>
        </mc:AlternateContent>
      </w:r>
      <w:r>
        <mc:AlternateContent>
          <mc:Choice Requires="wps">
            <w:drawing>
              <wp:anchor distT="0" distB="0" distL="807720" distR="4993005" simplePos="0" relativeHeight="125829394" behindDoc="0" locked="0" layoutInCell="1" allowOverlap="1">
                <wp:simplePos x="0" y="0"/>
                <wp:positionH relativeFrom="column">
                  <wp:posOffset>4001770</wp:posOffset>
                </wp:positionH>
                <wp:positionV relativeFrom="paragraph">
                  <wp:posOffset>1471930</wp:posOffset>
                </wp:positionV>
                <wp:extent cx="408305" cy="158750"/>
                <wp:wrapTopAndBottom/>
                <wp:docPr id="32" name="Shape 32"/>
                <a:graphic xmlns:a="http://schemas.openxmlformats.org/drawingml/2006/main">
                  <a:graphicData uri="http://schemas.microsoft.com/office/word/2010/wordprocessingShape">
                    <wps:wsp>
                      <wps:cNvSpPr txBox="1"/>
                      <wps:spPr>
                        <a:xfrm>
                          <a:ext cx="408305" cy="1587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7A7979"/>
                                <w:spacing w:val="0"/>
                                <w:w w:val="100"/>
                                <w:position w:val="0"/>
                                <w:sz w:val="20"/>
                                <w:szCs w:val="20"/>
                              </w:rPr>
                              <w:t>15.63%</w:t>
                            </w:r>
                          </w:p>
                        </w:txbxContent>
                      </wps:txbx>
                      <wps:bodyPr lIns="0" tIns="0" rIns="0" bIns="0">
                        <a:noAutoFit/>
                      </wps:bodyPr>
                    </wps:wsp>
                  </a:graphicData>
                </a:graphic>
              </wp:anchor>
            </w:drawing>
          </mc:Choice>
          <mc:Fallback>
            <w:pict>
              <v:shape id="_x0000_s1058" type="#_x0000_t202" style="position:absolute;margin-left:315.10000000000002pt;margin-top:115.90000000000001pt;width:32.149999999999999pt;height:12.5pt;z-index:-125829359;mso-wrap-distance-left:63.600000000000001pt;mso-wrap-distance-right:393.15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7A7979"/>
                          <w:spacing w:val="0"/>
                          <w:w w:val="100"/>
                          <w:position w:val="0"/>
                          <w:sz w:val="20"/>
                          <w:szCs w:val="20"/>
                        </w:rPr>
                        <w:t>15.63%</w:t>
                      </w:r>
                    </w:p>
                  </w:txbxContent>
                </v:textbox>
                <w10:wrap type="topAndBottom"/>
              </v:shape>
            </w:pict>
          </mc:Fallback>
        </mc:AlternateContent>
      </w:r>
      <w:r>
        <mc:AlternateContent>
          <mc:Choice Requires="wps">
            <w:drawing>
              <wp:anchor distT="0" distB="0" distL="807720" distR="4410710" simplePos="0" relativeHeight="125829396" behindDoc="0" locked="0" layoutInCell="1" allowOverlap="1">
                <wp:simplePos x="0" y="0"/>
                <wp:positionH relativeFrom="column">
                  <wp:posOffset>2658110</wp:posOffset>
                </wp:positionH>
                <wp:positionV relativeFrom="paragraph">
                  <wp:posOffset>1633855</wp:posOffset>
                </wp:positionV>
                <wp:extent cx="990600" cy="231775"/>
                <wp:wrapTopAndBottom/>
                <wp:docPr id="34" name="Shape 34"/>
                <a:graphic xmlns:a="http://schemas.openxmlformats.org/drawingml/2006/main">
                  <a:graphicData uri="http://schemas.microsoft.com/office/word/2010/wordprocessingShape">
                    <wps:wsp>
                      <wps:cNvSpPr txBox="1"/>
                      <wps:spPr>
                        <a:xfrm>
                          <a:ext cx="990600" cy="23177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30"/>
                                <w:szCs w:val="30"/>
                              </w:rPr>
                            </w:pPr>
                            <w:r>
                              <w:rPr>
                                <w:color w:val="5E5E5E"/>
                                <w:spacing w:val="0"/>
                                <w:w w:val="100"/>
                                <w:position w:val="0"/>
                                <w:sz w:val="30"/>
                                <w:szCs w:val="30"/>
                              </w:rPr>
                              <w:t>青禺亚里买业有溟公司</w:t>
                            </w:r>
                          </w:p>
                        </w:txbxContent>
                      </wps:txbx>
                      <wps:bodyPr lIns="0" tIns="0" rIns="0" bIns="0">
                        <a:noAutoFit/>
                      </wps:bodyPr>
                    </wps:wsp>
                  </a:graphicData>
                </a:graphic>
              </wp:anchor>
            </w:drawing>
          </mc:Choice>
          <mc:Fallback>
            <w:pict>
              <v:shape id="_x0000_s1060" type="#_x0000_t202" style="position:absolute;margin-left:209.30000000000001pt;margin-top:128.65000000000001pt;width:78.pt;height:18.25pt;z-index:-125829357;mso-wrap-distance-left:63.600000000000001pt;mso-wrap-distance-right:347.30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30"/>
                          <w:szCs w:val="30"/>
                        </w:rPr>
                      </w:pPr>
                      <w:r>
                        <w:rPr>
                          <w:color w:val="5E5E5E"/>
                          <w:spacing w:val="0"/>
                          <w:w w:val="100"/>
                          <w:position w:val="0"/>
                          <w:sz w:val="30"/>
                          <w:szCs w:val="30"/>
                        </w:rPr>
                        <w:t>青禺亚里买业有溟公司</w:t>
                      </w:r>
                    </w:p>
                  </w:txbxContent>
                </v:textbox>
                <w10:wrap type="topAndBottom"/>
              </v:shape>
            </w:pict>
          </mc:Fallback>
        </mc:AlternateContent>
      </w:r>
      <w:r>
        <mc:AlternateContent>
          <mc:Choice Requires="wps">
            <w:drawing>
              <wp:anchor distT="0" distB="0" distL="807720" distR="4218940" simplePos="0" relativeHeight="125829398" behindDoc="0" locked="0" layoutInCell="1" allowOverlap="1">
                <wp:simplePos x="0" y="0"/>
                <wp:positionH relativeFrom="column">
                  <wp:posOffset>3410585</wp:posOffset>
                </wp:positionH>
                <wp:positionV relativeFrom="paragraph">
                  <wp:posOffset>981710</wp:posOffset>
                </wp:positionV>
                <wp:extent cx="1182370" cy="231775"/>
                <wp:wrapTopAndBottom/>
                <wp:docPr id="36" name="Shape 36"/>
                <a:graphic xmlns:a="http://schemas.openxmlformats.org/drawingml/2006/main">
                  <a:graphicData uri="http://schemas.microsoft.com/office/word/2010/wordprocessingShape">
                    <wps:wsp>
                      <wps:cNvSpPr txBox="1"/>
                      <wps:spPr>
                        <a:xfrm>
                          <a:ext cx="1182370" cy="23177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30"/>
                                <w:szCs w:val="30"/>
                              </w:rPr>
                            </w:pPr>
                            <w:r>
                              <w:rPr>
                                <w:color w:val="5E5E5E"/>
                                <w:spacing w:val="0"/>
                                <w:w w:val="100"/>
                                <w:position w:val="0"/>
                                <w:sz w:val="30"/>
                                <w:szCs w:val="30"/>
                              </w:rPr>
                              <w:t>北京信洋茎恒投资有限公司</w:t>
                            </w:r>
                          </w:p>
                        </w:txbxContent>
                      </wps:txbx>
                      <wps:bodyPr lIns="0" tIns="0" rIns="0" bIns="0">
                        <a:noAutoFit/>
                      </wps:bodyPr>
                    </wps:wsp>
                  </a:graphicData>
                </a:graphic>
              </wp:anchor>
            </w:drawing>
          </mc:Choice>
          <mc:Fallback>
            <w:pict>
              <v:shape id="_x0000_s1062" type="#_x0000_t202" style="position:absolute;margin-left:268.55000000000001pt;margin-top:77.299999999999997pt;width:93.100000000000009pt;height:18.25pt;z-index:-125829355;mso-wrap-distance-left:63.600000000000001pt;mso-wrap-distance-right:332.19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30"/>
                          <w:szCs w:val="30"/>
                        </w:rPr>
                      </w:pPr>
                      <w:r>
                        <w:rPr>
                          <w:color w:val="5E5E5E"/>
                          <w:spacing w:val="0"/>
                          <w:w w:val="100"/>
                          <w:position w:val="0"/>
                          <w:sz w:val="30"/>
                          <w:szCs w:val="30"/>
                        </w:rPr>
                        <w:t>北京信洋茎恒投资有限公司</w:t>
                      </w:r>
                    </w:p>
                  </w:txbxContent>
                </v:textbox>
                <w10:wrap type="topAndBottom"/>
              </v:shape>
            </w:pict>
          </mc:Fallback>
        </mc:AlternateContent>
      </w:r>
      <w:r>
        <mc:AlternateContent>
          <mc:Choice Requires="wps">
            <w:drawing>
              <wp:anchor distT="0" distB="0" distL="807720" distR="4977765" simplePos="0" relativeHeight="125829400" behindDoc="0" locked="0" layoutInCell="1" allowOverlap="1">
                <wp:simplePos x="0" y="0"/>
                <wp:positionH relativeFrom="column">
                  <wp:posOffset>2511425</wp:posOffset>
                </wp:positionH>
                <wp:positionV relativeFrom="paragraph">
                  <wp:posOffset>606425</wp:posOffset>
                </wp:positionV>
                <wp:extent cx="423545" cy="158750"/>
                <wp:wrapTopAndBottom/>
                <wp:docPr id="38" name="Shape 38"/>
                <a:graphic xmlns:a="http://schemas.openxmlformats.org/drawingml/2006/main">
                  <a:graphicData uri="http://schemas.microsoft.com/office/word/2010/wordprocessingShape">
                    <wps:wsp>
                      <wps:cNvSpPr txBox="1"/>
                      <wps:spPr>
                        <a:xfrm>
                          <a:ext cx="423545" cy="1587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7A7979"/>
                                <w:spacing w:val="0"/>
                                <w:w w:val="100"/>
                                <w:position w:val="0"/>
                                <w:sz w:val="20"/>
                                <w:szCs w:val="20"/>
                              </w:rPr>
                              <w:t>40. life</w:t>
                            </w:r>
                          </w:p>
                        </w:txbxContent>
                      </wps:txbx>
                      <wps:bodyPr lIns="0" tIns="0" rIns="0" bIns="0">
                        <a:noAutoFit/>
                      </wps:bodyPr>
                    </wps:wsp>
                  </a:graphicData>
                </a:graphic>
              </wp:anchor>
            </w:drawing>
          </mc:Choice>
          <mc:Fallback>
            <w:pict>
              <v:shape id="_x0000_s1064" type="#_x0000_t202" style="position:absolute;margin-left:197.75pt;margin-top:47.75pt;width:33.350000000000001pt;height:12.5pt;z-index:-125829353;mso-wrap-distance-left:63.600000000000001pt;mso-wrap-distance-right:391.94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7A7979"/>
                          <w:spacing w:val="0"/>
                          <w:w w:val="100"/>
                          <w:position w:val="0"/>
                          <w:sz w:val="20"/>
                          <w:szCs w:val="20"/>
                        </w:rPr>
                        <w:t>40. life</w:t>
                      </w:r>
                    </w:p>
                  </w:txbxContent>
                </v:textbox>
                <w10:wrap type="topAndBottom"/>
              </v:shape>
            </w:pict>
          </mc:Fallback>
        </mc:AlternateContent>
      </w:r>
      <w:r>
        <mc:AlternateContent>
          <mc:Choice Requires="wps">
            <w:drawing>
              <wp:anchor distT="0" distB="0" distL="807720" distR="4215765" simplePos="0" relativeHeight="125829402" behindDoc="0" locked="0" layoutInCell="1" allowOverlap="1">
                <wp:simplePos x="0" y="0"/>
                <wp:positionH relativeFrom="column">
                  <wp:posOffset>1597025</wp:posOffset>
                </wp:positionH>
                <wp:positionV relativeFrom="paragraph">
                  <wp:posOffset>981710</wp:posOffset>
                </wp:positionV>
                <wp:extent cx="1185545" cy="231775"/>
                <wp:wrapTopAndBottom/>
                <wp:docPr id="40" name="Shape 40"/>
                <a:graphic xmlns:a="http://schemas.openxmlformats.org/drawingml/2006/main">
                  <a:graphicData uri="http://schemas.microsoft.com/office/word/2010/wordprocessingShape">
                    <wps:wsp>
                      <wps:cNvSpPr txBox="1"/>
                      <wps:spPr>
                        <a:xfrm>
                          <a:ext cx="1185545" cy="23177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30"/>
                                <w:szCs w:val="30"/>
                              </w:rPr>
                            </w:pPr>
                            <w:r>
                              <w:rPr>
                                <w:color w:val="5E5E5E"/>
                                <w:spacing w:val="0"/>
                                <w:w w:val="100"/>
                                <w:position w:val="0"/>
                                <w:sz w:val="30"/>
                                <w:szCs w:val="30"/>
                              </w:rPr>
                              <w:t>北京天和智谊投资有限公司</w:t>
                            </w:r>
                          </w:p>
                        </w:txbxContent>
                      </wps:txbx>
                      <wps:bodyPr lIns="0" tIns="0" rIns="0" bIns="0">
                        <a:noAutoFit/>
                      </wps:bodyPr>
                    </wps:wsp>
                  </a:graphicData>
                </a:graphic>
              </wp:anchor>
            </w:drawing>
          </mc:Choice>
          <mc:Fallback>
            <w:pict>
              <v:shape id="_x0000_s1066" type="#_x0000_t202" style="position:absolute;margin-left:125.75pt;margin-top:77.299999999999997pt;width:93.350000000000009pt;height:18.25pt;z-index:-125829351;mso-wrap-distance-left:63.600000000000001pt;mso-wrap-distance-right:331.94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30"/>
                          <w:szCs w:val="30"/>
                        </w:rPr>
                      </w:pPr>
                      <w:r>
                        <w:rPr>
                          <w:color w:val="5E5E5E"/>
                          <w:spacing w:val="0"/>
                          <w:w w:val="100"/>
                          <w:position w:val="0"/>
                          <w:sz w:val="30"/>
                          <w:szCs w:val="30"/>
                        </w:rPr>
                        <w:t>北京天和智谊投资有限公司</w:t>
                      </w:r>
                    </w:p>
                  </w:txbxContent>
                </v:textbox>
                <w10:wrap type="topAndBottom"/>
              </v:shape>
            </w:pict>
          </mc:Fallback>
        </mc:AlternateContent>
      </w:r>
      <w:r>
        <mc:AlternateContent>
          <mc:Choice Requires="wps">
            <w:drawing>
              <wp:anchor distT="0" distB="0" distL="807720" distR="5074920" simplePos="0" relativeHeight="125829404" behindDoc="0" locked="0" layoutInCell="1" allowOverlap="1">
                <wp:simplePos x="0" y="0"/>
                <wp:positionH relativeFrom="column">
                  <wp:posOffset>4352290</wp:posOffset>
                </wp:positionH>
                <wp:positionV relativeFrom="paragraph">
                  <wp:posOffset>1941830</wp:posOffset>
                </wp:positionV>
                <wp:extent cx="326390" cy="231775"/>
                <wp:wrapTopAndBottom/>
                <wp:docPr id="42" name="Shape 42"/>
                <a:graphic xmlns:a="http://schemas.openxmlformats.org/drawingml/2006/main">
                  <a:graphicData uri="http://schemas.microsoft.com/office/word/2010/wordprocessingShape">
                    <wps:wsp>
                      <wps:cNvSpPr txBox="1"/>
                      <wps:spPr>
                        <a:xfrm>
                          <a:ext cx="326390" cy="23177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30"/>
                                <w:szCs w:val="30"/>
                              </w:rPr>
                            </w:pPr>
                            <w:r>
                              <w:rPr>
                                <w:color w:val="5E5E5E"/>
                                <w:spacing w:val="0"/>
                                <w:w w:val="100"/>
                                <w:position w:val="0"/>
                                <w:sz w:val="30"/>
                                <w:szCs w:val="30"/>
                              </w:rPr>
                              <w:t>朱兰莫</w:t>
                            </w:r>
                          </w:p>
                        </w:txbxContent>
                      </wps:txbx>
                      <wps:bodyPr lIns="0" tIns="0" rIns="0" bIns="0">
                        <a:noAutoFit/>
                      </wps:bodyPr>
                    </wps:wsp>
                  </a:graphicData>
                </a:graphic>
              </wp:anchor>
            </w:drawing>
          </mc:Choice>
          <mc:Fallback>
            <w:pict>
              <v:shape id="_x0000_s1068" type="#_x0000_t202" style="position:absolute;margin-left:342.69999999999999pt;margin-top:152.90000000000001pt;width:25.699999999999999pt;height:18.25pt;z-index:-125829349;mso-wrap-distance-left:63.600000000000001pt;mso-wrap-distance-right:399.60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30"/>
                          <w:szCs w:val="30"/>
                        </w:rPr>
                      </w:pPr>
                      <w:r>
                        <w:rPr>
                          <w:color w:val="5E5E5E"/>
                          <w:spacing w:val="0"/>
                          <w:w w:val="100"/>
                          <w:position w:val="0"/>
                          <w:sz w:val="30"/>
                          <w:szCs w:val="30"/>
                        </w:rPr>
                        <w:t>朱兰莫</w:t>
                      </w:r>
                    </w:p>
                  </w:txbxContent>
                </v:textbox>
                <w10:wrap type="topAndBottom"/>
              </v:shape>
            </w:pict>
          </mc:Fallback>
        </mc:AlternateContent>
      </w:r>
      <w:r>
        <mc:AlternateContent>
          <mc:Choice Requires="wps">
            <w:drawing>
              <wp:anchor distT="0" distB="0" distL="807720" distR="4285615" simplePos="0" relativeHeight="125829406" behindDoc="0" locked="0" layoutInCell="1" allowOverlap="1">
                <wp:simplePos x="0" y="0"/>
                <wp:positionH relativeFrom="column">
                  <wp:posOffset>3429000</wp:posOffset>
                </wp:positionH>
                <wp:positionV relativeFrom="paragraph">
                  <wp:posOffset>304800</wp:posOffset>
                </wp:positionV>
                <wp:extent cx="1115695" cy="255905"/>
                <wp:wrapTopAndBottom/>
                <wp:docPr id="44" name="Shape 44"/>
                <a:graphic xmlns:a="http://schemas.openxmlformats.org/drawingml/2006/main">
                  <a:graphicData uri="http://schemas.microsoft.com/office/word/2010/wordprocessingShape">
                    <wps:wsp>
                      <wps:cNvSpPr txBox="1"/>
                      <wps:spPr>
                        <a:xfrm>
                          <a:ext cx="1115695" cy="255905"/>
                        </a:xfrm>
                        <a:prstGeom prst="rect"/>
                        <a:noFill/>
                      </wps:spPr>
                      <wps:txbx>
                        <w:txbxContent>
                          <w:p>
                            <w:pPr>
                              <w:pStyle w:val="Style35"/>
                              <w:keepNext w:val="0"/>
                              <w:keepLines w:val="0"/>
                              <w:widowControl w:val="0"/>
                              <w:shd w:val="clear" w:color="auto" w:fill="auto"/>
                              <w:tabs>
                                <w:tab w:pos="1066" w:val="left"/>
                              </w:tabs>
                              <w:bidi w:val="0"/>
                              <w:spacing w:before="0" w:after="0" w:line="240" w:lineRule="auto"/>
                              <w:ind w:left="0" w:right="0" w:firstLine="0"/>
                              <w:jc w:val="left"/>
                              <w:rPr>
                                <w:sz w:val="30"/>
                                <w:szCs w:val="30"/>
                              </w:rPr>
                            </w:pPr>
                            <w:r>
                              <w:rPr>
                                <w:color w:val="5E5E5E"/>
                                <w:spacing w:val="0"/>
                                <w:w w:val="100"/>
                                <w:position w:val="0"/>
                                <w:sz w:val="30"/>
                                <w:szCs w:val="30"/>
                                <w:u w:val="single"/>
                              </w:rPr>
                              <w:t>美刿</w:t>
                            </w:r>
                            <w:r>
                              <w:rPr>
                                <w:color w:val="5E5E5E"/>
                                <w:spacing w:val="0"/>
                                <w:w w:val="100"/>
                                <w:position w:val="0"/>
                                <w:sz w:val="30"/>
                                <w:szCs w:val="30"/>
                                <w:u w:val="single"/>
                              </w:rPr>
                              <w:t>］</w:t>
                              <w:tab/>
                            </w:r>
                            <w:r>
                              <w:rPr>
                                <w:color w:val="5E5E5E"/>
                                <w:spacing w:val="0"/>
                                <w:w w:val="100"/>
                                <w:position w:val="0"/>
                                <w:sz w:val="30"/>
                                <w:szCs w:val="30"/>
                                <w:u w:val="single"/>
                              </w:rPr>
                              <w:t>［朱兰英</w:t>
                            </w:r>
                          </w:p>
                        </w:txbxContent>
                      </wps:txbx>
                      <wps:bodyPr lIns="0" tIns="0" rIns="0" bIns="0">
                        <a:noAutoFit/>
                      </wps:bodyPr>
                    </wps:wsp>
                  </a:graphicData>
                </a:graphic>
              </wp:anchor>
            </w:drawing>
          </mc:Choice>
          <mc:Fallback>
            <w:pict>
              <v:shape id="_x0000_s1070" type="#_x0000_t202" style="position:absolute;margin-left:270.pt;margin-top:24.pt;width:87.850000000000009pt;height:20.150000000000002pt;z-index:-125829347;mso-wrap-distance-left:63.600000000000001pt;mso-wrap-distance-right:337.44999999999999pt" filled="f" stroked="f">
                <v:textbox inset="0,0,0,0">
                  <w:txbxContent>
                    <w:p>
                      <w:pPr>
                        <w:pStyle w:val="Style35"/>
                        <w:keepNext w:val="0"/>
                        <w:keepLines w:val="0"/>
                        <w:widowControl w:val="0"/>
                        <w:shd w:val="clear" w:color="auto" w:fill="auto"/>
                        <w:tabs>
                          <w:tab w:pos="1066" w:val="left"/>
                        </w:tabs>
                        <w:bidi w:val="0"/>
                        <w:spacing w:before="0" w:after="0" w:line="240" w:lineRule="auto"/>
                        <w:ind w:left="0" w:right="0" w:firstLine="0"/>
                        <w:jc w:val="left"/>
                        <w:rPr>
                          <w:sz w:val="30"/>
                          <w:szCs w:val="30"/>
                        </w:rPr>
                      </w:pPr>
                      <w:r>
                        <w:rPr>
                          <w:color w:val="5E5E5E"/>
                          <w:spacing w:val="0"/>
                          <w:w w:val="100"/>
                          <w:position w:val="0"/>
                          <w:sz w:val="30"/>
                          <w:szCs w:val="30"/>
                          <w:u w:val="single"/>
                        </w:rPr>
                        <w:t>美刿</w:t>
                      </w:r>
                      <w:r>
                        <w:rPr>
                          <w:color w:val="5E5E5E"/>
                          <w:spacing w:val="0"/>
                          <w:w w:val="100"/>
                          <w:position w:val="0"/>
                          <w:sz w:val="30"/>
                          <w:szCs w:val="30"/>
                          <w:u w:val="single"/>
                        </w:rPr>
                        <w:t>］</w:t>
                        <w:tab/>
                      </w:r>
                      <w:r>
                        <w:rPr>
                          <w:color w:val="5E5E5E"/>
                          <w:spacing w:val="0"/>
                          <w:w w:val="100"/>
                          <w:position w:val="0"/>
                          <w:sz w:val="30"/>
                          <w:szCs w:val="30"/>
                          <w:u w:val="single"/>
                        </w:rPr>
                        <w:t>［朱兰英</w:t>
                      </w:r>
                    </w:p>
                  </w:txbxContent>
                </v:textbox>
                <w10:wrap type="topAndBottom"/>
              </v:shape>
            </w:pict>
          </mc:Fallback>
        </mc:AlternateContent>
      </w:r>
      <w:r>
        <mc:AlternateContent>
          <mc:Choice Requires="wps">
            <w:drawing>
              <wp:anchor distT="0" distB="0" distL="807720" distR="5078095" simplePos="0" relativeHeight="125829408" behindDoc="0" locked="0" layoutInCell="1" allowOverlap="1">
                <wp:simplePos x="0" y="0"/>
                <wp:positionH relativeFrom="column">
                  <wp:posOffset>2331720</wp:posOffset>
                </wp:positionH>
                <wp:positionV relativeFrom="paragraph">
                  <wp:posOffset>332105</wp:posOffset>
                </wp:positionV>
                <wp:extent cx="323215" cy="231775"/>
                <wp:wrapTopAndBottom/>
                <wp:docPr id="46" name="Shape 46"/>
                <a:graphic xmlns:a="http://schemas.openxmlformats.org/drawingml/2006/main">
                  <a:graphicData uri="http://schemas.microsoft.com/office/word/2010/wordprocessingShape">
                    <wps:wsp>
                      <wps:cNvSpPr txBox="1"/>
                      <wps:spPr>
                        <a:xfrm>
                          <a:ext cx="323215" cy="23177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30"/>
                                <w:szCs w:val="30"/>
                              </w:rPr>
                            </w:pPr>
                            <w:r>
                              <w:rPr>
                                <w:color w:val="5E5E5E"/>
                                <w:spacing w:val="0"/>
                                <w:w w:val="100"/>
                                <w:position w:val="0"/>
                                <w:sz w:val="30"/>
                                <w:szCs w:val="30"/>
                              </w:rPr>
                              <w:t>戴兰英</w:t>
                            </w:r>
                          </w:p>
                        </w:txbxContent>
                      </wps:txbx>
                      <wps:bodyPr lIns="0" tIns="0" rIns="0" bIns="0">
                        <a:noAutoFit/>
                      </wps:bodyPr>
                    </wps:wsp>
                  </a:graphicData>
                </a:graphic>
              </wp:anchor>
            </w:drawing>
          </mc:Choice>
          <mc:Fallback>
            <w:pict>
              <v:shape id="_x0000_s1072" type="#_x0000_t202" style="position:absolute;margin-left:183.59999999999999pt;margin-top:26.150000000000002pt;width:25.449999999999999pt;height:18.25pt;z-index:-125829345;mso-wrap-distance-left:63.600000000000001pt;mso-wrap-distance-right:399.85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30"/>
                          <w:szCs w:val="30"/>
                        </w:rPr>
                      </w:pPr>
                      <w:r>
                        <w:rPr>
                          <w:color w:val="5E5E5E"/>
                          <w:spacing w:val="0"/>
                          <w:w w:val="100"/>
                          <w:position w:val="0"/>
                          <w:sz w:val="30"/>
                          <w:szCs w:val="30"/>
                        </w:rPr>
                        <w:t>戴兰英</w:t>
                      </w:r>
                    </w:p>
                  </w:txbxContent>
                </v:textbox>
                <w10:wrap type="topAndBottom"/>
              </v:shape>
            </w:pict>
          </mc:Fallback>
        </mc:AlternateContent>
      </w:r>
    </w:p>
    <w:p>
      <w:pPr>
        <w:pStyle w:val="Style5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4</w:t>
      </w:r>
      <w:bookmarkEnd w:id="48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2"/>
      <w:bookmarkEnd w:id="483"/>
      <w:bookmarkEnd w:id="48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5</w:t>
      </w:r>
      <w:bookmarkEnd w:id="488"/>
      <w:r>
        <w:rPr>
          <w:color w:val="000000"/>
          <w:spacing w:val="0"/>
          <w:w w:val="100"/>
          <w:position w:val="0"/>
        </w:rPr>
        <w:t>、控股股东、实际控制人、重组方及其他承诺主体股份限制减持情况</w:t>
      </w:r>
      <w:bookmarkEnd w:id="486"/>
      <w:bookmarkEnd w:id="487"/>
      <w:bookmarkEnd w:id="489"/>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86" w:bottom="1436" w:left="103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pgSz w:w="11900" w:h="16840"/>
          <w:pgMar w:top="1378" w:right="1075" w:bottom="1484" w:left="1048"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410" behindDoc="0" locked="0" layoutInCell="1" allowOverlap="1">
                <wp:simplePos x="0" y="0"/>
                <wp:positionH relativeFrom="page">
                  <wp:posOffset>2713355</wp:posOffset>
                </wp:positionH>
                <wp:positionV relativeFrom="paragraph">
                  <wp:posOffset>0</wp:posOffset>
                </wp:positionV>
                <wp:extent cx="2170430" cy="243840"/>
                <wp:wrapTopAndBottom/>
                <wp:docPr id="48" name="Shape 4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490" w:name="bookmark490"/>
                            <w:bookmarkStart w:id="491" w:name="bookmark491"/>
                            <w:bookmarkStart w:id="492" w:name="bookmark492"/>
                            <w:r>
                              <w:rPr>
                                <w:color w:val="000000"/>
                                <w:spacing w:val="0"/>
                                <w:w w:val="100"/>
                                <w:position w:val="0"/>
                              </w:rPr>
                              <w:t>第七节优先股相关情况</w:t>
                            </w:r>
                            <w:bookmarkEnd w:id="490"/>
                            <w:bookmarkEnd w:id="491"/>
                            <w:bookmarkEnd w:id="492"/>
                          </w:p>
                        </w:txbxContent>
                      </wps:txbx>
                      <wps:bodyPr wrap="none" lIns="0" tIns="0" rIns="0" bIns="0">
                        <a:noAutoFit/>
                      </wps:bodyPr>
                    </wps:wsp>
                  </a:graphicData>
                </a:graphic>
              </wp:anchor>
            </w:drawing>
          </mc:Choice>
          <mc:Fallback>
            <w:pict>
              <v:shape id="_x0000_s1074" type="#_x0000_t202" style="position:absolute;margin-left:213.65000000000001pt;margin-top:0;width:170.90000000000001pt;height:19.199999999999999pt;z-index:-125829343;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490" w:name="bookmark490"/>
                      <w:bookmarkStart w:id="491" w:name="bookmark491"/>
                      <w:bookmarkStart w:id="492" w:name="bookmark492"/>
                      <w:r>
                        <w:rPr>
                          <w:color w:val="000000"/>
                          <w:spacing w:val="0"/>
                          <w:w w:val="100"/>
                          <w:position w:val="0"/>
                        </w:rPr>
                        <w:t>第七节优先股相关情况</w:t>
                      </w:r>
                      <w:bookmarkEnd w:id="490"/>
                      <w:bookmarkEnd w:id="491"/>
                      <w:bookmarkEnd w:id="492"/>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3"/>
        <w:keepNext/>
        <w:keepLines/>
        <w:widowControl w:val="0"/>
        <w:shd w:val="clear" w:color="auto" w:fill="auto"/>
        <w:bidi w:val="0"/>
        <w:spacing w:before="0" w:line="240" w:lineRule="auto"/>
        <w:ind w:left="0" w:right="0" w:firstLine="0"/>
        <w:jc w:val="center"/>
      </w:pPr>
      <w:bookmarkStart w:id="493" w:name="bookmark493"/>
      <w:bookmarkStart w:id="494" w:name="bookmark494"/>
      <w:bookmarkStart w:id="495" w:name="bookmark495"/>
      <w:r>
        <w:rPr>
          <w:color w:val="000000"/>
          <w:spacing w:val="0"/>
          <w:w w:val="100"/>
          <w:position w:val="0"/>
        </w:rPr>
        <w:t>第八节董事、监事、高级管理人员和员工情况</w:t>
      </w:r>
      <w:bookmarkEnd w:id="493"/>
      <w:bookmarkEnd w:id="494"/>
      <w:bookmarkEnd w:id="495"/>
    </w:p>
    <w:p>
      <w:pPr>
        <w:pStyle w:val="Style22"/>
        <w:keepNext/>
        <w:keepLines/>
        <w:widowControl w:val="0"/>
        <w:shd w:val="clear" w:color="auto" w:fill="auto"/>
        <w:bidi w:val="0"/>
        <w:spacing w:before="0" w:after="32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一</w:t>
      </w:r>
      <w:bookmarkEnd w:id="498"/>
      <w:r>
        <w:rPr>
          <w:color w:val="000000"/>
          <w:spacing w:val="0"/>
          <w:w w:val="100"/>
          <w:position w:val="0"/>
          <w:sz w:val="24"/>
          <w:szCs w:val="24"/>
        </w:rPr>
        <w:t>、董事、监事和高级管理人员持股变动</w:t>
      </w:r>
      <w:bookmarkEnd w:id="496"/>
      <w:bookmarkEnd w:id="497"/>
      <w:bookmarkEnd w:id="499"/>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48,972</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24,205,43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24,205,43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1,420,175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王大永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皇甫晓涛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缪鹏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黄卫华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许亚楠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齐二石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原独立董</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原董事会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25,674,78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25,674,78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二</w:t>
      </w:r>
      <w:bookmarkEnd w:id="502"/>
      <w:r>
        <w:rPr>
          <w:color w:val="000000"/>
          <w:spacing w:val="0"/>
          <w:w w:val="100"/>
          <w:position w:val="0"/>
          <w:sz w:val="24"/>
          <w:szCs w:val="24"/>
        </w:rPr>
        <w:t>、公司董事、监事、高级管理人员变动情况</w:t>
      </w:r>
      <w:bookmarkEnd w:id="500"/>
      <w:bookmarkEnd w:id="501"/>
      <w:bookmarkEnd w:id="503"/>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董事会换届，被选举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董事会换届，被选举</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董事会换届，被选举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王大永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董事会换届，被选举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董事会换届，被选举</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缪鹏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监事会换届，被选举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监事会换届，被选举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许亚楠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董事会换届，不再担任董事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董事会换届，不再担任董事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齐二石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董事会换届，不再担任董事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监事会换届，不再担任监事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监事会换届，不再担任监事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原董事会秘书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bl>
    <w:p>
      <w:pPr>
        <w:widowControl w:val="0"/>
        <w:spacing w:after="299" w:line="1" w:lineRule="exact"/>
      </w:pPr>
    </w:p>
    <w:p>
      <w:pPr>
        <w:pStyle w:val="Style22"/>
        <w:keepNext/>
        <w:keepLines/>
        <w:widowControl w:val="0"/>
        <w:shd w:val="clear" w:color="auto" w:fill="auto"/>
        <w:bidi w:val="0"/>
        <w:spacing w:before="0" w:after="24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三</w:t>
      </w:r>
      <w:bookmarkEnd w:id="506"/>
      <w:r>
        <w:rPr>
          <w:color w:val="000000"/>
          <w:spacing w:val="0"/>
          <w:w w:val="100"/>
          <w:position w:val="0"/>
          <w:sz w:val="24"/>
          <w:szCs w:val="24"/>
        </w:rPr>
        <w:t>、任职情况</w:t>
      </w:r>
      <w:bookmarkEnd w:id="504"/>
      <w:bookmarkEnd w:id="505"/>
      <w:bookmarkEnd w:id="507"/>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tabs>
          <w:tab w:pos="344" w:val="left"/>
        </w:tabs>
        <w:bidi w:val="0"/>
        <w:spacing w:before="0" w:after="0" w:line="322" w:lineRule="exact"/>
        <w:ind w:left="0" w:right="0" w:firstLine="0"/>
        <w:jc w:val="left"/>
      </w:pPr>
      <w:bookmarkStart w:id="508" w:name="bookmark508"/>
      <w:r>
        <w:rPr>
          <w:rFonts w:ascii="Times New Roman" w:eastAsia="Times New Roman" w:hAnsi="Times New Roman" w:cs="Times New Roman"/>
          <w:color w:val="000000"/>
          <w:spacing w:val="0"/>
          <w:w w:val="100"/>
          <w:position w:val="0"/>
          <w:sz w:val="18"/>
          <w:szCs w:val="18"/>
        </w:rPr>
        <w:t>1</w:t>
      </w:r>
      <w:bookmarkEnd w:id="508"/>
      <w:r>
        <w:rPr>
          <w:color w:val="000000"/>
          <w:spacing w:val="0"/>
          <w:w w:val="100"/>
          <w:position w:val="0"/>
        </w:rPr>
        <w:t>、</w:t>
        <w:tab/>
        <w:t>管琛，女，</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年生，硕士学历。曾任青岛工贸中心股份有限公司业务主任、青岛五金集团家电公司副总经理，济宁海 情置业有限公司总经理等职。现任北京天和智远投资有限公司副总经理、本公司董事长。</w:t>
      </w:r>
    </w:p>
    <w:p>
      <w:pPr>
        <w:pStyle w:val="Style27"/>
        <w:keepNext w:val="0"/>
        <w:keepLines w:val="0"/>
        <w:widowControl w:val="0"/>
        <w:shd w:val="clear" w:color="auto" w:fill="auto"/>
        <w:tabs>
          <w:tab w:pos="354" w:val="left"/>
        </w:tabs>
        <w:bidi w:val="0"/>
        <w:spacing w:before="0" w:after="0" w:line="326" w:lineRule="exact"/>
        <w:ind w:left="0" w:right="0" w:firstLine="0"/>
        <w:jc w:val="left"/>
      </w:pPr>
      <w:bookmarkStart w:id="509" w:name="bookmark509"/>
      <w:r>
        <w:rPr>
          <w:rFonts w:ascii="Times New Roman" w:eastAsia="Times New Roman" w:hAnsi="Times New Roman" w:cs="Times New Roman"/>
          <w:color w:val="000000"/>
          <w:spacing w:val="0"/>
          <w:w w:val="100"/>
          <w:position w:val="0"/>
          <w:sz w:val="18"/>
          <w:szCs w:val="18"/>
        </w:rPr>
        <w:t>2</w:t>
      </w:r>
      <w:bookmarkEnd w:id="509"/>
      <w:r>
        <w:rPr>
          <w:color w:val="000000"/>
          <w:spacing w:val="0"/>
          <w:w w:val="100"/>
          <w:position w:val="0"/>
        </w:rPr>
        <w:t>、</w:t>
        <w:tab/>
        <w:t>郝亮，男，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年生，硕士学历，具有律师资格、心理咨询师资格。曾任中国建设银行青岛市分行市北区支行副行长、 分行办公室副主任、青岛市住房公积金管理中心（青岛市住房资金管理中心）副主任。现任本公司副董事长、董事会秘书。</w:t>
      </w:r>
    </w:p>
    <w:p>
      <w:pPr>
        <w:pStyle w:val="Style27"/>
        <w:keepNext w:val="0"/>
        <w:keepLines w:val="0"/>
        <w:widowControl w:val="0"/>
        <w:shd w:val="clear" w:color="auto" w:fill="auto"/>
        <w:tabs>
          <w:tab w:pos="354" w:val="left"/>
        </w:tabs>
        <w:bidi w:val="0"/>
        <w:spacing w:before="0" w:after="0" w:line="324" w:lineRule="exact"/>
        <w:ind w:left="0" w:right="0" w:firstLine="0"/>
        <w:jc w:val="left"/>
      </w:pPr>
      <w:bookmarkStart w:id="510" w:name="bookmark510"/>
      <w:r>
        <w:rPr>
          <w:rFonts w:ascii="Times New Roman" w:eastAsia="Times New Roman" w:hAnsi="Times New Roman" w:cs="Times New Roman"/>
          <w:color w:val="000000"/>
          <w:spacing w:val="0"/>
          <w:w w:val="100"/>
          <w:position w:val="0"/>
          <w:sz w:val="18"/>
          <w:szCs w:val="18"/>
        </w:rPr>
        <w:t>3</w:t>
      </w:r>
      <w:bookmarkEnd w:id="510"/>
      <w:r>
        <w:rPr>
          <w:color w:val="000000"/>
          <w:spacing w:val="0"/>
          <w:w w:val="100"/>
          <w:position w:val="0"/>
        </w:rPr>
        <w:t>、</w:t>
        <w:tab/>
        <w:t>夏东明，男，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 xml:space="preserve">年生，本科学历。曾任杭州哈特电子有限公司副总经理、杭州北冰洋音箱电器有限公司总经理、杭州 </w:t>
      </w:r>
      <w:r>
        <w:rPr>
          <w:color w:val="000000"/>
          <w:spacing w:val="0"/>
          <w:w w:val="100"/>
          <w:position w:val="0"/>
        </w:rPr>
        <w:t>新联智能科技发展有限公司总经理。现任浙江视科文化传播有限公司董事长、本公司董事。</w:t>
      </w:r>
    </w:p>
    <w:p>
      <w:pPr>
        <w:pStyle w:val="Style27"/>
        <w:keepNext w:val="0"/>
        <w:keepLines w:val="0"/>
        <w:widowControl w:val="0"/>
        <w:shd w:val="clear" w:color="auto" w:fill="auto"/>
        <w:tabs>
          <w:tab w:pos="329" w:val="left"/>
        </w:tabs>
        <w:bidi w:val="0"/>
        <w:spacing w:before="0" w:after="0" w:line="326" w:lineRule="exact"/>
        <w:ind w:left="0" w:right="0" w:firstLine="0"/>
        <w:jc w:val="both"/>
      </w:pPr>
      <w:bookmarkStart w:id="511" w:name="bookmark511"/>
      <w:r>
        <w:rPr>
          <w:rFonts w:ascii="Times New Roman" w:eastAsia="Times New Roman" w:hAnsi="Times New Roman" w:cs="Times New Roman"/>
          <w:color w:val="000000"/>
          <w:spacing w:val="0"/>
          <w:w w:val="100"/>
          <w:position w:val="0"/>
          <w:sz w:val="18"/>
          <w:szCs w:val="18"/>
        </w:rPr>
        <w:t>4</w:t>
      </w:r>
      <w:bookmarkEnd w:id="511"/>
      <w:r>
        <w:rPr>
          <w:color w:val="000000"/>
          <w:spacing w:val="0"/>
          <w:w w:val="100"/>
          <w:position w:val="0"/>
        </w:rPr>
        <w:t>、</w:t>
        <w:tab/>
        <w:t>曹建发，男，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年生。曾任北京山河在线广告有限公司销售总监、北京晓春在线广告有限公司总经理。现任冉十科技 （北京）有限公司副董事长、本公司董事、副总经理。</w:t>
      </w:r>
    </w:p>
    <w:p>
      <w:pPr>
        <w:pStyle w:val="Style27"/>
        <w:keepNext w:val="0"/>
        <w:keepLines w:val="0"/>
        <w:widowControl w:val="0"/>
        <w:shd w:val="clear" w:color="auto" w:fill="auto"/>
        <w:tabs>
          <w:tab w:pos="329" w:val="left"/>
        </w:tabs>
        <w:bidi w:val="0"/>
        <w:spacing w:before="0" w:after="0" w:line="320" w:lineRule="exact"/>
        <w:ind w:left="0" w:right="0" w:firstLine="0"/>
        <w:jc w:val="both"/>
      </w:pPr>
      <w:bookmarkStart w:id="512" w:name="bookmark512"/>
      <w:r>
        <w:rPr>
          <w:rFonts w:ascii="Times New Roman" w:eastAsia="Times New Roman" w:hAnsi="Times New Roman" w:cs="Times New Roman"/>
          <w:color w:val="000000"/>
          <w:spacing w:val="0"/>
          <w:w w:val="100"/>
          <w:position w:val="0"/>
          <w:sz w:val="18"/>
          <w:szCs w:val="18"/>
        </w:rPr>
        <w:t>5</w:t>
      </w:r>
      <w:bookmarkEnd w:id="512"/>
      <w:r>
        <w:rPr>
          <w:color w:val="000000"/>
          <w:spacing w:val="0"/>
          <w:w w:val="100"/>
          <w:position w:val="0"/>
        </w:rPr>
        <w:t>、</w:t>
        <w:tab/>
        <w:t>于秀庆，男，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年生，本科学历。曾任青岛国风大药房连锁有限公司部门主管、青岛亚星置业有限公司综合管理部主 管、副经理、济宁海情置业有限公司副总经理、青岛亚星实业有限公司董事会办公室行政人事经理。现任浙江视科文化传播 有限公司副总经理、本公司董事。</w:t>
      </w:r>
    </w:p>
    <w:p>
      <w:pPr>
        <w:pStyle w:val="Style27"/>
        <w:keepNext w:val="0"/>
        <w:keepLines w:val="0"/>
        <w:widowControl w:val="0"/>
        <w:shd w:val="clear" w:color="auto" w:fill="auto"/>
        <w:tabs>
          <w:tab w:pos="325" w:val="left"/>
        </w:tabs>
        <w:bidi w:val="0"/>
        <w:spacing w:before="0" w:after="0" w:line="320" w:lineRule="exact"/>
        <w:ind w:left="0" w:right="0" w:firstLine="0"/>
        <w:jc w:val="both"/>
      </w:pPr>
      <w:bookmarkStart w:id="513" w:name="bookmark513"/>
      <w:r>
        <w:rPr>
          <w:rFonts w:ascii="Times New Roman" w:eastAsia="Times New Roman" w:hAnsi="Times New Roman" w:cs="Times New Roman"/>
          <w:color w:val="000000"/>
          <w:spacing w:val="0"/>
          <w:w w:val="100"/>
          <w:position w:val="0"/>
          <w:sz w:val="18"/>
          <w:szCs w:val="18"/>
        </w:rPr>
        <w:t>6</w:t>
      </w:r>
      <w:bookmarkEnd w:id="513"/>
      <w:r>
        <w:rPr>
          <w:color w:val="000000"/>
          <w:spacing w:val="0"/>
          <w:w w:val="100"/>
          <w:position w:val="0"/>
        </w:rPr>
        <w:t>、</w:t>
        <w:tab/>
        <w:t>王大永，男，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年生，本科学历。曾任山东恩马实业集团有限公司人力行政总监、青岛亚星置业有限公司人力行政总 监。现任冉十科技（北京）有限公司副总经理、本公司董事。</w:t>
      </w:r>
    </w:p>
    <w:p>
      <w:pPr>
        <w:pStyle w:val="Style27"/>
        <w:keepNext w:val="0"/>
        <w:keepLines w:val="0"/>
        <w:widowControl w:val="0"/>
        <w:shd w:val="clear" w:color="auto" w:fill="auto"/>
        <w:tabs>
          <w:tab w:pos="325" w:val="left"/>
        </w:tabs>
        <w:bidi w:val="0"/>
        <w:spacing w:before="0" w:after="0" w:line="318" w:lineRule="exact"/>
        <w:ind w:left="0" w:right="0" w:firstLine="0"/>
        <w:jc w:val="both"/>
      </w:pPr>
      <w:bookmarkStart w:id="514" w:name="bookmark514"/>
      <w:r>
        <w:rPr>
          <w:rFonts w:ascii="Times New Roman" w:eastAsia="Times New Roman" w:hAnsi="Times New Roman" w:cs="Times New Roman"/>
          <w:color w:val="000000"/>
          <w:spacing w:val="0"/>
          <w:w w:val="100"/>
          <w:position w:val="0"/>
          <w:sz w:val="18"/>
          <w:szCs w:val="18"/>
        </w:rPr>
        <w:t>7</w:t>
      </w:r>
      <w:bookmarkEnd w:id="514"/>
      <w:r>
        <w:rPr>
          <w:color w:val="000000"/>
          <w:spacing w:val="0"/>
          <w:w w:val="100"/>
          <w:position w:val="0"/>
        </w:rPr>
        <w:t>、</w:t>
        <w:tab/>
        <w:t>皇甫晓涛，男，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月生，文化产业博士后学位。曾任东北之窗杂志社副主编、中南大学教授。现任北京交通大学 博士生导师、本公司独立董事。</w:t>
      </w:r>
    </w:p>
    <w:p>
      <w:pPr>
        <w:pStyle w:val="Style27"/>
        <w:keepNext w:val="0"/>
        <w:keepLines w:val="0"/>
        <w:widowControl w:val="0"/>
        <w:shd w:val="clear" w:color="auto" w:fill="auto"/>
        <w:bidi w:val="0"/>
        <w:spacing w:before="0" w:after="0" w:line="318" w:lineRule="exact"/>
        <w:ind w:left="0" w:right="0" w:firstLine="0"/>
        <w:jc w:val="both"/>
      </w:pPr>
      <w:bookmarkStart w:id="515" w:name="bookmark515"/>
      <w:r>
        <w:rPr>
          <w:rFonts w:ascii="Times New Roman" w:eastAsia="Times New Roman" w:hAnsi="Times New Roman" w:cs="Times New Roman"/>
          <w:color w:val="000000"/>
          <w:spacing w:val="0"/>
          <w:w w:val="100"/>
          <w:position w:val="0"/>
          <w:sz w:val="18"/>
          <w:szCs w:val="18"/>
        </w:rPr>
        <w:t>8</w:t>
      </w:r>
      <w:bookmarkEnd w:id="515"/>
      <w:r>
        <w:rPr>
          <w:color w:val="000000"/>
          <w:spacing w:val="0"/>
          <w:w w:val="100"/>
          <w:position w:val="0"/>
        </w:rPr>
        <w:t>、 张世兴，男，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年生，教授、博士生导师，中国注册会计师非执业会员。中国海洋大学会计专业硕士教育中心副主任、 山东省会计学会理事、青岛市国资委招标评审专家、青岛市财贸专家咨询团成员。现任中国海洋大学博士生导师、本公司独 立董事。</w:t>
      </w:r>
    </w:p>
    <w:p>
      <w:pPr>
        <w:pStyle w:val="Style27"/>
        <w:keepNext w:val="0"/>
        <w:keepLines w:val="0"/>
        <w:widowControl w:val="0"/>
        <w:shd w:val="clear" w:color="auto" w:fill="auto"/>
        <w:tabs>
          <w:tab w:pos="325" w:val="left"/>
        </w:tabs>
        <w:bidi w:val="0"/>
        <w:spacing w:before="0" w:after="0" w:line="320" w:lineRule="exact"/>
        <w:ind w:left="0" w:right="0" w:firstLine="0"/>
        <w:jc w:val="both"/>
      </w:pPr>
      <w:bookmarkStart w:id="516" w:name="bookmark516"/>
      <w:r>
        <w:rPr>
          <w:rFonts w:ascii="Times New Roman" w:eastAsia="Times New Roman" w:hAnsi="Times New Roman" w:cs="Times New Roman"/>
          <w:color w:val="000000"/>
          <w:spacing w:val="0"/>
          <w:w w:val="100"/>
          <w:position w:val="0"/>
          <w:sz w:val="18"/>
          <w:szCs w:val="18"/>
        </w:rPr>
        <w:t>9</w:t>
      </w:r>
      <w:bookmarkEnd w:id="516"/>
      <w:r>
        <w:rPr>
          <w:color w:val="000000"/>
          <w:spacing w:val="0"/>
          <w:w w:val="100"/>
          <w:position w:val="0"/>
        </w:rPr>
        <w:t>、</w:t>
        <w:tab/>
        <w:t>赵息，女，</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年生，教授、博士生导师，长期从事财务管理、会计、审计等教学与科研工作，主要研究方向包括企业 成本管理、全面预算管理、企业内部控制制度及公司绩效评价等。现任天津大学教授、博士生导师、本公司独立董事。</w:t>
      </w:r>
    </w:p>
    <w:p>
      <w:pPr>
        <w:pStyle w:val="Style27"/>
        <w:keepNext w:val="0"/>
        <w:keepLines w:val="0"/>
        <w:widowControl w:val="0"/>
        <w:shd w:val="clear" w:color="auto" w:fill="auto"/>
        <w:tabs>
          <w:tab w:pos="406" w:val="left"/>
        </w:tabs>
        <w:bidi w:val="0"/>
        <w:spacing w:before="0" w:after="0" w:line="320" w:lineRule="exact"/>
        <w:ind w:left="0" w:right="0" w:firstLine="0"/>
        <w:jc w:val="both"/>
      </w:pPr>
      <w:bookmarkStart w:id="517" w:name="bookmark517"/>
      <w:r>
        <w:rPr>
          <w:rFonts w:ascii="Times New Roman" w:eastAsia="Times New Roman" w:hAnsi="Times New Roman" w:cs="Times New Roman"/>
          <w:color w:val="000000"/>
          <w:spacing w:val="0"/>
          <w:w w:val="100"/>
          <w:position w:val="0"/>
          <w:sz w:val="18"/>
          <w:szCs w:val="18"/>
        </w:rPr>
        <w:t>1</w:t>
      </w:r>
      <w:bookmarkEnd w:id="517"/>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缪鹏，男，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年生，本科学历。曾任包头明天科技股份有限公司财务总监助理、财务总监、董事、青岛伟东集团财务 总监。现任青岛亚星实业有限公司财务总监、副总裁、本公司监事长。</w:t>
      </w:r>
    </w:p>
    <w:p>
      <w:pPr>
        <w:pStyle w:val="Style27"/>
        <w:keepNext w:val="0"/>
        <w:keepLines w:val="0"/>
        <w:widowControl w:val="0"/>
        <w:shd w:val="clear" w:color="auto" w:fill="auto"/>
        <w:tabs>
          <w:tab w:pos="411" w:val="left"/>
        </w:tabs>
        <w:bidi w:val="0"/>
        <w:spacing w:before="0" w:after="0" w:line="320" w:lineRule="exact"/>
        <w:ind w:left="0" w:right="0" w:firstLine="0"/>
        <w:jc w:val="both"/>
      </w:pPr>
      <w:bookmarkStart w:id="518" w:name="bookmark518"/>
      <w:r>
        <w:rPr>
          <w:rFonts w:ascii="Times New Roman" w:eastAsia="Times New Roman" w:hAnsi="Times New Roman" w:cs="Times New Roman"/>
          <w:color w:val="000000"/>
          <w:spacing w:val="0"/>
          <w:w w:val="100"/>
          <w:position w:val="0"/>
          <w:sz w:val="18"/>
          <w:szCs w:val="18"/>
        </w:rPr>
        <w:t>1</w:t>
      </w:r>
      <w:bookmarkEnd w:id="5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赵垲，男，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年生，本科学历。曾任山东莱钢建设有限公司内部审计、监察主管、青岛好美家装潢建材有限公司财务 经理。现任青岛亚星实业有限公司审计监察部经理、本公司监事。</w:t>
      </w:r>
    </w:p>
    <w:p>
      <w:pPr>
        <w:pStyle w:val="Style27"/>
        <w:keepNext w:val="0"/>
        <w:keepLines w:val="0"/>
        <w:widowControl w:val="0"/>
        <w:shd w:val="clear" w:color="auto" w:fill="auto"/>
        <w:tabs>
          <w:tab w:pos="411" w:val="left"/>
        </w:tabs>
        <w:bidi w:val="0"/>
        <w:spacing w:before="0" w:after="0" w:line="320" w:lineRule="exact"/>
        <w:ind w:left="0" w:right="0" w:firstLine="0"/>
        <w:jc w:val="both"/>
      </w:pPr>
      <w:bookmarkStart w:id="519" w:name="bookmark519"/>
      <w:r>
        <w:rPr>
          <w:rFonts w:ascii="Times New Roman" w:eastAsia="Times New Roman" w:hAnsi="Times New Roman" w:cs="Times New Roman"/>
          <w:color w:val="000000"/>
          <w:spacing w:val="0"/>
          <w:w w:val="100"/>
          <w:position w:val="0"/>
          <w:sz w:val="18"/>
          <w:szCs w:val="18"/>
        </w:rPr>
        <w:t>1</w:t>
      </w:r>
      <w:bookmarkEnd w:id="5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牛超，男，</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年生，研究生学历。曾任青岛亚星实业有限公司计划运营部经理、泗水海情置业有限公司总经理。现任 本公司职工代表监事。</w:t>
      </w:r>
    </w:p>
    <w:p>
      <w:pPr>
        <w:pStyle w:val="Style27"/>
        <w:keepNext w:val="0"/>
        <w:keepLines w:val="0"/>
        <w:widowControl w:val="0"/>
        <w:shd w:val="clear" w:color="auto" w:fill="auto"/>
        <w:tabs>
          <w:tab w:pos="411" w:val="left"/>
        </w:tabs>
        <w:bidi w:val="0"/>
        <w:spacing w:before="0" w:after="0" w:line="331" w:lineRule="exact"/>
        <w:ind w:left="0" w:right="0" w:firstLine="0"/>
        <w:jc w:val="both"/>
      </w:pPr>
      <w:bookmarkStart w:id="520" w:name="bookmark520"/>
      <w:r>
        <w:rPr>
          <w:rFonts w:ascii="Times New Roman" w:eastAsia="Times New Roman" w:hAnsi="Times New Roman" w:cs="Times New Roman"/>
          <w:color w:val="000000"/>
          <w:spacing w:val="0"/>
          <w:w w:val="100"/>
          <w:position w:val="0"/>
          <w:sz w:val="18"/>
          <w:szCs w:val="18"/>
        </w:rPr>
        <w:t>1</w:t>
      </w:r>
      <w:bookmarkEnd w:id="5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黄卫华，男，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年出生，西安交通大学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高级经济师，高级会计师。曾任颐中集团信息中心主管、青岛特宝科 计算机开发有限公司总经理、青岛柏高建设集团有限公司总经理。现任本公司总经理。</w:t>
      </w:r>
    </w:p>
    <w:p>
      <w:pPr>
        <w:pStyle w:val="Style27"/>
        <w:keepNext w:val="0"/>
        <w:keepLines w:val="0"/>
        <w:widowControl w:val="0"/>
        <w:shd w:val="clear" w:color="auto" w:fill="auto"/>
        <w:bidi w:val="0"/>
        <w:spacing w:before="0" w:after="140" w:line="317" w:lineRule="exact"/>
        <w:ind w:left="0" w:right="0" w:firstLine="0"/>
        <w:jc w:val="both"/>
      </w:pPr>
      <w:bookmarkStart w:id="521" w:name="bookmark521"/>
      <w:r>
        <w:rPr>
          <w:rFonts w:ascii="Times New Roman" w:eastAsia="Times New Roman" w:hAnsi="Times New Roman" w:cs="Times New Roman"/>
          <w:color w:val="000000"/>
          <w:spacing w:val="0"/>
          <w:w w:val="100"/>
          <w:position w:val="0"/>
          <w:sz w:val="18"/>
          <w:szCs w:val="18"/>
        </w:rPr>
        <w:t>1</w:t>
      </w:r>
      <w:bookmarkEnd w:id="521"/>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李建立，男，</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年生，研究生学历，会计师，国际高级财务管理师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SIFM</w:t>
      </w:r>
      <w:r>
        <w:rPr>
          <w:color w:val="000000"/>
          <w:spacing w:val="0"/>
          <w:w w:val="100"/>
          <w:position w:val="0"/>
        </w:rPr>
        <w:t>）,</w:t>
      </w:r>
      <w:r>
        <w:rPr>
          <w:color w:val="000000"/>
          <w:spacing w:val="0"/>
          <w:w w:val="100"/>
          <w:position w:val="0"/>
        </w:rPr>
        <w:t>注册财务管理师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CMA</w:t>
      </w:r>
      <w:r>
        <w:rPr>
          <w:color w:val="000000"/>
          <w:spacing w:val="0"/>
          <w:w w:val="100"/>
          <w:position w:val="0"/>
        </w:rPr>
        <w:t>）。</w:t>
      </w:r>
      <w:r>
        <w:rPr>
          <w:color w:val="000000"/>
          <w:spacing w:val="0"/>
          <w:w w:val="100"/>
          <w:position w:val="0"/>
        </w:rPr>
        <w:t>曾任海尔 集团洗衣机本部成本主管、财务经理、海尔集团洗碗机本部财务总监、海尔集团泰国工厂财务总监、海尔集团欧美大区财务 总监、海尔消费金融有限公司财务总监。现任本公司财务总监。</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缪鹏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审计监察部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北京天和智远投资有限公司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皇甫晓涛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博士生导师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中国海洋大学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天津大学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7"/>
        <w:keepNext w:val="0"/>
        <w:keepLines w:val="0"/>
        <w:widowControl w:val="0"/>
        <w:shd w:val="clear" w:color="auto" w:fill="auto"/>
        <w:bidi w:val="0"/>
        <w:spacing w:before="0" w:after="360" w:line="346"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both"/>
      </w:pPr>
      <w:bookmarkStart w:id="522" w:name="bookmark522"/>
      <w:bookmarkStart w:id="523" w:name="bookmark523"/>
      <w:bookmarkStart w:id="524" w:name="bookmark524"/>
      <w:bookmarkStart w:id="525" w:name="bookmark525"/>
      <w:r>
        <w:rPr>
          <w:color w:val="000000"/>
          <w:spacing w:val="0"/>
          <w:w w:val="100"/>
          <w:position w:val="0"/>
          <w:sz w:val="24"/>
          <w:szCs w:val="24"/>
        </w:rPr>
        <w:t>四</w:t>
      </w:r>
      <w:bookmarkEnd w:id="524"/>
      <w:r>
        <w:rPr>
          <w:color w:val="000000"/>
          <w:spacing w:val="0"/>
          <w:w w:val="100"/>
          <w:position w:val="0"/>
          <w:sz w:val="24"/>
          <w:szCs w:val="24"/>
        </w:rPr>
        <w:t>、董事、监事、高级管理人员报酬情况</w:t>
      </w:r>
      <w:bookmarkEnd w:id="522"/>
      <w:bookmarkEnd w:id="523"/>
      <w:bookmarkEnd w:id="525"/>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高级管理人员绩效考核实行直接上级考核制，考核者为被考核者的直接上级。考核的内容为公司确定的指标。关键业绩 指标来自公司年度目标的层层分解，能够反映公司重点经营活动情况。考核分为月度和年度考核。月度考核，考核时间为次 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日前结束。年度考核：在每年的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日进行；月度考核结果用于月度浮动绩效工资的发放，月度绩效 奖金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总得分</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月度浮动绩效奖金基数，月度浮动绩效奖金基数为月度工资的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。为了纠正由于月度指标分解不合理带 来的月度考核偏差，实行季度修正平衡，对于收入、费用和成本类指标，每季度进行一次综合绩效修正和平衡。根据季度累 计完成情况对整个季度的绩效工资实行多退少补，即每季度的前两个月绩效工资按照月度考核执行，第三个月绩效工资等季 度绩效指标考核结束后实行多退少补。年度考核结果应用于高级管理人员年薪预留部分的考核兑现。高级管理人员预留年薪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作为年底绩效考核，其中</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和公司的利润挂钩，其余</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和年终绩效考核挂钩，具体如下：年终绩效奖金=年度实 际得分</w:t>
      </w:r>
      <w:r>
        <w:rPr>
          <w:rFonts w:ascii="Times New Roman" w:eastAsia="Times New Roman" w:hAnsi="Times New Roman" w:cs="Times New Roman"/>
          <w:color w:val="000000"/>
          <w:spacing w:val="0"/>
          <w:w w:val="100"/>
          <w:position w:val="0"/>
          <w:sz w:val="18"/>
          <w:szCs w:val="18"/>
        </w:rPr>
        <w:t>/100x</w:t>
      </w:r>
      <w:r>
        <w:rPr>
          <w:color w:val="000000"/>
          <w:spacing w:val="0"/>
          <w:w w:val="100"/>
          <w:position w:val="0"/>
        </w:rPr>
        <w:t>绩效奖金基数，其中绩效奖金基数：高级管理人员为年度预留基本年薪的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公司针对高级管理人员建立了一套绩效考评制度和薪酬制度。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日公司第七届第十四次董事会审议通过了《深 圳大通实业股份有限公司绩效考核制度》；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日公司第七届第十五次董事会审议通过了《深圳大通实业股份有限 公司董事会薪酬与考核委员会工作细则》。薪酬委员会是董事会设立的专门工作机构，主要负责制定公司董事、监事及高级 管理人员的考核标准，负责制定、审查公司董事及高级管理人员的薪酬政策与方案，对董事会负责。董事、监事和高级管理 人员报酬如期按实支付。</w:t>
      </w:r>
    </w:p>
    <w:p>
      <w:pPr>
        <w:pStyle w:val="Style27"/>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副董事长、董事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王大永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皇甫晓涛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缪鹏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黄卫华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许亚楠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齐二石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五</w:t>
      </w:r>
      <w:bookmarkEnd w:id="528"/>
      <w:r>
        <w:rPr>
          <w:color w:val="000000"/>
          <w:spacing w:val="0"/>
          <w:w w:val="100"/>
          <w:position w:val="0"/>
          <w:sz w:val="24"/>
          <w:szCs w:val="24"/>
        </w:rPr>
        <w:t>、公司员工情况</w:t>
      </w:r>
      <w:bookmarkEnd w:id="526"/>
      <w:bookmarkEnd w:id="527"/>
      <w:bookmarkEnd w:id="529"/>
    </w:p>
    <w:p>
      <w:pPr>
        <w:pStyle w:val="Style31"/>
        <w:keepNext/>
        <w:keepLines/>
        <w:widowControl w:val="0"/>
        <w:shd w:val="clear" w:color="auto" w:fill="auto"/>
        <w:bidi w:val="0"/>
        <w:spacing w:before="0" w:after="34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1</w:t>
      </w:r>
      <w:bookmarkEnd w:id="532"/>
      <w:r>
        <w:rPr>
          <w:color w:val="000000"/>
          <w:spacing w:val="0"/>
          <w:w w:val="100"/>
          <w:position w:val="0"/>
        </w:rPr>
        <w:t>、员工数量、专业构成及教育程度</w:t>
      </w:r>
      <w:bookmarkEnd w:id="530"/>
      <w:bookmarkEnd w:id="531"/>
      <w:bookmarkEnd w:id="53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bl>
    <w:p>
      <w:pPr>
        <w:widowControl w:val="0"/>
        <w:spacing w:after="319" w:line="1" w:lineRule="exact"/>
      </w:pPr>
    </w:p>
    <w:p>
      <w:pPr>
        <w:pStyle w:val="Style31"/>
        <w:keepNext/>
        <w:keepLines/>
        <w:widowControl w:val="0"/>
        <w:shd w:val="clear" w:color="auto" w:fill="auto"/>
        <w:tabs>
          <w:tab w:pos="378" w:val="left"/>
        </w:tabs>
        <w:bidi w:val="0"/>
        <w:spacing w:before="0" w:after="28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2</w:t>
      </w:r>
      <w:bookmarkEnd w:id="536"/>
      <w:r>
        <w:rPr>
          <w:color w:val="000000"/>
          <w:spacing w:val="0"/>
          <w:w w:val="100"/>
          <w:position w:val="0"/>
        </w:rPr>
        <w:t>、</w:t>
        <w:tab/>
        <w:t>薪酬政策</w:t>
      </w:r>
      <w:bookmarkEnd w:id="534"/>
      <w:bookmarkEnd w:id="535"/>
      <w:bookmarkEnd w:id="537"/>
    </w:p>
    <w:p>
      <w:pPr>
        <w:pStyle w:val="Style27"/>
        <w:keepNext w:val="0"/>
        <w:keepLines w:val="0"/>
        <w:widowControl w:val="0"/>
        <w:shd w:val="clear" w:color="auto" w:fill="auto"/>
        <w:bidi w:val="0"/>
        <w:spacing w:before="0" w:after="380" w:line="312" w:lineRule="exact"/>
        <w:ind w:left="0" w:right="0" w:firstLine="240"/>
        <w:jc w:val="left"/>
      </w:pPr>
      <w:r>
        <w:rPr>
          <w:color w:val="000000"/>
          <w:spacing w:val="0"/>
          <w:w w:val="100"/>
          <w:position w:val="0"/>
        </w:rPr>
        <w:t>公司为员工提供在行业和地区内具有一定竞争力的薪酬福利待遇，同时在公司内部实施具有公平性、激励性、竞争性、 规范化的薪酬管理制度，以实现公司与员工的共赢。</w:t>
      </w:r>
    </w:p>
    <w:p>
      <w:pPr>
        <w:pStyle w:val="Style31"/>
        <w:keepNext/>
        <w:keepLines/>
        <w:widowControl w:val="0"/>
        <w:shd w:val="clear" w:color="auto" w:fill="auto"/>
        <w:tabs>
          <w:tab w:pos="378" w:val="left"/>
        </w:tabs>
        <w:bidi w:val="0"/>
        <w:spacing w:before="0" w:after="28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3</w:t>
      </w:r>
      <w:bookmarkEnd w:id="540"/>
      <w:r>
        <w:rPr>
          <w:color w:val="000000"/>
          <w:spacing w:val="0"/>
          <w:w w:val="100"/>
          <w:position w:val="0"/>
        </w:rPr>
        <w:t>、</w:t>
        <w:tab/>
        <w:t>培训计划</w:t>
      </w:r>
      <w:bookmarkEnd w:id="538"/>
      <w:bookmarkEnd w:id="539"/>
      <w:bookmarkEnd w:id="541"/>
    </w:p>
    <w:p>
      <w:pPr>
        <w:pStyle w:val="Style27"/>
        <w:keepNext w:val="0"/>
        <w:keepLines w:val="0"/>
        <w:widowControl w:val="0"/>
        <w:shd w:val="clear" w:color="auto" w:fill="auto"/>
        <w:bidi w:val="0"/>
        <w:spacing w:before="0" w:after="380" w:line="312" w:lineRule="exact"/>
        <w:ind w:left="0" w:right="0" w:firstLine="240"/>
        <w:jc w:val="left"/>
      </w:pPr>
      <w:r>
        <w:rPr>
          <w:color w:val="000000"/>
          <w:spacing w:val="0"/>
          <w:w w:val="100"/>
          <w:position w:val="0"/>
        </w:rPr>
        <w:t>公司会定期组织与员工进行技术知识、税务政策、法律知识等多层次培训。</w:t>
      </w:r>
    </w:p>
    <w:p>
      <w:pPr>
        <w:pStyle w:val="Style31"/>
        <w:keepNext/>
        <w:keepLines/>
        <w:widowControl w:val="0"/>
        <w:shd w:val="clear" w:color="auto" w:fill="auto"/>
        <w:tabs>
          <w:tab w:pos="378" w:val="left"/>
        </w:tabs>
        <w:bidi w:val="0"/>
        <w:spacing w:before="0" w:after="28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4</w:t>
      </w:r>
      <w:bookmarkEnd w:id="544"/>
      <w:r>
        <w:rPr>
          <w:color w:val="000000"/>
          <w:spacing w:val="0"/>
          <w:w w:val="100"/>
          <w:position w:val="0"/>
        </w:rPr>
        <w:t>、</w:t>
        <w:tab/>
        <w:t>劳务外包情况</w:t>
      </w:r>
      <w:bookmarkEnd w:id="542"/>
      <w:bookmarkEnd w:id="543"/>
      <w:bookmarkEnd w:id="545"/>
    </w:p>
    <w:p>
      <w:pPr>
        <w:pStyle w:val="Style27"/>
        <w:keepNext w:val="0"/>
        <w:keepLines w:val="0"/>
        <w:widowControl w:val="0"/>
        <w:shd w:val="clear" w:color="auto" w:fill="auto"/>
        <w:bidi w:val="0"/>
        <w:spacing w:before="0" w:after="300" w:line="312" w:lineRule="exact"/>
        <w:ind w:left="0" w:right="0" w:firstLine="0"/>
        <w:jc w:val="left"/>
        <w:sectPr>
          <w:footnotePr>
            <w:pos w:val="pageBottom"/>
            <w:numFmt w:val="decimal"/>
            <w:numRestart w:val="continuous"/>
          </w:footnotePr>
          <w:type w:val="continuous"/>
          <w:pgSz w:w="11900" w:h="16840"/>
          <w:pgMar w:top="1378" w:right="1075" w:bottom="1484" w:left="104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480" w:line="240" w:lineRule="auto"/>
        <w:ind w:left="0" w:right="0" w:firstLine="0"/>
        <w:jc w:val="center"/>
      </w:pPr>
      <w:bookmarkStart w:id="546" w:name="bookmark546"/>
      <w:bookmarkStart w:id="547" w:name="bookmark547"/>
      <w:bookmarkStart w:id="548" w:name="bookmark548"/>
      <w:r>
        <w:rPr>
          <w:color w:val="000000"/>
          <w:spacing w:val="0"/>
          <w:w w:val="100"/>
          <w:position w:val="0"/>
        </w:rPr>
        <w:t>第九节公司治理</w:t>
      </w:r>
      <w:bookmarkEnd w:id="546"/>
      <w:bookmarkEnd w:id="547"/>
      <w:bookmarkEnd w:id="548"/>
    </w:p>
    <w:p>
      <w:pPr>
        <w:pStyle w:val="Style22"/>
        <w:keepNext/>
        <w:keepLines/>
        <w:widowControl w:val="0"/>
        <w:shd w:val="clear" w:color="auto" w:fill="auto"/>
        <w:tabs>
          <w:tab w:pos="517" w:val="left"/>
        </w:tabs>
        <w:bidi w:val="0"/>
        <w:spacing w:before="0" w:after="24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一</w:t>
      </w:r>
      <w:bookmarkEnd w:id="551"/>
      <w:r>
        <w:rPr>
          <w:color w:val="000000"/>
          <w:spacing w:val="0"/>
          <w:w w:val="100"/>
          <w:position w:val="0"/>
          <w:sz w:val="24"/>
          <w:szCs w:val="24"/>
        </w:rPr>
        <w:t>、</w:t>
        <w:tab/>
        <w:t>公司治理的基本状况</w:t>
      </w:r>
      <w:bookmarkEnd w:id="549"/>
      <w:bookmarkEnd w:id="550"/>
      <w:bookmarkEnd w:id="552"/>
    </w:p>
    <w:p>
      <w:pPr>
        <w:pStyle w:val="Style27"/>
        <w:keepNext w:val="0"/>
        <w:keepLines w:val="0"/>
        <w:widowControl w:val="0"/>
        <w:shd w:val="clear" w:color="auto" w:fill="auto"/>
        <w:bidi w:val="0"/>
        <w:spacing w:before="0" w:after="0" w:line="323" w:lineRule="exact"/>
        <w:ind w:left="0" w:right="0"/>
        <w:jc w:val="both"/>
      </w:pPr>
      <w:r>
        <w:rPr>
          <w:color w:val="000000"/>
          <w:spacing w:val="0"/>
          <w:w w:val="100"/>
          <w:position w:val="0"/>
        </w:rPr>
        <w:t>报告期内，公司严格按照《公司法》、《证券法》、《上市公司治理准则》等法律法规、规范性文件的要求，规范公司 运作，不断健全和完善公司治理结构和治理制度，建立了较为完善的法人治理结构。</w:t>
      </w:r>
    </w:p>
    <w:p>
      <w:pPr>
        <w:pStyle w:val="Style27"/>
        <w:keepNext w:val="0"/>
        <w:keepLines w:val="0"/>
        <w:widowControl w:val="0"/>
        <w:shd w:val="clear" w:color="auto" w:fill="auto"/>
        <w:bidi w:val="0"/>
        <w:spacing w:before="0" w:after="140" w:line="323" w:lineRule="exact"/>
        <w:ind w:left="0" w:right="0"/>
        <w:jc w:val="both"/>
      </w:pPr>
      <w:r>
        <w:rPr>
          <w:color w:val="000000"/>
          <w:spacing w:val="0"/>
          <w:w w:val="100"/>
          <w:position w:val="0"/>
        </w:rPr>
        <w:t>公司股东大会、董事会、监事会运作规范，按照法律法规和公司章程的规定履行职权。公司股东大会、董事会、监事会 历次会议通知、决议、会议程序及信息披露工作均符合法定程序要求。公司一贯重视信息披露工作，真实、准确、完整、及 时、公平的信息披露确保了全体股东享有平等地位，保证了全体股东尤其是中小股东对公司重大事项享有的知情权和参与权。 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23"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17" w:val="left"/>
        </w:tabs>
        <w:bidi w:val="0"/>
        <w:spacing w:before="0" w:after="240" w:line="240" w:lineRule="auto"/>
        <w:ind w:left="0" w:right="0" w:firstLine="0"/>
        <w:jc w:val="both"/>
      </w:pPr>
      <w:bookmarkStart w:id="553" w:name="bookmark553"/>
      <w:bookmarkStart w:id="554" w:name="bookmark554"/>
      <w:bookmarkStart w:id="555" w:name="bookmark555"/>
      <w:bookmarkStart w:id="556" w:name="bookmark556"/>
      <w:r>
        <w:rPr>
          <w:color w:val="000000"/>
          <w:spacing w:val="0"/>
          <w:w w:val="100"/>
          <w:position w:val="0"/>
          <w:sz w:val="24"/>
          <w:szCs w:val="24"/>
        </w:rPr>
        <w:t>二</w:t>
      </w:r>
      <w:bookmarkEnd w:id="555"/>
      <w:r>
        <w:rPr>
          <w:color w:val="000000"/>
          <w:spacing w:val="0"/>
          <w:w w:val="100"/>
          <w:position w:val="0"/>
          <w:sz w:val="24"/>
          <w:szCs w:val="24"/>
        </w:rPr>
        <w:t>、</w:t>
        <w:tab/>
        <w:t>公司相对于控股股东在业务、人员、资产、机构、财务等方面的独立情况</w:t>
      </w:r>
      <w:bookmarkEnd w:id="553"/>
      <w:bookmarkEnd w:id="554"/>
      <w:bookmarkEnd w:id="556"/>
    </w:p>
    <w:p>
      <w:pPr>
        <w:pStyle w:val="Style27"/>
        <w:keepNext w:val="0"/>
        <w:keepLines w:val="0"/>
        <w:widowControl w:val="0"/>
        <w:shd w:val="clear" w:color="auto" w:fill="auto"/>
        <w:bidi w:val="0"/>
        <w:spacing w:before="0" w:after="360" w:line="323" w:lineRule="exact"/>
        <w:ind w:left="0" w:right="0" w:firstLine="0"/>
        <w:jc w:val="both"/>
      </w:pPr>
      <w:r>
        <w:rPr>
          <w:color w:val="000000"/>
          <w:spacing w:val="0"/>
          <w:w w:val="100"/>
          <w:position w:val="0"/>
        </w:rPr>
        <w:t>公司与控股股东在业务、人员资产、机构、财务等方面严格分开，公司具有独立完整的业务和自主经营能力。</w:t>
      </w:r>
    </w:p>
    <w:p>
      <w:pPr>
        <w:pStyle w:val="Style22"/>
        <w:keepNext/>
        <w:keepLines/>
        <w:widowControl w:val="0"/>
        <w:shd w:val="clear" w:color="auto" w:fill="auto"/>
        <w:tabs>
          <w:tab w:pos="517" w:val="left"/>
        </w:tabs>
        <w:bidi w:val="0"/>
        <w:spacing w:before="0" w:line="240" w:lineRule="auto"/>
        <w:ind w:left="0" w:right="0" w:firstLine="0"/>
        <w:jc w:val="both"/>
      </w:pPr>
      <w:bookmarkStart w:id="557" w:name="bookmark557"/>
      <w:bookmarkStart w:id="558" w:name="bookmark558"/>
      <w:bookmarkStart w:id="559" w:name="bookmark559"/>
      <w:bookmarkStart w:id="560" w:name="bookmark560"/>
      <w:r>
        <w:rPr>
          <w:color w:val="000000"/>
          <w:spacing w:val="0"/>
          <w:w w:val="100"/>
          <w:position w:val="0"/>
          <w:sz w:val="24"/>
          <w:szCs w:val="24"/>
        </w:rPr>
        <w:t>三</w:t>
      </w:r>
      <w:bookmarkEnd w:id="559"/>
      <w:r>
        <w:rPr>
          <w:color w:val="000000"/>
          <w:spacing w:val="0"/>
          <w:w w:val="100"/>
          <w:position w:val="0"/>
          <w:sz w:val="24"/>
          <w:szCs w:val="24"/>
        </w:rPr>
        <w:t>、</w:t>
        <w:tab/>
        <w:t>同业竞争情况</w:t>
      </w:r>
      <w:bookmarkEnd w:id="557"/>
      <w:bookmarkEnd w:id="558"/>
      <w:bookmarkEnd w:id="56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问题类型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控股股东性质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问题成因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解决措施</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工作进度及后续计 划</w:t>
            </w:r>
          </w:p>
        </w:tc>
      </w:tr>
      <w:tr>
        <w:trPr>
          <w:trHeight w:val="602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青岛亚星实业有限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因股改历史原因存 在的同业竞争问题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鉴于房地产业务发 展情形发生变化,上 市公司正在进行战 略转型，原承诺中房 地产业务注入事项 已不宜继续履行。青 岛亚星实业有限公 司承诺：自公司股东 大会批准修改相关 承诺之日起两年内， 如深大通仍有地产 项目尚未销售完成 或剥离完成,亚星实 业将按照经评估且 不低于净资产的价 格无条件购买上市 公司房地产资产和 业务,从而彻底解决 同业竞争问题。</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该承诺已由公司于</w:t>
            </w:r>
          </w:p>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 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 临时股东大会审议 通过。目前公司正在 积极对现有项目进 行去库存。</w:t>
            </w: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四</w:t>
      </w:r>
      <w:bookmarkEnd w:id="563"/>
      <w:r>
        <w:rPr>
          <w:color w:val="000000"/>
          <w:spacing w:val="0"/>
          <w:w w:val="100"/>
          <w:position w:val="0"/>
          <w:sz w:val="24"/>
          <w:szCs w:val="24"/>
        </w:rPr>
        <w:t>、报告期内召开的年度股东大会和临时股东大会的有关情况</w:t>
      </w:r>
      <w:bookmarkEnd w:id="561"/>
      <w:bookmarkEnd w:id="562"/>
      <w:bookmarkEnd w:id="564"/>
    </w:p>
    <w:p>
      <w:pPr>
        <w:pStyle w:val="Style31"/>
        <w:keepNext/>
        <w:keepLines/>
        <w:widowControl w:val="0"/>
        <w:shd w:val="clear" w:color="auto" w:fill="auto"/>
        <w:bidi w:val="0"/>
        <w:spacing w:before="0" w:after="32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color w:val="000000"/>
          <w:spacing w:val="0"/>
          <w:w w:val="100"/>
          <w:position w:val="0"/>
        </w:rPr>
        <w:t>、本报告期股东大会情况</w:t>
      </w:r>
      <w:bookmarkEnd w:id="565"/>
      <w:bookmarkEnd w:id="566"/>
      <w:bookmarkEnd w:id="568"/>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2016-024</w:t>
            </w:r>
            <w:r>
              <w:rPr>
                <w:color w:val="000000"/>
                <w:spacing w:val="0"/>
                <w:w w:val="100"/>
                <w:position w:val="0"/>
              </w:rPr>
              <w:t xml:space="preserve">深大通：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股东大会决议公告 巨潮资讯网</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2016-077</w:t>
            </w:r>
            <w:r>
              <w:rPr>
                <w:color w:val="000000"/>
                <w:spacing w:val="0"/>
                <w:w w:val="100"/>
                <w:position w:val="0"/>
              </w:rPr>
              <w:t>深大通：</w:t>
            </w:r>
          </w:p>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会决议公告巨潮资 讯网</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2016-097</w:t>
            </w:r>
            <w:r>
              <w:rPr>
                <w:color w:val="000000"/>
                <w:spacing w:val="0"/>
                <w:w w:val="100"/>
                <w:position w:val="0"/>
              </w:rPr>
              <w:t xml:space="preserve">深大通：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股东大会决议公告 巨潮资讯网</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2016-102</w:t>
            </w:r>
            <w:r>
              <w:rPr>
                <w:color w:val="000000"/>
                <w:spacing w:val="0"/>
                <w:w w:val="100"/>
                <w:position w:val="0"/>
              </w:rPr>
              <w:t>深大通：</w:t>
            </w:r>
          </w:p>
          <w:p>
            <w:pPr>
              <w:pStyle w:val="Style6"/>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股东大会决议公告 巨潮资讯网</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2016-125</w:t>
            </w:r>
            <w:r>
              <w:rPr>
                <w:color w:val="000000"/>
                <w:spacing w:val="0"/>
                <w:w w:val="100"/>
                <w:position w:val="0"/>
              </w:rPr>
              <w:t xml:space="preserve">深大通：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股东大会决议公告 巨潮资讯网</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2016-135</w:t>
            </w:r>
            <w:r>
              <w:rPr>
                <w:color w:val="000000"/>
                <w:spacing w:val="0"/>
                <w:w w:val="100"/>
                <w:position w:val="0"/>
              </w:rPr>
              <w:t xml:space="preserve">深大通：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 股东大会决议公告 巨潮资讯网</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2016-155</w:t>
            </w:r>
            <w:r>
              <w:rPr>
                <w:color w:val="000000"/>
                <w:spacing w:val="0"/>
                <w:w w:val="100"/>
                <w:position w:val="0"/>
              </w:rPr>
              <w:t xml:space="preserve">深大通：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 股东大会决议公告 巨潮资讯网</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年第七次临时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2016-159</w:t>
            </w:r>
            <w:r>
              <w:rPr>
                <w:color w:val="000000"/>
                <w:spacing w:val="0"/>
                <w:w w:val="100"/>
                <w:position w:val="0"/>
              </w:rPr>
              <w:t xml:space="preserve">深大通：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 股东大会决议公告 巨潮资讯网</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、表决权恢复的优先股股东请求召开临时股东大会</w:t>
      </w:r>
      <w:bookmarkEnd w:id="569"/>
      <w:bookmarkEnd w:id="570"/>
      <w:bookmarkEnd w:id="572"/>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五</w:t>
      </w:r>
      <w:bookmarkEnd w:id="575"/>
      <w:r>
        <w:rPr>
          <w:color w:val="000000"/>
          <w:spacing w:val="0"/>
          <w:w w:val="100"/>
          <w:position w:val="0"/>
          <w:sz w:val="24"/>
          <w:szCs w:val="24"/>
        </w:rPr>
        <w:t>、报告期内独立董事履行职责的情况</w:t>
      </w:r>
      <w:bookmarkEnd w:id="573"/>
      <w:bookmarkEnd w:id="574"/>
      <w:bookmarkEnd w:id="576"/>
    </w:p>
    <w:p>
      <w:pPr>
        <w:pStyle w:val="Style31"/>
        <w:keepNext/>
        <w:keepLines/>
        <w:widowControl w:val="0"/>
        <w:shd w:val="clear" w:color="auto" w:fill="auto"/>
        <w:bidi w:val="0"/>
        <w:spacing w:before="0" w:after="32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、独立董事出席董事会及股东大会的情况</w:t>
      </w:r>
      <w:bookmarkEnd w:id="577"/>
      <w:bookmarkEnd w:id="578"/>
      <w:bookmarkEnd w:id="580"/>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齐二石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皇甫晓涛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1"/>
        <w:keepNext/>
        <w:keepLines/>
        <w:widowControl w:val="0"/>
        <w:shd w:val="clear" w:color="auto" w:fill="auto"/>
        <w:tabs>
          <w:tab w:pos="378" w:val="left"/>
        </w:tabs>
        <w:bidi w:val="0"/>
        <w:spacing w:before="0" w:after="26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w:t>
        <w:tab/>
        <w:t>独立董事对公司有关事项提出异议的情况</w:t>
      </w:r>
      <w:bookmarkEnd w:id="581"/>
      <w:bookmarkEnd w:id="582"/>
      <w:bookmarkEnd w:id="584"/>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18" w:lineRule="exact"/>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after="26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3</w:t>
      </w:r>
      <w:bookmarkEnd w:id="587"/>
      <w:r>
        <w:rPr>
          <w:color w:val="000000"/>
          <w:spacing w:val="0"/>
          <w:w w:val="100"/>
          <w:position w:val="0"/>
        </w:rPr>
        <w:t>、</w:t>
        <w:tab/>
        <w:t>独立董事履行职责的其他说明</w:t>
      </w:r>
      <w:bookmarkEnd w:id="585"/>
      <w:bookmarkEnd w:id="586"/>
      <w:bookmarkEnd w:id="588"/>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318" w:lineRule="exact"/>
        <w:ind w:left="0" w:right="0" w:firstLine="0"/>
        <w:jc w:val="left"/>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360" w:line="318" w:lineRule="exact"/>
        <w:ind w:left="0" w:right="0" w:firstLine="3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年度，公司独立董事利用参加股东大会等现场会议的时间到公司进行现场调查和了解，并与公司董事、总经理、董 事会秘书、财务总监及其他相关工作人员保持经常联系，了解公司日常生产经营情况。同时，积极关注报刊、网络等媒体有 关公司的宣传和报道，及时获悉公司的最新动态。对独立董事在会议及其他时间提出的意见和建议，公司都及时予以回复和 落实。</w:t>
      </w:r>
    </w:p>
    <w:p>
      <w:pPr>
        <w:pStyle w:val="Style22"/>
        <w:keepNext/>
        <w:keepLines/>
        <w:widowControl w:val="0"/>
        <w:shd w:val="clear" w:color="auto" w:fill="auto"/>
        <w:bidi w:val="0"/>
        <w:spacing w:before="0" w:after="26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六</w:t>
      </w:r>
      <w:bookmarkEnd w:id="591"/>
      <w:r>
        <w:rPr>
          <w:color w:val="000000"/>
          <w:spacing w:val="0"/>
          <w:w w:val="100"/>
          <w:position w:val="0"/>
          <w:sz w:val="24"/>
          <w:szCs w:val="24"/>
        </w:rPr>
        <w:t>、董事会下设专门委员会在报告期内履行职责情况</w:t>
      </w:r>
      <w:bookmarkEnd w:id="589"/>
      <w:bookmarkEnd w:id="590"/>
      <w:bookmarkEnd w:id="592"/>
    </w:p>
    <w:p>
      <w:pPr>
        <w:pStyle w:val="Style27"/>
        <w:keepNext w:val="0"/>
        <w:keepLines w:val="0"/>
        <w:widowControl w:val="0"/>
        <w:shd w:val="clear" w:color="auto" w:fill="auto"/>
        <w:tabs>
          <w:tab w:pos="334" w:val="left"/>
        </w:tabs>
        <w:bidi w:val="0"/>
        <w:spacing w:before="0" w:after="0" w:line="318" w:lineRule="exact"/>
        <w:ind w:left="0" w:right="0" w:firstLine="0"/>
        <w:jc w:val="left"/>
      </w:pPr>
      <w:bookmarkStart w:id="593" w:name="bookmark593"/>
      <w:r>
        <w:rPr>
          <w:rFonts w:ascii="Times New Roman" w:eastAsia="Times New Roman" w:hAnsi="Times New Roman" w:cs="Times New Roman"/>
          <w:color w:val="000000"/>
          <w:spacing w:val="0"/>
          <w:w w:val="100"/>
          <w:position w:val="0"/>
          <w:sz w:val="18"/>
          <w:szCs w:val="18"/>
        </w:rPr>
        <w:t>1</w:t>
      </w:r>
      <w:bookmarkEnd w:id="593"/>
      <w:r>
        <w:rPr>
          <w:color w:val="000000"/>
          <w:spacing w:val="0"/>
          <w:w w:val="100"/>
          <w:position w:val="0"/>
        </w:rPr>
        <w:t>、</w:t>
        <w:tab/>
        <w:t>战略委员会履职情况</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报告期内，战略委员会制定了公司战略，与管理层保持及时沟通，督促战略实施。</w:t>
      </w:r>
    </w:p>
    <w:p>
      <w:pPr>
        <w:pStyle w:val="Style27"/>
        <w:keepNext w:val="0"/>
        <w:keepLines w:val="0"/>
        <w:widowControl w:val="0"/>
        <w:shd w:val="clear" w:color="auto" w:fill="auto"/>
        <w:tabs>
          <w:tab w:pos="354" w:val="left"/>
        </w:tabs>
        <w:bidi w:val="0"/>
        <w:spacing w:before="0" w:after="0" w:line="318" w:lineRule="exact"/>
        <w:ind w:left="0" w:right="0" w:firstLine="0"/>
        <w:jc w:val="left"/>
      </w:pPr>
      <w:bookmarkStart w:id="594" w:name="bookmark594"/>
      <w:r>
        <w:rPr>
          <w:rFonts w:ascii="Times New Roman" w:eastAsia="Times New Roman" w:hAnsi="Times New Roman" w:cs="Times New Roman"/>
          <w:color w:val="000000"/>
          <w:spacing w:val="0"/>
          <w:w w:val="100"/>
          <w:position w:val="0"/>
          <w:sz w:val="18"/>
          <w:szCs w:val="18"/>
        </w:rPr>
        <w:t>2</w:t>
      </w:r>
      <w:bookmarkEnd w:id="594"/>
      <w:r>
        <w:rPr>
          <w:color w:val="000000"/>
          <w:spacing w:val="0"/>
          <w:w w:val="100"/>
          <w:position w:val="0"/>
        </w:rPr>
        <w:t>、</w:t>
        <w:tab/>
        <w:t>薪酬与考核委员会履职情况</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报告期内，薪酬与考核委员会认真履行职责，保持与管理层的顺畅沟通，就有关方面多次与管理层进行了沟通。</w:t>
      </w:r>
    </w:p>
    <w:p>
      <w:pPr>
        <w:pStyle w:val="Style27"/>
        <w:keepNext w:val="0"/>
        <w:keepLines w:val="0"/>
        <w:widowControl w:val="0"/>
        <w:shd w:val="clear" w:color="auto" w:fill="auto"/>
        <w:tabs>
          <w:tab w:pos="354" w:val="left"/>
        </w:tabs>
        <w:bidi w:val="0"/>
        <w:spacing w:before="0" w:after="0" w:line="318" w:lineRule="exact"/>
        <w:ind w:left="0" w:right="0" w:firstLine="0"/>
        <w:jc w:val="left"/>
      </w:pPr>
      <w:bookmarkStart w:id="595" w:name="bookmark595"/>
      <w:r>
        <w:rPr>
          <w:rFonts w:ascii="Times New Roman" w:eastAsia="Times New Roman" w:hAnsi="Times New Roman" w:cs="Times New Roman"/>
          <w:color w:val="000000"/>
          <w:spacing w:val="0"/>
          <w:w w:val="100"/>
          <w:position w:val="0"/>
          <w:sz w:val="18"/>
          <w:szCs w:val="18"/>
        </w:rPr>
        <w:t>3</w:t>
      </w:r>
      <w:bookmarkEnd w:id="595"/>
      <w:r>
        <w:rPr>
          <w:color w:val="000000"/>
          <w:spacing w:val="0"/>
          <w:w w:val="100"/>
          <w:position w:val="0"/>
        </w:rPr>
        <w:t>、</w:t>
        <w:tab/>
        <w:t>审计委员会履职情况</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报告期内，审计委员会听取会计师、财务人员等汇报工作情况，董事会审计委员会就公司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年度财务报表发表了意见。</w:t>
      </w:r>
    </w:p>
    <w:p>
      <w:pPr>
        <w:pStyle w:val="Style27"/>
        <w:keepNext w:val="0"/>
        <w:keepLines w:val="0"/>
        <w:widowControl w:val="0"/>
        <w:shd w:val="clear" w:color="auto" w:fill="auto"/>
        <w:tabs>
          <w:tab w:pos="354" w:val="left"/>
        </w:tabs>
        <w:bidi w:val="0"/>
        <w:spacing w:before="0" w:after="0" w:line="318" w:lineRule="exact"/>
        <w:ind w:left="0" w:right="0" w:firstLine="0"/>
        <w:jc w:val="left"/>
      </w:pPr>
      <w:bookmarkStart w:id="596" w:name="bookmark596"/>
      <w:r>
        <w:rPr>
          <w:rFonts w:ascii="Times New Roman" w:eastAsia="Times New Roman" w:hAnsi="Times New Roman" w:cs="Times New Roman"/>
          <w:color w:val="000000"/>
          <w:spacing w:val="0"/>
          <w:w w:val="100"/>
          <w:position w:val="0"/>
          <w:sz w:val="18"/>
          <w:szCs w:val="18"/>
        </w:rPr>
        <w:t>4</w:t>
      </w:r>
      <w:bookmarkEnd w:id="596"/>
      <w:r>
        <w:rPr>
          <w:color w:val="000000"/>
          <w:spacing w:val="0"/>
          <w:w w:val="100"/>
          <w:position w:val="0"/>
        </w:rPr>
        <w:t>、</w:t>
        <w:tab/>
        <w:t>提名委员会履职情况</w:t>
      </w:r>
    </w:p>
    <w:p>
      <w:pPr>
        <w:pStyle w:val="Style27"/>
        <w:keepNext w:val="0"/>
        <w:keepLines w:val="0"/>
        <w:widowControl w:val="0"/>
        <w:shd w:val="clear" w:color="auto" w:fill="auto"/>
        <w:bidi w:val="0"/>
        <w:spacing w:before="0" w:after="260" w:line="318" w:lineRule="exact"/>
        <w:ind w:left="0" w:right="0" w:firstLine="0"/>
        <w:jc w:val="left"/>
      </w:pPr>
      <w:r>
        <w:rPr>
          <w:color w:val="000000"/>
          <w:spacing w:val="0"/>
          <w:w w:val="100"/>
          <w:position w:val="0"/>
        </w:rPr>
        <w:t>报告期内，提名委员会认真履行职责，对公司的董事和经理人员的选任提出建议。</w:t>
      </w:r>
    </w:p>
    <w:p>
      <w:pPr>
        <w:pStyle w:val="Style22"/>
        <w:keepNext/>
        <w:keepLines/>
        <w:widowControl w:val="0"/>
        <w:shd w:val="clear" w:color="auto" w:fill="auto"/>
        <w:tabs>
          <w:tab w:pos="517" w:val="left"/>
        </w:tabs>
        <w:bidi w:val="0"/>
        <w:spacing w:before="0" w:after="26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七</w:t>
      </w:r>
      <w:bookmarkEnd w:id="599"/>
      <w:r>
        <w:rPr>
          <w:color w:val="000000"/>
          <w:spacing w:val="0"/>
          <w:w w:val="100"/>
          <w:position w:val="0"/>
          <w:sz w:val="24"/>
          <w:szCs w:val="24"/>
        </w:rPr>
        <w:t>、</w:t>
        <w:tab/>
        <w:t>监事会工作情况</w:t>
      </w:r>
      <w:bookmarkEnd w:id="597"/>
      <w:bookmarkEnd w:id="598"/>
      <w:bookmarkEnd w:id="600"/>
    </w:p>
    <w:p>
      <w:pPr>
        <w:pStyle w:val="Style2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tabs>
          <w:tab w:pos="517" w:val="left"/>
        </w:tabs>
        <w:bidi w:val="0"/>
        <w:spacing w:before="0" w:after="2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八</w:t>
      </w:r>
      <w:bookmarkEnd w:id="603"/>
      <w:r>
        <w:rPr>
          <w:color w:val="000000"/>
          <w:spacing w:val="0"/>
          <w:w w:val="100"/>
          <w:position w:val="0"/>
          <w:sz w:val="24"/>
          <w:szCs w:val="24"/>
        </w:rPr>
        <w:t>、</w:t>
        <w:tab/>
        <w:t>高级管理人员的考评及激励情况</w:t>
      </w:r>
      <w:bookmarkEnd w:id="601"/>
      <w:bookmarkEnd w:id="602"/>
      <w:bookmarkEnd w:id="604"/>
    </w:p>
    <w:p>
      <w:pPr>
        <w:pStyle w:val="Style27"/>
        <w:keepNext w:val="0"/>
        <w:keepLines w:val="0"/>
        <w:widowControl w:val="0"/>
        <w:shd w:val="clear" w:color="auto" w:fill="auto"/>
        <w:bidi w:val="0"/>
        <w:spacing w:before="0" w:after="360" w:line="314" w:lineRule="exact"/>
        <w:ind w:left="0" w:right="0" w:firstLine="220"/>
        <w:jc w:val="left"/>
      </w:pPr>
      <w:r>
        <w:rPr>
          <w:color w:val="000000"/>
          <w:spacing w:val="0"/>
          <w:w w:val="100"/>
          <w:position w:val="0"/>
        </w:rPr>
        <w:t>公司针对高级管理人员建立了一套绩效考评制度和薪酬制度。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日公司第七届第十四次董事会审议通过了《深 圳大通实业股份有限公司绩效考核制度》；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日公司第七届第十五次董事会审议通过了《深圳大通实业股份有限 公司董事会薪酬与考核委员会工作细则》。薪酬委员会是董事会设立的专门工作机构，主要负责制定公司董事及高级管理人 员的考核标准并进行考核，负责制定、审查公司董事、监事及高级管理人员的薪酬政策与方案，对董事会负责。董事、监事 和高级管理人员报酬如期按实支付。</w:t>
      </w:r>
    </w:p>
    <w:p>
      <w:pPr>
        <w:pStyle w:val="Style22"/>
        <w:keepNext/>
        <w:keepLines/>
        <w:widowControl w:val="0"/>
        <w:shd w:val="clear" w:color="auto" w:fill="auto"/>
        <w:tabs>
          <w:tab w:pos="517" w:val="left"/>
        </w:tabs>
        <w:bidi w:val="0"/>
        <w:spacing w:before="0" w:line="240" w:lineRule="auto"/>
        <w:ind w:left="0" w:right="0" w:firstLine="0"/>
        <w:jc w:val="both"/>
      </w:pPr>
      <w:bookmarkStart w:id="605" w:name="bookmark605"/>
      <w:bookmarkStart w:id="606" w:name="bookmark606"/>
      <w:bookmarkStart w:id="607" w:name="bookmark607"/>
      <w:bookmarkStart w:id="608" w:name="bookmark608"/>
      <w:r>
        <w:rPr>
          <w:color w:val="000000"/>
          <w:spacing w:val="0"/>
          <w:w w:val="100"/>
          <w:position w:val="0"/>
          <w:sz w:val="24"/>
          <w:szCs w:val="24"/>
        </w:rPr>
        <w:t>九</w:t>
      </w:r>
      <w:bookmarkEnd w:id="607"/>
      <w:r>
        <w:rPr>
          <w:color w:val="000000"/>
          <w:spacing w:val="0"/>
          <w:w w:val="100"/>
          <w:position w:val="0"/>
          <w:sz w:val="24"/>
          <w:szCs w:val="24"/>
        </w:rPr>
        <w:t>、</w:t>
        <w:tab/>
        <w:t>内部控制情况</w:t>
      </w:r>
      <w:bookmarkEnd w:id="605"/>
      <w:bookmarkEnd w:id="606"/>
      <w:bookmarkEnd w:id="608"/>
    </w:p>
    <w:p>
      <w:pPr>
        <w:pStyle w:val="Style31"/>
        <w:keepNext/>
        <w:keepLines/>
        <w:widowControl w:val="0"/>
        <w:shd w:val="clear" w:color="auto" w:fill="auto"/>
        <w:bidi w:val="0"/>
        <w:spacing w:before="0" w:line="240" w:lineRule="auto"/>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、报告期内发现的内部控制重大缺陷的具体情况</w:t>
      </w:r>
      <w:bookmarkEnd w:id="609"/>
      <w:bookmarkEnd w:id="610"/>
      <w:bookmarkEnd w:id="612"/>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、内控自我评价报告</w:t>
      </w:r>
      <w:bookmarkEnd w:id="613"/>
      <w:bookmarkEnd w:id="614"/>
      <w:bookmarkEnd w:id="616"/>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4277"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日深大通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年内部控制评价报告</w:t>
              <w:tab/>
              <w:t>巨潮资讯网</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80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重大缺陷可能存在的迹象：公司董事、监 事和高级管理人员存在舞弊行为，给公司 形象带来负面影响；重述以前公布的财务 报表，以更正由于舞弊或错报导致的重大 错报；外部审计师发现当期财务报表存在 重大错报，而公司内部控制在运行过程中 未能发现该错报；重大偏离年度预算。除 重大缺陷以外，根据缺陷重要程度划分为 重要缺陷和一般缺陷，考虑以下因素：（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是否涉及任何舞弊行为；（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）是否存在会 计基础缺陷；（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）确定缺陷所引起相关金 额时所需判断的主观程度、复杂程度和范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重大缺陷可能存在的迹象：受到证监 会、国资委等主要政府监管部门的处 罚，并对公司形象造成重大负面影响；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事项未经过集体决策程序； 某个业务领域频繁地发生相似的重大 诉讼案件；企业发生重大损失，持续经 营受到挑战等。除重大缺陷以外，根据 缺陷重要程度划分为重要缺陷和一般 缺陷，考虑以下因素：（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）是否涉及任 何舞弊行为；（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）确定缺陷所引起相关 金额时所需判断的主观程度、复杂程度 和范围；（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）控制缺陷之间的相互作用；</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）控制缺陷之间的相互作用；（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控制缺陷在未来可能产生的影响等。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）控制缺陷在未来可能产生的影响 等。</w:t>
            </w: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根据内控缺陷对财务报表错报影响金额， 与公司上一年度合并财务报表净利润相 比:缺陷影响金额超过合并净利润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 为重大缺陷；介于合并净利润</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 xml:space="preserve">含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）之间的，为重要缺陷；小于或等于 合并净利润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的，为一般缺陷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根据内部控制缺陷导致的损失金额衡 量：损失金额超过合并净利润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的， 为重大缺陷；介于合并净利润</w:t>
            </w:r>
            <w:r>
              <w:rPr>
                <w:rFonts w:ascii="Times New Roman" w:eastAsia="Times New Roman" w:hAnsi="Times New Roman" w:cs="Times New Roman"/>
                <w:color w:val="000000"/>
                <w:spacing w:val="0"/>
                <w:w w:val="100"/>
                <w:position w:val="0"/>
                <w:sz w:val="18"/>
                <w:szCs w:val="18"/>
              </w:rPr>
              <w:t>5%-10%</w:t>
            </w:r>
          </w:p>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）之间的，为重要缺陷；小于 或等于合并净利润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的，为一般缺陷。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617" w:name="bookmark617"/>
      <w:bookmarkStart w:id="618" w:name="bookmark618"/>
      <w:bookmarkStart w:id="619" w:name="bookmark619"/>
      <w:r>
        <w:rPr>
          <w:color w:val="000000"/>
          <w:spacing w:val="0"/>
          <w:w w:val="100"/>
          <w:position w:val="0"/>
          <w:sz w:val="24"/>
          <w:szCs w:val="24"/>
        </w:rPr>
        <w:t>十、内部控制审计报告</w:t>
      </w:r>
      <w:bookmarkEnd w:id="617"/>
      <w:bookmarkEnd w:id="618"/>
      <w:bookmarkEnd w:id="61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我们认为，深大通公司于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 务报告内部控制。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日内控审计报告 巨潮资讯网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7"/>
        <w:keepNext w:val="0"/>
        <w:keepLines w:val="0"/>
        <w:widowControl w:val="0"/>
        <w:shd w:val="clear" w:color="auto" w:fill="auto"/>
        <w:bidi w:val="0"/>
        <w:spacing w:before="0" w:after="320" w:line="341" w:lineRule="exact"/>
        <w:ind w:left="0" w:right="0" w:firstLine="0"/>
        <w:jc w:val="left"/>
        <w:sectPr>
          <w:footnotePr>
            <w:pos w:val="pageBottom"/>
            <w:numFmt w:val="decimal"/>
            <w:numRestart w:val="continuous"/>
          </w:footnotePr>
          <w:pgSz w:w="11900" w:h="16840"/>
          <w:pgMar w:top="1441" w:right="1076" w:bottom="1551" w:left="1057"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keepLines/>
        <w:widowControl w:val="0"/>
        <w:shd w:val="clear" w:color="auto" w:fill="auto"/>
        <w:bidi w:val="0"/>
        <w:spacing w:before="0" w:after="600" w:line="240" w:lineRule="auto"/>
        <w:ind w:left="0" w:right="0" w:firstLine="0"/>
        <w:jc w:val="center"/>
      </w:pPr>
      <w:bookmarkStart w:id="620" w:name="bookmark620"/>
      <w:bookmarkStart w:id="621" w:name="bookmark621"/>
      <w:bookmarkStart w:id="622" w:name="bookmark622"/>
      <w:r>
        <w:rPr>
          <w:color w:val="000000"/>
          <w:spacing w:val="0"/>
          <w:w w:val="100"/>
          <w:position w:val="0"/>
        </w:rPr>
        <w:t>第十节公司债券相关情况</w:t>
      </w:r>
      <w:bookmarkEnd w:id="620"/>
      <w:bookmarkEnd w:id="621"/>
      <w:bookmarkEnd w:id="62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540" w:after="520" w:line="240" w:lineRule="auto"/>
        <w:ind w:left="0" w:right="0" w:firstLine="0"/>
        <w:jc w:val="center"/>
      </w:pPr>
      <w:bookmarkStart w:id="623" w:name="bookmark623"/>
      <w:bookmarkStart w:id="624" w:name="bookmark624"/>
      <w:bookmarkStart w:id="625" w:name="bookmark625"/>
      <w:r>
        <w:rPr>
          <w:color w:val="000000"/>
          <w:spacing w:val="0"/>
          <w:w w:val="100"/>
          <w:position w:val="0"/>
        </w:rPr>
        <w:t>第十一节财务报告</w:t>
      </w:r>
      <w:bookmarkEnd w:id="623"/>
      <w:bookmarkEnd w:id="624"/>
      <w:bookmarkEnd w:id="625"/>
    </w:p>
    <w:p>
      <w:pPr>
        <w:pStyle w:val="Style24"/>
        <w:keepNext w:val="0"/>
        <w:keepLines w:val="0"/>
        <w:widowControl w:val="0"/>
        <w:shd w:val="clear" w:color="auto" w:fill="auto"/>
        <w:bidi w:val="0"/>
        <w:spacing w:before="0" w:after="0" w:line="240" w:lineRule="auto"/>
        <w:ind w:left="0" w:right="0" w:firstLine="0"/>
        <w:jc w:val="left"/>
        <w:rPr>
          <w:sz w:val="24"/>
          <w:szCs w:val="24"/>
        </w:rPr>
      </w:pPr>
      <w:bookmarkStart w:id="626" w:name="bookmark626"/>
      <w:r>
        <w:rPr>
          <w:b/>
          <w:bCs/>
          <w:color w:val="000000"/>
          <w:spacing w:val="0"/>
          <w:w w:val="100"/>
          <w:position w:val="0"/>
          <w:sz w:val="24"/>
          <w:szCs w:val="24"/>
        </w:rPr>
        <w:t>一、审计报告</w:t>
      </w:r>
      <w:bookmarkEnd w:id="62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1450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王甫荣、章归鸿</w:t>
            </w:r>
          </w:p>
        </w:tc>
      </w:tr>
    </w:tbl>
    <w:p>
      <w:pPr>
        <w:pStyle w:val="Style2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939" w:line="1" w:lineRule="exact"/>
      </w:pPr>
    </w:p>
    <w:p>
      <w:pPr>
        <w:pStyle w:val="Style55"/>
        <w:keepNext w:val="0"/>
        <w:keepLines w:val="0"/>
        <w:widowControl w:val="0"/>
        <w:shd w:val="clear" w:color="auto" w:fill="auto"/>
        <w:bidi w:val="0"/>
        <w:spacing w:before="0" w:after="0" w:line="341" w:lineRule="exact"/>
        <w:ind w:left="0" w:right="0" w:firstLine="7620"/>
        <w:jc w:val="both"/>
      </w:pPr>
      <w:r>
        <w:rPr>
          <w:color w:val="000000"/>
          <w:spacing w:val="0"/>
          <w:w w:val="100"/>
          <w:position w:val="0"/>
          <w:sz w:val="20"/>
          <w:szCs w:val="20"/>
        </w:rPr>
        <w:t>中汇会审</w:t>
      </w:r>
      <w:r>
        <w:rPr>
          <w:rFonts w:ascii="Times New Roman" w:eastAsia="Times New Roman" w:hAnsi="Times New Roman" w:cs="Times New Roman"/>
          <w:color w:val="000000"/>
          <w:spacing w:val="0"/>
          <w:w w:val="100"/>
          <w:position w:val="0"/>
          <w:sz w:val="20"/>
          <w:szCs w:val="20"/>
        </w:rPr>
        <w:t>[2017]1450</w:t>
      </w:r>
      <w:r>
        <w:rPr>
          <w:color w:val="000000"/>
          <w:spacing w:val="0"/>
          <w:w w:val="100"/>
          <w:position w:val="0"/>
          <w:sz w:val="20"/>
          <w:szCs w:val="20"/>
        </w:rPr>
        <w:t xml:space="preserve">号 </w:t>
      </w:r>
      <w:r>
        <w:rPr>
          <w:color w:val="000000"/>
          <w:spacing w:val="0"/>
          <w:w w:val="100"/>
          <w:position w:val="0"/>
        </w:rPr>
        <w:t>深圳大通实业股份有限公司全体股东：</w:t>
      </w:r>
    </w:p>
    <w:p>
      <w:pPr>
        <w:pStyle w:val="Style55"/>
        <w:keepNext w:val="0"/>
        <w:keepLines w:val="0"/>
        <w:widowControl w:val="0"/>
        <w:shd w:val="clear" w:color="auto" w:fill="auto"/>
        <w:bidi w:val="0"/>
        <w:spacing w:before="0" w:after="300"/>
        <w:ind w:left="0" w:right="0"/>
        <w:jc w:val="both"/>
      </w:pPr>
      <w:r>
        <w:rPr>
          <w:color w:val="000000"/>
          <w:spacing w:val="0"/>
          <w:w w:val="100"/>
          <w:position w:val="0"/>
        </w:rPr>
        <w:t>我们审计了后附的深圳大通实业股份有限公司</w:t>
      </w:r>
      <w:r>
        <w:rPr>
          <w:color w:val="000000"/>
          <w:spacing w:val="0"/>
          <w:w w:val="100"/>
          <w:position w:val="0"/>
          <w:sz w:val="24"/>
          <w:szCs w:val="24"/>
        </w:rPr>
        <w:t>（</w:t>
      </w:r>
      <w:r>
        <w:rPr>
          <w:color w:val="000000"/>
          <w:spacing w:val="0"/>
          <w:w w:val="100"/>
          <w:position w:val="0"/>
        </w:rPr>
        <w:t>以下简称深大通公司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财务报表，包括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年度的合并及母公司利润表、合并及母公 司现金流量表、合并及母公司所有者权益变动表，以及财务报表附注。</w:t>
      </w:r>
    </w:p>
    <w:p>
      <w:pPr>
        <w:pStyle w:val="Style55"/>
        <w:keepNext w:val="0"/>
        <w:keepLines w:val="0"/>
        <w:widowControl w:val="0"/>
        <w:shd w:val="clear" w:color="auto" w:fill="auto"/>
        <w:tabs>
          <w:tab w:pos="1012" w:val="left"/>
        </w:tabs>
        <w:bidi w:val="0"/>
        <w:spacing w:before="0" w:after="0" w:line="314" w:lineRule="exact"/>
        <w:ind w:left="0" w:right="0"/>
        <w:jc w:val="both"/>
      </w:pPr>
      <w:bookmarkStart w:id="627" w:name="bookmark627"/>
      <w:r>
        <w:rPr>
          <w:color w:val="000000"/>
          <w:spacing w:val="0"/>
          <w:w w:val="100"/>
          <w:position w:val="0"/>
        </w:rPr>
        <w:t>一</w:t>
      </w:r>
      <w:bookmarkEnd w:id="627"/>
      <w:r>
        <w:rPr>
          <w:color w:val="000000"/>
          <w:spacing w:val="0"/>
          <w:w w:val="100"/>
          <w:position w:val="0"/>
        </w:rPr>
        <w:t>、</w:t>
        <w:tab/>
        <w:t>管理层对财务报表的责任</w:t>
      </w:r>
    </w:p>
    <w:p>
      <w:pPr>
        <w:pStyle w:val="Style55"/>
        <w:keepNext w:val="0"/>
        <w:keepLines w:val="0"/>
        <w:widowControl w:val="0"/>
        <w:shd w:val="clear" w:color="auto" w:fill="auto"/>
        <w:bidi w:val="0"/>
        <w:spacing w:before="0" w:after="300" w:line="314" w:lineRule="exact"/>
        <w:ind w:left="0" w:right="0"/>
        <w:jc w:val="both"/>
      </w:pPr>
      <w:r>
        <w:rPr>
          <w:color w:val="000000"/>
          <w:spacing w:val="0"/>
          <w:w w:val="100"/>
          <w:position w:val="0"/>
        </w:rPr>
        <w:t>编制和公允列报财务报表是深大通公司管理层的责任，这种责任包括：</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按照企业会计 准则的规定编制财务报表，并使其实现公允反映；</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设计、执行和维护必要的内部控制，以 使财务报表不存在由于舞弊或错误导致的重大错报。</w:t>
      </w:r>
    </w:p>
    <w:p>
      <w:pPr>
        <w:pStyle w:val="Style55"/>
        <w:keepNext w:val="0"/>
        <w:keepLines w:val="0"/>
        <w:widowControl w:val="0"/>
        <w:shd w:val="clear" w:color="auto" w:fill="auto"/>
        <w:tabs>
          <w:tab w:pos="1012" w:val="left"/>
        </w:tabs>
        <w:bidi w:val="0"/>
        <w:spacing w:before="0" w:after="0"/>
        <w:ind w:left="0" w:right="0"/>
        <w:jc w:val="both"/>
      </w:pPr>
      <w:bookmarkStart w:id="628" w:name="bookmark628"/>
      <w:r>
        <w:rPr>
          <w:color w:val="000000"/>
          <w:spacing w:val="0"/>
          <w:w w:val="100"/>
          <w:position w:val="0"/>
        </w:rPr>
        <w:t>二</w:t>
      </w:r>
      <w:bookmarkEnd w:id="628"/>
      <w:r>
        <w:rPr>
          <w:color w:val="000000"/>
          <w:spacing w:val="0"/>
          <w:w w:val="100"/>
          <w:position w:val="0"/>
        </w:rPr>
        <w:t>、</w:t>
        <w:tab/>
        <w:t>注册会计师的责任</w:t>
      </w:r>
    </w:p>
    <w:p>
      <w:pPr>
        <w:pStyle w:val="Style55"/>
        <w:keepNext w:val="0"/>
        <w:keepLines w:val="0"/>
        <w:widowControl w:val="0"/>
        <w:shd w:val="clear" w:color="auto" w:fill="auto"/>
        <w:bidi w:val="0"/>
        <w:spacing w:before="0" w:after="0"/>
        <w:ind w:left="0" w:right="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55"/>
        <w:keepNext w:val="0"/>
        <w:keepLines w:val="0"/>
        <w:widowControl w:val="0"/>
        <w:shd w:val="clear" w:color="auto" w:fill="auto"/>
        <w:bidi w:val="0"/>
        <w:spacing w:before="0" w:after="0" w:line="320" w:lineRule="exact"/>
        <w:ind w:left="0" w:right="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55"/>
        <w:keepNext w:val="0"/>
        <w:keepLines w:val="0"/>
        <w:widowControl w:val="0"/>
        <w:shd w:val="clear" w:color="auto" w:fill="auto"/>
        <w:bidi w:val="0"/>
        <w:spacing w:before="0" w:after="300" w:line="320" w:lineRule="exact"/>
        <w:ind w:left="0" w:right="0"/>
        <w:jc w:val="both"/>
      </w:pPr>
      <w:r>
        <w:rPr>
          <w:color w:val="000000"/>
          <w:spacing w:val="0"/>
          <w:w w:val="100"/>
          <w:position w:val="0"/>
        </w:rPr>
        <w:t>我们相信，我们获取的审计证据是充分、适当的，为发表审计意见提供了基础。</w:t>
      </w:r>
    </w:p>
    <w:p>
      <w:pPr>
        <w:pStyle w:val="Style55"/>
        <w:keepNext w:val="0"/>
        <w:keepLines w:val="0"/>
        <w:widowControl w:val="0"/>
        <w:shd w:val="clear" w:color="auto" w:fill="auto"/>
        <w:tabs>
          <w:tab w:pos="1012" w:val="left"/>
        </w:tabs>
        <w:bidi w:val="0"/>
        <w:spacing w:before="0" w:after="0"/>
        <w:ind w:left="0" w:right="0"/>
        <w:jc w:val="both"/>
      </w:pPr>
      <w:bookmarkStart w:id="629" w:name="bookmark629"/>
      <w:r>
        <w:rPr>
          <w:color w:val="000000"/>
          <w:spacing w:val="0"/>
          <w:w w:val="100"/>
          <w:position w:val="0"/>
        </w:rPr>
        <w:t>三</w:t>
      </w:r>
      <w:bookmarkEnd w:id="629"/>
      <w:r>
        <w:rPr>
          <w:color w:val="000000"/>
          <w:spacing w:val="0"/>
          <w:w w:val="100"/>
          <w:position w:val="0"/>
        </w:rPr>
        <w:t>、</w:t>
        <w:tab/>
        <w:t>审计意见</w:t>
      </w:r>
    </w:p>
    <w:p>
      <w:pPr>
        <w:pStyle w:val="Style55"/>
        <w:keepNext w:val="0"/>
        <w:keepLines w:val="0"/>
        <w:widowControl w:val="0"/>
        <w:shd w:val="clear" w:color="auto" w:fill="auto"/>
        <w:bidi w:val="0"/>
        <w:spacing w:before="0" w:after="300"/>
        <w:ind w:left="0" w:right="0"/>
        <w:jc w:val="both"/>
      </w:pPr>
      <w:r>
        <w:rPr>
          <w:color w:val="000000"/>
          <w:spacing w:val="0"/>
          <w:w w:val="100"/>
          <w:position w:val="0"/>
        </w:rPr>
        <w:t>我们认为，深大通公司财务报表在所有重大方面按照企业会计准则的规定编制，公允反 映了深大通公司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年度的合并及母公司经营 成果和现金流量。</w:t>
      </w:r>
      <w:r>
        <w:br w:type="page"/>
      </w:r>
    </w:p>
    <w:p>
      <w:pPr>
        <w:pStyle w:val="Style55"/>
        <w:keepNext w:val="0"/>
        <w:keepLines w:val="0"/>
        <w:widowControl w:val="0"/>
        <w:shd w:val="clear" w:color="auto" w:fill="auto"/>
        <w:tabs>
          <w:tab w:pos="4656" w:val="left"/>
        </w:tabs>
        <w:bidi w:val="0"/>
        <w:spacing w:before="0" w:after="360" w:line="240" w:lineRule="auto"/>
        <w:ind w:left="0" w:right="0" w:firstLine="480"/>
        <w:jc w:val="left"/>
      </w:pPr>
      <w:r>
        <w:rPr>
          <w:color w:val="000000"/>
          <w:spacing w:val="0"/>
          <w:w w:val="100"/>
          <w:position w:val="0"/>
        </w:rPr>
        <w:t>中汇会计师事务所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特殊普通合伙</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中国注册会计师：</w:t>
      </w:r>
    </w:p>
    <w:p>
      <w:pPr>
        <w:pStyle w:val="Style55"/>
        <w:keepNext w:val="0"/>
        <w:keepLines w:val="0"/>
        <w:widowControl w:val="0"/>
        <w:shd w:val="clear" w:color="auto" w:fill="auto"/>
        <w:tabs>
          <w:tab w:pos="4330" w:val="left"/>
        </w:tabs>
        <w:bidi w:val="0"/>
        <w:spacing w:before="0" w:after="360" w:line="240" w:lineRule="auto"/>
        <w:ind w:left="156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杭州</w:t>
        <w:tab/>
        <w:t>中国注册会计师：</w:t>
      </w:r>
    </w:p>
    <w:p>
      <w:pPr>
        <w:pStyle w:val="Style55"/>
        <w:keepNext w:val="0"/>
        <w:keepLines w:val="0"/>
        <w:widowControl w:val="0"/>
        <w:shd w:val="clear" w:color="auto" w:fill="auto"/>
        <w:bidi w:val="0"/>
        <w:spacing w:before="0" w:after="640" w:line="240" w:lineRule="auto"/>
        <w:ind w:left="0" w:right="0" w:firstLine="0"/>
        <w:jc w:val="center"/>
      </w:pPr>
      <w:r>
        <w:rPr>
          <w:color w:val="000000"/>
          <w:spacing w:val="0"/>
          <w:w w:val="100"/>
          <w:position w:val="0"/>
        </w:rPr>
        <w:t>报告日期：</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w:t>
      </w:r>
    </w:p>
    <w:p>
      <w:pPr>
        <w:pStyle w:val="Style22"/>
        <w:keepNext/>
        <w:keepLines/>
        <w:widowControl w:val="0"/>
        <w:shd w:val="clear" w:color="auto" w:fill="auto"/>
        <w:bidi w:val="0"/>
        <w:spacing w:before="0" w:line="240" w:lineRule="auto"/>
        <w:ind w:left="0" w:right="0" w:firstLine="0"/>
        <w:jc w:val="left"/>
      </w:pPr>
      <w:bookmarkStart w:id="630" w:name="bookmark630"/>
      <w:bookmarkStart w:id="631" w:name="bookmark631"/>
      <w:bookmarkStart w:id="632" w:name="bookmark632"/>
      <w:r>
        <w:rPr>
          <w:color w:val="000000"/>
          <w:spacing w:val="0"/>
          <w:w w:val="100"/>
          <w:position w:val="0"/>
          <w:sz w:val="24"/>
          <w:szCs w:val="24"/>
        </w:rPr>
        <w:t>二、财务报表</w:t>
      </w:r>
      <w:bookmarkEnd w:id="630"/>
      <w:bookmarkEnd w:id="631"/>
      <w:bookmarkEnd w:id="63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1"/>
        <w:keepNext/>
        <w:keepLines/>
        <w:widowControl w:val="0"/>
        <w:shd w:val="clear" w:color="auto" w:fill="auto"/>
        <w:bidi w:val="0"/>
        <w:spacing w:before="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、合并资产负债表</w:t>
      </w:r>
      <w:bookmarkEnd w:id="633"/>
      <w:bookmarkEnd w:id="634"/>
      <w:bookmarkEnd w:id="636"/>
    </w:p>
    <w:p>
      <w:pPr>
        <w:pStyle w:val="Style27"/>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412" behindDoc="0" locked="0" layoutInCell="1" allowOverlap="1">
                <wp:simplePos x="0" y="0"/>
                <wp:positionH relativeFrom="page">
                  <wp:posOffset>6400800</wp:posOffset>
                </wp:positionH>
                <wp:positionV relativeFrom="paragraph">
                  <wp:posOffset>444500</wp:posOffset>
                </wp:positionV>
                <wp:extent cx="481330" cy="143510"/>
                <wp:wrapSquare wrapText="bothSides"/>
                <wp:docPr id="50" name="Shape 50"/>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76" type="#_x0000_t202" style="position:absolute;margin-left:504.pt;margin-top:35.pt;width:37.899999999999999pt;height:11.300000000000001pt;z-index:-125829341;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编制单位：深圳大通实业股份有限公司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7963" w:hSpace="14" w:vSpace="629" w:wrap="notBeside" w:vAnchor="text" w:hAnchor="text" w:x="118" w:y="630"/>
              <w:widowControl w:val="0"/>
              <w:rPr>
                <w:sz w:val="10"/>
                <w:szCs w:val="10"/>
              </w:rPr>
            </w:pPr>
          </w:p>
        </w:tc>
        <w:tc>
          <w:tcPr>
            <w:tcBorders>
              <w:top w:val="single" w:sz="4"/>
              <w:left w:val="single" w:sz="4"/>
              <w:right w:val="single" w:sz="4"/>
            </w:tcBorders>
            <w:shd w:val="clear" w:color="auto" w:fill="D3D3D3"/>
            <w:vAlign w:val="top"/>
          </w:tcPr>
          <w:p>
            <w:pPr>
              <w:framePr w:w="9581" w:h="7963" w:hSpace="14" w:vSpace="629" w:wrap="notBeside" w:vAnchor="text" w:hAnchor="text" w:x="11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2,146,393,123.76</w:t>
            </w:r>
          </w:p>
        </w:tc>
        <w:tc>
          <w:tcPr>
            <w:tcBorders>
              <w:top w:val="single" w:sz="4"/>
              <w:left w:val="single" w:sz="4"/>
              <w:right w:val="single" w:sz="4"/>
            </w:tcBorders>
            <w:shd w:val="clear" w:color="auto" w:fill="FFFFFF"/>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105,550,369.85</w:t>
            </w:r>
          </w:p>
        </w:tc>
      </w:tr>
      <w:tr>
        <w:trPr>
          <w:trHeight w:val="403"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7963"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7963"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7963"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7963" w:hSpace="14" w:vSpace="629" w:wrap="notBeside" w:vAnchor="text" w:hAnchor="text" w:x="118"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7963"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7963" w:hSpace="14" w:vSpace="629" w:wrap="notBeside" w:vAnchor="text" w:hAnchor="text" w:x="11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7963"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7963"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1" w:h="7963"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7963"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454,882,150.54</w:t>
            </w:r>
          </w:p>
        </w:tc>
        <w:tc>
          <w:tcPr>
            <w:tcBorders>
              <w:top w:val="single" w:sz="4"/>
              <w:left w:val="single" w:sz="4"/>
              <w:right w:val="single" w:sz="4"/>
            </w:tcBorders>
            <w:shd w:val="clear" w:color="auto" w:fill="FFFFFF"/>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16,945,113.08</w:t>
            </w:r>
          </w:p>
        </w:tc>
        <w:tc>
          <w:tcPr>
            <w:tcBorders>
              <w:top w:val="single" w:sz="4"/>
              <w:left w:val="single" w:sz="4"/>
              <w:right w:val="single" w:sz="4"/>
            </w:tcBorders>
            <w:shd w:val="clear" w:color="auto" w:fill="FFFFFF"/>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4,126.61</w:t>
            </w:r>
          </w:p>
        </w:tc>
      </w:tr>
      <w:tr>
        <w:trPr>
          <w:trHeight w:val="398"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7963"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7963"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7963"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7963"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7963"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7963"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7963"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7963" w:hSpace="14" w:vSpace="629" w:wrap="notBeside" w:vAnchor="text" w:hAnchor="text" w:x="11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7963"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7963"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47,099,352.42</w:t>
            </w:r>
          </w:p>
        </w:tc>
        <w:tc>
          <w:tcPr>
            <w:tcBorders>
              <w:top w:val="single" w:sz="4"/>
              <w:left w:val="single" w:sz="4"/>
              <w:right w:val="single" w:sz="4"/>
            </w:tcBorders>
            <w:shd w:val="clear" w:color="auto" w:fill="FFFFFF"/>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11,908,742.84</w:t>
            </w:r>
          </w:p>
        </w:tc>
      </w:tr>
      <w:tr>
        <w:trPr>
          <w:trHeight w:val="403"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7963"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7963"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595,967,058.71</w:t>
            </w:r>
          </w:p>
        </w:tc>
        <w:tc>
          <w:tcPr>
            <w:tcBorders>
              <w:top w:val="single" w:sz="4"/>
              <w:left w:val="single" w:sz="4"/>
              <w:right w:val="single" w:sz="4"/>
            </w:tcBorders>
            <w:shd w:val="clear" w:color="auto" w:fill="FFFFFF"/>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600,996,745.59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framePr w:w="9581" w:h="7963"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bottom w:val="single" w:sz="4"/>
            </w:tcBorders>
            <w:shd w:val="clear" w:color="auto" w:fill="FFFFFF"/>
            <w:vAlign w:val="top"/>
          </w:tcPr>
          <w:p>
            <w:pPr>
              <w:framePr w:w="9581" w:h="7963" w:hSpace="14" w:vSpace="629" w:wrap="notBeside" w:vAnchor="text" w:hAnchor="text" w:x="118" w:y="630"/>
              <w:widowControl w:val="0"/>
              <w:rPr>
                <w:sz w:val="10"/>
                <w:szCs w:val="10"/>
              </w:rPr>
            </w:pPr>
          </w:p>
        </w:tc>
        <w:tc>
          <w:tcPr>
            <w:tcBorders>
              <w:top w:val="single" w:sz="4"/>
              <w:left w:val="single" w:sz="4"/>
              <w:bottom w:val="single" w:sz="4"/>
              <w:right w:val="single" w:sz="4"/>
            </w:tcBorders>
            <w:shd w:val="clear" w:color="auto" w:fill="FFFFFF"/>
            <w:vAlign w:val="top"/>
          </w:tcPr>
          <w:p>
            <w:pPr>
              <w:framePr w:w="9581" w:h="7963" w:hSpace="14" w:vSpace="629" w:wrap="notBeside" w:vAnchor="text" w:hAnchor="text" w:x="118" w:y="630"/>
              <w:widowControl w:val="0"/>
              <w:rPr>
                <w:sz w:val="10"/>
                <w:szCs w:val="10"/>
              </w:rPr>
            </w:pPr>
          </w:p>
        </w:tc>
      </w:tr>
    </w:tbl>
    <w:p>
      <w:pPr>
        <w:pStyle w:val="Style24"/>
        <w:keepNext w:val="0"/>
        <w:keepLines w:val="0"/>
        <w:framePr w:w="6840" w:h="206" w:hSpace="103" w:wrap="notBeside" w:vAnchor="text" w:hAnchor="text" w:x="104"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274,229,217.18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16,071,968.71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3,535,516,015.69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735,131,953.60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236,143,988.54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9,414,872.78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146,178,746.60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64,665.35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22,740,600.88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57,906,464.47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2,284,288,771.74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1,738,805.44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21,700,926.49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9,580,916.51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77,994,366.81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2,858,107,543.75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9,645,581.86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6,393,623,559.44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744,777,535.46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368,387,801.01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290,029,827.43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445,879,923.41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226,319,872.62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6,552,935.20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134,002.54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81,966,311.38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21,466,980.99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41,583,984.90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51,769,089.00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183,086,562.50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1,127,663,547.42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589,925,801.60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114,362,187.50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7,504,157.88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6,605,528.21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9,433,942.45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14,134,941.54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152,040,757.58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1,279,704,305.00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589,925,801.60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326,735,887.00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96,227,998.00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4,509,994,225.44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22,348,223.79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26,091,477.00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5,887,067.95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204,352,243.73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-8,697,743.36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5,067,173,833.17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115,765,546.38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46,745,421.27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39,086,187.48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5,113,919,254.44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154,851,733.86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6,393,623,559.44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744,777,535.46</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6530" simplePos="0" relativeHeight="125829414" behindDoc="0" locked="0" layoutInCell="1" allowOverlap="1">
                <wp:simplePos x="0" y="0"/>
                <wp:positionH relativeFrom="page">
                  <wp:posOffset>708660</wp:posOffset>
                </wp:positionH>
                <wp:positionV relativeFrom="margin">
                  <wp:posOffset>3322320</wp:posOffset>
                </wp:positionV>
                <wp:extent cx="941705" cy="149225"/>
                <wp:wrapTopAndBottom/>
                <wp:docPr id="52" name="Shape 5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法定代表人：管琛</w:t>
                            </w:r>
                          </w:p>
                        </w:txbxContent>
                      </wps:txbx>
                      <wps:bodyPr wrap="none" lIns="0" tIns="0" rIns="0" bIns="0">
                        <a:noAutoFit/>
                      </wps:bodyPr>
                    </wps:wsp>
                  </a:graphicData>
                </a:graphic>
              </wp:anchor>
            </w:drawing>
          </mc:Choice>
          <mc:Fallback>
            <w:pict>
              <v:shape id="_x0000_s1078" type="#_x0000_t202" style="position:absolute;margin-left:55.800000000000004pt;margin-top:261.60000000000002pt;width:74.150000000000006pt;height:11.75pt;z-index:-125829339;mso-wrap-distance-left:9.pt;mso-wrap-distance-top:12.pt;mso-wrap-distance-right:413.90000000000003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法定代表人：管琛</w:t>
                      </w:r>
                    </w:p>
                  </w:txbxContent>
                </v:textbox>
                <w10:wrap type="topAndBottom" anchorx="page" anchory="margin"/>
              </v:shape>
            </w:pict>
          </mc:Fallback>
        </mc:AlternateContent>
      </w:r>
      <w:r>
        <mc:AlternateContent>
          <mc:Choice Requires="wps">
            <w:drawing>
              <wp:anchor distT="152400" distB="3175" distL="2232660" distR="2571115" simplePos="0" relativeHeight="125829416" behindDoc="0" locked="0" layoutInCell="1" allowOverlap="1">
                <wp:simplePos x="0" y="0"/>
                <wp:positionH relativeFrom="page">
                  <wp:posOffset>2827020</wp:posOffset>
                </wp:positionH>
                <wp:positionV relativeFrom="margin">
                  <wp:posOffset>3322320</wp:posOffset>
                </wp:positionV>
                <wp:extent cx="1508760" cy="146050"/>
                <wp:wrapTopAndBottom/>
                <wp:docPr id="54" name="Shape 5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主管会计工作负责人：李建立</w:t>
                            </w:r>
                          </w:p>
                        </w:txbxContent>
                      </wps:txbx>
                      <wps:bodyPr wrap="none" lIns="0" tIns="0" rIns="0" bIns="0">
                        <a:noAutoFit/>
                      </wps:bodyPr>
                    </wps:wsp>
                  </a:graphicData>
                </a:graphic>
              </wp:anchor>
            </w:drawing>
          </mc:Choice>
          <mc:Fallback>
            <w:pict>
              <v:shape id="_x0000_s1080" type="#_x0000_t202" style="position:absolute;margin-left:222.59999999999999pt;margin-top:261.60000000000002pt;width:118.8pt;height:11.5pt;z-index:-125829337;mso-wrap-distance-left:175.80000000000001pt;mso-wrap-distance-top:12.pt;mso-wrap-distance-right:202.45000000000002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主管会计工作负责人：李建立</w:t>
                      </w:r>
                    </w:p>
                  </w:txbxContent>
                </v:textbox>
                <w10:wrap type="topAndBottom" anchorx="page" anchory="margin"/>
              </v:shape>
            </w:pict>
          </mc:Fallback>
        </mc:AlternateContent>
      </w:r>
      <w:r>
        <mc:AlternateContent>
          <mc:Choice Requires="wps">
            <w:drawing>
              <wp:anchor distT="152400" distB="0" distL="4911725" distR="114300" simplePos="0" relativeHeight="125829418" behindDoc="0" locked="0" layoutInCell="1" allowOverlap="1">
                <wp:simplePos x="0" y="0"/>
                <wp:positionH relativeFrom="page">
                  <wp:posOffset>5506085</wp:posOffset>
                </wp:positionH>
                <wp:positionV relativeFrom="margin">
                  <wp:posOffset>3322320</wp:posOffset>
                </wp:positionV>
                <wp:extent cx="1286510" cy="149225"/>
                <wp:wrapTopAndBottom/>
                <wp:docPr id="56" name="Shape 5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会计机构负责人：栾元杰</w:t>
                            </w:r>
                          </w:p>
                        </w:txbxContent>
                      </wps:txbx>
                      <wps:bodyPr wrap="none" lIns="0" tIns="0" rIns="0" bIns="0">
                        <a:noAutoFit/>
                      </wps:bodyPr>
                    </wps:wsp>
                  </a:graphicData>
                </a:graphic>
              </wp:anchor>
            </w:drawing>
          </mc:Choice>
          <mc:Fallback>
            <w:pict>
              <v:shape id="_x0000_s1082" type="#_x0000_t202" style="position:absolute;margin-left:433.55000000000001pt;margin-top:261.60000000000002pt;width:101.3pt;height:11.75pt;z-index:-125829335;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会计机构负责人：栾元杰</w:t>
                      </w:r>
                    </w:p>
                  </w:txbxContent>
                </v:textbox>
                <w10:wrap type="topAndBottom" anchorx="page" anchory="margin"/>
              </v:shape>
            </w:pict>
          </mc:Fallback>
        </mc:AlternateContent>
      </w: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、母公司资产负债表</w:t>
      </w:r>
      <w:bookmarkEnd w:id="637"/>
      <w:bookmarkEnd w:id="638"/>
      <w:bookmarkEnd w:id="64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1,718,747,532.64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34,033.46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229,245.00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203,442,898.60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1,194,662.82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219,284,780.00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2,141,883,517.24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1,228,696.28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3,291,692,253.17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241,315,537.00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301,750.97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16,005.54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165,200.00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759,500.00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3,292,918,704.14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241,331,542.54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5,434,802,221.38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242,560,238.82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8,595,972.45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8,588,972.45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51,023.89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11,419,757.45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11,082,964.10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73,054,900.36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143,298,429.13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183,086,562.50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276,363,221.78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163,227,418.59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114,362,187.50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114,362,187.50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390,725,409.28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163,227,418.59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326,735,887.00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96,227,998.00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4,509,409,766.61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21,763,764.96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26,091,477.00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5,887,067.95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181,839,681.49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-44,546,010.68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5,044,076,812.10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79,332,820.23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5,434,802,221.38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242,560,238.82</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3</w:t>
      </w:r>
      <w:bookmarkEnd w:id="643"/>
      <w:r>
        <w:rPr>
          <w:color w:val="000000"/>
          <w:spacing w:val="0"/>
          <w:w w:val="100"/>
          <w:position w:val="0"/>
        </w:rPr>
        <w:t>、合并利润表</w:t>
      </w:r>
      <w:bookmarkEnd w:id="641"/>
      <w:bookmarkEnd w:id="642"/>
      <w:bookmarkEnd w:id="64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1,029,196,295.74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305,430,853.91</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1,029,196,295.74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305,430,853.91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761,314,978.34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285,544,291.38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616,716,272.37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231,982,297.23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44,945,098.41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26,875,510.35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20,411,426.91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4,231,055.41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70,247,079.36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20,339,700.33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-7,279,217.83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-80,745.53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16,274,319.12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2,196,473.59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3,569,573.98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271,450,891.38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19,886,562.53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37,929,215.16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2,329,436.60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2,023,470.07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4,791,143.73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338,741.28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307,356,636.47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17,424,855.40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66,880,108.41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9,362,493.42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240,476,528.06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8,062,361.98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233,254,396.14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5,933,910.65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7,222,131.92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2,128,451.33</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240,476,528.06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8,062,361.98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233,254,396.14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5,933,910.65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7,222,131.92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2,128,451.33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7"/>
        <w:keepNext w:val="0"/>
        <w:keepLines w:val="0"/>
        <w:widowControl w:val="0"/>
        <w:shd w:val="clear" w:color="auto" w:fill="auto"/>
        <w:tabs>
          <w:tab w:pos="3331" w:val="left"/>
          <w:tab w:pos="7536" w:val="left"/>
        </w:tabs>
        <w:bidi w:val="0"/>
        <w:spacing w:before="0" w:after="400" w:line="240" w:lineRule="auto"/>
        <w:ind w:left="0" w:right="0" w:firstLine="0"/>
        <w:jc w:val="left"/>
      </w:pPr>
      <w:r>
        <w:rPr>
          <w:color w:val="000000"/>
          <w:spacing w:val="0"/>
          <w:w w:val="100"/>
          <w:position w:val="0"/>
        </w:rPr>
        <w:t>法定代表人：管琛</w:t>
        <w:tab/>
        <w:t>主管会计工作负责人：李建立</w:t>
        <w:tab/>
        <w:t>会计机构负责人：栾元杰</w:t>
      </w:r>
    </w:p>
    <w:p>
      <w:pPr>
        <w:pStyle w:val="Style31"/>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4</w:t>
      </w:r>
      <w:bookmarkEnd w:id="647"/>
      <w:r>
        <w:rPr>
          <w:color w:val="000000"/>
          <w:spacing w:val="0"/>
          <w:w w:val="100"/>
          <w:position w:val="0"/>
        </w:rPr>
        <w:t>、母公司利润表</w:t>
      </w:r>
      <w:bookmarkEnd w:id="645"/>
      <w:bookmarkEnd w:id="646"/>
      <w:bookmarkEnd w:id="648"/>
    </w:p>
    <w:p>
      <w:pPr>
        <w:pStyle w:val="Style27"/>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2,344,220.20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23,364,123.74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11,957,330.54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-7,310,786.97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15,495.00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264,985,779.70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246,589,599.57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-11,974,819.28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246,590,101.22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-11,974,819.28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246,590,101.22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-11,974,819.28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246,590,101.22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-11,974,819.28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5</w:t>
      </w:r>
      <w:bookmarkEnd w:id="651"/>
      <w:r>
        <w:rPr>
          <w:color w:val="000000"/>
          <w:spacing w:val="0"/>
          <w:w w:val="100"/>
          <w:position w:val="0"/>
        </w:rPr>
        <w:t>、合并现金流量表</w:t>
      </w:r>
      <w:bookmarkEnd w:id="649"/>
      <w:bookmarkEnd w:id="650"/>
      <w:bookmarkEnd w:id="65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1,063,943,248.31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285,441,750.33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81,622,306.96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227,023.11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1,145,565,555.27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285,668,773.44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574,089,162.79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150,065,666.70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42,011,277.04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5,148,595.24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119,115,158.57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37,668,531.25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54,432,193.92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22,671,254.52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789,647,792.32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215,554,047.71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355,917,762.95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70,114,725.73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4,696,471.25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1,176,719,971.25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88,130,638.59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430,814,626.70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2,194,345,265.29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-1,017,625,294.04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2,719,949,913.02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2,482,394.84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2,722,432,307.86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23,252,522.01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23,252,522.01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2,699,179,785.85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2,037,516,354.75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70,124,243.73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105,550,369.85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35,426,126.12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2,143,066,724.60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105,550,369.85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6</w:t>
      </w:r>
      <w:bookmarkEnd w:id="655"/>
      <w:r>
        <w:rPr>
          <w:color w:val="000000"/>
          <w:spacing w:val="0"/>
          <w:w w:val="100"/>
          <w:position w:val="0"/>
        </w:rPr>
        <w:t>、母公司现金流量表</w:t>
      </w:r>
      <w:bookmarkEnd w:id="653"/>
      <w:bookmarkEnd w:id="654"/>
      <w:bookmarkEnd w:id="65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6,418,038.31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6,418,038.31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4,644,562.54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468,691.97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3,716,896.60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10,837,427.04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5,607,329.95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19,200,686.18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6,076,021.92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-12,782,647.87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-6,074,729.95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245,005,498.63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1,387,005,498.63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504,332.80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2,116,580,000.00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247,091,750.56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2,364,176,083.36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-977,170,584.73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2,719,949,913.02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2,930,223.26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2,722,880,136.28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14,213,404.50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14,213,404.50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2,708,666,731.78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10,500,000.00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1,718,713,499.18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-274,729.95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308,763.41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1,718,747,532.64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34,033.46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7</w:t>
      </w:r>
      <w:bookmarkEnd w:id="659"/>
      <w:r>
        <w:rPr>
          <w:color w:val="000000"/>
          <w:spacing w:val="0"/>
          <w:w w:val="100"/>
          <w:position w:val="0"/>
        </w:rPr>
        <w:t>、合并所有者权益变动表</w:t>
      </w:r>
      <w:bookmarkEnd w:id="657"/>
      <w:bookmarkEnd w:id="658"/>
      <w:bookmarkEnd w:id="66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6797"/>
        <w:gridCol w:w="677"/>
        <w:gridCol w:w="67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51"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39,086,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154,851</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43.36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,733.86</w:t>
            </w: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-8,697,7</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39,086,</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154,851</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43.36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,733.86</w:t>
            </w:r>
          </w:p>
        </w:tc>
      </w:tr>
      <w:tr>
        <w:trPr>
          <w:trHeight w:val="442"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213,049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4,959,0</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67,520.</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3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240,476</w:t>
            </w:r>
          </w:p>
        </w:tc>
      </w:tr>
      <w:tr>
        <w:trPr>
          <w:trHeight w:val="341"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,528.06</w:t>
            </w:r>
          </w:p>
        </w:tc>
      </w:tr>
      <w:tr>
        <w:trPr>
          <w:trHeight w:val="28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4,718,5</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437,101</w:t>
            </w: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90,992.</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4,718,1</w:t>
            </w:r>
          </w:p>
        </w:tc>
      </w:tr>
      <w:tr>
        <w:trPr>
          <w:trHeight w:val="240"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53,890.</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437,101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4,509,9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94,225.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-14,631,</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96,227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2,128,4</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2,128,4</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96,227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,733.86</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8</w:t>
      </w:r>
      <w:bookmarkEnd w:id="663"/>
      <w:r>
        <w:rPr>
          <w:color w:val="000000"/>
          <w:spacing w:val="0"/>
          <w:w w:val="100"/>
          <w:position w:val="0"/>
        </w:rPr>
        <w:t>、母公司所有者权益变动表</w:t>
      </w:r>
      <w:bookmarkEnd w:id="661"/>
      <w:bookmarkEnd w:id="662"/>
      <w:bookmarkEnd w:id="66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96,227,9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21,763,76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5,887,067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-44,546,</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79,332,82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96,227,9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21,763,76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5,887,067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-44,546,</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79,332,82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230,507,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4,487,646</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20,204,40</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226,385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4,964,743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246,590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246,590,1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230,507,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4,487,646</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4,718,153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230,507,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4,487,646</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4,718,153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20,204,40</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-20,204,</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409.05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20,204,40</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-20,204,</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409.05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326,735,</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4,509,409</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26,091,47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5,044,076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96,227,9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21,763,76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5,887,067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-32,571,</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91,307,63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96,227,9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21,763,76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5,887,067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-32,571,</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91,307,63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-11,974,</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-11,974,</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819.28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96,227,9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21,763,76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5,887,067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79,332,82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widowControl w:val="0"/>
        <w:spacing w:after="279" w:line="1" w:lineRule="exact"/>
      </w:pPr>
    </w:p>
    <w:p>
      <w:pPr>
        <w:pStyle w:val="Style22"/>
        <w:keepNext/>
        <w:keepLines/>
        <w:widowControl w:val="0"/>
        <w:shd w:val="clear" w:color="auto" w:fill="auto"/>
        <w:bidi w:val="0"/>
        <w:spacing w:before="0" w:after="280" w:line="240" w:lineRule="auto"/>
        <w:ind w:left="0" w:right="0" w:firstLine="0"/>
        <w:jc w:val="left"/>
      </w:pPr>
      <w:bookmarkStart w:id="665" w:name="bookmark665"/>
      <w:bookmarkStart w:id="666" w:name="bookmark666"/>
      <w:bookmarkStart w:id="667" w:name="bookmark667"/>
      <w:r>
        <w:rPr>
          <w:color w:val="000000"/>
          <w:spacing w:val="0"/>
          <w:w w:val="100"/>
          <w:position w:val="0"/>
          <w:sz w:val="24"/>
          <w:szCs w:val="24"/>
        </w:rPr>
        <w:t>三、公司基本情况</w:t>
      </w:r>
      <w:bookmarkEnd w:id="665"/>
      <w:bookmarkEnd w:id="666"/>
      <w:bookmarkEnd w:id="667"/>
    </w:p>
    <w:p>
      <w:pPr>
        <w:pStyle w:val="Style55"/>
        <w:keepNext w:val="0"/>
        <w:keepLines w:val="0"/>
        <w:widowControl w:val="0"/>
        <w:shd w:val="clear" w:color="auto" w:fill="auto"/>
        <w:bidi w:val="0"/>
        <w:spacing w:before="0" w:after="0" w:line="322" w:lineRule="exact"/>
        <w:ind w:left="0" w:right="0" w:firstLine="420"/>
        <w:jc w:val="left"/>
        <w:rPr>
          <w:sz w:val="20"/>
          <w:szCs w:val="20"/>
        </w:rPr>
      </w:pPr>
      <w:r>
        <w:rPr>
          <w:color w:val="000000"/>
          <w:spacing w:val="0"/>
          <w:w w:val="100"/>
          <w:position w:val="0"/>
          <w:sz w:val="20"/>
          <w:szCs w:val="20"/>
        </w:rPr>
        <w:t>公司名称：深圳大通实业股份有限公司</w:t>
      </w:r>
    </w:p>
    <w:p>
      <w:pPr>
        <w:pStyle w:val="Style55"/>
        <w:keepNext w:val="0"/>
        <w:keepLines w:val="0"/>
        <w:widowControl w:val="0"/>
        <w:shd w:val="clear" w:color="auto" w:fill="auto"/>
        <w:bidi w:val="0"/>
        <w:spacing w:before="0" w:after="0" w:line="322" w:lineRule="exact"/>
        <w:ind w:left="420" w:right="0" w:firstLine="0"/>
        <w:jc w:val="left"/>
        <w:rPr>
          <w:sz w:val="20"/>
          <w:szCs w:val="20"/>
        </w:rPr>
      </w:pPr>
      <w:r>
        <w:rPr>
          <w:color w:val="000000"/>
          <w:spacing w:val="0"/>
          <w:w w:val="100"/>
          <w:position w:val="0"/>
          <w:sz w:val="20"/>
          <w:szCs w:val="20"/>
        </w:rPr>
        <w:t>注册地址：深圳市南山区沙河街道恩平街华侨城东部工业区东</w:t>
      </w:r>
      <w:r>
        <w:rPr>
          <w:rFonts w:ascii="Times New Roman" w:eastAsia="Times New Roman" w:hAnsi="Times New Roman" w:cs="Times New Roman"/>
          <w:color w:val="000000"/>
          <w:spacing w:val="0"/>
          <w:w w:val="100"/>
          <w:position w:val="0"/>
          <w:sz w:val="20"/>
          <w:szCs w:val="20"/>
        </w:rPr>
        <w:t>E4</w:t>
      </w:r>
      <w:r>
        <w:rPr>
          <w:color w:val="000000"/>
          <w:spacing w:val="0"/>
          <w:w w:val="100"/>
          <w:position w:val="0"/>
          <w:sz w:val="20"/>
          <w:szCs w:val="20"/>
        </w:rPr>
        <w:t>栋 注册资本：</w:t>
      </w:r>
      <w:r>
        <w:rPr>
          <w:rFonts w:ascii="Times New Roman" w:eastAsia="Times New Roman" w:hAnsi="Times New Roman" w:cs="Times New Roman"/>
          <w:color w:val="000000"/>
          <w:spacing w:val="0"/>
          <w:w w:val="100"/>
          <w:position w:val="0"/>
          <w:sz w:val="20"/>
          <w:szCs w:val="20"/>
        </w:rPr>
        <w:t>96,227,998.0</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w:t>
      </w:r>
    </w:p>
    <w:p>
      <w:pPr>
        <w:pStyle w:val="Style62"/>
        <w:keepNext w:val="0"/>
        <w:keepLines w:val="0"/>
        <w:widowControl w:val="0"/>
        <w:shd w:val="clear" w:color="auto" w:fill="auto"/>
        <w:bidi w:val="0"/>
        <w:spacing w:before="0" w:after="0"/>
        <w:ind w:left="0" w:right="0" w:firstLine="420"/>
        <w:jc w:val="left"/>
      </w:pPr>
      <w:r>
        <w:rPr>
          <w:rFonts w:ascii="SimSun" w:eastAsia="SimSun" w:hAnsi="SimSun" w:cs="SimSun"/>
          <w:color w:val="000000"/>
          <w:spacing w:val="0"/>
          <w:w w:val="100"/>
          <w:position w:val="0"/>
        </w:rPr>
        <w:t>股本：</w:t>
      </w:r>
      <w:r>
        <w:rPr>
          <w:color w:val="000000"/>
          <w:spacing w:val="0"/>
          <w:w w:val="100"/>
          <w:position w:val="0"/>
        </w:rPr>
        <w:t>326,735,887.00</w:t>
      </w:r>
      <w:r>
        <w:rPr>
          <w:rFonts w:ascii="SimSun" w:eastAsia="SimSun" w:hAnsi="SimSun" w:cs="SimSun"/>
          <w:color w:val="000000"/>
          <w:spacing w:val="0"/>
          <w:w w:val="100"/>
          <w:position w:val="0"/>
        </w:rPr>
        <w:t>元</w:t>
      </w:r>
    </w:p>
    <w:p>
      <w:pPr>
        <w:pStyle w:val="Style62"/>
        <w:keepNext w:val="0"/>
        <w:keepLines w:val="0"/>
        <w:widowControl w:val="0"/>
        <w:shd w:val="clear" w:color="auto" w:fill="auto"/>
        <w:bidi w:val="0"/>
        <w:spacing w:before="0"/>
        <w:ind w:right="0" w:firstLine="0"/>
        <w:jc w:val="left"/>
      </w:pPr>
      <w:r>
        <w:rPr>
          <w:rFonts w:ascii="SimSun" w:eastAsia="SimSun" w:hAnsi="SimSun" w:cs="SimSun"/>
          <w:color w:val="000000"/>
          <w:spacing w:val="0"/>
          <w:w w:val="100"/>
          <w:position w:val="0"/>
        </w:rPr>
        <w:t>统一社会信用代码：</w:t>
      </w:r>
      <w:r>
        <w:rPr>
          <w:color w:val="000000"/>
          <w:spacing w:val="0"/>
          <w:w w:val="100"/>
          <w:position w:val="0"/>
        </w:rPr>
        <w:t xml:space="preserve">91440300618850293F </w:t>
      </w:r>
      <w:r>
        <w:rPr>
          <w:rFonts w:ascii="SimSun" w:eastAsia="SimSun" w:hAnsi="SimSun" w:cs="SimSun"/>
          <w:color w:val="000000"/>
          <w:spacing w:val="0"/>
          <w:w w:val="100"/>
          <w:position w:val="0"/>
        </w:rPr>
        <w:t>法定代表人：管琛</w:t>
      </w:r>
    </w:p>
    <w:p>
      <w:pPr>
        <w:pStyle w:val="Style55"/>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经营范围：房地产开发，经营；国内贸易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不含专营、专控、专卖商品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；兴办实业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具体项目另行申报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计算机软硬件开发及销售；经营进出口业务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具体按照深贸管准证字第</w:t>
      </w:r>
      <w:r>
        <w:rPr>
          <w:rFonts w:ascii="Times New Roman" w:eastAsia="Times New Roman" w:hAnsi="Times New Roman" w:cs="Times New Roman"/>
          <w:color w:val="000000"/>
          <w:spacing w:val="0"/>
          <w:w w:val="100"/>
          <w:position w:val="0"/>
          <w:sz w:val="20"/>
          <w:szCs w:val="20"/>
        </w:rPr>
        <w:t>2003-367</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号资格证书办理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55"/>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本公司本期完成了对冉十科技和视科传媒的重大资产重组，公司主要业务由房地产开发经营变更为新 媒体传媒运营、广告发布，所属行业由房地产业变更为商务服务业。</w:t>
      </w:r>
    </w:p>
    <w:p>
      <w:pPr>
        <w:pStyle w:val="Style55"/>
        <w:keepNext w:val="0"/>
        <w:keepLines w:val="0"/>
        <w:widowControl w:val="0"/>
        <w:shd w:val="clear" w:color="auto" w:fill="auto"/>
        <w:bidi w:val="0"/>
        <w:spacing w:before="0" w:after="280" w:line="307" w:lineRule="exact"/>
        <w:ind w:left="0" w:right="0" w:firstLine="360"/>
        <w:jc w:val="left"/>
        <w:rPr>
          <w:sz w:val="20"/>
          <w:szCs w:val="20"/>
        </w:rPr>
      </w:pPr>
      <w:r>
        <w:rPr>
          <w:color w:val="000000"/>
          <w:spacing w:val="0"/>
          <w:w w:val="100"/>
          <w:position w:val="0"/>
          <w:sz w:val="20"/>
          <w:szCs w:val="20"/>
        </w:rPr>
        <w:t>本财务报表及财务报表附注已于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日经公司第九届董事会第九次会议批准。</w:t>
      </w:r>
    </w:p>
    <w:p>
      <w:pPr>
        <w:pStyle w:val="Style55"/>
        <w:keepNext w:val="0"/>
        <w:keepLines w:val="0"/>
        <w:widowControl w:val="0"/>
        <w:shd w:val="clear" w:color="auto" w:fill="auto"/>
        <w:bidi w:val="0"/>
        <w:spacing w:before="0" w:after="680" w:line="317" w:lineRule="exact"/>
        <w:ind w:left="0" w:right="0" w:firstLine="440"/>
        <w:jc w:val="both"/>
        <w:rPr>
          <w:sz w:val="20"/>
          <w:szCs w:val="20"/>
        </w:rPr>
      </w:pP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年度纳入合并范围的子公司共</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家，详见本附注本节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九、在其他主体中的权益与上年 度相比，本公司本年度合并范围增加</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家，详见本附注本节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八、合并范围的变更</w:t>
      </w:r>
    </w:p>
    <w:p>
      <w:pPr>
        <w:pStyle w:val="Style22"/>
        <w:keepNext/>
        <w:keepLines/>
        <w:widowControl w:val="0"/>
        <w:shd w:val="clear" w:color="auto" w:fill="auto"/>
        <w:bidi w:val="0"/>
        <w:spacing w:before="0" w:after="34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sz w:val="24"/>
          <w:szCs w:val="24"/>
        </w:rPr>
        <w:t>四</w:t>
      </w:r>
      <w:bookmarkEnd w:id="670"/>
      <w:r>
        <w:rPr>
          <w:color w:val="000000"/>
          <w:spacing w:val="0"/>
          <w:w w:val="100"/>
          <w:position w:val="0"/>
          <w:sz w:val="24"/>
          <w:szCs w:val="24"/>
        </w:rPr>
        <w:t>、财务报表的编制基础</w:t>
      </w:r>
      <w:bookmarkEnd w:id="668"/>
      <w:bookmarkEnd w:id="669"/>
      <w:bookmarkEnd w:id="671"/>
    </w:p>
    <w:p>
      <w:pPr>
        <w:pStyle w:val="Style31"/>
        <w:keepNext/>
        <w:keepLines/>
        <w:widowControl w:val="0"/>
        <w:shd w:val="clear" w:color="auto" w:fill="auto"/>
        <w:bidi w:val="0"/>
        <w:spacing w:before="0" w:after="180" w:line="329"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1</w:t>
      </w:r>
      <w:bookmarkEnd w:id="674"/>
      <w:r>
        <w:rPr>
          <w:color w:val="000000"/>
          <w:spacing w:val="0"/>
          <w:w w:val="100"/>
          <w:position w:val="0"/>
        </w:rPr>
        <w:t>、编制基础</w:t>
      </w:r>
      <w:bookmarkEnd w:id="672"/>
      <w:bookmarkEnd w:id="673"/>
      <w:bookmarkEnd w:id="675"/>
    </w:p>
    <w:p>
      <w:pPr>
        <w:pStyle w:val="Style55"/>
        <w:keepNext w:val="0"/>
        <w:keepLines w:val="0"/>
        <w:widowControl w:val="0"/>
        <w:shd w:val="clear" w:color="auto" w:fill="auto"/>
        <w:bidi w:val="0"/>
        <w:spacing w:before="0" w:after="920" w:line="315" w:lineRule="exact"/>
        <w:ind w:left="0" w:right="0" w:firstLine="440"/>
        <w:jc w:val="both"/>
        <w:rPr>
          <w:sz w:val="20"/>
          <w:szCs w:val="20"/>
        </w:rPr>
      </w:pPr>
      <w:r>
        <w:rPr>
          <w:color w:val="000000"/>
          <w:spacing w:val="0"/>
          <w:w w:val="100"/>
          <w:position w:val="0"/>
          <w:sz w:val="20"/>
          <w:szCs w:val="20"/>
        </w:rPr>
        <w:t>本公司以持续经营为基础，根据实际发生的交易和事项，按照财政部颁布的《企业会计准则一基本 准则》和各项具体会计准则、企业会计准则应用指南、企业会计准则解释及其他相关规定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以下合称企业会 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，以及中国证监会《公开发行证券的公司信息披露编报规则第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号——财务报告的一般规定》</w:t>
      </w: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年修订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的披露规定编制财务报表。</w:t>
      </w:r>
    </w:p>
    <w:p>
      <w:pPr>
        <w:pStyle w:val="Style31"/>
        <w:keepNext/>
        <w:keepLines/>
        <w:widowControl w:val="0"/>
        <w:shd w:val="clear" w:color="auto" w:fill="auto"/>
        <w:bidi w:val="0"/>
        <w:spacing w:before="0" w:after="280" w:line="312" w:lineRule="exact"/>
        <w:ind w:left="0" w:right="0" w:firstLine="0"/>
        <w:jc w:val="both"/>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2</w:t>
      </w:r>
      <w:bookmarkEnd w:id="678"/>
      <w:r>
        <w:rPr>
          <w:color w:val="000000"/>
          <w:spacing w:val="0"/>
          <w:w w:val="100"/>
          <w:position w:val="0"/>
        </w:rPr>
        <w:t>、持续经营</w:t>
      </w:r>
      <w:bookmarkEnd w:id="676"/>
      <w:bookmarkEnd w:id="677"/>
      <w:bookmarkEnd w:id="679"/>
    </w:p>
    <w:p>
      <w:pPr>
        <w:pStyle w:val="Style55"/>
        <w:keepNext w:val="0"/>
        <w:keepLines w:val="0"/>
        <w:widowControl w:val="0"/>
        <w:shd w:val="clear" w:color="auto" w:fill="auto"/>
        <w:bidi w:val="0"/>
        <w:spacing w:before="0" w:after="340" w:line="312" w:lineRule="exact"/>
        <w:ind w:left="0" w:right="0" w:firstLine="260"/>
        <w:jc w:val="left"/>
        <w:rPr>
          <w:sz w:val="20"/>
          <w:szCs w:val="20"/>
        </w:rPr>
      </w:pPr>
      <w:r>
        <w:rPr>
          <w:color w:val="000000"/>
          <w:spacing w:val="0"/>
          <w:w w:val="100"/>
          <w:position w:val="0"/>
          <w:sz w:val="20"/>
          <w:szCs w:val="20"/>
        </w:rPr>
        <w:t>本公司自期末起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个月内具备持续经营能力，无影响持续经营能力的重大事项。</w:t>
      </w:r>
    </w:p>
    <w:p>
      <w:pPr>
        <w:pStyle w:val="Style22"/>
        <w:keepNext/>
        <w:keepLines/>
        <w:widowControl w:val="0"/>
        <w:shd w:val="clear" w:color="auto" w:fill="auto"/>
        <w:bidi w:val="0"/>
        <w:spacing w:before="0" w:after="28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sz w:val="24"/>
          <w:szCs w:val="24"/>
        </w:rPr>
        <w:t>五</w:t>
      </w:r>
      <w:bookmarkEnd w:id="682"/>
      <w:r>
        <w:rPr>
          <w:color w:val="000000"/>
          <w:spacing w:val="0"/>
          <w:w w:val="100"/>
          <w:position w:val="0"/>
          <w:sz w:val="24"/>
          <w:szCs w:val="24"/>
        </w:rPr>
        <w:t>、重要会计政策及会计估计</w:t>
      </w:r>
      <w:bookmarkEnd w:id="680"/>
      <w:bookmarkEnd w:id="681"/>
      <w:bookmarkEnd w:id="683"/>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340" w:line="312" w:lineRule="exact"/>
        <w:ind w:left="0" w:right="0" w:firstLine="520"/>
        <w:jc w:val="both"/>
      </w:pPr>
      <w:r>
        <w:rPr>
          <w:color w:val="000000"/>
          <w:spacing w:val="0"/>
          <w:w w:val="100"/>
          <w:position w:val="0"/>
        </w:rPr>
        <w:t>本公司及各子公司根据实际生产经营特点，依据相关企业会计准则的规定，对应收款项、固定资产折旧和收入确认原 则等交易和事项制定了若干具体会计政策和会计估计，具体会计政策参见本节</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应收款项、</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收入等相关说明。</w:t>
      </w:r>
    </w:p>
    <w:p>
      <w:pPr>
        <w:pStyle w:val="Style31"/>
        <w:keepNext/>
        <w:keepLines/>
        <w:widowControl w:val="0"/>
        <w:shd w:val="clear" w:color="auto" w:fill="auto"/>
        <w:bidi w:val="0"/>
        <w:spacing w:before="0" w:after="280" w:line="312" w:lineRule="exact"/>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1</w:t>
      </w:r>
      <w:bookmarkEnd w:id="686"/>
      <w:r>
        <w:rPr>
          <w:color w:val="000000"/>
          <w:spacing w:val="0"/>
          <w:w w:val="100"/>
          <w:position w:val="0"/>
        </w:rPr>
        <w:t>、遵循企业会计准则的声明</w:t>
      </w:r>
      <w:bookmarkEnd w:id="684"/>
      <w:bookmarkEnd w:id="685"/>
      <w:bookmarkEnd w:id="687"/>
    </w:p>
    <w:p>
      <w:pPr>
        <w:pStyle w:val="Style55"/>
        <w:keepNext w:val="0"/>
        <w:keepLines w:val="0"/>
        <w:widowControl w:val="0"/>
        <w:shd w:val="clear" w:color="auto" w:fill="auto"/>
        <w:bidi w:val="0"/>
        <w:spacing w:before="0" w:after="680" w:line="312" w:lineRule="exact"/>
        <w:ind w:left="0" w:right="0" w:firstLine="440"/>
        <w:jc w:val="both"/>
        <w:rPr>
          <w:sz w:val="20"/>
          <w:szCs w:val="20"/>
        </w:rPr>
      </w:pPr>
      <w:r>
        <w:rPr>
          <w:color w:val="000000"/>
          <w:spacing w:val="0"/>
          <w:w w:val="100"/>
          <w:position w:val="0"/>
          <w:sz w:val="20"/>
          <w:szCs w:val="20"/>
        </w:rPr>
        <w:t>本公司编制的财务报表符合企业会计准则的要求，真实、完整地反映了公司的财务状况、经营成果和 现金流量等有关信息。</w:t>
      </w:r>
    </w:p>
    <w:p>
      <w:pPr>
        <w:pStyle w:val="Style31"/>
        <w:keepNext/>
        <w:keepLines/>
        <w:widowControl w:val="0"/>
        <w:shd w:val="clear" w:color="auto" w:fill="auto"/>
        <w:bidi w:val="0"/>
        <w:spacing w:before="0" w:after="340" w:line="240" w:lineRule="auto"/>
        <w:ind w:left="0" w:right="0" w:firstLine="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2</w:t>
      </w:r>
      <w:bookmarkEnd w:id="690"/>
      <w:r>
        <w:rPr>
          <w:color w:val="000000"/>
          <w:spacing w:val="0"/>
          <w:w w:val="100"/>
          <w:position w:val="0"/>
        </w:rPr>
        <w:t>、会计期间</w:t>
      </w:r>
      <w:bookmarkEnd w:id="688"/>
      <w:bookmarkEnd w:id="689"/>
      <w:bookmarkEnd w:id="691"/>
    </w:p>
    <w:p>
      <w:pPr>
        <w:pStyle w:val="Style55"/>
        <w:keepNext w:val="0"/>
        <w:keepLines w:val="0"/>
        <w:widowControl w:val="0"/>
        <w:shd w:val="clear" w:color="auto" w:fill="auto"/>
        <w:bidi w:val="0"/>
        <w:spacing w:before="0" w:after="280" w:line="240" w:lineRule="auto"/>
        <w:ind w:left="0" w:right="0" w:firstLine="440"/>
        <w:jc w:val="both"/>
        <w:rPr>
          <w:sz w:val="20"/>
          <w:szCs w:val="20"/>
        </w:rPr>
      </w:pPr>
      <w:r>
        <w:rPr>
          <w:color w:val="000000"/>
          <w:spacing w:val="0"/>
          <w:w w:val="100"/>
          <w:position w:val="0"/>
          <w:sz w:val="20"/>
          <w:szCs w:val="20"/>
        </w:rPr>
        <w:t>会计年度自公历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31"/>
        <w:keepNext/>
        <w:keepLines/>
        <w:widowControl w:val="0"/>
        <w:shd w:val="clear" w:color="auto" w:fill="auto"/>
        <w:bidi w:val="0"/>
        <w:spacing w:before="0" w:after="280" w:line="310" w:lineRule="exact"/>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3</w:t>
      </w:r>
      <w:bookmarkEnd w:id="694"/>
      <w:r>
        <w:rPr>
          <w:color w:val="000000"/>
          <w:spacing w:val="0"/>
          <w:w w:val="100"/>
          <w:position w:val="0"/>
        </w:rPr>
        <w:t>、营业周期</w:t>
      </w:r>
      <w:bookmarkEnd w:id="692"/>
      <w:bookmarkEnd w:id="693"/>
      <w:bookmarkEnd w:id="695"/>
    </w:p>
    <w:p>
      <w:pPr>
        <w:pStyle w:val="Style55"/>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本公司新媒体传媒运营、广告发布业务的营业周期是指从购买用于提供服务的资产起至实现现金或现 金等价物的期间。</w:t>
      </w:r>
    </w:p>
    <w:p>
      <w:pPr>
        <w:pStyle w:val="Style55"/>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本公司房地产开发经营业务的营业周期是指从购买土地起到建成开发产品并出售且收回现金或现金 等价物为止的期间，该营业周期通常大于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55"/>
        <w:keepNext w:val="0"/>
        <w:keepLines w:val="0"/>
        <w:widowControl w:val="0"/>
        <w:shd w:val="clear" w:color="auto" w:fill="auto"/>
        <w:bidi w:val="0"/>
        <w:spacing w:before="0" w:after="680"/>
        <w:ind w:left="0" w:right="0" w:firstLine="440"/>
        <w:jc w:val="both"/>
        <w:rPr>
          <w:sz w:val="20"/>
          <w:szCs w:val="20"/>
        </w:rPr>
      </w:pPr>
      <w:r>
        <w:rPr>
          <w:color w:val="000000"/>
          <w:spacing w:val="0"/>
          <w:w w:val="100"/>
          <w:position w:val="0"/>
          <w:sz w:val="20"/>
          <w:szCs w:val="20"/>
        </w:rPr>
        <w:t>本公司以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个月作为一个营业周期，并以其作为资产和负债的流动性划分标准。</w:t>
      </w:r>
    </w:p>
    <w:p>
      <w:pPr>
        <w:pStyle w:val="Style31"/>
        <w:keepNext/>
        <w:keepLines/>
        <w:widowControl w:val="0"/>
        <w:shd w:val="clear" w:color="auto" w:fill="auto"/>
        <w:bidi w:val="0"/>
        <w:spacing w:before="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4</w:t>
      </w:r>
      <w:bookmarkEnd w:id="698"/>
      <w:r>
        <w:rPr>
          <w:color w:val="000000"/>
          <w:spacing w:val="0"/>
          <w:w w:val="100"/>
          <w:position w:val="0"/>
        </w:rPr>
        <w:t>、记账本位币</w:t>
      </w:r>
      <w:bookmarkEnd w:id="696"/>
      <w:bookmarkEnd w:id="697"/>
      <w:bookmarkEnd w:id="699"/>
    </w:p>
    <w:p>
      <w:pPr>
        <w:pStyle w:val="Style55"/>
        <w:keepNext w:val="0"/>
        <w:keepLines w:val="0"/>
        <w:widowControl w:val="0"/>
        <w:shd w:val="clear" w:color="auto" w:fill="auto"/>
        <w:bidi w:val="0"/>
        <w:spacing w:before="0" w:after="600" w:line="240" w:lineRule="auto"/>
        <w:ind w:left="0" w:right="0" w:firstLine="440"/>
        <w:jc w:val="both"/>
        <w:rPr>
          <w:sz w:val="20"/>
          <w:szCs w:val="20"/>
        </w:rPr>
      </w:pPr>
      <w:r>
        <w:rPr>
          <w:color w:val="000000"/>
          <w:spacing w:val="0"/>
          <w:w w:val="100"/>
          <w:position w:val="0"/>
          <w:sz w:val="20"/>
          <w:szCs w:val="20"/>
        </w:rPr>
        <w:t>本公司及子公司采用人民币为记账本位币。</w:t>
      </w:r>
    </w:p>
    <w:p>
      <w:pPr>
        <w:pStyle w:val="Style31"/>
        <w:keepNext/>
        <w:keepLines/>
        <w:widowControl w:val="0"/>
        <w:shd w:val="clear" w:color="auto" w:fill="auto"/>
        <w:bidi w:val="0"/>
        <w:spacing w:before="0" w:after="280" w:line="312" w:lineRule="exact"/>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5</w:t>
      </w:r>
      <w:bookmarkEnd w:id="702"/>
      <w:r>
        <w:rPr>
          <w:color w:val="000000"/>
          <w:spacing w:val="0"/>
          <w:w w:val="100"/>
          <w:position w:val="0"/>
        </w:rPr>
        <w:t>、同一控制下和非同一控制下企业合并的会计处理方法</w:t>
      </w:r>
      <w:bookmarkEnd w:id="700"/>
      <w:bookmarkEnd w:id="701"/>
      <w:bookmarkEnd w:id="703"/>
    </w:p>
    <w:p>
      <w:pPr>
        <w:pStyle w:val="Style55"/>
        <w:keepNext w:val="0"/>
        <w:keepLines w:val="0"/>
        <w:widowControl w:val="0"/>
        <w:shd w:val="clear" w:color="auto" w:fill="auto"/>
        <w:bidi w:val="0"/>
        <w:spacing w:before="0" w:after="100" w:line="312" w:lineRule="exact"/>
        <w:ind w:left="0" w:right="0" w:firstLine="440"/>
        <w:jc w:val="both"/>
        <w:rPr>
          <w:sz w:val="20"/>
          <w:szCs w:val="20"/>
        </w:rPr>
      </w:pPr>
      <w:r>
        <w:rPr>
          <w:color w:val="000000"/>
          <w:spacing w:val="0"/>
          <w:w w:val="100"/>
          <w:position w:val="0"/>
          <w:sz w:val="20"/>
          <w:szCs w:val="20"/>
        </w:rPr>
        <w:t>企业合并，是指将两个或两个以上单独的企业合并形成一个报告主体的交易或事项。企业合并分为同 一控制下企业合并和非同一控制下企业合并。</w:t>
      </w:r>
    </w:p>
    <w:p>
      <w:pPr>
        <w:pStyle w:val="Style55"/>
        <w:keepNext w:val="0"/>
        <w:keepLines w:val="0"/>
        <w:widowControl w:val="0"/>
        <w:numPr>
          <w:ilvl w:val="0"/>
          <w:numId w:val="33"/>
        </w:numPr>
        <w:shd w:val="clear" w:color="auto" w:fill="auto"/>
        <w:tabs>
          <w:tab w:pos="672" w:val="left"/>
        </w:tabs>
        <w:bidi w:val="0"/>
        <w:spacing w:before="0" w:after="0" w:line="326" w:lineRule="auto"/>
        <w:ind w:left="0" w:right="0" w:firstLine="440"/>
        <w:jc w:val="both"/>
        <w:rPr>
          <w:sz w:val="20"/>
          <w:szCs w:val="20"/>
        </w:rPr>
      </w:pPr>
      <w:bookmarkStart w:id="704" w:name="bookmark704"/>
      <w:bookmarkEnd w:id="704"/>
      <w:r>
        <w:rPr>
          <w:color w:val="000000"/>
          <w:spacing w:val="0"/>
          <w:w w:val="100"/>
          <w:position w:val="0"/>
          <w:sz w:val="20"/>
          <w:szCs w:val="20"/>
        </w:rPr>
        <w:t>.同一控制下企业合并的会计处理</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参与合并的企业在合并前后均受同一方或相同的多方最终控制，且该控制并非暂时性的，为同一控制 下的企业合并。</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公司在企业合并中取得的资产和负债，合并方在合并中取得的被合并方的资产、负债，除因会计政策 不同而进行的调整以外，按照合并日被合并方在最终控制方合并财务报表中的账面价值计量。公司取得的 被合并方所有者权益在最终控制方合并财务报表中的账面价值的份额与支付的合并对价账面价值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或发行 股份面值总额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的差额，调整资本公积；资本公积不足冲减的，调整留存收益。</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通过多次交易分步实现同一控制下的企业合并，合并前持有投资的账面价值加上合并日新支付对价的 账面价值之和，与合并中取得的净资产账面价值份额的差额，调整资本公积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，资本公积不足冲 减的，调整留存收益。合并方在取得被合并方控制权之前持有的长期股权投资，在取得原股权之日与合并 方与被合并方同处于同一方最终控制之日孰晚日起至合并日之间已确认有关损益、其他综合收益和其他所 有者权益变动，应分别冲减比较报表期间的期初留存收益或当期损益，由于被投资方重新计量设定收益计 划净负债或净资产变动而产生的其他综合收益除外。</w:t>
      </w:r>
    </w:p>
    <w:p>
      <w:pPr>
        <w:pStyle w:val="Style55"/>
        <w:keepNext w:val="0"/>
        <w:keepLines w:val="0"/>
        <w:widowControl w:val="0"/>
        <w:numPr>
          <w:ilvl w:val="0"/>
          <w:numId w:val="35"/>
        </w:numPr>
        <w:shd w:val="clear" w:color="auto" w:fill="auto"/>
        <w:bidi w:val="0"/>
        <w:spacing w:before="0" w:after="0" w:line="312" w:lineRule="exact"/>
        <w:ind w:left="0" w:right="0" w:firstLine="440"/>
        <w:jc w:val="both"/>
        <w:rPr>
          <w:sz w:val="20"/>
          <w:szCs w:val="20"/>
        </w:rPr>
      </w:pPr>
      <w:bookmarkStart w:id="705" w:name="bookmark705"/>
      <w:bookmarkEnd w:id="705"/>
      <w:r>
        <w:rPr>
          <w:color w:val="000000"/>
          <w:spacing w:val="0"/>
          <w:w w:val="100"/>
          <w:position w:val="0"/>
          <w:sz w:val="20"/>
          <w:szCs w:val="20"/>
        </w:rPr>
        <w:t>非同一控制下企业合并的会计处理</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参与合并的企业在合并前后不受同一方或相同的多方最终控制的，为非同一控制下的企业合并。</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公司在购买日对合并成本大于合并中取得的被购买方可辨认净资产公允价值份额的差额，确认为商 誉；对于合并成本小于合并中取得的被购买方可辨认净资产公允价值份额，首先对取得的被购买方各项可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如果在购买日或合并当期期末，因各种因素影响无法合理确定作为合并对价付出的各项资产的公允价 值，或合并中取得被购买方各项可辨认资产、负债的公允价值，合并当期期末，公司以暂时确定的价值为 基础对企业合并进行核算。自购买日算起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个月内取得进一步的信息表明需对原暂时确定的价值进行调整 的，则视同在购买日发生，进行追溯调整，同时对以暂时性价值为基础提供的比较报表信息进行相关的调 整；自购买日算起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个月以后对企业合并成本或合并中取得的可辨认资产、负债价值的调整，按照《企业 会计准则第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号——会计政策、会计估计变更和会计差错更正》的原则进行处理。</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公司在企业合并中取得的被购买方的可抵扣暂时性差异，在购买日不符合递延所得税资产确认条件 </w:t>
      </w:r>
      <w:r>
        <w:rPr>
          <w:color w:val="000000"/>
          <w:spacing w:val="0"/>
          <w:w w:val="100"/>
          <w:position w:val="0"/>
          <w:sz w:val="20"/>
          <w:szCs w:val="20"/>
        </w:rPr>
        <w:t>的，不予以确认。购买日后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55"/>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通过多次交易分步实现的非同一控制下企业合并，根据企业会计准则判断该多次交易是否属于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 子交易多次交易的条款、条件以及经济影响符合以下一种或多种情况，通常表明应将多次交易事项作 为一揽子交易进行会计处理：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这些交易是同时或者在考虑了彼此影响的情况下订立的；</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这些交易整体 才能达成一项完整的商业结果；</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一项交易的发生取决于其他至少一项交易的发生；</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一项交易单独看是 不经济的，但是和其他交易一并考虑时是经济的。</w:t>
      </w:r>
    </w:p>
    <w:p>
      <w:pPr>
        <w:pStyle w:val="Style55"/>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的，将各项交易作为一项取得控制权的交易进行会计处理。不属于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 在合并财务报表中，对于购买日之前持有的被购买方的股权，按照该股权在购买日的公允价值进行重新计 量，公允价值与其账面价值的差额计入当期投资收益；购买日之前已经持有的被购买方的股权涉及其他综 合收益、其他所有者权益变动转为购买日当期收益，由于被投资方重新计量设定收益计划净负债或净资产 变动而产生的其他综合收益除外。</w:t>
      </w:r>
    </w:p>
    <w:p>
      <w:pPr>
        <w:pStyle w:val="Style55"/>
        <w:keepNext w:val="0"/>
        <w:keepLines w:val="0"/>
        <w:widowControl w:val="0"/>
        <w:numPr>
          <w:ilvl w:val="0"/>
          <w:numId w:val="35"/>
        </w:numPr>
        <w:shd w:val="clear" w:color="auto" w:fill="auto"/>
        <w:bidi w:val="0"/>
        <w:spacing w:before="0" w:after="0" w:line="312" w:lineRule="exact"/>
        <w:ind w:left="0" w:right="0" w:firstLine="440"/>
        <w:jc w:val="both"/>
        <w:rPr>
          <w:sz w:val="20"/>
          <w:szCs w:val="20"/>
        </w:rPr>
      </w:pPr>
      <w:bookmarkStart w:id="706" w:name="bookmark706"/>
      <w:bookmarkEnd w:id="706"/>
      <w:r>
        <w:rPr>
          <w:color w:val="000000"/>
          <w:spacing w:val="0"/>
          <w:w w:val="100"/>
          <w:position w:val="0"/>
          <w:sz w:val="20"/>
          <w:szCs w:val="20"/>
        </w:rPr>
        <w:t>企业合并中有关交易费用的处理</w:t>
      </w:r>
    </w:p>
    <w:p>
      <w:pPr>
        <w:pStyle w:val="Style55"/>
        <w:keepNext w:val="0"/>
        <w:keepLines w:val="0"/>
        <w:widowControl w:val="0"/>
        <w:shd w:val="clear" w:color="auto" w:fill="auto"/>
        <w:bidi w:val="0"/>
        <w:spacing w:before="0" w:after="620" w:line="312" w:lineRule="exact"/>
        <w:ind w:left="0" w:right="0" w:firstLine="440"/>
        <w:jc w:val="both"/>
        <w:rPr>
          <w:sz w:val="20"/>
          <w:szCs w:val="20"/>
        </w:rPr>
      </w:pPr>
      <w:r>
        <w:rPr>
          <w:color w:val="000000"/>
          <w:spacing w:val="0"/>
          <w:w w:val="100"/>
          <w:position w:val="0"/>
          <w:sz w:val="20"/>
          <w:szCs w:val="2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1"/>
        <w:keepNext/>
        <w:keepLines/>
        <w:widowControl w:val="0"/>
        <w:shd w:val="clear" w:color="auto" w:fill="auto"/>
        <w:bidi w:val="0"/>
        <w:spacing w:before="0" w:after="300" w:line="310" w:lineRule="exact"/>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6</w:t>
      </w:r>
      <w:bookmarkEnd w:id="709"/>
      <w:r>
        <w:rPr>
          <w:color w:val="000000"/>
          <w:spacing w:val="0"/>
          <w:w w:val="100"/>
          <w:position w:val="0"/>
        </w:rPr>
        <w:t>、合并财务报表的编制方法</w:t>
      </w:r>
      <w:bookmarkEnd w:id="707"/>
      <w:bookmarkEnd w:id="708"/>
      <w:bookmarkEnd w:id="710"/>
    </w:p>
    <w:p>
      <w:pPr>
        <w:pStyle w:val="Style55"/>
        <w:keepNext w:val="0"/>
        <w:keepLines w:val="0"/>
        <w:widowControl w:val="0"/>
        <w:numPr>
          <w:ilvl w:val="0"/>
          <w:numId w:val="37"/>
        </w:numPr>
        <w:shd w:val="clear" w:color="auto" w:fill="auto"/>
        <w:tabs>
          <w:tab w:pos="752" w:val="left"/>
        </w:tabs>
        <w:bidi w:val="0"/>
        <w:spacing w:before="0" w:after="0" w:line="310" w:lineRule="exact"/>
        <w:ind w:left="0" w:right="0" w:firstLine="440"/>
        <w:jc w:val="both"/>
        <w:rPr>
          <w:sz w:val="20"/>
          <w:szCs w:val="20"/>
        </w:rPr>
      </w:pPr>
      <w:bookmarkStart w:id="711" w:name="bookmark711"/>
      <w:bookmarkEnd w:id="711"/>
      <w:r>
        <w:rPr>
          <w:color w:val="000000"/>
          <w:spacing w:val="0"/>
          <w:w w:val="100"/>
          <w:position w:val="0"/>
          <w:sz w:val="20"/>
          <w:szCs w:val="20"/>
        </w:rPr>
        <w:t>合并范围</w:t>
      </w:r>
    </w:p>
    <w:p>
      <w:pPr>
        <w:pStyle w:val="Style55"/>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合并财务报表的合并范围以控制为基础确定。控制是指本公司拥有对被投资方的权力，通过参与被投 资方的相关活动而享有可变回报，并且有能力运用对被投资方的权力影响该回报金额。合并范围包括本公 司及全部子公司。子公司，是指被本公司控制的主体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含企业、被投资单位中可分割的部分、结构化主体等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55"/>
        <w:keepNext w:val="0"/>
        <w:keepLines w:val="0"/>
        <w:widowControl w:val="0"/>
        <w:numPr>
          <w:ilvl w:val="0"/>
          <w:numId w:val="37"/>
        </w:numPr>
        <w:shd w:val="clear" w:color="auto" w:fill="auto"/>
        <w:tabs>
          <w:tab w:pos="752" w:val="left"/>
        </w:tabs>
        <w:bidi w:val="0"/>
        <w:spacing w:before="0" w:after="0" w:line="310" w:lineRule="exact"/>
        <w:ind w:left="0" w:right="0" w:firstLine="440"/>
        <w:jc w:val="both"/>
        <w:rPr>
          <w:sz w:val="20"/>
          <w:szCs w:val="20"/>
        </w:rPr>
      </w:pPr>
      <w:bookmarkStart w:id="712" w:name="bookmark712"/>
      <w:bookmarkEnd w:id="712"/>
      <w:r>
        <w:rPr>
          <w:color w:val="000000"/>
          <w:spacing w:val="0"/>
          <w:w w:val="100"/>
          <w:position w:val="0"/>
          <w:sz w:val="20"/>
          <w:szCs w:val="20"/>
        </w:rPr>
        <w:t>合并报表的编制方法</w:t>
      </w:r>
    </w:p>
    <w:p>
      <w:pPr>
        <w:pStyle w:val="Style55"/>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本公司以自身和各子公司的财务报表为基础，根据其他有关资料，编制合并报表。本公司编制合并财 务报表，将整个企业集团视为一个会计主体，依据相关企业会计准则的确定、计量和列报要求，按照统一 的会计政策，反映本公司整体财务状况、经营成果和现金流量。</w:t>
      </w:r>
    </w:p>
    <w:p>
      <w:pPr>
        <w:pStyle w:val="Style55"/>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合并财务报表时抵销本公司与各子公司、各子公司相互之间发生的内部交易和往来对合并资产负债 表、合并利润表、合并现金流量表、合并所有者权益变动表的影响。</w:t>
      </w:r>
    </w:p>
    <w:p>
      <w:pPr>
        <w:pStyle w:val="Style55"/>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并利润表、合并现金流量表中。在报告期内，同时调整合并资产负债表的期初数，同时对比较报表的相关 项目进行调整，视同合并后的报表主体自最终控制方开始控制时点起一直存在。</w:t>
      </w:r>
    </w:p>
    <w:p>
      <w:pPr>
        <w:pStyle w:val="Style55"/>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本期若因非同一控制下企业合并增加子公司的，则不调整合并资产负债表期初数；以购买日可辨认净 资产公允价值为基础对其财务报表进行调整。将子公司自购买日至期末的收入、费用、利润纳入合并利润 表；该子公司自购买日至期末的现金流量纳入合并现金流量表。</w:t>
      </w:r>
    </w:p>
    <w:p>
      <w:pPr>
        <w:pStyle w:val="Style55"/>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子公司少数股东应占的权益、损益和当期综合收益分别在合并资产负债表中所有者权益项目下、合并 利润表中净利润项目和综合收益总额项下单独列示。子公司少数股东分担的当期亏损超过了少数股东在该 子公司期初所有者权益中所享有份额而形成的余额，冲减少数股东权益。</w:t>
      </w:r>
    </w:p>
    <w:p>
      <w:pPr>
        <w:pStyle w:val="Style55"/>
        <w:keepNext w:val="0"/>
        <w:keepLines w:val="0"/>
        <w:widowControl w:val="0"/>
        <w:shd w:val="clear" w:color="auto" w:fill="auto"/>
        <w:bidi w:val="0"/>
        <w:spacing w:before="0" w:after="0" w:line="310"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.购买少数股东股权及不丧失控制权的部分处置子公司股权</w:t>
      </w:r>
    </w:p>
    <w:p>
      <w:pPr>
        <w:pStyle w:val="Style55"/>
        <w:keepNext w:val="0"/>
        <w:keepLines w:val="0"/>
        <w:widowControl w:val="0"/>
        <w:shd w:val="clear" w:color="auto" w:fill="auto"/>
        <w:bidi w:val="0"/>
        <w:spacing w:before="0" w:after="80" w:line="310" w:lineRule="exact"/>
        <w:ind w:left="0" w:right="0" w:firstLine="440"/>
        <w:jc w:val="both"/>
        <w:rPr>
          <w:sz w:val="20"/>
          <w:szCs w:val="20"/>
        </w:rPr>
      </w:pPr>
      <w:r>
        <w:rPr>
          <w:color w:val="000000"/>
          <w:spacing w:val="0"/>
          <w:w w:val="100"/>
          <w:position w:val="0"/>
          <w:sz w:val="20"/>
          <w:szCs w:val="20"/>
        </w:rPr>
        <w:t xml:space="preserve">本公司因购买少数股权新取得的长期股权投资成本与按照新增持股比例计算应享有子公司的可辨认 </w:t>
      </w:r>
      <w:r>
        <w:rPr>
          <w:color w:val="000000"/>
          <w:spacing w:val="0"/>
          <w:w w:val="100"/>
          <w:position w:val="0"/>
          <w:sz w:val="20"/>
          <w:szCs w:val="20"/>
        </w:rPr>
        <w:t>净资产份额之间的差额，以及在不丧失控制权的情况下因部分处置对子公司的股权投资而取得的处置价款 与处置长期股权投资相对应享有子公司净资产的差额，均调整合并资产负债表中的资本公积中的股本溢 价，资本公积中的股本溢价不足冲减的，调整留存收益。</w:t>
      </w:r>
    </w:p>
    <w:p>
      <w:pPr>
        <w:pStyle w:val="Style55"/>
        <w:keepNext w:val="0"/>
        <w:keepLines w:val="0"/>
        <w:widowControl w:val="0"/>
        <w:numPr>
          <w:ilvl w:val="0"/>
          <w:numId w:val="35"/>
        </w:numPr>
        <w:shd w:val="clear" w:color="auto" w:fill="auto"/>
        <w:bidi w:val="0"/>
        <w:spacing w:before="0" w:after="0" w:line="326" w:lineRule="auto"/>
        <w:ind w:left="0" w:right="0" w:firstLine="440"/>
        <w:jc w:val="left"/>
        <w:rPr>
          <w:sz w:val="20"/>
          <w:szCs w:val="20"/>
        </w:rPr>
      </w:pPr>
      <w:bookmarkStart w:id="713" w:name="bookmark713"/>
      <w:bookmarkEnd w:id="713"/>
      <w:r>
        <w:rPr>
          <w:color w:val="000000"/>
          <w:spacing w:val="0"/>
          <w:w w:val="100"/>
          <w:position w:val="0"/>
          <w:sz w:val="20"/>
          <w:szCs w:val="20"/>
        </w:rPr>
        <w:t>丧失控制权的处置子公司股权</w:t>
      </w:r>
    </w:p>
    <w:p>
      <w:pPr>
        <w:pStyle w:val="Style55"/>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本期本公司处置子公司，则该子公司期初至处置日的收入、费用、利润纳入合并利润表；该子公司期 初至处置日的现金流量纳入合并现金流量表。因处置部分股权投资或其他原因丧失了对原有子公司控制权 时，对于处置后的剩余股权投资，本公司按照其在丧失控制权日的公允价值进行重新计量。处置股权取得 的对价与剩余股权公允价值之和，减去按原持股比例计算应享有原有子公司自购买日开始持续计算的净资 产的份额与商誉之和，形成的差额计入丧失控制权当期的投资收益。与原有子公司股权投资相关的其他综 合收益，在丧失控制权时采用被购买方直接处置相关资产和负债相同的基础进行会计处理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即除了在该原有 子公司重新计量设定受益计划外净负债或者净资产导致的变动以外，其余一并转入当期投资收益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。其后， 对该部分剩余股权按照《企业会计准则第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号一长期股权投资》或《企业会计准则第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号一金融工具 确认和计量》等相关规定进行后续计量。</w:t>
      </w:r>
    </w:p>
    <w:p>
      <w:pPr>
        <w:pStyle w:val="Style55"/>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.分步处置对子公司股权投资至丧失控制权的处理</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本公司通过多次交易分步处置对子公司股权投资直至丧失控制权的，需区分处置对子公司股权投资直 至丧失控制权的各项交易是否属于一揽子交易。</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处置对子公司股权投资直至丧失控制权的各项交易属于一揽子交易的，将各项交易作为一项处置子公 司并丧失控制权的交易进行会计处理；但是，在丧失控制权之前每一次处置价款与处置投资对应的享有该 子公司净资产份额的差额，在合并财务报表中确认为其他综合收益，在丧失控制权时一并转入丧失控制权 当期的损益。</w:t>
      </w:r>
    </w:p>
    <w:p>
      <w:pPr>
        <w:pStyle w:val="Style55"/>
        <w:keepNext w:val="0"/>
        <w:keepLines w:val="0"/>
        <w:widowControl w:val="0"/>
        <w:shd w:val="clear" w:color="auto" w:fill="auto"/>
        <w:bidi w:val="0"/>
        <w:spacing w:before="0" w:after="600" w:line="313" w:lineRule="exact"/>
        <w:ind w:left="0" w:right="0" w:firstLine="440"/>
        <w:jc w:val="both"/>
        <w:rPr>
          <w:sz w:val="20"/>
          <w:szCs w:val="20"/>
        </w:rPr>
      </w:pPr>
      <w:r>
        <w:rPr>
          <w:color w:val="000000"/>
          <w:spacing w:val="0"/>
          <w:w w:val="100"/>
          <w:position w:val="0"/>
          <w:sz w:val="20"/>
          <w:szCs w:val="20"/>
        </w:rPr>
        <w:t>不属于一揽子交易的，对其中的每一项交易视情况分别按照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不丧失控制权的情况下部分处置对子公 司的长期股权投资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因处置部分股权投资或其他原因丧失了对原有子公司的控制权</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详见前段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适用的 原则进行会计处理。即在丧失控制权之前每一次处置价款与处置投资对应的享有该子公司自购买日开始持 续计算的净资产账面价值份额之间的差额，作为权益性交易计入资本公积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。在丧失控制权时不 得转入丧失控制权当期的损益。</w:t>
      </w:r>
    </w:p>
    <w:p>
      <w:pPr>
        <w:pStyle w:val="Style31"/>
        <w:keepNext/>
        <w:keepLines/>
        <w:widowControl w:val="0"/>
        <w:shd w:val="clear" w:color="auto" w:fill="auto"/>
        <w:bidi w:val="0"/>
        <w:spacing w:before="0" w:after="280" w:line="314" w:lineRule="exact"/>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7</w:t>
      </w:r>
      <w:bookmarkEnd w:id="716"/>
      <w:r>
        <w:rPr>
          <w:color w:val="000000"/>
          <w:spacing w:val="0"/>
          <w:w w:val="100"/>
          <w:position w:val="0"/>
        </w:rPr>
        <w:t>、合营安排分类及共同经营会计处理方法</w:t>
      </w:r>
      <w:bookmarkEnd w:id="714"/>
      <w:bookmarkEnd w:id="715"/>
      <w:bookmarkEnd w:id="717"/>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合营安排，是指一项由两个或两个以上的参与方共同控制的安排。本公司根据在合营安排中享有的权 利和承担的义务，将合营安排分为共同经营和合营企业。</w:t>
      </w:r>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合营企业，是指本公司仅对该安排的净资产享有权利的合营安排。本公司对合营企业的投资采用权益 法核算，按照本附注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中所述的会计政策处理。</w:t>
      </w:r>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共同经营，是指本公司享有该安排相关资产且承担该安排相关负债的合营安排。本公司确认与共同经 营中利益份额相关的下列项目，并按照相关企业会计准则的规定进行会计处理：</w:t>
      </w:r>
    </w:p>
    <w:p>
      <w:pPr>
        <w:pStyle w:val="Style55"/>
        <w:keepNext w:val="0"/>
        <w:keepLines w:val="0"/>
        <w:widowControl w:val="0"/>
        <w:numPr>
          <w:ilvl w:val="0"/>
          <w:numId w:val="39"/>
        </w:numPr>
        <w:shd w:val="clear" w:color="auto" w:fill="auto"/>
        <w:tabs>
          <w:tab w:pos="822" w:val="left"/>
        </w:tabs>
        <w:bidi w:val="0"/>
        <w:spacing w:before="0" w:after="0" w:line="314" w:lineRule="exact"/>
        <w:ind w:left="0" w:right="0" w:firstLine="440"/>
        <w:jc w:val="left"/>
        <w:rPr>
          <w:sz w:val="20"/>
          <w:szCs w:val="20"/>
        </w:rPr>
      </w:pPr>
      <w:bookmarkStart w:id="718" w:name="bookmark718"/>
      <w:bookmarkEnd w:id="718"/>
      <w:r>
        <w:rPr>
          <w:color w:val="000000"/>
          <w:spacing w:val="0"/>
          <w:w w:val="100"/>
          <w:position w:val="0"/>
          <w:sz w:val="20"/>
          <w:szCs w:val="20"/>
        </w:rPr>
        <w:t>确认本公司单独所持有的资产，以及按本公司份额确认共同持有的资产；</w:t>
      </w:r>
    </w:p>
    <w:p>
      <w:pPr>
        <w:pStyle w:val="Style55"/>
        <w:keepNext w:val="0"/>
        <w:keepLines w:val="0"/>
        <w:widowControl w:val="0"/>
        <w:numPr>
          <w:ilvl w:val="0"/>
          <w:numId w:val="39"/>
        </w:numPr>
        <w:shd w:val="clear" w:color="auto" w:fill="auto"/>
        <w:tabs>
          <w:tab w:pos="822" w:val="left"/>
        </w:tabs>
        <w:bidi w:val="0"/>
        <w:spacing w:before="0" w:after="0" w:line="314" w:lineRule="exact"/>
        <w:ind w:left="0" w:right="0" w:firstLine="440"/>
        <w:jc w:val="left"/>
        <w:rPr>
          <w:sz w:val="20"/>
          <w:szCs w:val="20"/>
        </w:rPr>
      </w:pPr>
      <w:bookmarkStart w:id="719" w:name="bookmark719"/>
      <w:bookmarkEnd w:id="719"/>
      <w:r>
        <w:rPr>
          <w:color w:val="000000"/>
          <w:spacing w:val="0"/>
          <w:w w:val="100"/>
          <w:position w:val="0"/>
          <w:sz w:val="20"/>
          <w:szCs w:val="20"/>
        </w:rPr>
        <w:t>确认本公司单独所承担的负债，以及按本公司份额确认共同承担的负债；</w:t>
      </w:r>
    </w:p>
    <w:p>
      <w:pPr>
        <w:pStyle w:val="Style55"/>
        <w:keepNext w:val="0"/>
        <w:keepLines w:val="0"/>
        <w:widowControl w:val="0"/>
        <w:numPr>
          <w:ilvl w:val="0"/>
          <w:numId w:val="39"/>
        </w:numPr>
        <w:shd w:val="clear" w:color="auto" w:fill="auto"/>
        <w:tabs>
          <w:tab w:pos="822" w:val="left"/>
        </w:tabs>
        <w:bidi w:val="0"/>
        <w:spacing w:before="0" w:after="0" w:line="314" w:lineRule="exact"/>
        <w:ind w:left="0" w:right="0" w:firstLine="440"/>
        <w:jc w:val="left"/>
        <w:rPr>
          <w:sz w:val="20"/>
          <w:szCs w:val="20"/>
        </w:rPr>
      </w:pPr>
      <w:bookmarkStart w:id="720" w:name="bookmark720"/>
      <w:bookmarkEnd w:id="720"/>
      <w:r>
        <w:rPr>
          <w:color w:val="000000"/>
          <w:spacing w:val="0"/>
          <w:w w:val="100"/>
          <w:position w:val="0"/>
          <w:sz w:val="20"/>
          <w:szCs w:val="20"/>
        </w:rPr>
        <w:t>确认出售本公司享有的共同经营产出份额所产生的收入；</w:t>
      </w:r>
    </w:p>
    <w:p>
      <w:pPr>
        <w:pStyle w:val="Style55"/>
        <w:keepNext w:val="0"/>
        <w:keepLines w:val="0"/>
        <w:widowControl w:val="0"/>
        <w:numPr>
          <w:ilvl w:val="0"/>
          <w:numId w:val="39"/>
        </w:numPr>
        <w:shd w:val="clear" w:color="auto" w:fill="auto"/>
        <w:tabs>
          <w:tab w:pos="822" w:val="left"/>
        </w:tabs>
        <w:bidi w:val="0"/>
        <w:spacing w:before="0" w:after="0" w:line="314" w:lineRule="exact"/>
        <w:ind w:left="0" w:right="0" w:firstLine="440"/>
        <w:jc w:val="left"/>
        <w:rPr>
          <w:sz w:val="20"/>
          <w:szCs w:val="20"/>
        </w:rPr>
      </w:pPr>
      <w:bookmarkStart w:id="721" w:name="bookmark721"/>
      <w:bookmarkEnd w:id="721"/>
      <w:r>
        <w:rPr>
          <w:color w:val="000000"/>
          <w:spacing w:val="0"/>
          <w:w w:val="100"/>
          <w:position w:val="0"/>
          <w:sz w:val="20"/>
          <w:szCs w:val="20"/>
        </w:rPr>
        <w:t>按本公司份额确认共同经营因出售产出所产生的收入；</w:t>
      </w:r>
    </w:p>
    <w:p>
      <w:pPr>
        <w:pStyle w:val="Style55"/>
        <w:keepNext w:val="0"/>
        <w:keepLines w:val="0"/>
        <w:widowControl w:val="0"/>
        <w:numPr>
          <w:ilvl w:val="0"/>
          <w:numId w:val="39"/>
        </w:numPr>
        <w:shd w:val="clear" w:color="auto" w:fill="auto"/>
        <w:tabs>
          <w:tab w:pos="822" w:val="left"/>
        </w:tabs>
        <w:bidi w:val="0"/>
        <w:spacing w:before="0" w:after="0" w:line="314" w:lineRule="exact"/>
        <w:ind w:left="0" w:right="0" w:firstLine="440"/>
        <w:jc w:val="left"/>
        <w:rPr>
          <w:sz w:val="20"/>
          <w:szCs w:val="20"/>
        </w:rPr>
      </w:pPr>
      <w:bookmarkStart w:id="722" w:name="bookmark722"/>
      <w:bookmarkEnd w:id="722"/>
      <w:r>
        <w:rPr>
          <w:color w:val="000000"/>
          <w:spacing w:val="0"/>
          <w:w w:val="100"/>
          <w:position w:val="0"/>
          <w:sz w:val="20"/>
          <w:szCs w:val="20"/>
        </w:rPr>
        <w:t>确认单独所发生的费用，以及按本公司份额确认共同经营发生的费用。</w:t>
      </w:r>
    </w:p>
    <w:p>
      <w:pPr>
        <w:pStyle w:val="Style55"/>
        <w:keepNext w:val="0"/>
        <w:keepLines w:val="0"/>
        <w:widowControl w:val="0"/>
        <w:shd w:val="clear" w:color="auto" w:fill="auto"/>
        <w:bidi w:val="0"/>
        <w:spacing w:before="0" w:after="80" w:line="325" w:lineRule="exact"/>
        <w:ind w:left="0" w:right="0" w:firstLine="440"/>
        <w:jc w:val="left"/>
        <w:rPr>
          <w:sz w:val="20"/>
          <w:szCs w:val="20"/>
        </w:rPr>
      </w:pPr>
      <w:r>
        <w:rPr>
          <w:color w:val="000000"/>
          <w:spacing w:val="0"/>
          <w:w w:val="100"/>
          <w:position w:val="0"/>
          <w:sz w:val="20"/>
          <w:szCs w:val="20"/>
        </w:rPr>
        <w:t>当本公司作为合营方向共同经营投出或出售资产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该资产不构成业务，下同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或者自共同经营购买资产 时，在该等资产出售给第三方之前，本公司仅确认因该项交易产生的损益中属于共同经营其他参与方的部 分。该等资产发生符合《企业会计准则第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号一资产减值》等规定的资产减值损失的，对于由于本公司 向共同经营投出或者出售资产的情况，本公司全额确认损失；对于本公司自共同经营购买资产的情况，本</w:t>
      </w:r>
    </w:p>
    <w:p>
      <w:pPr>
        <w:pStyle w:val="Style55"/>
        <w:keepNext w:val="0"/>
        <w:keepLines w:val="0"/>
        <w:widowControl w:val="0"/>
        <w:shd w:val="clear" w:color="auto" w:fill="auto"/>
        <w:bidi w:val="0"/>
        <w:spacing w:before="0" w:after="620" w:line="240" w:lineRule="auto"/>
        <w:ind w:left="0" w:right="0" w:firstLine="0"/>
        <w:jc w:val="left"/>
        <w:rPr>
          <w:sz w:val="20"/>
          <w:szCs w:val="20"/>
        </w:rPr>
      </w:pPr>
      <w:r>
        <w:rPr>
          <w:color w:val="000000"/>
          <w:spacing w:val="0"/>
          <w:w w:val="100"/>
          <w:position w:val="0"/>
          <w:sz w:val="20"/>
          <w:szCs w:val="20"/>
        </w:rPr>
        <w:t>公司按承担的份额确认该损失。</w:t>
      </w:r>
    </w:p>
    <w:p>
      <w:pPr>
        <w:pStyle w:val="Style31"/>
        <w:keepNext/>
        <w:keepLines/>
        <w:widowControl w:val="0"/>
        <w:shd w:val="clear" w:color="auto" w:fill="auto"/>
        <w:bidi w:val="0"/>
        <w:spacing w:before="0" w:after="280" w:line="312" w:lineRule="exact"/>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8</w:t>
      </w:r>
      <w:bookmarkEnd w:id="725"/>
      <w:r>
        <w:rPr>
          <w:color w:val="000000"/>
          <w:spacing w:val="0"/>
          <w:w w:val="100"/>
          <w:position w:val="0"/>
        </w:rPr>
        <w:t>、现金及现金等价物的确定标准</w:t>
      </w:r>
      <w:bookmarkEnd w:id="723"/>
      <w:bookmarkEnd w:id="724"/>
      <w:bookmarkEnd w:id="726"/>
    </w:p>
    <w:p>
      <w:pPr>
        <w:pStyle w:val="Style55"/>
        <w:keepNext w:val="0"/>
        <w:keepLines w:val="0"/>
        <w:widowControl w:val="0"/>
        <w:shd w:val="clear" w:color="auto" w:fill="auto"/>
        <w:bidi w:val="0"/>
        <w:spacing w:before="0" w:after="620" w:line="312" w:lineRule="exact"/>
        <w:ind w:left="0" w:right="0" w:firstLine="440"/>
        <w:jc w:val="both"/>
        <w:rPr>
          <w:sz w:val="20"/>
          <w:szCs w:val="20"/>
        </w:rPr>
      </w:pPr>
      <w:r>
        <w:rPr>
          <w:color w:val="000000"/>
          <w:spacing w:val="0"/>
          <w:w w:val="100"/>
          <w:position w:val="0"/>
          <w:sz w:val="20"/>
          <w:szCs w:val="20"/>
        </w:rPr>
        <w:t>在编制现金流量表时，将本公司库存现金及可以随时用于支付的存款确认为现金。现金等价物是指公 司持有的期限短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一般是指从购买日起</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个月内到期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、流动性强、易于转换为已知金额现金、价值变动风险 很小的投资。</w:t>
      </w:r>
    </w:p>
    <w:p>
      <w:pPr>
        <w:pStyle w:val="Style31"/>
        <w:keepNext/>
        <w:keepLines/>
        <w:widowControl w:val="0"/>
        <w:shd w:val="clear" w:color="auto" w:fill="auto"/>
        <w:bidi w:val="0"/>
        <w:spacing w:before="0" w:after="280" w:line="310" w:lineRule="exact"/>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9</w:t>
      </w:r>
      <w:bookmarkEnd w:id="729"/>
      <w:r>
        <w:rPr>
          <w:color w:val="000000"/>
          <w:spacing w:val="0"/>
          <w:w w:val="100"/>
          <w:position w:val="0"/>
        </w:rPr>
        <w:t>、外币业务和外币报表折算</w:t>
      </w:r>
      <w:bookmarkEnd w:id="727"/>
      <w:bookmarkEnd w:id="728"/>
      <w:bookmarkEnd w:id="730"/>
    </w:p>
    <w:p>
      <w:pPr>
        <w:pStyle w:val="Style55"/>
        <w:keepNext w:val="0"/>
        <w:keepLines w:val="0"/>
        <w:widowControl w:val="0"/>
        <w:numPr>
          <w:ilvl w:val="0"/>
          <w:numId w:val="41"/>
        </w:numPr>
        <w:shd w:val="clear" w:color="auto" w:fill="auto"/>
        <w:tabs>
          <w:tab w:pos="774" w:val="left"/>
        </w:tabs>
        <w:bidi w:val="0"/>
        <w:spacing w:before="0" w:after="0"/>
        <w:ind w:left="0" w:right="0" w:firstLine="440"/>
        <w:jc w:val="both"/>
        <w:rPr>
          <w:sz w:val="20"/>
          <w:szCs w:val="20"/>
        </w:rPr>
      </w:pPr>
      <w:bookmarkStart w:id="731" w:name="bookmark731"/>
      <w:bookmarkEnd w:id="731"/>
      <w:r>
        <w:rPr>
          <w:color w:val="000000"/>
          <w:spacing w:val="0"/>
          <w:w w:val="100"/>
          <w:position w:val="0"/>
          <w:sz w:val="20"/>
          <w:szCs w:val="20"/>
        </w:rPr>
        <w:t>外币交易业务</w:t>
      </w:r>
    </w:p>
    <w:p>
      <w:pPr>
        <w:pStyle w:val="Style55"/>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对发生的外币业务，采用交易发生日的即期汇率通常指中国人民银行公布的当日外汇牌价的中间价， 下同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折合人民币记账。但公司发生的外币兑换业务或涉及外币兑换的交易事项，按照实际采用的汇率折算 为记账本位币金额。</w:t>
      </w:r>
    </w:p>
    <w:p>
      <w:pPr>
        <w:pStyle w:val="Style55"/>
        <w:keepNext w:val="0"/>
        <w:keepLines w:val="0"/>
        <w:widowControl w:val="0"/>
        <w:numPr>
          <w:ilvl w:val="0"/>
          <w:numId w:val="41"/>
        </w:numPr>
        <w:shd w:val="clear" w:color="auto" w:fill="auto"/>
        <w:tabs>
          <w:tab w:pos="793" w:val="left"/>
        </w:tabs>
        <w:bidi w:val="0"/>
        <w:spacing w:before="0" w:after="0"/>
        <w:ind w:left="0" w:right="0" w:firstLine="440"/>
        <w:jc w:val="both"/>
        <w:rPr>
          <w:sz w:val="20"/>
          <w:szCs w:val="20"/>
        </w:rPr>
      </w:pPr>
      <w:bookmarkStart w:id="732" w:name="bookmark732"/>
      <w:bookmarkEnd w:id="732"/>
      <w:r>
        <w:rPr>
          <w:color w:val="000000"/>
          <w:spacing w:val="0"/>
          <w:w w:val="100"/>
          <w:position w:val="0"/>
          <w:sz w:val="20"/>
          <w:szCs w:val="20"/>
        </w:rPr>
        <w:t>外币性货币项目和非货币项目的折算方法</w:t>
      </w:r>
    </w:p>
    <w:p>
      <w:pPr>
        <w:pStyle w:val="Style55"/>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shd w:val="clear" w:color="auto" w:fill="FFFFFF"/>
        </w:rPr>
        <w:t>资产负债表日，对于外币货币性项目采用资产负债表日即期汇率折算，由此产生的汇兑差额，除：</w:t>
      </w:r>
      <w:r>
        <w:rPr>
          <w:color w:val="000000"/>
          <w:spacing w:val="0"/>
          <w:w w:val="100"/>
          <w:position w:val="0"/>
          <w:sz w:val="20"/>
          <w:szCs w:val="20"/>
          <w:shd w:val="clear" w:color="auto" w:fill="FFFFFF"/>
        </w:rPr>
        <w:t>（</w:t>
      </w:r>
      <w:r>
        <w:rPr>
          <w:rFonts w:ascii="Times New Roman" w:eastAsia="Times New Roman" w:hAnsi="Times New Roman" w:cs="Times New Roman"/>
          <w:color w:val="000000"/>
          <w:spacing w:val="0"/>
          <w:w w:val="100"/>
          <w:position w:val="0"/>
          <w:sz w:val="20"/>
          <w:szCs w:val="20"/>
          <w:shd w:val="clear" w:color="auto" w:fill="FFFFFF"/>
        </w:rPr>
        <w:t xml:space="preserve">1） </w:t>
      </w:r>
      <w:r>
        <w:rPr>
          <w:color w:val="000000"/>
          <w:spacing w:val="0"/>
          <w:w w:val="100"/>
          <w:position w:val="0"/>
          <w:sz w:val="20"/>
          <w:szCs w:val="20"/>
          <w:shd w:val="clear" w:color="auto" w:fill="FFFFFF"/>
        </w:rPr>
        <w:t>属于与购建符合资本化条件的资产相关的外币专门借款产生的汇兑差额按照借款费用资本化的原则处理；</w:t>
      </w:r>
    </w:p>
    <w:p>
      <w:pPr>
        <w:pStyle w:val="Style55"/>
        <w:keepNext w:val="0"/>
        <w:keepLines w:val="0"/>
        <w:widowControl w:val="0"/>
        <w:shd w:val="clear" w:color="auto" w:fill="auto"/>
        <w:bidi w:val="0"/>
        <w:spacing w:before="0" w:after="0"/>
        <w:ind w:left="0" w:right="0" w:firstLine="0"/>
        <w:jc w:val="left"/>
        <w:rPr>
          <w:sz w:val="20"/>
          <w:szCs w:val="20"/>
        </w:rPr>
      </w:pPr>
      <w:bookmarkStart w:id="733" w:name="bookmark733"/>
      <w:r>
        <w:rPr>
          <w:rFonts w:ascii="Times New Roman" w:eastAsia="Times New Roman" w:hAnsi="Times New Roman" w:cs="Times New Roman"/>
          <w:color w:val="000000"/>
          <w:spacing w:val="0"/>
          <w:w w:val="100"/>
          <w:position w:val="0"/>
          <w:sz w:val="20"/>
          <w:szCs w:val="20"/>
        </w:rPr>
        <w:t>（</w:t>
      </w:r>
      <w:bookmarkEnd w:id="73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用于境外经营净投资有效套期的套期工具的汇兑差额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该差额计入其他综合收益，直至净投资被处置才 被确认为当期损益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；以及</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可供出售的外币货币性项目除摊余成本之外的其他账面余额变动产生的汇兑 差额计入其他综合收益之外，均计入当期损益。</w:t>
      </w:r>
    </w:p>
    <w:p>
      <w:pPr>
        <w:pStyle w:val="Style55"/>
        <w:keepNext w:val="0"/>
        <w:keepLines w:val="0"/>
        <w:widowControl w:val="0"/>
        <w:shd w:val="clear" w:color="auto" w:fill="auto"/>
        <w:bidi w:val="0"/>
        <w:spacing w:before="0" w:after="620"/>
        <w:ind w:left="0" w:right="0" w:firstLine="440"/>
        <w:jc w:val="both"/>
        <w:rPr>
          <w:sz w:val="20"/>
          <w:szCs w:val="20"/>
        </w:rPr>
      </w:pPr>
      <w:r>
        <w:rPr>
          <w:color w:val="000000"/>
          <w:spacing w:val="0"/>
          <w:w w:val="100"/>
          <w:position w:val="0"/>
          <w:sz w:val="20"/>
          <w:szCs w:val="2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记账本位币金额的差额，计入当期损益。</w:t>
      </w:r>
    </w:p>
    <w:p>
      <w:pPr>
        <w:pStyle w:val="Style31"/>
        <w:keepNext/>
        <w:keepLines/>
        <w:widowControl w:val="0"/>
        <w:shd w:val="clear" w:color="auto" w:fill="auto"/>
        <w:bidi w:val="0"/>
        <w:spacing w:before="0" w:after="280" w:line="313" w:lineRule="exact"/>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4"/>
      <w:bookmarkEnd w:id="735"/>
      <w:bookmarkEnd w:id="737"/>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金融工具是指形成一个企业的金融资产，并形成其他单位的金融负债或者权益工具的合同。金融工具 包括金融资产、金融负债和权益工具。金融资产和金融负债在初始确认时以公允价值计量。对于以公允价 值计量且其变动计入当期损益的金融资产和金融负债，相关的交易费用直接计入损益，对于其他类别的金 融资产和金融负债，相关交易费用计入初始确认金额。</w:t>
      </w:r>
    </w:p>
    <w:p>
      <w:pPr>
        <w:pStyle w:val="Style55"/>
        <w:keepNext w:val="0"/>
        <w:keepLines w:val="0"/>
        <w:widowControl w:val="0"/>
        <w:numPr>
          <w:ilvl w:val="0"/>
          <w:numId w:val="43"/>
        </w:numPr>
        <w:shd w:val="clear" w:color="auto" w:fill="auto"/>
        <w:tabs>
          <w:tab w:pos="692" w:val="left"/>
        </w:tabs>
        <w:bidi w:val="0"/>
        <w:spacing w:before="0" w:after="0" w:line="313" w:lineRule="exact"/>
        <w:ind w:left="0" w:right="0" w:firstLine="440"/>
        <w:jc w:val="both"/>
        <w:rPr>
          <w:sz w:val="20"/>
          <w:szCs w:val="20"/>
        </w:rPr>
      </w:pPr>
      <w:bookmarkStart w:id="738" w:name="bookmark738"/>
      <w:bookmarkEnd w:id="738"/>
      <w:r>
        <w:rPr>
          <w:color w:val="000000"/>
          <w:spacing w:val="0"/>
          <w:w w:val="100"/>
          <w:position w:val="0"/>
          <w:sz w:val="20"/>
          <w:szCs w:val="20"/>
        </w:rPr>
        <w:t>.金融资产的分类、确认和计量</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以常规方式买卖金融资产，按交易日进行会计确认和终止确认。金融资产在初始确认时划分为以公允 价值计量且其变动计入当期损益的金融资产、持有至到期投资、贷款和应收款项以及可供出售金融资产。</w:t>
      </w:r>
    </w:p>
    <w:p>
      <w:pPr>
        <w:pStyle w:val="Style55"/>
        <w:keepNext w:val="0"/>
        <w:keepLines w:val="0"/>
        <w:widowControl w:val="0"/>
        <w:shd w:val="clear" w:color="auto" w:fill="auto"/>
        <w:bidi w:val="0"/>
        <w:spacing w:before="0" w:after="0" w:line="313" w:lineRule="exact"/>
        <w:ind w:left="0" w:right="0" w:firstLine="440"/>
        <w:jc w:val="both"/>
        <w:rPr>
          <w:sz w:val="20"/>
          <w:szCs w:val="20"/>
        </w:rPr>
      </w:pPr>
      <w:bookmarkStart w:id="739" w:name="bookmark739"/>
      <w:r>
        <w:rPr>
          <w:rFonts w:ascii="Times New Roman" w:eastAsia="Times New Roman" w:hAnsi="Times New Roman" w:cs="Times New Roman"/>
          <w:color w:val="000000"/>
          <w:spacing w:val="0"/>
          <w:w w:val="100"/>
          <w:position w:val="0"/>
          <w:sz w:val="20"/>
          <w:szCs w:val="20"/>
        </w:rPr>
        <w:t>（</w:t>
      </w:r>
      <w:bookmarkEnd w:id="73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以公允价值计量且其变动计入当期损益的金融资产</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包括交易性金融资产和指定为以公允价值计量且其变动计入当期损益的金融资产。</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交易性金融资产是指满足下列条件之一的金融资产：</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取得该金融资产的目的，主要是为了近期内出 售；</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属于进行集中管理的可辨认金融工具组合的一部分，且有客观证据表明本公司近期采用短期获利方 式对该组合进行管理；</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属于衍生工具，但是，被指定且为有效套期工具的衍生工具、属于财务担保合同 的衍生工具、与在活跃市场中没有报价且其公允价值不能可靠计量的权益工具投资挂钩并须通过交付该权 益工具结算的衍生工具除外。</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符合下述条件之一的金融资产，在初始确认时可指定为以公允价值计量且其变动计入当期损益的金融 资产：</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该指定可以消除或明显减少由于该金融资产的计量基础不同所导致的相关利得或损失在确认或计 </w:t>
      </w:r>
      <w:r>
        <w:rPr>
          <w:color w:val="000000"/>
          <w:spacing w:val="0"/>
          <w:w w:val="100"/>
          <w:position w:val="0"/>
          <w:sz w:val="20"/>
          <w:szCs w:val="20"/>
        </w:rPr>
        <w:t>量方面不一致的情况；</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本公司风险管理或投资策略的正式书面文件已载明，对该金融资产所在的金融资 产组合或金融资产和金融负债组合以公允价值为基础进行管理、评价并向关键管理人员报告。</w:t>
      </w:r>
    </w:p>
    <w:p>
      <w:pPr>
        <w:pStyle w:val="Style55"/>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以公允价值计量且其变动计入当期损益的金融资产取得时以公允价值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扣除已宣告但尚未发放的现金 股利或已到付息期但尚未领取的债券利息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作为初始确认金额，相关的交易费用计入当期损益。采用公允价 值进行后续计量，公允价值变动形成的利得或损失以及与该等金融资产相关的股利和利息收入计入当期损 益。</w:t>
      </w:r>
    </w:p>
    <w:p>
      <w:pPr>
        <w:pStyle w:val="Style55"/>
        <w:keepNext w:val="0"/>
        <w:keepLines w:val="0"/>
        <w:widowControl w:val="0"/>
        <w:shd w:val="clear" w:color="auto" w:fill="auto"/>
        <w:tabs>
          <w:tab w:pos="806" w:val="left"/>
        </w:tabs>
        <w:bidi w:val="0"/>
        <w:spacing w:before="0" w:after="0" w:line="313" w:lineRule="exact"/>
        <w:ind w:left="0" w:right="0" w:firstLine="440"/>
        <w:jc w:val="left"/>
        <w:rPr>
          <w:sz w:val="20"/>
          <w:szCs w:val="20"/>
        </w:rPr>
      </w:pPr>
      <w:bookmarkStart w:id="740" w:name="bookmark740"/>
      <w:r>
        <w:rPr>
          <w:rFonts w:ascii="Times New Roman" w:eastAsia="Times New Roman" w:hAnsi="Times New Roman" w:cs="Times New Roman"/>
          <w:color w:val="000000"/>
          <w:spacing w:val="0"/>
          <w:w w:val="100"/>
          <w:position w:val="0"/>
          <w:sz w:val="20"/>
          <w:szCs w:val="20"/>
        </w:rPr>
        <w:t>（</w:t>
      </w:r>
      <w:bookmarkEnd w:id="740"/>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持有至到期投资</w:t>
      </w:r>
    </w:p>
    <w:p>
      <w:pPr>
        <w:pStyle w:val="Style55"/>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持有至到期投资是指到期日固定、回收金额固定或可确定，且本公司有明确意图和能力持有至到期的 非衍生金融资产。</w:t>
      </w:r>
    </w:p>
    <w:p>
      <w:pPr>
        <w:pStyle w:val="Style55"/>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持有至到期投资取得时按公允价值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扣除已到付息期但尚未领取的债券利息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和相关交易费用之和作为 初始确认金额。采用实际利率法，按摊余成本进行后续计量，在终止确认、发生减值或摊销时产生的利得 或损失，计入当期损益。</w:t>
      </w:r>
    </w:p>
    <w:p>
      <w:pPr>
        <w:pStyle w:val="Style55"/>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实际利率法是指按照金融资产或金融负债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含一组金融资产或金融负债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的实际利率计算其摊余成本及 各期利息收入或支出的方法。实际利率是指将金融资产或金融负债在预期存续期间或适用的更短期间内的 未来现金流量，折现为该金融资产或金融负债当前账面价值所使用的利率。在计算实际利率时，本公司将 在考虑金融资产或金融负债所有合同条款的基础上预计未来现金流量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不考虑未来的信用损失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，同时还将 考虑金融资产或金融负债合同各方之间支付或收取的、属于实际利率组成部分的各项收费、交易费用及折 价或溢价等。</w:t>
      </w:r>
    </w:p>
    <w:p>
      <w:pPr>
        <w:pStyle w:val="Style55"/>
        <w:keepNext w:val="0"/>
        <w:keepLines w:val="0"/>
        <w:widowControl w:val="0"/>
        <w:shd w:val="clear" w:color="auto" w:fill="auto"/>
        <w:tabs>
          <w:tab w:pos="806" w:val="left"/>
        </w:tabs>
        <w:bidi w:val="0"/>
        <w:spacing w:before="0" w:after="0" w:line="313" w:lineRule="exact"/>
        <w:ind w:left="0" w:right="0" w:firstLine="440"/>
        <w:jc w:val="both"/>
        <w:rPr>
          <w:sz w:val="20"/>
          <w:szCs w:val="20"/>
        </w:rPr>
      </w:pPr>
      <w:bookmarkStart w:id="741" w:name="bookmark741"/>
      <w:r>
        <w:rPr>
          <w:rFonts w:ascii="Times New Roman" w:eastAsia="Times New Roman" w:hAnsi="Times New Roman" w:cs="Times New Roman"/>
          <w:color w:val="000000"/>
          <w:spacing w:val="0"/>
          <w:w w:val="100"/>
          <w:position w:val="0"/>
          <w:sz w:val="20"/>
          <w:szCs w:val="20"/>
        </w:rPr>
        <w:t>（</w:t>
      </w:r>
      <w:bookmarkEnd w:id="741"/>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贷款和应收款项</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贷款和应收款项是指在活跃市场中没有报价、回收金额固定或可确定的非衍生金融资产。本公司划分 为贷款和应收款项的金融资产包括应收票据、应收账款、应收利息、应收股利及其他应收款等。以向购货 方应收的合同或协议价款作为初始确认金额；具有融资性质的，按其现值进行初始确认。贷款和应收款项 采用实际利率法，按摊余成本进行后续计量，在终止确认、发生减值或摊销时产生的利得或损失，计入当 期损益。</w:t>
      </w:r>
    </w:p>
    <w:p>
      <w:pPr>
        <w:pStyle w:val="Style55"/>
        <w:keepNext w:val="0"/>
        <w:keepLines w:val="0"/>
        <w:widowControl w:val="0"/>
        <w:shd w:val="clear" w:color="auto" w:fill="auto"/>
        <w:tabs>
          <w:tab w:pos="806" w:val="left"/>
        </w:tabs>
        <w:bidi w:val="0"/>
        <w:spacing w:before="0" w:after="0" w:line="313" w:lineRule="exact"/>
        <w:ind w:left="0" w:right="0" w:firstLine="440"/>
        <w:jc w:val="both"/>
        <w:rPr>
          <w:sz w:val="20"/>
          <w:szCs w:val="20"/>
        </w:rPr>
      </w:pPr>
      <w:bookmarkStart w:id="742" w:name="bookmark742"/>
      <w:r>
        <w:rPr>
          <w:rFonts w:ascii="Times New Roman" w:eastAsia="Times New Roman" w:hAnsi="Times New Roman" w:cs="Times New Roman"/>
          <w:color w:val="000000"/>
          <w:spacing w:val="0"/>
          <w:w w:val="100"/>
          <w:position w:val="0"/>
          <w:sz w:val="20"/>
          <w:szCs w:val="20"/>
        </w:rPr>
        <w:t>（</w:t>
      </w:r>
      <w:bookmarkEnd w:id="742"/>
      <w:r>
        <w:rPr>
          <w:rFonts w:ascii="Times New Roman" w:eastAsia="Times New Roman" w:hAnsi="Times New Roman" w:cs="Times New Roman"/>
          <w:color w:val="000000"/>
          <w:spacing w:val="0"/>
          <w:w w:val="100"/>
          <w:position w:val="0"/>
          <w:sz w:val="20"/>
          <w:szCs w:val="20"/>
        </w:rPr>
        <w:t>4）</w:t>
        <w:tab/>
      </w:r>
      <w:r>
        <w:rPr>
          <w:color w:val="000000"/>
          <w:spacing w:val="0"/>
          <w:w w:val="100"/>
          <w:position w:val="0"/>
          <w:sz w:val="20"/>
          <w:szCs w:val="20"/>
        </w:rPr>
        <w:t>可供出售金融资产</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可供出售金融资产包括初始确认时即被指定为可供出售的非衍生金融资产，以及除了以公允价值计量 且其变动计入当期损益的金融资产、贷款和应收款项、持有至到期投资以外的金融资产。</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可供出售债务工具投资的期末成本按照摊余成本法确定，即初始确认金额扣除已偿还的本金，加上或 减去采用实际利率法将该初始确认金额与到期日金额之间的差额进行摊销形成的累计摊销额，并扣除已发 生的减值损失后的金额。可供出售权益工具投资的期末成本为其初始取得成本。</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取得时按照公允价值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扣除已宣告但尚未发放的现金股利或已到付息期但尚未领取的债券利息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和相关 费用之和作为初始确认金额。持有期间将取得的利息或现金股利确认为投资收益。可供出售金融资产采用 公允价值进行后续计量，其折溢价采用实际利率法摊销并确认为利息收入。期末除减值损失和外币货币性 金融资产与摊余成本相关的汇兑差额确认为当期损益外，可供出售金融资产的公允价值变动确认为其他综 合收益；但是，对于在活跃市场中没有报价且其公允价值不能可靠计量的权益工具投资，以及与该权益工 具挂钩并须通过交付该权益工具结算的衍生金融资产，按成本计量。处置时，将取得的价款与该项金融资 产账面价值之间的差额，计入投资损益；同时，将原直接计入其他综合收益的公允价值变动累计额对应处 置部分的金额转出，计入当期损益。</w:t>
      </w:r>
    </w:p>
    <w:p>
      <w:pPr>
        <w:pStyle w:val="Style55"/>
        <w:keepNext w:val="0"/>
        <w:keepLines w:val="0"/>
        <w:widowControl w:val="0"/>
        <w:numPr>
          <w:ilvl w:val="0"/>
          <w:numId w:val="43"/>
        </w:numPr>
        <w:shd w:val="clear" w:color="auto" w:fill="auto"/>
        <w:tabs>
          <w:tab w:pos="671" w:val="left"/>
        </w:tabs>
        <w:bidi w:val="0"/>
        <w:spacing w:before="0" w:after="0" w:line="313" w:lineRule="exact"/>
        <w:ind w:left="0" w:right="0" w:firstLine="440"/>
        <w:jc w:val="both"/>
        <w:rPr>
          <w:sz w:val="20"/>
          <w:szCs w:val="20"/>
        </w:rPr>
      </w:pPr>
      <w:bookmarkStart w:id="743" w:name="bookmark743"/>
      <w:bookmarkEnd w:id="743"/>
      <w:r>
        <w:rPr>
          <w:color w:val="000000"/>
          <w:spacing w:val="0"/>
          <w:w w:val="100"/>
          <w:position w:val="0"/>
          <w:sz w:val="20"/>
          <w:szCs w:val="20"/>
        </w:rPr>
        <w:t>.金融资产转移的确认依据及计量方法</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金融资产转移，是指将金融资产让与或交付该金融资产发行方以外的另一方。公司将金融资产转移区 分为金融资产整体转移和部分转移。</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满足下列条件之一的金融资产，予以终止确认：</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收取该金融资产现金流量的合同权利终止；</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该金 融资产已转移，且将金融资产所有权上几乎所有的风险和报酬转移给转入方；</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该金融资产已转移，虽然 公司既没有转移也没有保留金融资产所有权上几乎所有的风险和报酬，但是放弃了对该金融资产的控制。</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若公司既没有转移也没有保留金融资产所有权上几乎所有的风险和报酬，且未放弃对该金融资产的控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金融资产的程度，是指该金融资产价值变动使公司面临的风险水平。</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在判断金融资产转移是否满足上述金融资产终止确认条件时，采用实质重于形式的原则。金融资产转 移不满足终止确认条件的，继续确认该项金融资产，所收到的对价确认为一项金融负债。金融资产整体转 移满足终止确认条件的，将下列两项金额的差额计入当期损益：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因转移而收到的对价，与原直接计入所 有者权益的公允价值变动累计额之和；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所转移金融资产的账面价值。金融资产部分转移满足终止确认条 件的，将所转移金融资产整体的账面价值，在终止确认部分和未终止确认部分之间，按照各自的相对公允 价值进行分摊，并将下列两项金额的差额计入当期损益：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终止确认部分收到的对价，与原直接计入所有 者权益的公允价值变动累计额中对应终止确认部分的金额之和；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终止确认部分的账面价值。</w:t>
      </w:r>
    </w:p>
    <w:p>
      <w:pPr>
        <w:pStyle w:val="Style55"/>
        <w:keepNext w:val="0"/>
        <w:keepLines w:val="0"/>
        <w:widowControl w:val="0"/>
        <w:numPr>
          <w:ilvl w:val="0"/>
          <w:numId w:val="41"/>
        </w:numPr>
        <w:shd w:val="clear" w:color="auto" w:fill="auto"/>
        <w:tabs>
          <w:tab w:pos="762" w:val="left"/>
        </w:tabs>
        <w:bidi w:val="0"/>
        <w:spacing w:before="0" w:after="0" w:line="326" w:lineRule="auto"/>
        <w:ind w:left="0" w:right="0" w:firstLine="440"/>
        <w:jc w:val="both"/>
        <w:rPr>
          <w:sz w:val="20"/>
          <w:szCs w:val="20"/>
        </w:rPr>
      </w:pPr>
      <w:bookmarkStart w:id="744" w:name="bookmark744"/>
      <w:bookmarkEnd w:id="744"/>
      <w:r>
        <w:rPr>
          <w:color w:val="000000"/>
          <w:spacing w:val="0"/>
          <w:w w:val="100"/>
          <w:position w:val="0"/>
          <w:sz w:val="20"/>
          <w:szCs w:val="20"/>
        </w:rPr>
        <w:t>金融负债的分类、确认和计量</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金融负债在初始确认时划分为以公允价值计量且其变动计入当期损益的金融负债和其他金融负债。</w:t>
      </w:r>
    </w:p>
    <w:p>
      <w:pPr>
        <w:pStyle w:val="Style55"/>
        <w:keepNext w:val="0"/>
        <w:keepLines w:val="0"/>
        <w:widowControl w:val="0"/>
        <w:shd w:val="clear" w:color="auto" w:fill="auto"/>
        <w:tabs>
          <w:tab w:pos="829" w:val="left"/>
        </w:tabs>
        <w:bidi w:val="0"/>
        <w:spacing w:before="0" w:after="0" w:line="326" w:lineRule="auto"/>
        <w:ind w:left="0" w:right="0" w:firstLine="440"/>
        <w:jc w:val="both"/>
        <w:rPr>
          <w:sz w:val="20"/>
          <w:szCs w:val="20"/>
        </w:rPr>
      </w:pPr>
      <w:bookmarkStart w:id="745" w:name="bookmark745"/>
      <w:r>
        <w:rPr>
          <w:rFonts w:ascii="Times New Roman" w:eastAsia="Times New Roman" w:hAnsi="Times New Roman" w:cs="Times New Roman"/>
          <w:color w:val="000000"/>
          <w:spacing w:val="0"/>
          <w:w w:val="100"/>
          <w:position w:val="0"/>
          <w:sz w:val="20"/>
          <w:szCs w:val="20"/>
        </w:rPr>
        <w:t>（</w:t>
      </w:r>
      <w:bookmarkEnd w:id="745"/>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以公允价值计量且其变动计入当期损益的金融负债</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以公允价值计量且其变动计入当期损益的金融负债，包括交易性金融负债和初始确认时指定为以公允 价值计量且其变动计入当期损益的金融负债，其分类与前述在初始确认时指定为以公允价值计量且其变动 计入当期损益的金融资产的条件一致。对于此类金融负债，按照公允价值进行后续计量，公允价值变动形 成的利得或损失以及与该等金融负债相关的股利和利息支出计入当期损益。</w:t>
      </w:r>
    </w:p>
    <w:p>
      <w:pPr>
        <w:pStyle w:val="Style55"/>
        <w:keepNext w:val="0"/>
        <w:keepLines w:val="0"/>
        <w:widowControl w:val="0"/>
        <w:shd w:val="clear" w:color="auto" w:fill="auto"/>
        <w:tabs>
          <w:tab w:pos="829" w:val="left"/>
        </w:tabs>
        <w:bidi w:val="0"/>
        <w:spacing w:before="0" w:after="0" w:line="326" w:lineRule="auto"/>
        <w:ind w:left="0" w:right="0" w:firstLine="440"/>
        <w:jc w:val="both"/>
        <w:rPr>
          <w:sz w:val="20"/>
          <w:szCs w:val="20"/>
        </w:rPr>
      </w:pPr>
      <w:bookmarkStart w:id="746" w:name="bookmark746"/>
      <w:r>
        <w:rPr>
          <w:rFonts w:ascii="Times New Roman" w:eastAsia="Times New Roman" w:hAnsi="Times New Roman" w:cs="Times New Roman"/>
          <w:color w:val="000000"/>
          <w:spacing w:val="0"/>
          <w:w w:val="100"/>
          <w:position w:val="0"/>
          <w:sz w:val="20"/>
          <w:szCs w:val="20"/>
        </w:rPr>
        <w:t>（</w:t>
      </w:r>
      <w:bookmarkEnd w:id="746"/>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其他金融负债</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55"/>
        <w:keepNext w:val="0"/>
        <w:keepLines w:val="0"/>
        <w:widowControl w:val="0"/>
        <w:shd w:val="clear" w:color="auto" w:fill="auto"/>
        <w:tabs>
          <w:tab w:pos="829" w:val="left"/>
        </w:tabs>
        <w:bidi w:val="0"/>
        <w:spacing w:before="0" w:after="0" w:line="326" w:lineRule="auto"/>
        <w:ind w:left="0" w:right="0" w:firstLine="440"/>
        <w:jc w:val="both"/>
        <w:rPr>
          <w:sz w:val="20"/>
          <w:szCs w:val="20"/>
        </w:rPr>
      </w:pPr>
      <w:bookmarkStart w:id="747" w:name="bookmark747"/>
      <w:r>
        <w:rPr>
          <w:rFonts w:ascii="Times New Roman" w:eastAsia="Times New Roman" w:hAnsi="Times New Roman" w:cs="Times New Roman"/>
          <w:color w:val="000000"/>
          <w:spacing w:val="0"/>
          <w:w w:val="100"/>
          <w:position w:val="0"/>
          <w:sz w:val="20"/>
          <w:szCs w:val="20"/>
        </w:rPr>
        <w:t>（</w:t>
      </w:r>
      <w:bookmarkEnd w:id="747"/>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财务担保合同</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不属于指定为以公允价值计量且其变动计入当期损益的金融负债的财务担保合同，以公允价值进行初 始确认，在初始确认后按照《企业会计准则第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号一或有事项》确定的金额和初始确认金额扣除按照《企 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号——收入》的原则确定的累计摊销额后的余额之中的较高者进行后续计量。</w:t>
      </w:r>
    </w:p>
    <w:p>
      <w:pPr>
        <w:pStyle w:val="Style55"/>
        <w:keepNext w:val="0"/>
        <w:keepLines w:val="0"/>
        <w:widowControl w:val="0"/>
        <w:numPr>
          <w:ilvl w:val="0"/>
          <w:numId w:val="41"/>
        </w:numPr>
        <w:shd w:val="clear" w:color="auto" w:fill="auto"/>
        <w:tabs>
          <w:tab w:pos="762" w:val="left"/>
        </w:tabs>
        <w:bidi w:val="0"/>
        <w:spacing w:before="0" w:after="0" w:line="326" w:lineRule="auto"/>
        <w:ind w:left="0" w:right="0" w:firstLine="440"/>
        <w:jc w:val="both"/>
        <w:rPr>
          <w:sz w:val="20"/>
          <w:szCs w:val="20"/>
        </w:rPr>
      </w:pPr>
      <w:bookmarkStart w:id="748" w:name="bookmark748"/>
      <w:bookmarkEnd w:id="748"/>
      <w:r>
        <w:rPr>
          <w:color w:val="000000"/>
          <w:spacing w:val="0"/>
          <w:w w:val="100"/>
          <w:position w:val="0"/>
          <w:sz w:val="20"/>
          <w:szCs w:val="20"/>
        </w:rPr>
        <w:t>金融负债的终止确认</w:t>
      </w:r>
    </w:p>
    <w:p>
      <w:pPr>
        <w:pStyle w:val="Style55"/>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金融负债的现时义务全部或部分已经解除的，才能终止确认该金融负债或其一部分。本公司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债务人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与债权人之间签订协议，以承担新金融负债方式替换现存金融负债，且新金融负债与现存金融负债的合同 条款实质上不同的，终止确认现存金融负债，并同时确认新金融负债。对现存金融负债全部或者部分合同 条款作出实质性修改的，则终止确认现存金融负债或其一部分，同时将修改条款后的金融负债确认为一项 新金融负债。</w:t>
      </w:r>
    </w:p>
    <w:p>
      <w:pPr>
        <w:pStyle w:val="Style55"/>
        <w:keepNext w:val="0"/>
        <w:keepLines w:val="0"/>
        <w:widowControl w:val="0"/>
        <w:shd w:val="clear" w:color="auto" w:fill="auto"/>
        <w:bidi w:val="0"/>
        <w:spacing w:before="0" w:after="80" w:line="312" w:lineRule="exact"/>
        <w:ind w:left="0" w:right="0" w:firstLine="440"/>
        <w:jc w:val="left"/>
        <w:rPr>
          <w:sz w:val="20"/>
          <w:szCs w:val="20"/>
        </w:rPr>
      </w:pPr>
      <w:r>
        <w:rPr>
          <w:color w:val="000000"/>
          <w:spacing w:val="0"/>
          <w:w w:val="100"/>
          <w:position w:val="0"/>
          <w:sz w:val="20"/>
          <w:szCs w:val="20"/>
        </w:rPr>
        <w:t>金融负债全部或者部分终止确认时，终止确认的金融负债账面价值与支付对价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包括转出的非现金资产 或承担的新金融负债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之间的差额，计入当期损益。本公司若回购部分金融负债的，在回购日按照继续确认 部分与终止确认部分的相对公允价值，将该金融负债整体的账面价值进行分配。分配给终止确认部分的账 面价值与支付的对价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包括转出的非现金资产或者承担的新金融负债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之间的差额，计入当期损益。</w:t>
      </w:r>
    </w:p>
    <w:p>
      <w:pPr>
        <w:pStyle w:val="Style55"/>
        <w:keepNext w:val="0"/>
        <w:keepLines w:val="0"/>
        <w:widowControl w:val="0"/>
        <w:numPr>
          <w:ilvl w:val="0"/>
          <w:numId w:val="41"/>
        </w:numPr>
        <w:shd w:val="clear" w:color="auto" w:fill="auto"/>
        <w:tabs>
          <w:tab w:pos="762" w:val="left"/>
        </w:tabs>
        <w:bidi w:val="0"/>
        <w:spacing w:before="0" w:after="0" w:line="326" w:lineRule="auto"/>
        <w:ind w:left="0" w:right="0" w:firstLine="440"/>
        <w:jc w:val="both"/>
        <w:rPr>
          <w:sz w:val="20"/>
          <w:szCs w:val="20"/>
        </w:rPr>
      </w:pPr>
      <w:bookmarkStart w:id="749" w:name="bookmark749"/>
      <w:bookmarkEnd w:id="749"/>
      <w:r>
        <w:rPr>
          <w:color w:val="000000"/>
          <w:spacing w:val="0"/>
          <w:w w:val="100"/>
          <w:position w:val="0"/>
          <w:sz w:val="20"/>
          <w:szCs w:val="20"/>
        </w:rPr>
        <w:t>权益工具</w:t>
      </w:r>
    </w:p>
    <w:p>
      <w:pPr>
        <w:pStyle w:val="Style55"/>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权益工具是指能证明拥有本公司在扣除所有负债后的资产中的剩余权益的合同。本公司发行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含再融 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、回购、出售或注销权益工具作为权益的变动处理。本公司不确认权益工具的公允价值变动。与权益性 交易相关的交易费用从权益中扣减。</w:t>
      </w:r>
    </w:p>
    <w:p>
      <w:pPr>
        <w:pStyle w:val="Style55"/>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本公司对权益工具持有方的各种分配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不包括股票股利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，减少股东权益。本公司不确认权益工具的公 允价值变动额。</w:t>
      </w:r>
    </w:p>
    <w:p>
      <w:pPr>
        <w:pStyle w:val="Style55"/>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金融负债与权益工具的区分：</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金融负债，是指符合下列条件之一的负债：</w:t>
      </w:r>
    </w:p>
    <w:p>
      <w:pPr>
        <w:pStyle w:val="Style55"/>
        <w:keepNext w:val="0"/>
        <w:keepLines w:val="0"/>
        <w:widowControl w:val="0"/>
        <w:shd w:val="clear" w:color="auto" w:fill="auto"/>
        <w:bidi w:val="0"/>
        <w:spacing w:before="0" w:after="80" w:line="326" w:lineRule="auto"/>
        <w:ind w:left="0" w:right="0" w:firstLine="440"/>
        <w:jc w:val="both"/>
        <w:rPr>
          <w:sz w:val="20"/>
          <w:szCs w:val="20"/>
        </w:rPr>
      </w:pPr>
      <w:bookmarkStart w:id="750" w:name="bookmark750"/>
      <w:r>
        <w:rPr>
          <w:rFonts w:ascii="Times New Roman" w:eastAsia="Times New Roman" w:hAnsi="Times New Roman" w:cs="Times New Roman"/>
          <w:color w:val="000000"/>
          <w:spacing w:val="0"/>
          <w:w w:val="100"/>
          <w:position w:val="0"/>
          <w:sz w:val="20"/>
          <w:szCs w:val="20"/>
        </w:rPr>
        <w:t>（</w:t>
      </w:r>
      <w:bookmarkEnd w:id="75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向其他方交付现金或其他金融资产的合同义务。</w:t>
      </w:r>
    </w:p>
    <w:p>
      <w:pPr>
        <w:pStyle w:val="Style55"/>
        <w:keepNext w:val="0"/>
        <w:keepLines w:val="0"/>
        <w:widowControl w:val="0"/>
        <w:shd w:val="clear" w:color="auto" w:fill="auto"/>
        <w:tabs>
          <w:tab w:pos="806" w:val="left"/>
        </w:tabs>
        <w:bidi w:val="0"/>
        <w:spacing w:before="0" w:after="0" w:line="313" w:lineRule="exact"/>
        <w:ind w:left="0" w:right="0" w:firstLine="440"/>
        <w:jc w:val="both"/>
        <w:rPr>
          <w:sz w:val="20"/>
          <w:szCs w:val="20"/>
        </w:rPr>
      </w:pPr>
      <w:bookmarkStart w:id="751" w:name="bookmark751"/>
      <w:r>
        <w:rPr>
          <w:rFonts w:ascii="Times New Roman" w:eastAsia="Times New Roman" w:hAnsi="Times New Roman" w:cs="Times New Roman"/>
          <w:color w:val="000000"/>
          <w:spacing w:val="0"/>
          <w:w w:val="100"/>
          <w:position w:val="0"/>
          <w:sz w:val="20"/>
          <w:szCs w:val="20"/>
        </w:rPr>
        <w:t>（</w:t>
      </w:r>
      <w:bookmarkEnd w:id="751"/>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在潜在不利条件下，与其他方交换金融资产或金融负债的合同义务。</w:t>
      </w:r>
    </w:p>
    <w:p>
      <w:pPr>
        <w:pStyle w:val="Style55"/>
        <w:keepNext w:val="0"/>
        <w:keepLines w:val="0"/>
        <w:widowControl w:val="0"/>
        <w:shd w:val="clear" w:color="auto" w:fill="auto"/>
        <w:tabs>
          <w:tab w:pos="774" w:val="left"/>
        </w:tabs>
        <w:bidi w:val="0"/>
        <w:spacing w:before="0" w:after="0" w:line="313" w:lineRule="exact"/>
        <w:ind w:left="0" w:right="0" w:firstLine="440"/>
        <w:jc w:val="both"/>
        <w:rPr>
          <w:sz w:val="20"/>
          <w:szCs w:val="20"/>
        </w:rPr>
      </w:pPr>
      <w:bookmarkStart w:id="752" w:name="bookmark752"/>
      <w:r>
        <w:rPr>
          <w:rFonts w:ascii="Times New Roman" w:eastAsia="Times New Roman" w:hAnsi="Times New Roman" w:cs="Times New Roman"/>
          <w:color w:val="000000"/>
          <w:spacing w:val="0"/>
          <w:w w:val="100"/>
          <w:position w:val="0"/>
          <w:sz w:val="20"/>
          <w:szCs w:val="20"/>
        </w:rPr>
        <w:t>（</w:t>
      </w:r>
      <w:bookmarkEnd w:id="752"/>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将来须用或可用公司自身权益工具进行结算的非衍生工具合同，且公司根据该合同将交付可变数量 的自身权益工具。</w:t>
      </w:r>
    </w:p>
    <w:p>
      <w:pPr>
        <w:pStyle w:val="Style55"/>
        <w:keepNext w:val="0"/>
        <w:keepLines w:val="0"/>
        <w:widowControl w:val="0"/>
        <w:shd w:val="clear" w:color="auto" w:fill="auto"/>
        <w:tabs>
          <w:tab w:pos="783" w:val="left"/>
        </w:tabs>
        <w:bidi w:val="0"/>
        <w:spacing w:before="0" w:after="0" w:line="313" w:lineRule="exact"/>
        <w:ind w:left="0" w:right="0" w:firstLine="440"/>
        <w:jc w:val="both"/>
        <w:rPr>
          <w:sz w:val="20"/>
          <w:szCs w:val="20"/>
        </w:rPr>
      </w:pPr>
      <w:bookmarkStart w:id="753" w:name="bookmark753"/>
      <w:r>
        <w:rPr>
          <w:rFonts w:ascii="Times New Roman" w:eastAsia="Times New Roman" w:hAnsi="Times New Roman" w:cs="Times New Roman"/>
          <w:color w:val="000000"/>
          <w:spacing w:val="0"/>
          <w:w w:val="100"/>
          <w:position w:val="0"/>
          <w:sz w:val="20"/>
          <w:szCs w:val="20"/>
        </w:rPr>
        <w:t>（</w:t>
      </w:r>
      <w:bookmarkEnd w:id="753"/>
      <w:r>
        <w:rPr>
          <w:rFonts w:ascii="Times New Roman" w:eastAsia="Times New Roman" w:hAnsi="Times New Roman" w:cs="Times New Roman"/>
          <w:color w:val="000000"/>
          <w:spacing w:val="0"/>
          <w:w w:val="100"/>
          <w:position w:val="0"/>
          <w:sz w:val="20"/>
          <w:szCs w:val="20"/>
        </w:rPr>
        <w:t>4）</w:t>
        <w:tab/>
      </w:r>
      <w:r>
        <w:rPr>
          <w:color w:val="000000"/>
          <w:spacing w:val="0"/>
          <w:w w:val="100"/>
          <w:position w:val="0"/>
          <w:sz w:val="20"/>
          <w:szCs w:val="20"/>
        </w:rPr>
        <w:t>将来须用或可用公司自身权益工具进行结算的衍生工具合同，但以固定数量的自身权益工具交换固 定金额的现金或其他金融资产的衍生工具合同除外。</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如果本公司不能无条件地避免以交付现金或其他金融资产来履行一项合同义务，则该合同义务符合金 融负债的定义。如果一项金融工具须用或可用本公司自身权益工具进行结算，需要考虑用于结算该工具的 本公司自身权益工具，是作为现金或其他金融资产的替代品，还是为了使该工具持有方享有在发行方扣除 所有负债后的资产中的剩余权益。如果是前者，该工具是本公司的金融负债；如果是后者，该工具是本公 司的权益工具。</w:t>
      </w:r>
    </w:p>
    <w:p>
      <w:pPr>
        <w:pStyle w:val="Style55"/>
        <w:keepNext w:val="0"/>
        <w:keepLines w:val="0"/>
        <w:widowControl w:val="0"/>
        <w:numPr>
          <w:ilvl w:val="0"/>
          <w:numId w:val="41"/>
        </w:numPr>
        <w:shd w:val="clear" w:color="auto" w:fill="auto"/>
        <w:tabs>
          <w:tab w:pos="734" w:val="left"/>
        </w:tabs>
        <w:bidi w:val="0"/>
        <w:spacing w:before="0" w:after="0" w:line="313" w:lineRule="exact"/>
        <w:ind w:left="0" w:right="0" w:firstLine="440"/>
        <w:jc w:val="both"/>
        <w:rPr>
          <w:sz w:val="20"/>
          <w:szCs w:val="20"/>
        </w:rPr>
      </w:pPr>
      <w:bookmarkStart w:id="754" w:name="bookmark754"/>
      <w:bookmarkEnd w:id="754"/>
      <w:r>
        <w:rPr>
          <w:color w:val="000000"/>
          <w:spacing w:val="0"/>
          <w:w w:val="100"/>
          <w:position w:val="0"/>
          <w:sz w:val="20"/>
          <w:szCs w:val="20"/>
        </w:rPr>
        <w:t>衍生工具及嵌入衍生工具</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衍生工具于相关合同签署日以公允价值进行初始计量，并以公允价值进行后续计量。公允价值为正数 的衍生金融工具确认为一项资产，公允价值为负数的确认为一项负债。除指定为套期工具且套期高度有效 的衍生工具，其公允价值变动形成的利得或损失将根据套期关系的性质按照套期会计的要求确定计入损益 的期间外，其余衍生工具的公允价值变动计入当期损益。</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对包含嵌入衍生工具的混合工具，如未指定为以公允价值计量且其变动计入当期损益的金融资产或金 融负债，嵌入衍生工具与该主合同在经济特征及风险方面不存在紧密关系，且与嵌入衍生工具条件相同， 单独存在的工具符合衍生工具定义的，嵌入衍生工具从混合工具中分拆，作为单独的衍生金融工具处理。 如果无法在取得时或后续的资产负债表日对嵌入衍生工具进行单独计量，则将混合工具整体指定为以公允 价值计量且其变动计入当期损益的金融资产或金融负债。</w:t>
      </w:r>
    </w:p>
    <w:p>
      <w:pPr>
        <w:pStyle w:val="Style55"/>
        <w:keepNext w:val="0"/>
        <w:keepLines w:val="0"/>
        <w:widowControl w:val="0"/>
        <w:numPr>
          <w:ilvl w:val="0"/>
          <w:numId w:val="41"/>
        </w:numPr>
        <w:shd w:val="clear" w:color="auto" w:fill="auto"/>
        <w:tabs>
          <w:tab w:pos="734" w:val="left"/>
        </w:tabs>
        <w:bidi w:val="0"/>
        <w:spacing w:before="0" w:after="0" w:line="313" w:lineRule="exact"/>
        <w:ind w:left="0" w:right="0" w:firstLine="440"/>
        <w:jc w:val="both"/>
        <w:rPr>
          <w:sz w:val="20"/>
          <w:szCs w:val="20"/>
        </w:rPr>
      </w:pPr>
      <w:bookmarkStart w:id="755" w:name="bookmark755"/>
      <w:bookmarkEnd w:id="755"/>
      <w:r>
        <w:rPr>
          <w:color w:val="000000"/>
          <w:spacing w:val="0"/>
          <w:w w:val="100"/>
          <w:position w:val="0"/>
          <w:sz w:val="20"/>
          <w:szCs w:val="20"/>
        </w:rPr>
        <w:t>金融工具公允价值的确定</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金融资产和金融负债的公允价值确定方法见本附注三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55"/>
        <w:keepNext w:val="0"/>
        <w:keepLines w:val="0"/>
        <w:widowControl w:val="0"/>
        <w:numPr>
          <w:ilvl w:val="0"/>
          <w:numId w:val="41"/>
        </w:numPr>
        <w:shd w:val="clear" w:color="auto" w:fill="auto"/>
        <w:tabs>
          <w:tab w:pos="734" w:val="left"/>
        </w:tabs>
        <w:bidi w:val="0"/>
        <w:spacing w:before="0" w:after="0" w:line="313" w:lineRule="exact"/>
        <w:ind w:left="0" w:right="0" w:firstLine="440"/>
        <w:jc w:val="both"/>
        <w:rPr>
          <w:sz w:val="20"/>
          <w:szCs w:val="20"/>
        </w:rPr>
      </w:pPr>
      <w:bookmarkStart w:id="756" w:name="bookmark756"/>
      <w:bookmarkEnd w:id="756"/>
      <w:r>
        <w:rPr>
          <w:color w:val="000000"/>
          <w:spacing w:val="0"/>
          <w:w w:val="100"/>
          <w:position w:val="0"/>
          <w:sz w:val="20"/>
          <w:szCs w:val="20"/>
        </w:rPr>
        <w:t>金融资产的减值准备</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除了以公允价值计量且其变动计入当期损益的金融资产外，公司在每个资产负债表日对其他金融资产 的账面价值进行检查，有客观证据表明金融资产发生减值的，计提减值准备。</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表明金融资产发生减值的客观证据，是指金融资产初始确认后实际发生的、对该金融资产的预计未来 现金流量有影响，且公司能够对该影响进行可靠计量的事项。金融资产发生减值的客观证据，包括下列可 观察到的情形：</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发行方或债务人发生严重财务困难；</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债务人违反了合同条款，如偿付利息或本金发生 违约或逾期等；</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本公司出于经济或法律等方面因素的考虑，对发生财务困难的债务人作出让步；</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债务 人很可能倒闭或者进行其他财务重组；</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因发行方发生重大财务困难，导致金融资产无法在活跃市场继续 交易；</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无法辨认一组金融资产中的某项资产的现金流量是否已经减少，但根据公开的数据对其进行总体 评价后发现，该组金融资产自初始确认以来的预计未来现金流量确已减少且可计量，包括该组金融资产的 债务人支付能力逐步恶化，或者债务人所在国家或地区经济出现了可能导致该组金融资产无法支付的状 况；</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债务人经营所处的技术、市场、经济或法律环境等发生重大不利变化，使权益工具投资人可能无法 收回投资成本；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权益工具投资的公允价值发生严重或非暂时性下跌；</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其他表明金融资产发生减值的客 观证据。</w:t>
      </w:r>
    </w:p>
    <w:p>
      <w:pPr>
        <w:pStyle w:val="Style55"/>
        <w:keepNext w:val="0"/>
        <w:keepLines w:val="0"/>
        <w:widowControl w:val="0"/>
        <w:shd w:val="clear" w:color="auto" w:fill="auto"/>
        <w:bidi w:val="0"/>
        <w:spacing w:before="0" w:after="0" w:line="313" w:lineRule="exact"/>
        <w:ind w:left="0" w:right="0" w:firstLine="440"/>
        <w:jc w:val="both"/>
        <w:rPr>
          <w:sz w:val="20"/>
          <w:szCs w:val="20"/>
        </w:rPr>
      </w:pPr>
      <w:bookmarkStart w:id="757" w:name="bookmark757"/>
      <w:r>
        <w:rPr>
          <w:rFonts w:ascii="Times New Roman" w:eastAsia="Times New Roman" w:hAnsi="Times New Roman" w:cs="Times New Roman"/>
          <w:color w:val="000000"/>
          <w:spacing w:val="0"/>
          <w:w w:val="100"/>
          <w:position w:val="0"/>
          <w:sz w:val="20"/>
          <w:szCs w:val="20"/>
        </w:rPr>
        <w:t>（</w:t>
      </w:r>
      <w:bookmarkEnd w:id="75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持有至到期投资、贷款和应收账款减值测试</w:t>
      </w:r>
    </w:p>
    <w:p>
      <w:pPr>
        <w:pStyle w:val="Style55"/>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先将单项金额重大的金融资产区分开来，单独进行减值测试；对单项金额不重大的金融资产，可以单 独进行减值测试，或包括在具有类似信用风险特征的金融资产组合中进行减值测试；单独测试未发生减值 的金融资产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包括单项金额重大和不重大的金融资产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，包括在具有类似信用风险特征的金融资产组合中再 进行减值测试。测试结果表明其发生了减值的，以成本或摊余成本计量的金融资产将其账面价值减记至预 计未来现金流量现值，减记金额确认为减值损失，计入当期损益；短期应收款项的预计未来现金流量与其 现值相差很小的，在确定相关减值损失时，不对其预计未来现金流量进行折现。在确认减值损失后，如有 客观证据表明该金融资产价值已恢复，且客观上与确认该损失后发生的事项有关，原确认的减值损失予以 </w:t>
      </w:r>
      <w:r>
        <w:rPr>
          <w:color w:val="000000"/>
          <w:spacing w:val="0"/>
          <w:w w:val="100"/>
          <w:position w:val="0"/>
          <w:sz w:val="20"/>
          <w:szCs w:val="20"/>
        </w:rPr>
        <w:t>转回，转回减值损失后的账面价值不超过假定不计提减值准备情况下该金融资产在转回日的摊余成本。</w:t>
      </w:r>
    </w:p>
    <w:p>
      <w:pPr>
        <w:pStyle w:val="Style55"/>
        <w:keepNext w:val="0"/>
        <w:keepLines w:val="0"/>
        <w:widowControl w:val="0"/>
        <w:shd w:val="clear" w:color="auto" w:fill="auto"/>
        <w:bidi w:val="0"/>
        <w:spacing w:before="0" w:after="0" w:line="326" w:lineRule="auto"/>
        <w:ind w:left="0" w:right="0" w:firstLine="440"/>
        <w:jc w:val="both"/>
        <w:rPr>
          <w:sz w:val="20"/>
          <w:szCs w:val="20"/>
        </w:rPr>
      </w:pPr>
      <w:bookmarkStart w:id="758" w:name="bookmark758"/>
      <w:r>
        <w:rPr>
          <w:rFonts w:ascii="Times New Roman" w:eastAsia="Times New Roman" w:hAnsi="Times New Roman" w:cs="Times New Roman"/>
          <w:color w:val="000000"/>
          <w:spacing w:val="0"/>
          <w:w w:val="100"/>
          <w:position w:val="0"/>
          <w:sz w:val="20"/>
          <w:szCs w:val="20"/>
        </w:rPr>
        <w:t>（</w:t>
      </w:r>
      <w:bookmarkEnd w:id="75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可供出售金融资产减值</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本公司于资产负债表日对各项可供出售权益工具投资单独进行检查。对于以公允价值计量的权益工具 投资，当综合相关因素判断可供出售权益工具投资公允价值下跌是严重或非暂时性下跌时，表明该可供出 售权益工具投资发生减值。对于以成本计量的权益工具投资，公司综合考虑被投资单位经营所处的技术、 市场、经济或法律环境等是否发生重大不利变化，判断该权益工具是否发生减值。</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以公允价值计量的可供出售金融资产发生减值时，原直接计入其他综合收益的因公允价值下降形成的 累计损失予以转出并计入减值损失。对已确认减值损失的可供出售债务工具投资，在期后公允价值回升且 客观上与确认原减值损失后发生的事项有关的，原确认的减值损失予以转回并计入当期损益。对已确认减 值损失的可供出售权益工具投资，期后公允价值回升直接计入其他综合收益。</w:t>
      </w:r>
    </w:p>
    <w:p>
      <w:pPr>
        <w:pStyle w:val="Style55"/>
        <w:keepNext w:val="0"/>
        <w:keepLines w:val="0"/>
        <w:widowControl w:val="0"/>
        <w:shd w:val="clear" w:color="auto" w:fill="auto"/>
        <w:bidi w:val="0"/>
        <w:spacing w:before="0" w:after="80" w:line="326" w:lineRule="exact"/>
        <w:ind w:left="0" w:right="0" w:firstLine="440"/>
        <w:jc w:val="both"/>
        <w:rPr>
          <w:sz w:val="20"/>
          <w:szCs w:val="20"/>
        </w:rPr>
      </w:pPr>
      <w:r>
        <w:rPr>
          <w:color w:val="000000"/>
          <w:spacing w:val="0"/>
          <w:w w:val="100"/>
          <w:position w:val="0"/>
          <w:sz w:val="20"/>
          <w:szCs w:val="20"/>
        </w:rPr>
        <w:t>以成本计量的可供出售权益工具发生减值时，将该权益工具投资的账面价值，与按照类似金融资产当 时市场收益率对未来现金流量折现确定的现值之间的差额，确认为减值损失，计入当期损益，发生的减值 损失一经确认，不予转回。</w:t>
      </w:r>
    </w:p>
    <w:p>
      <w:pPr>
        <w:pStyle w:val="Style55"/>
        <w:keepNext w:val="0"/>
        <w:keepLines w:val="0"/>
        <w:widowControl w:val="0"/>
        <w:numPr>
          <w:ilvl w:val="0"/>
          <w:numId w:val="41"/>
        </w:numPr>
        <w:shd w:val="clear" w:color="auto" w:fill="auto"/>
        <w:bidi w:val="0"/>
        <w:spacing w:before="0" w:after="0" w:line="341" w:lineRule="auto"/>
        <w:ind w:left="0" w:right="0" w:firstLine="440"/>
        <w:jc w:val="both"/>
        <w:rPr>
          <w:sz w:val="20"/>
          <w:szCs w:val="20"/>
        </w:rPr>
      </w:pPr>
      <w:bookmarkStart w:id="759" w:name="bookmark759"/>
      <w:bookmarkEnd w:id="759"/>
      <w:r>
        <w:rPr>
          <w:color w:val="000000"/>
          <w:spacing w:val="0"/>
          <w:w w:val="100"/>
          <w:position w:val="0"/>
          <w:sz w:val="20"/>
          <w:szCs w:val="20"/>
        </w:rPr>
        <w:t>金融资产和金融负债的抵销</w:t>
      </w:r>
    </w:p>
    <w:p>
      <w:pPr>
        <w:pStyle w:val="Style55"/>
        <w:keepNext w:val="0"/>
        <w:keepLines w:val="0"/>
        <w:widowControl w:val="0"/>
        <w:shd w:val="clear" w:color="auto" w:fill="auto"/>
        <w:bidi w:val="0"/>
        <w:spacing w:before="0" w:after="680" w:line="331" w:lineRule="exact"/>
        <w:ind w:left="0" w:right="0" w:firstLine="440"/>
        <w:jc w:val="both"/>
        <w:rPr>
          <w:sz w:val="20"/>
          <w:szCs w:val="20"/>
        </w:rPr>
      </w:pPr>
      <w:r>
        <w:rPr>
          <w:color w:val="000000"/>
          <w:spacing w:val="0"/>
          <w:w w:val="100"/>
          <w:position w:val="0"/>
          <w:sz w:val="20"/>
          <w:szCs w:val="2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1"/>
        <w:keepNext/>
        <w:keepLines/>
        <w:widowControl w:val="0"/>
        <w:shd w:val="clear" w:color="auto" w:fill="auto"/>
        <w:bidi w:val="0"/>
        <w:spacing w:before="0" w:after="340" w:line="240"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60"/>
      <w:bookmarkEnd w:id="761"/>
      <w:bookmarkEnd w:id="763"/>
    </w:p>
    <w:p>
      <w:pPr>
        <w:pStyle w:val="Style24"/>
        <w:keepNext w:val="0"/>
        <w:keepLines w:val="0"/>
        <w:widowControl w:val="0"/>
        <w:shd w:val="clear" w:color="auto" w:fill="auto"/>
        <w:bidi w:val="0"/>
        <w:spacing w:before="0" w:after="0" w:line="240" w:lineRule="auto"/>
        <w:ind w:left="0" w:right="0" w:firstLine="0"/>
        <w:jc w:val="center"/>
        <w:rPr>
          <w:sz w:val="20"/>
          <w:szCs w:val="20"/>
        </w:rPr>
      </w:pPr>
      <w:bookmarkStart w:id="764" w:name="bookmark76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764"/>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单项金额重大的应收款项确认标准为金额达到人民币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 元以上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的款项</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经单独进行减值测试有客观证据表明发生减值的，根据其未 来现金流量现值低于其账面价值的差额计提坏账准备；经单 独进行减值测试未发生减值的，将其划入具有类似信用风险 特征的若干组合计提坏账准备。</w:t>
            </w:r>
          </w:p>
        </w:tc>
      </w:tr>
    </w:tbl>
    <w:p>
      <w:pPr>
        <w:widowControl w:val="0"/>
        <w:spacing w:after="3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center"/>
        <w:rPr>
          <w:sz w:val="20"/>
          <w:szCs w:val="20"/>
        </w:rPr>
      </w:pPr>
      <w:bookmarkStart w:id="765" w:name="bookmark76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76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个月，下同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center"/>
        <w:rPr>
          <w:sz w:val="20"/>
          <w:szCs w:val="20"/>
        </w:rPr>
      </w:pPr>
      <w:bookmarkStart w:id="766" w:name="bookmark76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76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有确凿证据表明可收回性存在明显差异</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根据其未来现金流量现值低于其账面价值的差额计提坏账准 备</w:t>
            </w:r>
          </w:p>
        </w:tc>
      </w:tr>
    </w:tbl>
    <w:p>
      <w:pPr>
        <w:widowControl w:val="0"/>
        <w:spacing w:after="239" w:line="1" w:lineRule="exact"/>
      </w:pPr>
    </w:p>
    <w:p>
      <w:pPr>
        <w:pStyle w:val="Style31"/>
        <w:keepNext/>
        <w:keepLines/>
        <w:widowControl w:val="0"/>
        <w:shd w:val="clear" w:color="auto" w:fill="auto"/>
        <w:bidi w:val="0"/>
        <w:spacing w:before="0" w:after="400" w:line="315" w:lineRule="exact"/>
        <w:ind w:left="0" w:right="0" w:firstLine="0"/>
        <w:jc w:val="left"/>
      </w:pPr>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67"/>
      <w:bookmarkEnd w:id="768"/>
      <w:bookmarkEnd w:id="76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55"/>
        <w:keepNext w:val="0"/>
        <w:keepLines w:val="0"/>
        <w:widowControl w:val="0"/>
        <w:numPr>
          <w:ilvl w:val="0"/>
          <w:numId w:val="45"/>
        </w:numPr>
        <w:shd w:val="clear" w:color="auto" w:fill="auto"/>
        <w:tabs>
          <w:tab w:pos="776" w:val="left"/>
        </w:tabs>
        <w:bidi w:val="0"/>
        <w:spacing w:before="0" w:after="0" w:line="315" w:lineRule="exact"/>
        <w:ind w:left="0" w:right="0" w:firstLine="440"/>
        <w:jc w:val="both"/>
        <w:rPr>
          <w:sz w:val="20"/>
          <w:szCs w:val="20"/>
        </w:rPr>
      </w:pPr>
      <w:bookmarkStart w:id="770" w:name="bookmark770"/>
      <w:bookmarkEnd w:id="770"/>
      <w:r>
        <w:rPr>
          <w:color w:val="000000"/>
          <w:spacing w:val="0"/>
          <w:w w:val="100"/>
          <w:position w:val="0"/>
          <w:sz w:val="20"/>
          <w:szCs w:val="20"/>
        </w:rPr>
        <w:t>存货按房地产开发存货和非房地产开发存货分类。房地产开发存货包括拟开发土地、开发产品、 处在开发过程中的开发成本、意图出售而暂时出租的开发产品、周转房，以及在开发经营过程中耗用的库 存材料和低值易耗品等；非房地产开发存货包括在日常活动中持有以备出售的产成品或商品等。</w:t>
      </w:r>
    </w:p>
    <w:p>
      <w:pPr>
        <w:pStyle w:val="Style55"/>
        <w:keepNext w:val="0"/>
        <w:keepLines w:val="0"/>
        <w:widowControl w:val="0"/>
        <w:numPr>
          <w:ilvl w:val="0"/>
          <w:numId w:val="45"/>
        </w:numPr>
        <w:shd w:val="clear" w:color="auto" w:fill="auto"/>
        <w:tabs>
          <w:tab w:pos="776" w:val="left"/>
        </w:tabs>
        <w:bidi w:val="0"/>
        <w:spacing w:before="0" w:after="0" w:line="315" w:lineRule="exact"/>
        <w:ind w:left="0" w:right="0" w:firstLine="440"/>
        <w:jc w:val="both"/>
        <w:rPr>
          <w:sz w:val="20"/>
          <w:szCs w:val="20"/>
        </w:rPr>
      </w:pPr>
      <w:bookmarkStart w:id="771" w:name="bookmark771"/>
      <w:bookmarkEnd w:id="771"/>
      <w:r>
        <w:rPr>
          <w:color w:val="000000"/>
          <w:spacing w:val="0"/>
          <w:w w:val="100"/>
          <w:position w:val="0"/>
          <w:sz w:val="20"/>
          <w:szCs w:val="20"/>
        </w:rPr>
        <w:t>公司取得存货按实际成本计量。</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房地产工程开发过程中所发生的各项直接和间接费用计入开发 成本，待工程完工结转开发产品。</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外购存货的成本即为该存货的采购成本。</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债务重组取得债务人用以 抵债的存货，以该存货的公允价值为基础确定其入账价值。</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在非货币性资产交换具备商业实质和换入资 产或换出资产的公允价值能够可靠计量的前提下，非货币性资产交换换入的存货通常以换出资产的公允价 值为基础确定其入账价值，除非有确凿证据表明换入资产公允价值更加可靠；不满足上述前提的非货币性 资产交换，以换出资产的账面价值和应支付的相关税费作为换入存货的成本。</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以同一控制下的企业吸收 合并方式取得的存货按被合并方的账面价值确定其入账价值；以非同一控制下的企业吸收合并方式取得的 存货按公允价值确定其入账价值。</w:t>
      </w:r>
    </w:p>
    <w:p>
      <w:pPr>
        <w:pStyle w:val="Style55"/>
        <w:keepNext w:val="0"/>
        <w:keepLines w:val="0"/>
        <w:widowControl w:val="0"/>
        <w:numPr>
          <w:ilvl w:val="0"/>
          <w:numId w:val="43"/>
        </w:numPr>
        <w:shd w:val="clear" w:color="auto" w:fill="auto"/>
        <w:tabs>
          <w:tab w:pos="722" w:val="left"/>
        </w:tabs>
        <w:bidi w:val="0"/>
        <w:spacing w:before="0" w:after="0" w:line="315" w:lineRule="exact"/>
        <w:ind w:left="0" w:right="0" w:firstLine="440"/>
        <w:jc w:val="both"/>
        <w:rPr>
          <w:sz w:val="20"/>
          <w:szCs w:val="20"/>
        </w:rPr>
      </w:pPr>
      <w:bookmarkStart w:id="772" w:name="bookmark772"/>
      <w:bookmarkEnd w:id="772"/>
      <w:r>
        <w:rPr>
          <w:color w:val="000000"/>
          <w:spacing w:val="0"/>
          <w:w w:val="100"/>
          <w:position w:val="0"/>
          <w:sz w:val="20"/>
          <w:szCs w:val="20"/>
        </w:rPr>
        <w:t>.存货发出的核算方法</w:t>
      </w:r>
      <w:r>
        <w:rPr>
          <w:color w:val="000000"/>
          <w:spacing w:val="0"/>
          <w:w w:val="100"/>
          <w:position w:val="0"/>
          <w:sz w:val="20"/>
          <w:szCs w:val="20"/>
        </w:rPr>
        <w:t>：</w:t>
      </w:r>
    </w:p>
    <w:p>
      <w:pPr>
        <w:pStyle w:val="Style55"/>
        <w:keepNext w:val="0"/>
        <w:keepLines w:val="0"/>
        <w:widowControl w:val="0"/>
        <w:numPr>
          <w:ilvl w:val="0"/>
          <w:numId w:val="47"/>
        </w:numPr>
        <w:shd w:val="clear" w:color="auto" w:fill="auto"/>
        <w:tabs>
          <w:tab w:pos="866" w:val="left"/>
        </w:tabs>
        <w:bidi w:val="0"/>
        <w:spacing w:before="0" w:after="0" w:line="315" w:lineRule="exact"/>
        <w:ind w:left="0" w:right="0" w:firstLine="440"/>
        <w:jc w:val="both"/>
        <w:rPr>
          <w:sz w:val="20"/>
          <w:szCs w:val="20"/>
        </w:rPr>
      </w:pPr>
      <w:bookmarkStart w:id="773" w:name="bookmark773"/>
      <w:bookmarkEnd w:id="773"/>
      <w:r>
        <w:rPr>
          <w:color w:val="000000"/>
          <w:spacing w:val="0"/>
          <w:w w:val="100"/>
          <w:position w:val="0"/>
          <w:sz w:val="20"/>
          <w:szCs w:val="20"/>
        </w:rPr>
        <w:t>发出库存商品等采用月末一次加权平均法核算。</w:t>
      </w:r>
    </w:p>
    <w:p>
      <w:pPr>
        <w:pStyle w:val="Style55"/>
        <w:keepNext w:val="0"/>
        <w:keepLines w:val="0"/>
        <w:widowControl w:val="0"/>
        <w:numPr>
          <w:ilvl w:val="0"/>
          <w:numId w:val="47"/>
        </w:numPr>
        <w:shd w:val="clear" w:color="auto" w:fill="auto"/>
        <w:tabs>
          <w:tab w:pos="866" w:val="left"/>
        </w:tabs>
        <w:bidi w:val="0"/>
        <w:spacing w:before="0" w:after="0" w:line="315" w:lineRule="exact"/>
        <w:ind w:left="0" w:right="0" w:firstLine="440"/>
        <w:jc w:val="both"/>
        <w:rPr>
          <w:sz w:val="20"/>
          <w:szCs w:val="20"/>
        </w:rPr>
      </w:pPr>
      <w:bookmarkStart w:id="774" w:name="bookmark774"/>
      <w:bookmarkEnd w:id="774"/>
      <w:r>
        <w:rPr>
          <w:color w:val="000000"/>
          <w:spacing w:val="0"/>
          <w:w w:val="100"/>
          <w:position w:val="0"/>
          <w:sz w:val="20"/>
          <w:szCs w:val="20"/>
        </w:rPr>
        <w:t>项目开发时，开发用土地按开发产品占地面积计算分摊计入项目的开发成本。</w:t>
      </w:r>
    </w:p>
    <w:p>
      <w:pPr>
        <w:pStyle w:val="Style55"/>
        <w:keepNext w:val="0"/>
        <w:keepLines w:val="0"/>
        <w:widowControl w:val="0"/>
        <w:numPr>
          <w:ilvl w:val="0"/>
          <w:numId w:val="47"/>
        </w:numPr>
        <w:shd w:val="clear" w:color="auto" w:fill="auto"/>
        <w:tabs>
          <w:tab w:pos="866" w:val="left"/>
        </w:tabs>
        <w:bidi w:val="0"/>
        <w:spacing w:before="0" w:after="0" w:line="315" w:lineRule="exact"/>
        <w:ind w:left="0" w:right="0" w:firstLine="440"/>
        <w:jc w:val="both"/>
        <w:rPr>
          <w:sz w:val="20"/>
          <w:szCs w:val="20"/>
        </w:rPr>
      </w:pPr>
      <w:bookmarkStart w:id="775" w:name="bookmark775"/>
      <w:bookmarkEnd w:id="775"/>
      <w:r>
        <w:rPr>
          <w:color w:val="000000"/>
          <w:spacing w:val="0"/>
          <w:w w:val="100"/>
          <w:position w:val="0"/>
          <w:sz w:val="20"/>
          <w:szCs w:val="20"/>
        </w:rPr>
        <w:t>发出开发产品按建筑面积平均法核算。</w:t>
      </w:r>
    </w:p>
    <w:p>
      <w:pPr>
        <w:pStyle w:val="Style55"/>
        <w:keepNext w:val="0"/>
        <w:keepLines w:val="0"/>
        <w:widowControl w:val="0"/>
        <w:numPr>
          <w:ilvl w:val="0"/>
          <w:numId w:val="47"/>
        </w:numPr>
        <w:shd w:val="clear" w:color="auto" w:fill="auto"/>
        <w:tabs>
          <w:tab w:pos="866" w:val="left"/>
        </w:tabs>
        <w:bidi w:val="0"/>
        <w:spacing w:before="0" w:after="0" w:line="315" w:lineRule="exact"/>
        <w:ind w:left="0" w:right="0" w:firstLine="440"/>
        <w:jc w:val="both"/>
        <w:rPr>
          <w:sz w:val="20"/>
          <w:szCs w:val="20"/>
        </w:rPr>
      </w:pPr>
      <w:bookmarkStart w:id="776" w:name="bookmark776"/>
      <w:bookmarkEnd w:id="776"/>
      <w:r>
        <w:rPr>
          <w:color w:val="000000"/>
          <w:spacing w:val="0"/>
          <w:w w:val="100"/>
          <w:position w:val="0"/>
          <w:sz w:val="20"/>
          <w:szCs w:val="20"/>
        </w:rPr>
        <w:t>意图出售而暂时出租的开发产品和周转房按公司同类固定资产的预计使用年限分期平均摊销。</w:t>
      </w:r>
    </w:p>
    <w:p>
      <w:pPr>
        <w:pStyle w:val="Style55"/>
        <w:keepNext w:val="0"/>
        <w:keepLines w:val="0"/>
        <w:widowControl w:val="0"/>
        <w:numPr>
          <w:ilvl w:val="0"/>
          <w:numId w:val="47"/>
        </w:numPr>
        <w:shd w:val="clear" w:color="auto" w:fill="auto"/>
        <w:tabs>
          <w:tab w:pos="848" w:val="left"/>
        </w:tabs>
        <w:bidi w:val="0"/>
        <w:spacing w:before="0" w:after="0" w:line="315" w:lineRule="exact"/>
        <w:ind w:left="0" w:right="0" w:firstLine="440"/>
        <w:jc w:val="both"/>
        <w:rPr>
          <w:sz w:val="20"/>
          <w:szCs w:val="20"/>
        </w:rPr>
      </w:pPr>
      <w:bookmarkStart w:id="777" w:name="bookmark777"/>
      <w:bookmarkEnd w:id="777"/>
      <w:r>
        <w:rPr>
          <w:color w:val="000000"/>
          <w:spacing w:val="0"/>
          <w:w w:val="100"/>
          <w:position w:val="0"/>
          <w:sz w:val="20"/>
          <w:szCs w:val="20"/>
        </w:rPr>
        <w:t>如果公共配套设施早于有关开发产品完工的，在公共配套设施完工决算后，按有关开发项目的实际 开发成本计入有关开发项目的开发成本；如果公共配套设施晚于有关开发产品完工的，则先由有关开发产 品预提公共配套设施费，待公共配套设施完工决算后再按实际发生数与预提数之间的差额调整有关开发产 品成本。</w:t>
      </w:r>
    </w:p>
    <w:p>
      <w:pPr>
        <w:pStyle w:val="Style55"/>
        <w:keepNext w:val="0"/>
        <w:keepLines w:val="0"/>
        <w:widowControl w:val="0"/>
        <w:numPr>
          <w:ilvl w:val="0"/>
          <w:numId w:val="47"/>
        </w:numPr>
        <w:shd w:val="clear" w:color="auto" w:fill="auto"/>
        <w:tabs>
          <w:tab w:pos="866" w:val="left"/>
        </w:tabs>
        <w:bidi w:val="0"/>
        <w:spacing w:before="0" w:after="0" w:line="315" w:lineRule="exact"/>
        <w:ind w:left="0" w:right="0" w:firstLine="440"/>
        <w:jc w:val="both"/>
        <w:rPr>
          <w:sz w:val="20"/>
          <w:szCs w:val="20"/>
        </w:rPr>
      </w:pPr>
      <w:bookmarkStart w:id="778" w:name="bookmark778"/>
      <w:bookmarkEnd w:id="778"/>
      <w:r>
        <w:rPr>
          <w:color w:val="000000"/>
          <w:spacing w:val="0"/>
          <w:w w:val="100"/>
          <w:position w:val="0"/>
          <w:sz w:val="20"/>
          <w:szCs w:val="20"/>
        </w:rPr>
        <w:t>低值易耗品和包装物的摊销方法</w:t>
      </w:r>
    </w:p>
    <w:p>
      <w:pPr>
        <w:pStyle w:val="Style55"/>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低值易耗品按照一次转销法进行摊销。</w:t>
      </w:r>
    </w:p>
    <w:p>
      <w:pPr>
        <w:pStyle w:val="Style55"/>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包装物按照一次转销法进行摊销。</w:t>
      </w:r>
    </w:p>
    <w:p>
      <w:pPr>
        <w:pStyle w:val="Style55"/>
        <w:keepNext w:val="0"/>
        <w:keepLines w:val="0"/>
        <w:widowControl w:val="0"/>
        <w:numPr>
          <w:ilvl w:val="0"/>
          <w:numId w:val="49"/>
        </w:numPr>
        <w:shd w:val="clear" w:color="auto" w:fill="auto"/>
        <w:bidi w:val="0"/>
        <w:spacing w:before="0" w:after="0" w:line="315" w:lineRule="exact"/>
        <w:ind w:left="0" w:right="0" w:firstLine="440"/>
        <w:jc w:val="both"/>
        <w:rPr>
          <w:sz w:val="20"/>
          <w:szCs w:val="20"/>
        </w:rPr>
      </w:pPr>
      <w:bookmarkStart w:id="779" w:name="bookmark779"/>
      <w:bookmarkEnd w:id="779"/>
      <w:r>
        <w:rPr>
          <w:color w:val="000000"/>
          <w:spacing w:val="0"/>
          <w:w w:val="100"/>
          <w:position w:val="0"/>
          <w:sz w:val="20"/>
          <w:szCs w:val="20"/>
        </w:rPr>
        <w:t xml:space="preserve">资产负债表日，存货采用成本与可变现净值孰低计量。存货可变现净值是按存货的估计售价减去 至完工时估计将要发生的成本、估计的销售费用以及相关税费后的金额。在确定存货的可变现净值时，以 </w:t>
      </w:r>
      <w:r>
        <w:rPr>
          <w:color w:val="000000"/>
          <w:spacing w:val="0"/>
          <w:w w:val="100"/>
          <w:position w:val="0"/>
          <w:sz w:val="20"/>
          <w:szCs w:val="20"/>
        </w:rPr>
        <w:t>取得的确凿证据为基础，同时考虑持有存货的目的以及资产负债表日后事项的影响，除有明确证据表明资 产负债表日市场价格异常外，本期期末存货项目的可变现净值以资产负债表日市场价格为基础确定。</w:t>
      </w:r>
    </w:p>
    <w:p>
      <w:pPr>
        <w:pStyle w:val="Style55"/>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计提存货跌价准备后，如果以前减记存货价值的影响因素已经消失，导致存货的可变现净值高于其账 面价值的，在原己计提的存货跌价准备金额内予以转回，转回的金额计入当期损益。</w:t>
      </w:r>
    </w:p>
    <w:p>
      <w:pPr>
        <w:pStyle w:val="Style55"/>
        <w:keepNext w:val="0"/>
        <w:keepLines w:val="0"/>
        <w:widowControl w:val="0"/>
        <w:numPr>
          <w:ilvl w:val="0"/>
          <w:numId w:val="49"/>
        </w:numPr>
        <w:shd w:val="clear" w:color="auto" w:fill="auto"/>
        <w:bidi w:val="0"/>
        <w:spacing w:before="0" w:after="280" w:line="329" w:lineRule="auto"/>
        <w:ind w:left="0" w:right="0" w:firstLine="440"/>
        <w:jc w:val="both"/>
        <w:rPr>
          <w:sz w:val="20"/>
          <w:szCs w:val="20"/>
        </w:rPr>
      </w:pPr>
      <w:bookmarkStart w:id="780" w:name="bookmark780"/>
      <w:bookmarkEnd w:id="780"/>
      <w:r>
        <w:rPr>
          <w:color w:val="000000"/>
          <w:spacing w:val="0"/>
          <w:w w:val="100"/>
          <w:position w:val="0"/>
          <w:sz w:val="20"/>
          <w:szCs w:val="20"/>
        </w:rPr>
        <w:t>存货的盘存制度为永续盘存制。</w:t>
      </w:r>
    </w:p>
    <w:p>
      <w:pPr>
        <w:pStyle w:val="Style31"/>
        <w:keepNext/>
        <w:keepLines/>
        <w:widowControl w:val="0"/>
        <w:shd w:val="clear" w:color="auto" w:fill="auto"/>
        <w:bidi w:val="0"/>
        <w:spacing w:before="0" w:after="200" w:line="331"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781"/>
      <w:bookmarkEnd w:id="782"/>
      <w:bookmarkEnd w:id="784"/>
    </w:p>
    <w:p>
      <w:pPr>
        <w:pStyle w:val="Style55"/>
        <w:keepNext w:val="0"/>
        <w:keepLines w:val="0"/>
        <w:widowControl w:val="0"/>
        <w:shd w:val="clear" w:color="auto" w:fill="auto"/>
        <w:bidi w:val="0"/>
        <w:spacing w:before="0" w:after="80" w:line="317" w:lineRule="exact"/>
        <w:ind w:left="0" w:right="0" w:firstLine="440"/>
        <w:jc w:val="left"/>
        <w:rPr>
          <w:sz w:val="20"/>
          <w:szCs w:val="20"/>
        </w:rPr>
      </w:pPr>
      <w:r>
        <w:rPr>
          <w:color w:val="000000"/>
          <w:spacing w:val="0"/>
          <w:w w:val="100"/>
          <w:position w:val="0"/>
          <w:sz w:val="20"/>
          <w:szCs w:val="20"/>
        </w:rPr>
        <w:t>本公司将同时满足下列条件的组成部分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或非流动资产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确认为持有待售：</w:t>
      </w:r>
    </w:p>
    <w:p>
      <w:pPr>
        <w:pStyle w:val="Style55"/>
        <w:keepNext w:val="0"/>
        <w:keepLines w:val="0"/>
        <w:widowControl w:val="0"/>
        <w:numPr>
          <w:ilvl w:val="0"/>
          <w:numId w:val="51"/>
        </w:numPr>
        <w:shd w:val="clear" w:color="auto" w:fill="auto"/>
        <w:tabs>
          <w:tab w:pos="831" w:val="left"/>
        </w:tabs>
        <w:bidi w:val="0"/>
        <w:spacing w:before="0" w:after="0" w:line="331" w:lineRule="auto"/>
        <w:ind w:left="0" w:right="0" w:firstLine="440"/>
        <w:jc w:val="left"/>
        <w:rPr>
          <w:sz w:val="20"/>
          <w:szCs w:val="20"/>
        </w:rPr>
      </w:pPr>
      <w:bookmarkStart w:id="785" w:name="bookmark785"/>
      <w:bookmarkEnd w:id="785"/>
      <w:r>
        <w:rPr>
          <w:color w:val="000000"/>
          <w:spacing w:val="0"/>
          <w:w w:val="100"/>
          <w:position w:val="0"/>
          <w:sz w:val="20"/>
          <w:szCs w:val="20"/>
        </w:rPr>
        <w:t>该组成部分必须在其当前状况下仅根据出售此类组成部分的惯常条款即可出售；</w:t>
      </w:r>
    </w:p>
    <w:p>
      <w:pPr>
        <w:pStyle w:val="Style55"/>
        <w:keepNext w:val="0"/>
        <w:keepLines w:val="0"/>
        <w:widowControl w:val="0"/>
        <w:numPr>
          <w:ilvl w:val="0"/>
          <w:numId w:val="51"/>
        </w:numPr>
        <w:shd w:val="clear" w:color="auto" w:fill="auto"/>
        <w:tabs>
          <w:tab w:pos="809" w:val="left"/>
        </w:tabs>
        <w:bidi w:val="0"/>
        <w:spacing w:before="0" w:after="80" w:line="317" w:lineRule="exact"/>
        <w:ind w:left="0" w:right="0" w:firstLine="440"/>
        <w:jc w:val="left"/>
        <w:rPr>
          <w:sz w:val="20"/>
          <w:szCs w:val="20"/>
        </w:rPr>
      </w:pPr>
      <w:bookmarkStart w:id="786" w:name="bookmark786"/>
      <w:bookmarkEnd w:id="786"/>
      <w:r>
        <w:rPr>
          <w:color w:val="000000"/>
          <w:spacing w:val="0"/>
          <w:w w:val="100"/>
          <w:position w:val="0"/>
          <w:sz w:val="20"/>
          <w:szCs w:val="20"/>
        </w:rPr>
        <w:t>公司已经处置该部分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或非流动资产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做出决议，如按规定需要取得股东批准的，已经取得股东大会 或相应权力机构的批准；</w:t>
      </w:r>
    </w:p>
    <w:p>
      <w:pPr>
        <w:pStyle w:val="Style55"/>
        <w:keepNext w:val="0"/>
        <w:keepLines w:val="0"/>
        <w:widowControl w:val="0"/>
        <w:numPr>
          <w:ilvl w:val="0"/>
          <w:numId w:val="51"/>
        </w:numPr>
        <w:shd w:val="clear" w:color="auto" w:fill="auto"/>
        <w:tabs>
          <w:tab w:pos="831" w:val="left"/>
        </w:tabs>
        <w:bidi w:val="0"/>
        <w:spacing w:before="0" w:after="0" w:line="331" w:lineRule="auto"/>
        <w:ind w:left="0" w:right="0" w:firstLine="440"/>
        <w:jc w:val="left"/>
        <w:rPr>
          <w:sz w:val="20"/>
          <w:szCs w:val="20"/>
        </w:rPr>
      </w:pPr>
      <w:bookmarkStart w:id="787" w:name="bookmark787"/>
      <w:bookmarkEnd w:id="787"/>
      <w:r>
        <w:rPr>
          <w:color w:val="000000"/>
          <w:spacing w:val="0"/>
          <w:w w:val="100"/>
          <w:position w:val="0"/>
          <w:sz w:val="20"/>
          <w:szCs w:val="20"/>
        </w:rPr>
        <w:t>公司已与受让方签订了不可撤销的转让协议；</w:t>
      </w:r>
    </w:p>
    <w:p>
      <w:pPr>
        <w:pStyle w:val="Style55"/>
        <w:keepNext w:val="0"/>
        <w:keepLines w:val="0"/>
        <w:widowControl w:val="0"/>
        <w:numPr>
          <w:ilvl w:val="0"/>
          <w:numId w:val="51"/>
        </w:numPr>
        <w:shd w:val="clear" w:color="auto" w:fill="auto"/>
        <w:tabs>
          <w:tab w:pos="831" w:val="left"/>
        </w:tabs>
        <w:bidi w:val="0"/>
        <w:spacing w:before="0" w:after="0" w:line="331" w:lineRule="auto"/>
        <w:ind w:left="0" w:right="0" w:firstLine="440"/>
        <w:jc w:val="left"/>
        <w:rPr>
          <w:sz w:val="20"/>
          <w:szCs w:val="20"/>
        </w:rPr>
      </w:pPr>
      <w:bookmarkStart w:id="788" w:name="bookmark788"/>
      <w:bookmarkEnd w:id="788"/>
      <w:r>
        <w:rPr>
          <w:color w:val="000000"/>
          <w:spacing w:val="0"/>
          <w:w w:val="100"/>
          <w:position w:val="0"/>
          <w:sz w:val="20"/>
          <w:szCs w:val="20"/>
        </w:rPr>
        <w:t>该项转让将在一年内完成。</w:t>
      </w:r>
    </w:p>
    <w:p>
      <w:pPr>
        <w:pStyle w:val="Style55"/>
        <w:keepNext w:val="0"/>
        <w:keepLines w:val="0"/>
        <w:widowControl w:val="0"/>
        <w:shd w:val="clear" w:color="auto" w:fill="auto"/>
        <w:bidi w:val="0"/>
        <w:spacing w:before="0" w:after="600" w:line="317" w:lineRule="exact"/>
        <w:ind w:left="0" w:right="0" w:firstLine="440"/>
        <w:jc w:val="left"/>
        <w:rPr>
          <w:sz w:val="20"/>
          <w:szCs w:val="20"/>
        </w:rPr>
      </w:pPr>
      <w:r>
        <w:rPr>
          <w:color w:val="000000"/>
          <w:spacing w:val="0"/>
          <w:w w:val="100"/>
          <w:position w:val="0"/>
          <w:sz w:val="20"/>
          <w:szCs w:val="20"/>
        </w:rPr>
        <w:t>符合持有待售条件的非流动资产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不包括金融资产及递延所得税资产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，以账面价值与公允价值减去处 置费用孰低的金额列示为其他流动资产。公允价值减去处置费用低于原账面价值的金额，确认为资产减值 损失。</w:t>
      </w:r>
    </w:p>
    <w:p>
      <w:pPr>
        <w:pStyle w:val="Style31"/>
        <w:keepNext/>
        <w:keepLines/>
        <w:widowControl w:val="0"/>
        <w:shd w:val="clear" w:color="auto" w:fill="auto"/>
        <w:bidi w:val="0"/>
        <w:spacing w:before="0" w:after="280" w:line="312" w:lineRule="exact"/>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89"/>
      <w:bookmarkEnd w:id="790"/>
      <w:bookmarkEnd w:id="792"/>
    </w:p>
    <w:p>
      <w:pPr>
        <w:pStyle w:val="Style55"/>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本部分所指的长期股权投资是指本公司对被投资单位具有控制、共同控制或重大影响的长期股权投 资，包括对子公司、合营企业和联营企业的权益性投资。本公司对被投资单位不具有控制、共同控制或重 大影响的长期股权投资，作为可供出售金融资产或以公允价值计量且其变动计入当期损益的金融资产核 算。</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.共同控制和重大影响的判断标准</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共同控制，是指按照相关约定对某项安排所共有的控制，并且该安排的相关活动必须经过分享控制权 的参与方一致同意后才能决策。本公司与其他合营方一同对被投资单位实施共同控制且对被投资单位实施 共同控制且对被投资单位净资产享有权利的，被投资单位为本公司的合营企业。判断是否存在共同控制时， 不考虑享有的保护性权利。</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重大影响，是指对一个企业的财务和经营决策有参与决策的权力，但并不能够控制或者与其他方一起 共同控制这些政策的指定。本公司能够对被投资单位施加重大影响的，被投资单位为本公司联营企业。在 确定能否对被投资单位施加重大影响时，考虑投资方直接或间接持有被投资单位的表决权股份以及投资方 及其他方持有的当期可执行潜在表决权在假定转换为对被投资方单位的股权后产生的影响，包括被投资单 位发行的当期可转换的认股权证、股份期权及可转换公司债券等的影响。</w:t>
      </w:r>
    </w:p>
    <w:p>
      <w:pPr>
        <w:pStyle w:val="Style55"/>
        <w:keepNext w:val="0"/>
        <w:keepLines w:val="0"/>
        <w:widowControl w:val="0"/>
        <w:numPr>
          <w:ilvl w:val="0"/>
          <w:numId w:val="53"/>
        </w:numPr>
        <w:shd w:val="clear" w:color="auto" w:fill="auto"/>
        <w:bidi w:val="0"/>
        <w:spacing w:before="0" w:after="0" w:line="312" w:lineRule="exact"/>
        <w:ind w:left="0" w:right="0" w:firstLine="440"/>
        <w:jc w:val="both"/>
        <w:rPr>
          <w:sz w:val="20"/>
          <w:szCs w:val="20"/>
        </w:rPr>
      </w:pPr>
      <w:bookmarkStart w:id="793" w:name="bookmark793"/>
      <w:bookmarkEnd w:id="793"/>
      <w:r>
        <w:rPr>
          <w:color w:val="000000"/>
          <w:spacing w:val="0"/>
          <w:w w:val="100"/>
          <w:position w:val="0"/>
          <w:sz w:val="20"/>
          <w:szCs w:val="20"/>
        </w:rPr>
        <w:t>长期股权投资的投资成本的确定</w:t>
      </w:r>
    </w:p>
    <w:p>
      <w:pPr>
        <w:pStyle w:val="Style55"/>
        <w:keepNext w:val="0"/>
        <w:keepLines w:val="0"/>
        <w:widowControl w:val="0"/>
        <w:numPr>
          <w:ilvl w:val="0"/>
          <w:numId w:val="55"/>
        </w:numPr>
        <w:shd w:val="clear" w:color="auto" w:fill="auto"/>
        <w:bidi w:val="0"/>
        <w:spacing w:before="0" w:after="0" w:line="312" w:lineRule="exact"/>
        <w:ind w:left="0" w:right="0" w:firstLine="440"/>
        <w:jc w:val="both"/>
        <w:rPr>
          <w:sz w:val="20"/>
          <w:szCs w:val="20"/>
        </w:rPr>
      </w:pPr>
      <w:bookmarkStart w:id="794" w:name="bookmark794"/>
      <w:bookmarkEnd w:id="794"/>
      <w:r>
        <w:rPr>
          <w:color w:val="000000"/>
          <w:spacing w:val="0"/>
          <w:w w:val="100"/>
          <w:position w:val="0"/>
          <w:sz w:val="20"/>
          <w:szCs w:val="20"/>
        </w:rPr>
        <w:t>同一控制下的企业合并形成的，合并方以支付现金、转让非现金资产、承担债务或发行权益性证券 作为合并对价的，在合并日按取得被合并方所有者权益在最终控制方合并财务报表中的账面价值的份额作 为其初始投资成本。长期股权投资初始投资成本与支付的现金、转让的非现金资产、所承担债务账面价值 或发行股份的面值总额之间的差额调整资本公积；资本公积不足冲减的，调整留存收益。通过多次交易分 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进行 处理：属于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的，将各项交易作为一项取得控制权的交易进行会计处理。不属于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 xml:space="preserve">'' </w:t>
      </w:r>
      <w:r>
        <w:rPr>
          <w:color w:val="000000"/>
          <w:spacing w:val="0"/>
          <w:w w:val="100"/>
          <w:position w:val="0"/>
          <w:sz w:val="20"/>
          <w:szCs w:val="20"/>
        </w:rPr>
        <w:t xml:space="preserve">的，在合并日按照应享有被合并方股东权益在最终控制方合并财务报表中的账面价值的份额作为长期股权 投资的初始投资成本，长期股权投资初始投资成本与达到合并前的长期股权投资账面价值加上合并日进一 </w:t>
      </w:r>
      <w:r>
        <w:rPr>
          <w:color w:val="000000"/>
          <w:spacing w:val="0"/>
          <w:w w:val="100"/>
          <w:position w:val="0"/>
          <w:sz w:val="20"/>
          <w:szCs w:val="20"/>
        </w:rPr>
        <w:t>步取得股份新支付对价的账面价值之和的差额，调整资本公积；资本公积不足冲减的，调整留存收益。合 并日之前持有的股权投资因采用权益法核算或为可供出售金融资产而确认的其他综合收益，暂不进行会计 处理。</w:t>
      </w:r>
    </w:p>
    <w:p>
      <w:pPr>
        <w:pStyle w:val="Style55"/>
        <w:keepNext w:val="0"/>
        <w:keepLines w:val="0"/>
        <w:widowControl w:val="0"/>
        <w:numPr>
          <w:ilvl w:val="0"/>
          <w:numId w:val="55"/>
        </w:numPr>
        <w:shd w:val="clear" w:color="auto" w:fill="auto"/>
        <w:tabs>
          <w:tab w:pos="788" w:val="left"/>
        </w:tabs>
        <w:bidi w:val="0"/>
        <w:spacing w:before="0" w:after="0" w:line="312" w:lineRule="exact"/>
        <w:ind w:left="0" w:right="0" w:firstLine="440"/>
        <w:jc w:val="both"/>
        <w:rPr>
          <w:sz w:val="20"/>
          <w:szCs w:val="20"/>
        </w:rPr>
      </w:pPr>
      <w:bookmarkStart w:id="795" w:name="bookmark795"/>
      <w:bookmarkEnd w:id="795"/>
      <w:r>
        <w:rPr>
          <w:color w:val="000000"/>
          <w:spacing w:val="0"/>
          <w:w w:val="100"/>
          <w:position w:val="0"/>
          <w:sz w:val="20"/>
          <w:szCs w:val="20"/>
        </w:rPr>
        <w:t>非同一控制下的企业合并形成的，公司按照购买日确定的合并成本作为长期股权投资的初始投资成 本。合并成本为购买日购买方为取得对被购买方的控制权而付出的资产、发生或承担的负债以及发行的权 益性证券的公允价值。购买方为企业合并而发生的审计、法律服务、评估咨询等中介费用以及其他相关管 理费用于发生时计入当期损益；购买方作为合并对价发行的权益性证券或债务性证券的交易费用，计入权 益性证券或债务性证券的初始确认金额。本公司将合并协议约定的或有对价作为企业合并转移对价的一部 分，按照其在购买日的公允价值计入企业合并成本。通过多次交易分步实现的非同一控制下企业合并，根 据企业会计准则判断该多次交易是否属于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的，将各项交易作为一项取得 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的，按照原持有被购买方的股权投资账面价值加上新增 投资成本之和，作为改按成本法核算的长期股权投资的初始投资成本；原持有的股权采用权益法核算的， 相关其他综合收益暂不进行会计处理；原持有股权投资为可供出售金融资产的，其公允价值与账面价值之 间的差额，以及原计入其他综合收益的累计公允价值变动转入当期损益。</w:t>
      </w:r>
    </w:p>
    <w:p>
      <w:pPr>
        <w:pStyle w:val="Style55"/>
        <w:keepNext w:val="0"/>
        <w:keepLines w:val="0"/>
        <w:widowControl w:val="0"/>
        <w:numPr>
          <w:ilvl w:val="0"/>
          <w:numId w:val="55"/>
        </w:numPr>
        <w:shd w:val="clear" w:color="auto" w:fill="auto"/>
        <w:tabs>
          <w:tab w:pos="788" w:val="left"/>
        </w:tabs>
        <w:bidi w:val="0"/>
        <w:spacing w:before="0" w:after="0" w:line="312" w:lineRule="exact"/>
        <w:ind w:left="0" w:right="0" w:firstLine="440"/>
        <w:jc w:val="both"/>
        <w:rPr>
          <w:sz w:val="20"/>
          <w:szCs w:val="20"/>
        </w:rPr>
      </w:pPr>
      <w:bookmarkStart w:id="796" w:name="bookmark796"/>
      <w:bookmarkEnd w:id="796"/>
      <w:r>
        <w:rPr>
          <w:color w:val="000000"/>
          <w:spacing w:val="0"/>
          <w:w w:val="100"/>
          <w:position w:val="0"/>
          <w:sz w:val="20"/>
          <w:szCs w:val="20"/>
        </w:rPr>
        <w:t>除企业合并形成的长期股权投资外的其他股权投资，按成本进行初始计量：以支付现金取得的，按 照实际支付的购买价款作为其初始投资成本；以发行权益性证券取得的，按照发行权益性证券的公允价值 作为其初始投资成本，与发行权益性证券直接相关的费用，按照《企业会计准则第</w:t>
      </w: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号——金融工具列报》 的有关规定确定；在非货币性资产交换具有商业实质和换入资产或换出资产的公允价值能够可靠计量的前 提下，非货币性资产交货换入的长期股权投资以换出资产的公允价值和应支付的相关税费确定其初始投资 成本，除非有确凿证据表明换入资产的公允价值更加可靠；不满足上述前提的非货币性资产交换，以换出 资产的账面价值和应支付的相关税费作为换入长期股权投资的初始投资成本。通过债务重组取得的长期股 权投资，其初始投资成本按照公允价值为基础确定。与取得长期股权投资直接相关的费用、税金及其他必 要支出也计入投资成本。</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对于因追加投资能够对被投资单位实施重大影响或实施共同控制但不构成控制的，长期股权投资成本 为按照《企业会计准则第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号一金融工具确认和计量》确定的原持有股权投资的公允价值加上新增投资 成本之和，作为改按权益法核算的初始投资成本。原持有的股权投资分类为可供出售金融资产的，其公允 价值与账面价值之间的差额，以及原计入其他综合收益的累计公允价值变动应当转入改按权益法核算的当 期损益。</w:t>
      </w:r>
    </w:p>
    <w:p>
      <w:pPr>
        <w:pStyle w:val="Style55"/>
        <w:keepNext w:val="0"/>
        <w:keepLines w:val="0"/>
        <w:widowControl w:val="0"/>
        <w:numPr>
          <w:ilvl w:val="0"/>
          <w:numId w:val="53"/>
        </w:numPr>
        <w:shd w:val="clear" w:color="auto" w:fill="auto"/>
        <w:bidi w:val="0"/>
        <w:spacing w:before="0" w:after="0" w:line="326" w:lineRule="auto"/>
        <w:ind w:left="0" w:right="0" w:firstLine="440"/>
        <w:jc w:val="both"/>
        <w:rPr>
          <w:sz w:val="20"/>
          <w:szCs w:val="20"/>
        </w:rPr>
      </w:pPr>
      <w:bookmarkStart w:id="797" w:name="bookmark797"/>
      <w:bookmarkEnd w:id="797"/>
      <w:r>
        <w:rPr>
          <w:color w:val="000000"/>
          <w:spacing w:val="0"/>
          <w:w w:val="100"/>
          <w:position w:val="0"/>
          <w:sz w:val="20"/>
          <w:szCs w:val="20"/>
        </w:rPr>
        <w:t>长期股权投资的后续计量及损益确认方法</w:t>
      </w:r>
    </w:p>
    <w:p>
      <w:pPr>
        <w:pStyle w:val="Style55"/>
        <w:keepNext w:val="0"/>
        <w:keepLines w:val="0"/>
        <w:widowControl w:val="0"/>
        <w:numPr>
          <w:ilvl w:val="0"/>
          <w:numId w:val="57"/>
        </w:numPr>
        <w:shd w:val="clear" w:color="auto" w:fill="auto"/>
        <w:tabs>
          <w:tab w:pos="806" w:val="left"/>
        </w:tabs>
        <w:bidi w:val="0"/>
        <w:spacing w:before="0" w:after="0" w:line="326" w:lineRule="auto"/>
        <w:ind w:left="0" w:right="0" w:firstLine="440"/>
        <w:jc w:val="both"/>
        <w:rPr>
          <w:sz w:val="20"/>
          <w:szCs w:val="20"/>
        </w:rPr>
      </w:pPr>
      <w:bookmarkStart w:id="798" w:name="bookmark798"/>
      <w:bookmarkEnd w:id="798"/>
      <w:r>
        <w:rPr>
          <w:color w:val="000000"/>
          <w:spacing w:val="0"/>
          <w:w w:val="100"/>
          <w:position w:val="0"/>
          <w:sz w:val="20"/>
          <w:szCs w:val="20"/>
        </w:rPr>
        <w:t>成本法核算的长期股权投资</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公司对子公司的长期股权投资，采用成本法核算。除取得投资时实际支付的价款或对价中包含的已宣 告但尚未发放的现金股利或利润外，公司按照享有被投资单位宣告发放的现金股利或利润确认当期投资收 益。</w:t>
      </w:r>
    </w:p>
    <w:p>
      <w:pPr>
        <w:pStyle w:val="Style55"/>
        <w:keepNext w:val="0"/>
        <w:keepLines w:val="0"/>
        <w:widowControl w:val="0"/>
        <w:numPr>
          <w:ilvl w:val="0"/>
          <w:numId w:val="57"/>
        </w:numPr>
        <w:shd w:val="clear" w:color="auto" w:fill="auto"/>
        <w:tabs>
          <w:tab w:pos="806" w:val="left"/>
        </w:tabs>
        <w:bidi w:val="0"/>
        <w:spacing w:before="0" w:after="0" w:line="326" w:lineRule="auto"/>
        <w:ind w:left="0" w:right="0" w:firstLine="440"/>
        <w:jc w:val="both"/>
        <w:rPr>
          <w:sz w:val="20"/>
          <w:szCs w:val="20"/>
        </w:rPr>
      </w:pPr>
      <w:bookmarkStart w:id="799" w:name="bookmark799"/>
      <w:bookmarkEnd w:id="799"/>
      <w:r>
        <w:rPr>
          <w:color w:val="000000"/>
          <w:spacing w:val="0"/>
          <w:w w:val="100"/>
          <w:position w:val="0"/>
          <w:sz w:val="20"/>
          <w:szCs w:val="20"/>
        </w:rPr>
        <w:t>权益核算的长期股权投资</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对联营企业和合营企业的长期股权投资，采用权益法核算。</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采用权益法核算的长期股权投资的初始投资成本大于投资时应享有被投资单位可辨认净资产公允价 值份额的，不调整长期股权投资的初始投资成本；长期股权投资的初始投资成本小于投资时应享有被投资 单位可辨认净资产公允价值份额的，其差额应当计入当期损益，同时调整长期股权投资的成本。取得长期 股权投资后，被投资单位采用的会计政策及会计期间与公司不一致的，按照公司的会计政策及会计期间对 被投资单位的财务报表进行调整，并据以确认投资损益和其他综合收益等。按照应享有或应分担的被投资 单位实现的净损益和其他综合收益的份额，分别确认投资收益和其他综合收益，同时调整长期股权投资的 账面价值；在确认应享有被投资单位净损益的份额时，以取得投资时被投资单位各项可辨认资产等的公允 价值为基础，对被投资单位的净利润进行调整后确认。按照被投资单位宣告分派的利润或现金股利计算应 享有的部分，相应减少长期股权投资的账面价值；对于被投资单位除净损益、其他综合收益和利润分配以 </w:t>
      </w:r>
      <w:r>
        <w:rPr>
          <w:color w:val="000000"/>
          <w:spacing w:val="0"/>
          <w:w w:val="100"/>
          <w:position w:val="0"/>
          <w:sz w:val="20"/>
          <w:szCs w:val="20"/>
        </w:rPr>
        <w:t>外所有者权益的其他变动，调整长期股权投资的账面价值并计入所有者权益。公司与联营企业、合营企业 之间发生的未实现内部交易损益按照享有的比例计算归属于公司的部分，予以抵销，在此基础上确认投资 收益。与被投资单位发生的未实现内部交易损失，属于资产减值损失的，全额确认。</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在公司确认应分担被投资单位发生亏损时，按照以下顺序进行处理：首先，冲减长期股权投资的账面 价值。其次，长期股权投资的账面价值不足以冲减的，以其他实质上构成对被投资单位净投资的长期账面 价值为限继续确认投资损失、冲减长期应收项目的账面价值。经过上述处理，按照投资合同或协议约定公 司仍承担额外义务的，按预计承担的义务确认预计负债，计入当期投资损失。被投资单位以后期间实现净 利润的，本公司在收益弥补未确认的亏损分担额后，恢复确认收益分享额。</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在持有投资期间，被投资单位编制合并财务报表的，以合并财务报表中的净利润、其他综合收益和其 他所有者权益变动中归属于被投资单位的金额为基础进行核算。</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对于本公司向合营企业与联营企业投出的资产构成业务的，投资方因此取得长期股权投资但未取得控 制权的，以投出业务的公允价值作为新增长期股权投资的初始投资成本，初始投资成本与投出业务的账面 价值之差，全额计入当期损益。本公司向合营企业或者联营企业出售的资产构成业务的，取得的对价与业 务的账面价值之差，全额计入当期损益。本公司自联营及合营企业购入的资产构成业务的，按《企业会计 准则第</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号——企业合并》的规定进行会计处理，全额确认与交易相关的利得或损失。</w:t>
      </w:r>
    </w:p>
    <w:p>
      <w:pPr>
        <w:pStyle w:val="Style55"/>
        <w:keepNext w:val="0"/>
        <w:keepLines w:val="0"/>
        <w:widowControl w:val="0"/>
        <w:numPr>
          <w:ilvl w:val="0"/>
          <w:numId w:val="53"/>
        </w:numPr>
        <w:shd w:val="clear" w:color="auto" w:fill="auto"/>
        <w:bidi w:val="0"/>
        <w:spacing w:before="0" w:after="0" w:line="326" w:lineRule="auto"/>
        <w:ind w:left="0" w:right="0" w:firstLine="440"/>
        <w:jc w:val="both"/>
        <w:rPr>
          <w:sz w:val="20"/>
          <w:szCs w:val="20"/>
        </w:rPr>
      </w:pPr>
      <w:bookmarkStart w:id="800" w:name="bookmark800"/>
      <w:bookmarkEnd w:id="800"/>
      <w:r>
        <w:rPr>
          <w:color w:val="000000"/>
          <w:spacing w:val="0"/>
          <w:w w:val="100"/>
          <w:position w:val="0"/>
          <w:sz w:val="20"/>
          <w:szCs w:val="20"/>
        </w:rPr>
        <w:t>长期股权投资的处置</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处置长期股权投资，其账面价值与实际取得价款的差额，计入当期损益。</w:t>
      </w:r>
    </w:p>
    <w:p>
      <w:pPr>
        <w:pStyle w:val="Style55"/>
        <w:keepNext w:val="0"/>
        <w:keepLines w:val="0"/>
        <w:widowControl w:val="0"/>
        <w:numPr>
          <w:ilvl w:val="0"/>
          <w:numId w:val="59"/>
        </w:numPr>
        <w:shd w:val="clear" w:color="auto" w:fill="auto"/>
        <w:tabs>
          <w:tab w:pos="806" w:val="left"/>
        </w:tabs>
        <w:bidi w:val="0"/>
        <w:spacing w:before="0" w:after="0" w:line="326" w:lineRule="auto"/>
        <w:ind w:left="0" w:right="0" w:firstLine="440"/>
        <w:jc w:val="both"/>
        <w:rPr>
          <w:sz w:val="20"/>
          <w:szCs w:val="20"/>
        </w:rPr>
      </w:pPr>
      <w:bookmarkStart w:id="801" w:name="bookmark801"/>
      <w:bookmarkEnd w:id="801"/>
      <w:r>
        <w:rPr>
          <w:color w:val="000000"/>
          <w:spacing w:val="0"/>
          <w:w w:val="100"/>
          <w:position w:val="0"/>
          <w:sz w:val="20"/>
          <w:szCs w:val="20"/>
        </w:rPr>
        <w:t>权益法核算下的长投股权投资的处置</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采用权益法核算的长期股权投资，处置后的剩余股权仍采用权益法核算的，在处置该项投资时，采用 与被投资单位直接处置相关资产或者负债相同的基础，按相应比例对原计入其他综合收益的部分进行会计 处理。因被投资单位除净损益、其他综合收益和利润分配以外的其他所有者权益变动而确认的所有者权益, 按比例结转入当期损益。</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因处置部分股权投资等原因丧失了对投资单位的共同控制或者重大影响的，处置后的剩余股权改按金 融工具确认和计量准则核算，其在丧失共同控制或重大影响之日的公允价值与账面价值之间的差额计入当 期损益。原股权投资因采用权益核算而确认的其他综合收益，在终止确认权益法核算时采用与被投资单位 直接处置相关资产或负债相同的基础进行会计处理。因被投资方除净损益、其他综合收益和利润分配以外 的其他所有者权益变动而确认的所有者权益，在终止采用权益法核算时全部转入当期损益。</w:t>
      </w:r>
    </w:p>
    <w:p>
      <w:pPr>
        <w:pStyle w:val="Style55"/>
        <w:keepNext w:val="0"/>
        <w:keepLines w:val="0"/>
        <w:widowControl w:val="0"/>
        <w:numPr>
          <w:ilvl w:val="0"/>
          <w:numId w:val="59"/>
        </w:numPr>
        <w:shd w:val="clear" w:color="auto" w:fill="auto"/>
        <w:tabs>
          <w:tab w:pos="806" w:val="left"/>
        </w:tabs>
        <w:bidi w:val="0"/>
        <w:spacing w:before="0" w:after="0" w:line="314" w:lineRule="exact"/>
        <w:ind w:left="440" w:right="0" w:firstLine="0"/>
        <w:jc w:val="left"/>
        <w:rPr>
          <w:sz w:val="20"/>
          <w:szCs w:val="20"/>
        </w:rPr>
      </w:pPr>
      <w:bookmarkStart w:id="802" w:name="bookmark802"/>
      <w:bookmarkEnd w:id="802"/>
      <w:r>
        <w:rPr>
          <w:color w:val="000000"/>
          <w:spacing w:val="0"/>
          <w:w w:val="100"/>
          <w:position w:val="0"/>
          <w:sz w:val="20"/>
          <w:szCs w:val="20"/>
        </w:rPr>
        <w:t>成本法核算下的长期股权投资的处置 采用成本法核算的长期股权投资，处置后剩余股权仍采用成本法核算的，其在取得对被投资单位的控</w:t>
      </w:r>
    </w:p>
    <w:p>
      <w:pPr>
        <w:pStyle w:val="Style55"/>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制之前因采用权益法核算或者金融工具确认和计量准则核算而确认的其他综合收益，采用与被投资单位直 接处置相关资产或者负债相同的基础进行处理，并按比例结转当期损益；因采用权益法核算而确认的被投 资单位净资产中除净损益、其他综合收益和净利润分配以外的其他所有者权益变动按比例结转当期损益。</w:t>
      </w:r>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因其他投资方增资而导致本公司持股比例下降、从而丧失控制权但能对被投资单位实施共同控制或施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比例视同自取得投资时即采用权益法核算进行调整。</w:t>
      </w:r>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公司因处置部分股权投资或其他原因丧失了对原有子公司控制权的，处置后的剩余股权能够对被投资 单位实施共同控制或施加重大影响的，改按权益法核算，并对该剩余股权视同自取得时即采用权益法核算 进行调整，购买日之前持有的股权投资因采用权益法核算而确认的其他综合收益和其他所有者权益按比例 结转；处置后的剩余股权不能对被投资单位实施共同控制或施加重大影响的，改按《企业会计准则第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 —金融工具确认和计量》的有关规定进行会计处理，其在丧失控制之日的公允价值与账面价值间的差额 计入当期损益，其他综合收益和其他所有者权益全部结转为当期损益。</w:t>
      </w:r>
    </w:p>
    <w:p>
      <w:pPr>
        <w:pStyle w:val="Style55"/>
        <w:keepNext w:val="0"/>
        <w:keepLines w:val="0"/>
        <w:widowControl w:val="0"/>
        <w:shd w:val="clear" w:color="auto" w:fill="auto"/>
        <w:bidi w:val="0"/>
        <w:spacing w:before="0" w:after="600" w:line="314" w:lineRule="exact"/>
        <w:ind w:left="0" w:right="0" w:firstLine="440"/>
        <w:jc w:val="both"/>
        <w:rPr>
          <w:sz w:val="20"/>
          <w:szCs w:val="20"/>
        </w:rPr>
      </w:pPr>
      <w:r>
        <w:rPr>
          <w:color w:val="000000"/>
          <w:spacing w:val="0"/>
          <w:w w:val="100"/>
          <w:position w:val="0"/>
          <w:sz w:val="20"/>
          <w:szCs w:val="20"/>
        </w:rPr>
        <w:t xml:space="preserve">本公司通过多次交易分步处置对子公司股权投资直至丧失控制权，如果上述交易属于一揽子交易的， 将各项交易作为一项处置子公司股权投资并丧失控制权的交易进行会计处理，在丧失控制权之前每一次处 </w:t>
      </w:r>
      <w:r>
        <w:rPr>
          <w:color w:val="000000"/>
          <w:spacing w:val="0"/>
          <w:w w:val="100"/>
          <w:position w:val="0"/>
          <w:sz w:val="20"/>
          <w:szCs w:val="20"/>
        </w:rPr>
        <w:t>置价款与所处置的股权对应的长期股权投资账面价值之间的差额，先确认为其他综合收益，到丧失控制权 时再一并转入丧失控制权的当期损益。</w:t>
      </w:r>
    </w:p>
    <w:p>
      <w:pPr>
        <w:pStyle w:val="Style31"/>
        <w:keepNext/>
        <w:keepLines/>
        <w:widowControl w:val="0"/>
        <w:shd w:val="clear" w:color="auto" w:fill="auto"/>
        <w:bidi w:val="0"/>
        <w:spacing w:before="0" w:after="380" w:line="314" w:lineRule="exact"/>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03"/>
      <w:bookmarkEnd w:id="804"/>
      <w:bookmarkEnd w:id="806"/>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投资性房地产计量模式</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成本法计量</w:t>
      </w: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折旧或摊销方法</w:t>
      </w:r>
    </w:p>
    <w:p>
      <w:pPr>
        <w:pStyle w:val="Style55"/>
        <w:keepNext w:val="0"/>
        <w:keepLines w:val="0"/>
        <w:widowControl w:val="0"/>
        <w:numPr>
          <w:ilvl w:val="0"/>
          <w:numId w:val="61"/>
        </w:numPr>
        <w:shd w:val="clear" w:color="auto" w:fill="auto"/>
        <w:bidi w:val="0"/>
        <w:spacing w:before="0" w:after="0" w:line="314" w:lineRule="exact"/>
        <w:ind w:left="0" w:right="0" w:firstLine="440"/>
        <w:jc w:val="both"/>
        <w:rPr>
          <w:sz w:val="20"/>
          <w:szCs w:val="20"/>
        </w:rPr>
      </w:pPr>
      <w:bookmarkStart w:id="807" w:name="bookmark807"/>
      <w:bookmarkEnd w:id="807"/>
      <w:r>
        <w:rPr>
          <w:color w:val="000000"/>
          <w:spacing w:val="0"/>
          <w:w w:val="100"/>
          <w:position w:val="0"/>
          <w:sz w:val="20"/>
          <w:szCs w:val="20"/>
        </w:rPr>
        <w:t>投资性房地产包括已出租的土地使用权、持有并准备增值后转让的土地使用权、已出租的建筑物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 自行建造或开发活动完成后用于出租的建筑物以及正在建造或开发过程中将来用于出租的建筑物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55"/>
        <w:keepNext w:val="0"/>
        <w:keepLines w:val="0"/>
        <w:widowControl w:val="0"/>
        <w:numPr>
          <w:ilvl w:val="0"/>
          <w:numId w:val="33"/>
        </w:numPr>
        <w:shd w:val="clear" w:color="auto" w:fill="auto"/>
        <w:tabs>
          <w:tab w:pos="731" w:val="left"/>
        </w:tabs>
        <w:bidi w:val="0"/>
        <w:spacing w:before="0" w:after="0" w:line="314" w:lineRule="exact"/>
        <w:ind w:left="0" w:right="0" w:firstLine="440"/>
        <w:jc w:val="both"/>
        <w:rPr>
          <w:sz w:val="20"/>
          <w:szCs w:val="20"/>
        </w:rPr>
      </w:pPr>
      <w:bookmarkStart w:id="808" w:name="bookmark808"/>
      <w:bookmarkEnd w:id="808"/>
      <w:r>
        <w:rPr>
          <w:color w:val="000000"/>
          <w:spacing w:val="0"/>
          <w:w w:val="100"/>
          <w:position w:val="0"/>
          <w:sz w:val="20"/>
          <w:szCs w:val="20"/>
        </w:rPr>
        <w:t>.投资性房地产按照成本进行初始计量，采用成本模式进行后续计量。</w:t>
      </w:r>
    </w:p>
    <w:p>
      <w:pPr>
        <w:pStyle w:val="Style55"/>
        <w:keepNext w:val="0"/>
        <w:keepLines w:val="0"/>
        <w:widowControl w:val="0"/>
        <w:numPr>
          <w:ilvl w:val="0"/>
          <w:numId w:val="45"/>
        </w:numPr>
        <w:shd w:val="clear" w:color="auto" w:fill="auto"/>
        <w:tabs>
          <w:tab w:pos="798" w:val="left"/>
        </w:tabs>
        <w:bidi w:val="0"/>
        <w:spacing w:before="0" w:after="0" w:line="314" w:lineRule="exact"/>
        <w:ind w:left="0" w:right="0" w:firstLine="440"/>
        <w:jc w:val="both"/>
        <w:rPr>
          <w:sz w:val="20"/>
          <w:szCs w:val="20"/>
        </w:rPr>
      </w:pPr>
      <w:bookmarkStart w:id="809" w:name="bookmark809"/>
      <w:bookmarkEnd w:id="809"/>
      <w:r>
        <w:rPr>
          <w:color w:val="000000"/>
          <w:spacing w:val="0"/>
          <w:w w:val="100"/>
          <w:position w:val="0"/>
          <w:sz w:val="20"/>
          <w:szCs w:val="20"/>
        </w:rPr>
        <w:t>对成本模式计量的投资性房地产，采用与固定资产和无形资产相同的方法计提折旧或进行摊销。</w:t>
      </w:r>
    </w:p>
    <w:p>
      <w:pPr>
        <w:pStyle w:val="Style55"/>
        <w:keepNext w:val="0"/>
        <w:keepLines w:val="0"/>
        <w:widowControl w:val="0"/>
        <w:numPr>
          <w:ilvl w:val="0"/>
          <w:numId w:val="45"/>
        </w:numPr>
        <w:shd w:val="clear" w:color="auto" w:fill="auto"/>
        <w:tabs>
          <w:tab w:pos="776" w:val="left"/>
        </w:tabs>
        <w:bidi w:val="0"/>
        <w:spacing w:before="0" w:after="0" w:line="314" w:lineRule="exact"/>
        <w:ind w:left="0" w:right="0" w:firstLine="440"/>
        <w:jc w:val="both"/>
        <w:rPr>
          <w:sz w:val="20"/>
          <w:szCs w:val="20"/>
        </w:rPr>
      </w:pPr>
      <w:bookmarkStart w:id="810" w:name="bookmark810"/>
      <w:bookmarkEnd w:id="810"/>
      <w:r>
        <w:rPr>
          <w:color w:val="000000"/>
          <w:spacing w:val="0"/>
          <w:w w:val="100"/>
          <w:position w:val="0"/>
          <w:sz w:val="20"/>
          <w:szCs w:val="20"/>
        </w:rPr>
        <w:t>投资性房地产的用途改变为自用时，自改变之日起，将该投资性房地产转换为固定资产或无形资 产，按转换前的账面价值作为转换后的入账价值。自用房地产的用途或者存货改变为赚取租金或资本增值 时，自改变之日起，将固定资产或无形资产转换为投资性房地产，转换为采用成本模式计量的投资性房地 产的，以转换前的账面价值作为转换后的入账价值；转换为以公允价值模式计量的投资性房地产的，以转 换日的公允价值作为转换后的入账价值。</w:t>
      </w:r>
    </w:p>
    <w:p>
      <w:pPr>
        <w:pStyle w:val="Style55"/>
        <w:keepNext w:val="0"/>
        <w:keepLines w:val="0"/>
        <w:widowControl w:val="0"/>
        <w:numPr>
          <w:ilvl w:val="0"/>
          <w:numId w:val="45"/>
        </w:numPr>
        <w:shd w:val="clear" w:color="auto" w:fill="auto"/>
        <w:tabs>
          <w:tab w:pos="776" w:val="left"/>
        </w:tabs>
        <w:bidi w:val="0"/>
        <w:spacing w:before="0" w:after="680" w:line="314" w:lineRule="exact"/>
        <w:ind w:left="0" w:right="0" w:firstLine="440"/>
        <w:jc w:val="both"/>
        <w:rPr>
          <w:sz w:val="20"/>
          <w:szCs w:val="20"/>
        </w:rPr>
      </w:pPr>
      <w:bookmarkStart w:id="811" w:name="bookmark811"/>
      <w:bookmarkEnd w:id="811"/>
      <w:r>
        <w:rPr>
          <w:color w:val="000000"/>
          <w:spacing w:val="0"/>
          <w:w w:val="100"/>
          <w:position w:val="0"/>
          <w:sz w:val="20"/>
          <w:szCs w:val="20"/>
        </w:rPr>
        <w:t>当投资性房地产被处置、或者永久退出使用且预计不能从其处置中取得经济利益时，终止确认该 项投资性房地产。投资性房地产出售、转让、报废或毁损的处置收入扣除其账面价值和相关税费后计入当 期损益。</w:t>
      </w:r>
    </w:p>
    <w:p>
      <w:pPr>
        <w:pStyle w:val="Style31"/>
        <w:keepNext/>
        <w:keepLines/>
        <w:widowControl w:val="0"/>
        <w:shd w:val="clear" w:color="auto" w:fill="auto"/>
        <w:bidi w:val="0"/>
        <w:spacing w:before="0" w:after="380" w:line="24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12"/>
      <w:bookmarkEnd w:id="813"/>
      <w:bookmarkEnd w:id="815"/>
    </w:p>
    <w:p>
      <w:pPr>
        <w:pStyle w:val="Style43"/>
        <w:keepNext/>
        <w:keepLines/>
        <w:widowControl w:val="0"/>
        <w:numPr>
          <w:ilvl w:val="0"/>
          <w:numId w:val="63"/>
        </w:numPr>
        <w:shd w:val="clear" w:color="auto" w:fill="auto"/>
        <w:bidi w:val="0"/>
        <w:spacing w:before="0" w:after="260" w:line="240" w:lineRule="auto"/>
        <w:ind w:left="0" w:right="0" w:firstLine="0"/>
        <w:jc w:val="both"/>
      </w:pPr>
      <w:bookmarkStart w:id="816" w:name="bookmark816"/>
      <w:bookmarkStart w:id="817" w:name="bookmark817"/>
      <w:bookmarkStart w:id="818" w:name="bookmark818"/>
      <w:bookmarkStart w:id="819" w:name="bookmark819"/>
      <w:bookmarkEnd w:id="818"/>
      <w:r>
        <w:rPr>
          <w:color w:val="000000"/>
          <w:spacing w:val="0"/>
          <w:w w:val="100"/>
          <w:position w:val="0"/>
        </w:rPr>
        <w:t>确认条件</w:t>
      </w:r>
      <w:bookmarkEnd w:id="816"/>
      <w:bookmarkEnd w:id="817"/>
      <w:bookmarkEnd w:id="819"/>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固定资产是指同时具有下列特征的有形资产：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为生产商品、提供劳务、出租或经营管理持有的；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使用寿命超过一个会 计年度。固定资产同时满足下列条件的予以确认：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 能够可靠地计量。与固定资产有关的后续支出，符合上述确认条件的，计入固定资产成本；不符合上述确认条件的，发生时 计入当期损益。</w:t>
      </w:r>
    </w:p>
    <w:p>
      <w:pPr>
        <w:pStyle w:val="Style24"/>
        <w:keepNext w:val="0"/>
        <w:keepLines w:val="0"/>
        <w:widowControl w:val="0"/>
        <w:shd w:val="clear" w:color="auto" w:fill="auto"/>
        <w:bidi w:val="0"/>
        <w:spacing w:before="0" w:after="0" w:line="240" w:lineRule="auto"/>
        <w:ind w:left="96" w:right="0" w:firstLine="0"/>
        <w:jc w:val="left"/>
        <w:rPr>
          <w:sz w:val="20"/>
          <w:szCs w:val="20"/>
        </w:rPr>
      </w:pPr>
      <w:bookmarkStart w:id="820" w:name="bookmark82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20"/>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bl>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符合资本化条件的固定资产装修费用，在两次装修期间与固定资产尚可使用年限两者中较短的期间</w:t>
      </w:r>
    </w:p>
    <w:p>
      <w:pPr>
        <w:widowControl w:val="0"/>
        <w:spacing w:after="59" w:line="1" w:lineRule="exact"/>
      </w:pPr>
    </w:p>
    <w:p>
      <w:pPr>
        <w:pStyle w:val="Style55"/>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内，采用年限平均法单独计提折旧。</w:t>
      </w:r>
    </w:p>
    <w:p>
      <w:pPr>
        <w:pStyle w:val="Style55"/>
        <w:keepNext w:val="0"/>
        <w:keepLines w:val="0"/>
        <w:widowControl w:val="0"/>
        <w:numPr>
          <w:ilvl w:val="0"/>
          <w:numId w:val="63"/>
        </w:numPr>
        <w:shd w:val="clear" w:color="auto" w:fill="auto"/>
        <w:tabs>
          <w:tab w:pos="866" w:val="left"/>
        </w:tabs>
        <w:bidi w:val="0"/>
        <w:spacing w:before="0" w:after="60" w:line="240" w:lineRule="auto"/>
        <w:ind w:left="0" w:right="0" w:firstLine="440"/>
        <w:jc w:val="both"/>
        <w:rPr>
          <w:sz w:val="20"/>
          <w:szCs w:val="20"/>
        </w:rPr>
      </w:pPr>
      <w:bookmarkStart w:id="821" w:name="bookmark821"/>
      <w:bookmarkEnd w:id="821"/>
      <w:r>
        <w:rPr>
          <w:color w:val="000000"/>
          <w:spacing w:val="0"/>
          <w:w w:val="100"/>
          <w:position w:val="0"/>
          <w:sz w:val="20"/>
          <w:szCs w:val="20"/>
        </w:rPr>
        <w:t>已计提减值准备的固定资产，还应扣除已计提的固定资产减值准备累计金额计算折旧率。</w:t>
      </w:r>
    </w:p>
    <w:p>
      <w:pPr>
        <w:pStyle w:val="Style55"/>
        <w:keepNext w:val="0"/>
        <w:keepLines w:val="0"/>
        <w:widowControl w:val="0"/>
        <w:numPr>
          <w:ilvl w:val="0"/>
          <w:numId w:val="63"/>
        </w:numPr>
        <w:shd w:val="clear" w:color="auto" w:fill="auto"/>
        <w:tabs>
          <w:tab w:pos="866" w:val="left"/>
        </w:tabs>
        <w:bidi w:val="0"/>
        <w:spacing w:before="0" w:after="140" w:line="240" w:lineRule="auto"/>
        <w:ind w:left="0" w:right="0" w:firstLine="440"/>
        <w:jc w:val="both"/>
        <w:rPr>
          <w:sz w:val="20"/>
          <w:szCs w:val="20"/>
        </w:rPr>
      </w:pPr>
      <w:bookmarkStart w:id="822" w:name="bookmark822"/>
      <w:bookmarkEnd w:id="822"/>
      <w:r>
        <w:rPr>
          <w:color w:val="000000"/>
          <w:spacing w:val="0"/>
          <w:w w:val="100"/>
          <w:position w:val="0"/>
          <w:sz w:val="20"/>
          <w:szCs w:val="20"/>
        </w:rPr>
        <w:t>公司至少年度终了对固定资产的使用寿命、预计净残值和折旧方法进行复核，如发生改变则作为会</w:t>
      </w:r>
    </w:p>
    <w:p>
      <w:pPr>
        <w:pStyle w:val="Style55"/>
        <w:keepNext w:val="0"/>
        <w:keepLines w:val="0"/>
        <w:widowControl w:val="0"/>
        <w:shd w:val="clear" w:color="auto" w:fill="auto"/>
        <w:bidi w:val="0"/>
        <w:spacing w:before="0" w:after="600" w:line="240" w:lineRule="auto"/>
        <w:ind w:left="0" w:right="0" w:firstLine="0"/>
        <w:jc w:val="both"/>
        <w:rPr>
          <w:sz w:val="20"/>
          <w:szCs w:val="20"/>
        </w:rPr>
      </w:pPr>
      <w:r>
        <w:rPr>
          <w:color w:val="000000"/>
          <w:spacing w:val="0"/>
          <w:w w:val="100"/>
          <w:position w:val="0"/>
          <w:sz w:val="20"/>
          <w:szCs w:val="20"/>
        </w:rPr>
        <w:t>计估计变更处理。</w:t>
      </w:r>
    </w:p>
    <w:p>
      <w:pPr>
        <w:pStyle w:val="Style43"/>
        <w:keepNext/>
        <w:keepLines/>
        <w:widowControl w:val="0"/>
        <w:shd w:val="clear" w:color="auto" w:fill="auto"/>
        <w:bidi w:val="0"/>
        <w:spacing w:before="0" w:after="280" w:line="315" w:lineRule="exact"/>
        <w:ind w:left="0" w:right="0" w:firstLine="0"/>
        <w:jc w:val="both"/>
      </w:pPr>
      <w:bookmarkStart w:id="823" w:name="bookmark823"/>
      <w:bookmarkStart w:id="824" w:name="bookmark824"/>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23"/>
      <w:bookmarkEnd w:id="824"/>
      <w:bookmarkEnd w:id="826"/>
    </w:p>
    <w:p>
      <w:pPr>
        <w:pStyle w:val="Style27"/>
        <w:keepNext w:val="0"/>
        <w:keepLines w:val="0"/>
        <w:widowControl w:val="0"/>
        <w:shd w:val="clear" w:color="auto" w:fill="auto"/>
        <w:bidi w:val="0"/>
        <w:spacing w:before="0" w:after="280" w:line="313" w:lineRule="exact"/>
        <w:ind w:left="0" w:right="0" w:firstLine="0"/>
        <w:jc w:val="both"/>
      </w:pPr>
      <w:r>
        <w:rPr>
          <w:color w:val="000000"/>
          <w:spacing w:val="0"/>
          <w:w w:val="100"/>
          <w:position w:val="0"/>
        </w:rPr>
        <w:t>当本公司租入的固定资产符合下列一项或数项标准时，确认为融资租入固定资产：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 转移给本公司；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本公司有购买租赁资产的选择权，所订立的购买价款预计将远低于行使选择权时租赁资产的公允价值， 因而在租赁开始日就可以合理确定本公司将会行使这种选择权；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 命的大部分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通常占租赁资产使用寿命的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 赁开始日租赁资产公允价值</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；出租人在租赁开始日的最低租赁收款额现值，几乎相当于租赁开始日租赁 资产公允价值</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租赁资产性质特殊，如果不作较大改造，只有本公司才能使用。融资租赁租入的固定 资产，按租赁开始日租赁资产公允价值与最低租赁付款额的现值两者中较低者，作为入账价值。最低租赁付款额作为长期应 付款的入账价值，其差额作为未确认融资费用。在租赁谈判和签订租赁合同过程中发生的，可归属于租赁项目的手续费、律 师费、差旅费、印花税等初始直接费用，计入租入资产价值。未确认融资费用在租赁期内各个期间采用实际利率法进行分摊。 融资租入的固定资产采用与自有固定资产一致的政策计提租赁资产折旧。能够合理确定租赁期届满时将会取得租赁资产所有 权的，在租赁资产尚可使用年限内计提折旧；无法合理确定租赁期届满时能够取得租赁资产所有权的，在租赁期与租赁资产 尚可使用年限两者中较短的期间内计提折旧。</w:t>
      </w:r>
    </w:p>
    <w:p>
      <w:pPr>
        <w:pStyle w:val="Style31"/>
        <w:keepNext/>
        <w:keepLines/>
        <w:widowControl w:val="0"/>
        <w:shd w:val="clear" w:color="auto" w:fill="auto"/>
        <w:bidi w:val="0"/>
        <w:spacing w:before="0" w:after="280" w:line="315" w:lineRule="exact"/>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27"/>
      <w:bookmarkEnd w:id="828"/>
      <w:bookmarkEnd w:id="830"/>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否</w:t>
      </w:r>
    </w:p>
    <w:p>
      <w:pPr>
        <w:pStyle w:val="Style55"/>
        <w:keepNext w:val="0"/>
        <w:keepLines w:val="0"/>
        <w:widowControl w:val="0"/>
        <w:shd w:val="clear" w:color="auto" w:fill="auto"/>
        <w:bidi w:val="0"/>
        <w:spacing w:before="0" w:after="0" w:line="315"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.在建工程同时满足经济利益很可能流入、成本能够可靠地计量则予以确认。在建工程按建造该项 资产达到预定可使用状态前所发生的实际成本计量。</w:t>
      </w:r>
    </w:p>
    <w:p>
      <w:pPr>
        <w:pStyle w:val="Style55"/>
        <w:keepNext w:val="0"/>
        <w:keepLines w:val="0"/>
        <w:widowControl w:val="0"/>
        <w:numPr>
          <w:ilvl w:val="0"/>
          <w:numId w:val="61"/>
        </w:numPr>
        <w:shd w:val="clear" w:color="auto" w:fill="auto"/>
        <w:bidi w:val="0"/>
        <w:spacing w:before="0" w:after="600" w:line="315" w:lineRule="exact"/>
        <w:ind w:left="0" w:right="0" w:firstLine="440"/>
        <w:jc w:val="left"/>
        <w:rPr>
          <w:sz w:val="20"/>
          <w:szCs w:val="20"/>
        </w:rPr>
      </w:pPr>
      <w:bookmarkStart w:id="831" w:name="bookmark831"/>
      <w:bookmarkEnd w:id="831"/>
      <w:r>
        <w:rPr>
          <w:color w:val="000000"/>
          <w:spacing w:val="0"/>
          <w:w w:val="100"/>
          <w:position w:val="0"/>
          <w:sz w:val="20"/>
          <w:szCs w:val="20"/>
        </w:rPr>
        <w:t>在建工程达到预定可使用状态时，按工程实际成本转入固定资产。已达到预定可使用状态但尚未 办理竣工结算的，先按估计价值转入固定资产，待办理竣工决算后再按实际成本调整原暂估价值，但不再 调整原己计提的折旧。</w:t>
      </w:r>
    </w:p>
    <w:p>
      <w:pPr>
        <w:pStyle w:val="Style31"/>
        <w:keepNext/>
        <w:keepLines/>
        <w:widowControl w:val="0"/>
        <w:shd w:val="clear" w:color="auto" w:fill="auto"/>
        <w:bidi w:val="0"/>
        <w:spacing w:before="0" w:after="280" w:line="317" w:lineRule="exact"/>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32"/>
      <w:bookmarkEnd w:id="833"/>
      <w:bookmarkEnd w:id="835"/>
    </w:p>
    <w:p>
      <w:pPr>
        <w:pStyle w:val="Style55"/>
        <w:keepNext w:val="0"/>
        <w:keepLines w:val="0"/>
        <w:widowControl w:val="0"/>
        <w:shd w:val="clear" w:color="auto" w:fill="auto"/>
        <w:bidi w:val="0"/>
        <w:spacing w:before="0" w:after="0" w:line="317" w:lineRule="exact"/>
        <w:ind w:left="0" w:right="0" w:firstLine="440"/>
        <w:jc w:val="left"/>
        <w:rPr>
          <w:sz w:val="20"/>
          <w:szCs w:val="20"/>
        </w:rPr>
      </w:pPr>
      <w:r>
        <w:rPr>
          <w:color w:val="000000"/>
          <w:spacing w:val="0"/>
          <w:w w:val="100"/>
          <w:position w:val="0"/>
          <w:sz w:val="20"/>
          <w:szCs w:val="20"/>
        </w:rPr>
        <w:t>借款费用，包括借款利息、折价或者溢价的摊销、辅助费用以及因外币借款而发生的汇兑差额等。</w:t>
      </w:r>
    </w:p>
    <w:p>
      <w:pPr>
        <w:pStyle w:val="Style55"/>
        <w:keepNext w:val="0"/>
        <w:keepLines w:val="0"/>
        <w:widowControl w:val="0"/>
        <w:numPr>
          <w:ilvl w:val="0"/>
          <w:numId w:val="65"/>
        </w:numPr>
        <w:shd w:val="clear" w:color="auto" w:fill="auto"/>
        <w:tabs>
          <w:tab w:pos="746" w:val="left"/>
        </w:tabs>
        <w:bidi w:val="0"/>
        <w:spacing w:before="0" w:after="0" w:line="317" w:lineRule="exact"/>
        <w:ind w:left="0" w:right="0" w:firstLine="440"/>
        <w:jc w:val="both"/>
        <w:rPr>
          <w:sz w:val="20"/>
          <w:szCs w:val="20"/>
        </w:rPr>
      </w:pPr>
      <w:bookmarkStart w:id="836" w:name="bookmark836"/>
      <w:bookmarkEnd w:id="836"/>
      <w:r>
        <w:rPr>
          <w:color w:val="000000"/>
          <w:spacing w:val="0"/>
          <w:w w:val="100"/>
          <w:position w:val="0"/>
          <w:sz w:val="20"/>
          <w:szCs w:val="20"/>
        </w:rPr>
        <w:t>借款费用资本化的确认原则</w:t>
      </w:r>
    </w:p>
    <w:p>
      <w:pPr>
        <w:pStyle w:val="Style55"/>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公司发生的借款费用，可直接归属于符合资本化条件的资产的购建或者生产的，予以资本化，计入相 关资产成本；其他借款费用，在发生时根据其发生额确认为费用，计入当期损益。</w:t>
      </w:r>
    </w:p>
    <w:p>
      <w:pPr>
        <w:pStyle w:val="Style55"/>
        <w:keepNext w:val="0"/>
        <w:keepLines w:val="0"/>
        <w:widowControl w:val="0"/>
        <w:numPr>
          <w:ilvl w:val="0"/>
          <w:numId w:val="65"/>
        </w:numPr>
        <w:shd w:val="clear" w:color="auto" w:fill="auto"/>
        <w:tabs>
          <w:tab w:pos="765" w:val="left"/>
        </w:tabs>
        <w:bidi w:val="0"/>
        <w:spacing w:before="0" w:after="0" w:line="317" w:lineRule="exact"/>
        <w:ind w:left="0" w:right="0" w:firstLine="440"/>
        <w:jc w:val="both"/>
        <w:rPr>
          <w:sz w:val="20"/>
          <w:szCs w:val="20"/>
        </w:rPr>
      </w:pPr>
      <w:bookmarkStart w:id="837" w:name="bookmark837"/>
      <w:bookmarkEnd w:id="837"/>
      <w:r>
        <w:rPr>
          <w:color w:val="000000"/>
          <w:spacing w:val="0"/>
          <w:w w:val="100"/>
          <w:position w:val="0"/>
          <w:sz w:val="20"/>
          <w:szCs w:val="20"/>
        </w:rPr>
        <w:t>借款费用资本化期间</w:t>
      </w:r>
    </w:p>
    <w:p>
      <w:pPr>
        <w:pStyle w:val="Style55"/>
        <w:keepNext w:val="0"/>
        <w:keepLines w:val="0"/>
        <w:widowControl w:val="0"/>
        <w:shd w:val="clear" w:color="auto" w:fill="auto"/>
        <w:tabs>
          <w:tab w:pos="810" w:val="left"/>
        </w:tabs>
        <w:bidi w:val="0"/>
        <w:spacing w:before="0" w:after="0" w:line="317" w:lineRule="exact"/>
        <w:ind w:left="0" w:right="0" w:firstLine="440"/>
        <w:jc w:val="both"/>
        <w:rPr>
          <w:sz w:val="20"/>
          <w:szCs w:val="20"/>
        </w:rPr>
      </w:pPr>
      <w:bookmarkStart w:id="838" w:name="bookmark838"/>
      <w:r>
        <w:rPr>
          <w:rFonts w:ascii="Times New Roman" w:eastAsia="Times New Roman" w:hAnsi="Times New Roman" w:cs="Times New Roman"/>
          <w:color w:val="000000"/>
          <w:spacing w:val="0"/>
          <w:w w:val="100"/>
          <w:position w:val="0"/>
          <w:sz w:val="20"/>
          <w:szCs w:val="20"/>
        </w:rPr>
        <w:t>（</w:t>
      </w:r>
      <w:bookmarkEnd w:id="838"/>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当同时满足下列条件时，开始资本化：</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资产支出已经发生；</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借款费用已经发生；</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为使资产达 到预定可使用或可销售状态所必要的购建或者生产活动已经开始。</w:t>
      </w:r>
    </w:p>
    <w:p>
      <w:pPr>
        <w:pStyle w:val="Style55"/>
        <w:keepNext w:val="0"/>
        <w:keepLines w:val="0"/>
        <w:widowControl w:val="0"/>
        <w:shd w:val="clear" w:color="auto" w:fill="auto"/>
        <w:tabs>
          <w:tab w:pos="815" w:val="left"/>
        </w:tabs>
        <w:bidi w:val="0"/>
        <w:spacing w:before="0" w:after="0" w:line="317" w:lineRule="exact"/>
        <w:ind w:left="0" w:right="0" w:firstLine="440"/>
        <w:jc w:val="both"/>
        <w:rPr>
          <w:sz w:val="20"/>
          <w:szCs w:val="20"/>
        </w:rPr>
      </w:pPr>
      <w:bookmarkStart w:id="839" w:name="bookmark839"/>
      <w:r>
        <w:rPr>
          <w:rFonts w:ascii="Times New Roman" w:eastAsia="Times New Roman" w:hAnsi="Times New Roman" w:cs="Times New Roman"/>
          <w:color w:val="000000"/>
          <w:spacing w:val="0"/>
          <w:w w:val="100"/>
          <w:position w:val="0"/>
          <w:sz w:val="20"/>
          <w:szCs w:val="20"/>
        </w:rPr>
        <w:t>（</w:t>
      </w:r>
      <w:bookmarkEnd w:id="839"/>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暂停资本化：若符合资本化条件的资产在购建或者生产过程中发生非正常中断，并且中断时间连续 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个月，暂停借款费用的资本化；中断期间发生的借款费用确认为当期费用，直至资产的购建或者生 产活动重新开始。该项中断如是所购建或生产的符合资本化条件的资产达到预定可使用状态或者可销售状 态必要的程序，则借款费用继续资本化。</w:t>
      </w:r>
    </w:p>
    <w:p>
      <w:pPr>
        <w:pStyle w:val="Style55"/>
        <w:keepNext w:val="0"/>
        <w:keepLines w:val="0"/>
        <w:widowControl w:val="0"/>
        <w:shd w:val="clear" w:color="auto" w:fill="auto"/>
        <w:tabs>
          <w:tab w:pos="815" w:val="left"/>
        </w:tabs>
        <w:bidi w:val="0"/>
        <w:spacing w:before="0" w:after="80" w:line="317" w:lineRule="exact"/>
        <w:ind w:left="0" w:right="0" w:firstLine="440"/>
        <w:jc w:val="both"/>
        <w:rPr>
          <w:sz w:val="20"/>
          <w:szCs w:val="20"/>
        </w:rPr>
      </w:pPr>
      <w:bookmarkStart w:id="840" w:name="bookmark840"/>
      <w:r>
        <w:rPr>
          <w:rFonts w:ascii="Times New Roman" w:eastAsia="Times New Roman" w:hAnsi="Times New Roman" w:cs="Times New Roman"/>
          <w:color w:val="000000"/>
          <w:spacing w:val="0"/>
          <w:w w:val="100"/>
          <w:position w:val="0"/>
          <w:sz w:val="20"/>
          <w:szCs w:val="20"/>
        </w:rPr>
        <w:t>（</w:t>
      </w:r>
      <w:bookmarkEnd w:id="840"/>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 xml:space="preserve">停止资本化：当所购建或者生产符合资本化条件的资产达到预定可使用或者可销售状态时，借款费 用停止资本化。当购建或者生产符合资本化的资产中部分项目分别完工且可单独使用时，该部分资产借款 </w:t>
      </w:r>
      <w:r>
        <w:rPr>
          <w:color w:val="000000"/>
          <w:spacing w:val="0"/>
          <w:w w:val="100"/>
          <w:position w:val="0"/>
          <w:sz w:val="20"/>
          <w:szCs w:val="20"/>
        </w:rPr>
        <w:t>费用停止资本化。购建或者生产的资产的各部分分别完工，但必须等到整体完工后才可使用或者对外销售 的，在该资产整体完工时停止借款费用资本化。</w:t>
      </w:r>
    </w:p>
    <w:p>
      <w:pPr>
        <w:pStyle w:val="Style55"/>
        <w:keepNext w:val="0"/>
        <w:keepLines w:val="0"/>
        <w:widowControl w:val="0"/>
        <w:numPr>
          <w:ilvl w:val="0"/>
          <w:numId w:val="33"/>
        </w:numPr>
        <w:shd w:val="clear" w:color="auto" w:fill="auto"/>
        <w:tabs>
          <w:tab w:pos="662" w:val="left"/>
        </w:tabs>
        <w:bidi w:val="0"/>
        <w:spacing w:before="0" w:after="0" w:line="326" w:lineRule="auto"/>
        <w:ind w:left="0" w:right="0" w:firstLine="440"/>
        <w:jc w:val="both"/>
        <w:rPr>
          <w:sz w:val="20"/>
          <w:szCs w:val="20"/>
        </w:rPr>
      </w:pPr>
      <w:bookmarkStart w:id="841" w:name="bookmark841"/>
      <w:bookmarkEnd w:id="841"/>
      <w:r>
        <w:rPr>
          <w:color w:val="000000"/>
          <w:spacing w:val="0"/>
          <w:w w:val="100"/>
          <w:position w:val="0"/>
          <w:sz w:val="20"/>
          <w:szCs w:val="20"/>
        </w:rPr>
        <w:t>.借款费用资本化金额</w:t>
      </w:r>
    </w:p>
    <w:p>
      <w:pPr>
        <w:pStyle w:val="Style55"/>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为购建或者生产符合资本化条件的资产而借入专门借款的，以专门借款当期实际发生的利息费用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 按照实际利率法确定的折价或溢价的摊销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,减去将尚未动用的借款资金存入银行取得的利息收入或进行暂 时性投资取得的投资收益后的金额，确定应予资本化的利息金额；为购建或者生产符合资本化条件的资产 占用了一般借款的，根据累计资产支出超过专门借款的资产支出加权平均数乘以占用一般借款的资本化率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加权平均利率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，计算确定一般借款应予资本化的利息金额。在资本化期间内，每一会计期间的利息资本 化金额不超过当期相关借款实际发生的利息金额。外币专门借款本金及利息的汇兑差额，在资本化期间内 予以资本化。专门借款发生的辅助费用，在所购建或生产的符合资本化条件的资产达到预定可使用或者可 销售状态之前发生的，予以资本化；在达到预定可使用或者可销售状态之后发生的，计入当期损益。一般 借款发生的辅助费用，在发生时计入当期损益。借款存在折价或者溢价的，按照实际利率法确定每一会计 期间应摊销的折价或者溢价金额，调整每期利息金额。</w:t>
      </w:r>
    </w:p>
    <w:p>
      <w:pPr>
        <w:pStyle w:val="Style31"/>
        <w:keepNext/>
        <w:keepLines/>
        <w:widowControl w:val="0"/>
        <w:shd w:val="clear" w:color="auto" w:fill="auto"/>
        <w:bidi w:val="0"/>
        <w:spacing w:before="0" w:after="300" w:line="312" w:lineRule="exact"/>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42"/>
      <w:bookmarkEnd w:id="843"/>
      <w:bookmarkEnd w:id="845"/>
    </w:p>
    <w:p>
      <w:pPr>
        <w:pStyle w:val="Style43"/>
        <w:keepNext/>
        <w:keepLines/>
        <w:widowControl w:val="0"/>
        <w:shd w:val="clear" w:color="auto" w:fill="auto"/>
        <w:bidi w:val="0"/>
        <w:spacing w:before="0" w:after="300" w:line="312" w:lineRule="exact"/>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6"/>
      <w:bookmarkEnd w:id="847"/>
      <w:bookmarkEnd w:id="849"/>
    </w:p>
    <w:p>
      <w:pPr>
        <w:pStyle w:val="Style55"/>
        <w:keepNext w:val="0"/>
        <w:keepLines w:val="0"/>
        <w:widowControl w:val="0"/>
        <w:numPr>
          <w:ilvl w:val="0"/>
          <w:numId w:val="67"/>
        </w:numPr>
        <w:shd w:val="clear" w:color="auto" w:fill="auto"/>
        <w:bidi w:val="0"/>
        <w:spacing w:before="0" w:after="0" w:line="312" w:lineRule="exact"/>
        <w:ind w:left="0" w:right="0" w:firstLine="440"/>
        <w:jc w:val="both"/>
        <w:rPr>
          <w:sz w:val="20"/>
          <w:szCs w:val="20"/>
        </w:rPr>
      </w:pPr>
      <w:bookmarkStart w:id="850" w:name="bookmark850"/>
      <w:bookmarkEnd w:id="850"/>
      <w:r>
        <w:rPr>
          <w:color w:val="000000"/>
          <w:spacing w:val="0"/>
          <w:w w:val="100"/>
          <w:position w:val="0"/>
          <w:sz w:val="20"/>
          <w:szCs w:val="20"/>
        </w:rPr>
        <w:t>无形资产的初始计量</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无形资产按成本进行初始计量。外购无形资产的成本，包括购买价、相关税费以及直接归属于该项资 产达到预定用途所发生的其他支出。购买无形资产的价款超过正常信用条件延期支付，实质上具有融资性 质的，无形资产的成本以购买价款的现值为基础确定。债务重组取得债务人用以抵债的无形资产，以该无 形资产的公允价值为基础确定其入账价值，并将重组债务的账面价值与该用以抵债的无形资产公允价值之 间的差额，计入当期损益。在非货币性资产交换具备商业实质且换入或换出资产的公允价值能够可靠计量 的前提下，非货币性资产交换换入的无形资产以换出资产的公允价值为基础确定其入账价值，除非有确凿 证据表明换入资产的公允价值更可靠；不满足上述前提的非货币性资产交换，以换出资产的账面价值和应 支付的相关税费作为换入无形资产的成本，不确认损益。</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与无形资产有关的支出，如果相关的经济利益很可能流入本公司且成本能可靠地计量，则计入无形资 产成本。除此之外的其他项目的支出，在发生时计入当期损益。</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取得的土地使用权通常作为无形资产核算。自行开发购建厂房等建筑物，相关的土地使用权支出和建 筑物建造成本分别作为无形资产和固定资产核算。如为外购的房屋及建筑物，则将有关价款在土地使用权 和建筑物之间分配，难以合理分配的，全部作为固定资产处理。</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.无形资产使用寿命及摊销</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根据无形资产的合同性权利或其他法定权利、同行业情况、历史经验、相关专家论证等综合因素判断, 能合理确定无形资产为公司带来经济利益期限的，作为使用寿命有限的无形资产；无法合理确定无形资产 为公司带来经济利益期限的，视为使用寿命不确定的无形资产。</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对使用寿命有限的无形资产，估计其使用寿命时通常考虑以下因素：</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运用该资产生产的产品通常的 寿命周期、可获得的类似资产使用寿命的信息；</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技术、工艺等方面的现阶段情况及对未来发展趋势的估 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以该资产生产的产品或提供劳务的市场需求情况；</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现在或潜在的竞争者预期采取的行动；</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为 维持该资产带来经济利益能力的预期维护支出，以及公司预计支付有关支出的能力；</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对该资产控制期限 的相关法律规定或类似限制，如特许使用期、租赁期等；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与公司持有其他资产使用寿命的关联性等。使 用寿命有限的无形资产的使用寿命估计情况：</w:t>
      </w:r>
    </w:p>
    <w:p>
      <w:pPr>
        <w:pStyle w:val="Style27"/>
        <w:keepNext w:val="0"/>
        <w:keepLines w:val="0"/>
        <w:widowControl w:val="0"/>
        <w:shd w:val="clear" w:color="auto" w:fill="auto"/>
        <w:tabs>
          <w:tab w:pos="4829" w:val="left"/>
          <w:tab w:pos="8362" w:val="left"/>
        </w:tabs>
        <w:bidi w:val="0"/>
        <w:spacing w:before="0" w:after="300" w:line="312" w:lineRule="exact"/>
        <w:ind w:left="0" w:right="0" w:firstLine="0"/>
        <w:jc w:val="left"/>
      </w:pPr>
      <w:r>
        <w:rPr>
          <w:color w:val="000000"/>
          <w:spacing w:val="0"/>
          <w:w w:val="100"/>
          <w:position w:val="0"/>
        </w:rPr>
        <w:t>项目</w:t>
        <w:tab/>
        <w:t>预计使用寿命</w:t>
        <w:tab/>
        <w:t>依据</w:t>
      </w:r>
    </w:p>
    <w:p>
      <w:pPr>
        <w:pStyle w:val="Style27"/>
        <w:keepNext w:val="0"/>
        <w:keepLines w:val="0"/>
        <w:widowControl w:val="0"/>
        <w:shd w:val="clear" w:color="auto" w:fill="auto"/>
        <w:tabs>
          <w:tab w:pos="5285" w:val="left"/>
          <w:tab w:pos="7810" w:val="left"/>
        </w:tabs>
        <w:bidi w:val="0"/>
        <w:spacing w:before="0" w:after="120" w:line="240" w:lineRule="auto"/>
        <w:ind w:left="0" w:right="0" w:firstLine="0"/>
        <w:jc w:val="left"/>
      </w:pPr>
      <w:r>
        <w:rPr>
          <w:color w:val="000000"/>
          <w:spacing w:val="0"/>
          <w:w w:val="100"/>
          <w:position w:val="0"/>
        </w:rPr>
        <w:t>软件、软件著作权和域名</w:t>
        <w:tab/>
      </w:r>
      <w:r>
        <w:rPr>
          <w:rFonts w:ascii="Times New Roman" w:eastAsia="Times New Roman" w:hAnsi="Times New Roman" w:cs="Times New Roman"/>
          <w:color w:val="000000"/>
          <w:spacing w:val="0"/>
          <w:w w:val="100"/>
          <w:position w:val="0"/>
          <w:sz w:val="18"/>
          <w:szCs w:val="18"/>
        </w:rPr>
        <w:t>1.5-50</w:t>
      </w:r>
      <w:r>
        <w:rPr>
          <w:color w:val="000000"/>
          <w:spacing w:val="0"/>
          <w:w w:val="100"/>
          <w:position w:val="0"/>
        </w:rPr>
        <w:t>年</w:t>
        <w:tab/>
        <w:t>预计受益期限</w:t>
      </w:r>
    </w:p>
    <w:p>
      <w:pPr>
        <w:pStyle w:val="Style27"/>
        <w:keepNext w:val="0"/>
        <w:keepLines w:val="0"/>
        <w:widowControl w:val="0"/>
        <w:shd w:val="clear" w:color="auto" w:fill="auto"/>
        <w:tabs>
          <w:tab w:pos="5669" w:val="left"/>
          <w:tab w:pos="7810" w:val="left"/>
        </w:tabs>
        <w:bidi w:val="0"/>
        <w:spacing w:before="0" w:after="0" w:line="240" w:lineRule="auto"/>
        <w:ind w:left="0" w:right="0" w:firstLine="0"/>
        <w:jc w:val="left"/>
      </w:pPr>
      <w:r>
        <w:rPr>
          <w:color w:val="000000"/>
          <w:spacing w:val="0"/>
          <w:w w:val="100"/>
          <w:position w:val="0"/>
        </w:rPr>
        <w:t>视赚</w:t>
      </w:r>
      <w:r>
        <w:rPr>
          <w:rFonts w:ascii="Times New Roman" w:eastAsia="Times New Roman" w:hAnsi="Times New Roman" w:cs="Times New Roman"/>
          <w:color w:val="000000"/>
          <w:spacing w:val="0"/>
          <w:w w:val="100"/>
          <w:position w:val="0"/>
          <w:sz w:val="18"/>
          <w:szCs w:val="18"/>
        </w:rPr>
        <w:t>APP</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tab/>
        <w:t>预计受益期限</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使用寿命有限的无形资产，在使用寿命内按照与该项无形资产有关的经济利益的预期实现方式系统合 理地摊销，无法可靠确定预期实现方式的，采用直线法摊销。使用寿命不确定的无形资产不予摊销，但每 年均对该无形资产的使用寿命进行复核，并进行减值测试。</w:t>
      </w:r>
    </w:p>
    <w:p>
      <w:pPr>
        <w:pStyle w:val="Style55"/>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本公司于每年年度终了，对使用寿命有限的无形资产的使用寿命及摊销方法进行复核，与以前估计不 同的，调整原先估计数，并按会计估计变更处理；预计某项无形资产已经不能给公司带来未来经济利益的, 将该项无形资产的账面价值全部转入当期损益。</w:t>
      </w:r>
    </w:p>
    <w:p>
      <w:pPr>
        <w:pStyle w:val="Style43"/>
        <w:keepNext/>
        <w:keepLines/>
        <w:widowControl w:val="0"/>
        <w:numPr>
          <w:ilvl w:val="0"/>
          <w:numId w:val="69"/>
        </w:numPr>
        <w:shd w:val="clear" w:color="auto" w:fill="auto"/>
        <w:bidi w:val="0"/>
        <w:spacing w:before="0" w:after="280" w:line="312" w:lineRule="exact"/>
        <w:ind w:left="0" w:right="0" w:firstLine="0"/>
        <w:jc w:val="both"/>
      </w:pPr>
      <w:bookmarkStart w:id="851" w:name="bookmark851"/>
      <w:bookmarkStart w:id="852" w:name="bookmark852"/>
      <w:bookmarkStart w:id="853" w:name="bookmark853"/>
      <w:bookmarkStart w:id="854" w:name="bookmark854"/>
      <w:bookmarkEnd w:id="853"/>
      <w:r>
        <w:rPr>
          <w:color w:val="000000"/>
          <w:spacing w:val="0"/>
          <w:w w:val="100"/>
          <w:position w:val="0"/>
        </w:rPr>
        <w:t>内部研究开发支出会计政策</w:t>
      </w:r>
      <w:bookmarkEnd w:id="851"/>
      <w:bookmarkEnd w:id="852"/>
      <w:bookmarkEnd w:id="854"/>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内部研究开发项目的支出，区分为研究阶段支出和开发阶段支出。划分研究阶段和开发阶段的标准： 为获取新的技术和知识等进行的有计划的调查阶段，应确定为研究阶段，该阶段具有计划性和探索性等特 点；在进行商业性生产或使用前，将研究成果或其他知识应用于某项计划或设计，以生产出新的或具有实 质性改进的材料、装置、产品等阶段，应确定为开发阶段，该阶段具有针对性和形成成果的可能性较大等 特点。</w:t>
      </w:r>
    </w:p>
    <w:p>
      <w:pPr>
        <w:pStyle w:val="Style55"/>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内部研究开发项目研究阶段的支出，于发生时计入当期损益。内部研究开发项目开发阶段的支出，同 时满足下列条件的，确认为无形资产：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完成该无形资产以使其能够使用或出售在技术上具有可行性；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具有完成该无形资产并使用或出售的意图；</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无形资产产生经济利益的方式，包括能够证明运用该无形资 产生产的产品存在市场或无形资产自身存在市场，无形资产将在内部使用的，可证明其有用性；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有足够 的技术、财务资源和其他资源支持，以完成该无形资产的开发，并有能力使用或出售该无形资产；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归属 于该无形资产开发阶段的支出能够可靠地计量。如不满足上述条件的，于发生时计入当期损益；无法区分 研究阶段支出和开发阶段支出的，将发生的研发支出全部计入当期损益。</w:t>
      </w:r>
    </w:p>
    <w:p>
      <w:pPr>
        <w:pStyle w:val="Style31"/>
        <w:keepNext/>
        <w:keepLines/>
        <w:widowControl w:val="0"/>
        <w:shd w:val="clear" w:color="auto" w:fill="auto"/>
        <w:bidi w:val="0"/>
        <w:spacing w:before="0" w:after="280" w:line="318" w:lineRule="exact"/>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855"/>
      <w:bookmarkEnd w:id="856"/>
      <w:bookmarkEnd w:id="858"/>
    </w:p>
    <w:p>
      <w:pPr>
        <w:pStyle w:val="Style55"/>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长期股权投资、采用成本模式计量的投资性房地产、固定资产、在建工程、使用寿命有限的无形资产 等长期资产，存在下列迹象的，表明资产可能发生了减值：</w:t>
      </w:r>
    </w:p>
    <w:p>
      <w:pPr>
        <w:pStyle w:val="Style55"/>
        <w:keepNext w:val="0"/>
        <w:keepLines w:val="0"/>
        <w:widowControl w:val="0"/>
        <w:numPr>
          <w:ilvl w:val="0"/>
          <w:numId w:val="71"/>
        </w:numPr>
        <w:shd w:val="clear" w:color="auto" w:fill="auto"/>
        <w:tabs>
          <w:tab w:pos="833" w:val="left"/>
        </w:tabs>
        <w:bidi w:val="0"/>
        <w:spacing w:before="0" w:after="0" w:line="318" w:lineRule="exact"/>
        <w:ind w:left="0" w:right="0" w:firstLine="440"/>
        <w:jc w:val="left"/>
        <w:rPr>
          <w:sz w:val="20"/>
          <w:szCs w:val="20"/>
        </w:rPr>
      </w:pPr>
      <w:bookmarkStart w:id="859" w:name="bookmark859"/>
      <w:bookmarkEnd w:id="859"/>
      <w:r>
        <w:rPr>
          <w:color w:val="000000"/>
          <w:spacing w:val="0"/>
          <w:w w:val="100"/>
          <w:position w:val="0"/>
          <w:sz w:val="20"/>
          <w:szCs w:val="20"/>
        </w:rPr>
        <w:t>资产的市价当期大幅度下跌，其跌幅明显高于因时间的推移或者正常使用而预计的下跌；</w:t>
      </w:r>
    </w:p>
    <w:p>
      <w:pPr>
        <w:pStyle w:val="Style55"/>
        <w:keepNext w:val="0"/>
        <w:keepLines w:val="0"/>
        <w:widowControl w:val="0"/>
        <w:numPr>
          <w:ilvl w:val="0"/>
          <w:numId w:val="71"/>
        </w:numPr>
        <w:shd w:val="clear" w:color="auto" w:fill="auto"/>
        <w:tabs>
          <w:tab w:pos="816" w:val="left"/>
        </w:tabs>
        <w:bidi w:val="0"/>
        <w:spacing w:before="0" w:after="0" w:line="318" w:lineRule="exact"/>
        <w:ind w:left="0" w:right="0" w:firstLine="440"/>
        <w:jc w:val="both"/>
        <w:rPr>
          <w:sz w:val="20"/>
          <w:szCs w:val="20"/>
        </w:rPr>
      </w:pPr>
      <w:bookmarkStart w:id="860" w:name="bookmark860"/>
      <w:bookmarkEnd w:id="860"/>
      <w:r>
        <w:rPr>
          <w:color w:val="000000"/>
          <w:spacing w:val="0"/>
          <w:w w:val="100"/>
          <w:position w:val="0"/>
          <w:sz w:val="20"/>
          <w:szCs w:val="20"/>
        </w:rPr>
        <w:t>企业经营所处的经济、技术或者法律等环境以及资产所处的市场在当期或者将在近期发生重大变 化，从而对企业产生不利影响；</w:t>
      </w:r>
    </w:p>
    <w:p>
      <w:pPr>
        <w:pStyle w:val="Style55"/>
        <w:keepNext w:val="0"/>
        <w:keepLines w:val="0"/>
        <w:widowControl w:val="0"/>
        <w:numPr>
          <w:ilvl w:val="0"/>
          <w:numId w:val="71"/>
        </w:numPr>
        <w:shd w:val="clear" w:color="auto" w:fill="auto"/>
        <w:tabs>
          <w:tab w:pos="801" w:val="left"/>
        </w:tabs>
        <w:bidi w:val="0"/>
        <w:spacing w:before="0" w:after="0" w:line="318" w:lineRule="exact"/>
        <w:ind w:left="0" w:right="0" w:firstLine="440"/>
        <w:jc w:val="both"/>
        <w:rPr>
          <w:sz w:val="20"/>
          <w:szCs w:val="20"/>
        </w:rPr>
      </w:pPr>
      <w:bookmarkStart w:id="861" w:name="bookmark861"/>
      <w:bookmarkEnd w:id="861"/>
      <w:r>
        <w:rPr>
          <w:color w:val="000000"/>
          <w:spacing w:val="0"/>
          <w:w w:val="100"/>
          <w:position w:val="0"/>
          <w:sz w:val="20"/>
          <w:szCs w:val="20"/>
        </w:rPr>
        <w:t>市场利率或者其他市场投资报酬率在当期已经提高，从而影响企业计算资产预计未来现金流量现值 的折现率，导致资产可收回金额大幅度降低；</w:t>
      </w:r>
    </w:p>
    <w:p>
      <w:pPr>
        <w:pStyle w:val="Style55"/>
        <w:keepNext w:val="0"/>
        <w:keepLines w:val="0"/>
        <w:widowControl w:val="0"/>
        <w:numPr>
          <w:ilvl w:val="0"/>
          <w:numId w:val="71"/>
        </w:numPr>
        <w:shd w:val="clear" w:color="auto" w:fill="auto"/>
        <w:tabs>
          <w:tab w:pos="833" w:val="left"/>
        </w:tabs>
        <w:bidi w:val="0"/>
        <w:spacing w:before="0" w:after="0" w:line="318" w:lineRule="exact"/>
        <w:ind w:left="0" w:right="0" w:firstLine="440"/>
        <w:jc w:val="both"/>
        <w:rPr>
          <w:sz w:val="20"/>
          <w:szCs w:val="20"/>
        </w:rPr>
      </w:pPr>
      <w:bookmarkStart w:id="862" w:name="bookmark862"/>
      <w:bookmarkEnd w:id="862"/>
      <w:r>
        <w:rPr>
          <w:color w:val="000000"/>
          <w:spacing w:val="0"/>
          <w:w w:val="100"/>
          <w:position w:val="0"/>
          <w:sz w:val="20"/>
          <w:szCs w:val="20"/>
        </w:rPr>
        <w:t>有证据表明资产已经陈旧过时或者其实体已经损坏；</w:t>
      </w:r>
    </w:p>
    <w:p>
      <w:pPr>
        <w:pStyle w:val="Style55"/>
        <w:keepNext w:val="0"/>
        <w:keepLines w:val="0"/>
        <w:widowControl w:val="0"/>
        <w:numPr>
          <w:ilvl w:val="0"/>
          <w:numId w:val="71"/>
        </w:numPr>
        <w:shd w:val="clear" w:color="auto" w:fill="auto"/>
        <w:tabs>
          <w:tab w:pos="833" w:val="left"/>
        </w:tabs>
        <w:bidi w:val="0"/>
        <w:spacing w:before="0" w:after="0" w:line="318" w:lineRule="exact"/>
        <w:ind w:left="0" w:right="0" w:firstLine="440"/>
        <w:jc w:val="both"/>
        <w:rPr>
          <w:sz w:val="20"/>
          <w:szCs w:val="20"/>
        </w:rPr>
      </w:pPr>
      <w:bookmarkStart w:id="863" w:name="bookmark863"/>
      <w:bookmarkEnd w:id="863"/>
      <w:r>
        <w:rPr>
          <w:color w:val="000000"/>
          <w:spacing w:val="0"/>
          <w:w w:val="100"/>
          <w:position w:val="0"/>
          <w:sz w:val="20"/>
          <w:szCs w:val="20"/>
        </w:rPr>
        <w:t>资产已经或者将被闲置、终止使用或者计划提前处置；</w:t>
      </w:r>
    </w:p>
    <w:p>
      <w:pPr>
        <w:pStyle w:val="Style55"/>
        <w:keepNext w:val="0"/>
        <w:keepLines w:val="0"/>
        <w:widowControl w:val="0"/>
        <w:numPr>
          <w:ilvl w:val="0"/>
          <w:numId w:val="71"/>
        </w:numPr>
        <w:shd w:val="clear" w:color="auto" w:fill="auto"/>
        <w:tabs>
          <w:tab w:pos="811" w:val="left"/>
        </w:tabs>
        <w:bidi w:val="0"/>
        <w:spacing w:before="0" w:after="0" w:line="318" w:lineRule="exact"/>
        <w:ind w:left="0" w:right="0" w:firstLine="440"/>
        <w:jc w:val="both"/>
        <w:rPr>
          <w:sz w:val="20"/>
          <w:szCs w:val="20"/>
        </w:rPr>
      </w:pPr>
      <w:bookmarkStart w:id="864" w:name="bookmark864"/>
      <w:bookmarkEnd w:id="864"/>
      <w:r>
        <w:rPr>
          <w:color w:val="000000"/>
          <w:spacing w:val="0"/>
          <w:w w:val="100"/>
          <w:position w:val="0"/>
          <w:sz w:val="20"/>
          <w:szCs w:val="20"/>
        </w:rPr>
        <w:t>企业内部报告的证据表明资产的经济绩效已经低于或者将低于预期，如资产所创造的净现金流量或 者实现的营业利润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或者亏损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远远低于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或者高于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预计金额等；</w:t>
      </w:r>
    </w:p>
    <w:p>
      <w:pPr>
        <w:pStyle w:val="Style55"/>
        <w:keepNext w:val="0"/>
        <w:keepLines w:val="0"/>
        <w:widowControl w:val="0"/>
        <w:numPr>
          <w:ilvl w:val="0"/>
          <w:numId w:val="71"/>
        </w:numPr>
        <w:shd w:val="clear" w:color="auto" w:fill="auto"/>
        <w:tabs>
          <w:tab w:pos="833" w:val="left"/>
        </w:tabs>
        <w:bidi w:val="0"/>
        <w:spacing w:before="0" w:after="0" w:line="318" w:lineRule="exact"/>
        <w:ind w:left="0" w:right="0" w:firstLine="440"/>
        <w:jc w:val="both"/>
        <w:rPr>
          <w:sz w:val="20"/>
          <w:szCs w:val="20"/>
        </w:rPr>
      </w:pPr>
      <w:bookmarkStart w:id="865" w:name="bookmark865"/>
      <w:bookmarkEnd w:id="865"/>
      <w:r>
        <w:rPr>
          <w:color w:val="000000"/>
          <w:spacing w:val="0"/>
          <w:w w:val="100"/>
          <w:position w:val="0"/>
          <w:sz w:val="20"/>
          <w:szCs w:val="20"/>
        </w:rPr>
        <w:t>其他表明资产可能已经发生减值的迹象。</w:t>
      </w:r>
    </w:p>
    <w:p>
      <w:pPr>
        <w:pStyle w:val="Style55"/>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上述长期资产于资产负债日存在减值迹象的，应当进行减值测试。减值测试结果表明资产的可收回金 额低于其账面价值的，按其差额计提减值准备并计入减值损失。可收回金额为资产的公允价值减去处置费 用后的净额与资产预计未来现金流量的现值两者之间的较高者。公允价值的确定方法详见本附注三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 处置费用包括与资产处置有关的法律费用、相关税费、搬运费以及为使资产达到可销售状态所发生的直接 </w:t>
      </w:r>
      <w:r>
        <w:rPr>
          <w:color w:val="000000"/>
          <w:spacing w:val="0"/>
          <w:w w:val="100"/>
          <w:position w:val="0"/>
          <w:sz w:val="20"/>
          <w:szCs w:val="20"/>
        </w:rPr>
        <w:t>费用；资产预计未来现金流量的现值，按照资产在持续使用过程中和最终处置时所产生的预计未来现金流 量，选择恰当的折现率对其进行折现后的金额加以确定。</w:t>
      </w:r>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资产减值准备按单项资产为基础计算并确认，如果难以对单项资产的可收回金额进行估计的，以资产 组所属的资产组确定资产组的可收回金额。资产组是能够独立产生现金流入的最小资产组合。</w:t>
      </w:r>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在财务报表中单独列示的商誉，在进行减值测试时，将商誉的账面价值分摊至预期从企业合并的协同 效应收益中收益的资产组或资产组组合。测试结果表明包含分摊的商誉的资产组或者资产组组合的可收回 金额低于其账面价值的，确认相应的减值损失。减值损失金额先抵减分摊至该资产组或者资产组组合的商 誉的账面价值，再根据资产组或者资产组组合中除商誉以外的其他各项资产的账面价值所占比重，按比例 抵减其他各项资产的账面价值。</w:t>
      </w:r>
    </w:p>
    <w:p>
      <w:pPr>
        <w:pStyle w:val="Style55"/>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商誉和使用寿命不确定的无形资产至少在每年年终终了进行减值测试。</w:t>
      </w:r>
    </w:p>
    <w:p>
      <w:pPr>
        <w:pStyle w:val="Style55"/>
        <w:keepNext w:val="0"/>
        <w:keepLines w:val="0"/>
        <w:widowControl w:val="0"/>
        <w:shd w:val="clear" w:color="auto" w:fill="auto"/>
        <w:bidi w:val="0"/>
        <w:spacing w:before="0" w:after="600" w:line="314" w:lineRule="exact"/>
        <w:ind w:left="0" w:right="0" w:firstLine="440"/>
        <w:jc w:val="left"/>
        <w:rPr>
          <w:sz w:val="20"/>
          <w:szCs w:val="20"/>
        </w:rPr>
      </w:pPr>
      <w:r>
        <w:rPr>
          <w:color w:val="000000"/>
          <w:spacing w:val="0"/>
          <w:w w:val="100"/>
          <w:position w:val="0"/>
          <w:sz w:val="20"/>
          <w:szCs w:val="20"/>
        </w:rPr>
        <w:t>上述资产减值损失一经确认，在以后期间不予转回。</w:t>
      </w:r>
    </w:p>
    <w:p>
      <w:pPr>
        <w:pStyle w:val="Style31"/>
        <w:keepNext/>
        <w:keepLines/>
        <w:widowControl w:val="0"/>
        <w:shd w:val="clear" w:color="auto" w:fill="auto"/>
        <w:bidi w:val="0"/>
        <w:spacing w:before="0" w:after="280" w:line="314" w:lineRule="exact"/>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66"/>
      <w:bookmarkEnd w:id="867"/>
      <w:bookmarkEnd w:id="869"/>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长期待摊费用按实际支出入账，在受益期或规定的期限内平均摊销。如果长期待摊的费用项目不能使 以后会计期间受益，则将尚未摊销的该项目的摊余价值全部转入当期损益。其中：</w:t>
      </w:r>
    </w:p>
    <w:p>
      <w:pPr>
        <w:pStyle w:val="Style55"/>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预付经营租入固定资产的租金，按租赁合同规定的期限平均摊销。</w:t>
      </w:r>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经营租赁方式租入的固定资产改良支出，按剩余租赁期与租赁资产尚可使用年限两者中较短的期限平 均摊销。</w:t>
      </w:r>
    </w:p>
    <w:p>
      <w:pPr>
        <w:pStyle w:val="Style55"/>
        <w:keepNext w:val="0"/>
        <w:keepLines w:val="0"/>
        <w:widowControl w:val="0"/>
        <w:shd w:val="clear" w:color="auto" w:fill="auto"/>
        <w:bidi w:val="0"/>
        <w:spacing w:before="0" w:after="600" w:line="314" w:lineRule="exact"/>
        <w:ind w:left="0" w:right="0" w:firstLine="440"/>
        <w:jc w:val="both"/>
        <w:rPr>
          <w:sz w:val="20"/>
          <w:szCs w:val="20"/>
        </w:rPr>
      </w:pPr>
      <w:r>
        <w:rPr>
          <w:color w:val="000000"/>
          <w:spacing w:val="0"/>
          <w:w w:val="100"/>
          <w:position w:val="0"/>
          <w:sz w:val="20"/>
          <w:szCs w:val="20"/>
        </w:rPr>
        <w:t>融资租赁方式租入的固定资产符合资本化条件的装修费用，按两次装修间隔期间、剩余租赁期与固定 资产尚可使用年限三者中较短的期限平均摊销。</w:t>
      </w:r>
    </w:p>
    <w:p>
      <w:pPr>
        <w:pStyle w:val="Style31"/>
        <w:keepNext/>
        <w:keepLines/>
        <w:widowControl w:val="0"/>
        <w:shd w:val="clear" w:color="auto" w:fill="auto"/>
        <w:bidi w:val="0"/>
        <w:spacing w:before="0" w:after="280" w:line="312" w:lineRule="exact"/>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2</w:t>
      </w:r>
      <w:r>
        <w:rPr>
          <w:color w:val="000000"/>
          <w:spacing w:val="0"/>
          <w:w w:val="100"/>
          <w:position w:val="0"/>
        </w:rPr>
        <w:t>、职工薪酬</w:t>
      </w:r>
      <w:bookmarkEnd w:id="870"/>
      <w:bookmarkEnd w:id="871"/>
      <w:bookmarkEnd w:id="873"/>
    </w:p>
    <w:p>
      <w:pPr>
        <w:pStyle w:val="Style43"/>
        <w:keepNext/>
        <w:keepLines/>
        <w:widowControl w:val="0"/>
        <w:shd w:val="clear" w:color="auto" w:fill="auto"/>
        <w:bidi w:val="0"/>
        <w:spacing w:before="0" w:after="280" w:line="312" w:lineRule="exact"/>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74"/>
      <w:bookmarkEnd w:id="875"/>
      <w:bookmarkEnd w:id="877"/>
    </w:p>
    <w:p>
      <w:pPr>
        <w:pStyle w:val="Style55"/>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本公司在职工提供服务的会计期间，将实际发生的职工工资、奖金、按规定的基准和比例为职工缴纳 的医疗保险费、工伤保险费和生育保险费等社会保险费和住房公积金，确认为负债，并计入当期损益或相 关资产成本。职工福利费为非货币性福利的，如能够可靠计量的，按照公允价值计量。如果该负债预期在 职工提供相关服务的年度报告期结束后十二个月内不能完全支付，且财务影响重大的，则该负债将以折现 后的金额计量。</w:t>
      </w:r>
    </w:p>
    <w:p>
      <w:pPr>
        <w:pStyle w:val="Style43"/>
        <w:keepNext/>
        <w:keepLines/>
        <w:widowControl w:val="0"/>
        <w:shd w:val="clear" w:color="auto" w:fill="auto"/>
        <w:bidi w:val="0"/>
        <w:spacing w:before="0" w:after="280" w:line="315" w:lineRule="exact"/>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78"/>
      <w:bookmarkEnd w:id="879"/>
      <w:bookmarkEnd w:id="881"/>
    </w:p>
    <w:p>
      <w:pPr>
        <w:pStyle w:val="Style55"/>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离职后福利计划包括设定提存计划和设定受益计划。其中，设定提存计划，是指向独立的基金缴存固 定费用后，公司不再承担进一步支付义务的离职后福利计划；设定受益计划，是指除设定提存计划以外的 离职后福利计划。</w:t>
      </w:r>
    </w:p>
    <w:p>
      <w:pPr>
        <w:pStyle w:val="Style55"/>
        <w:keepNext w:val="0"/>
        <w:keepLines w:val="0"/>
        <w:widowControl w:val="0"/>
        <w:shd w:val="clear" w:color="auto" w:fill="auto"/>
        <w:bidi w:val="0"/>
        <w:spacing w:before="0" w:after="440" w:line="315" w:lineRule="exact"/>
        <w:ind w:left="0" w:right="0" w:firstLine="440"/>
        <w:jc w:val="both"/>
        <w:rPr>
          <w:sz w:val="20"/>
          <w:szCs w:val="20"/>
        </w:rPr>
      </w:pPr>
      <w:r>
        <w:rPr>
          <w:color w:val="000000"/>
          <w:spacing w:val="0"/>
          <w:w w:val="100"/>
          <w:position w:val="0"/>
          <w:sz w:val="20"/>
          <w:szCs w:val="20"/>
        </w:rPr>
        <w:t>本公司按当期政府的相关规定为职工缴纳基本养老保险和失业保险，在职工为本公司提供服务的会计 期间，根据设定提存计划计算的应缴存金额确认为负债，并计入当期损益或相关资产成本。</w:t>
      </w:r>
    </w:p>
    <w:p>
      <w:pPr>
        <w:pStyle w:val="Style43"/>
        <w:keepNext/>
        <w:keepLines/>
        <w:widowControl w:val="0"/>
        <w:shd w:val="clear" w:color="auto" w:fill="auto"/>
        <w:bidi w:val="0"/>
        <w:spacing w:before="0" w:after="300" w:line="312" w:lineRule="exact"/>
        <w:ind w:left="0" w:right="0" w:firstLine="0"/>
        <w:jc w:val="both"/>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82"/>
      <w:bookmarkEnd w:id="883"/>
      <w:bookmarkEnd w:id="885"/>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在本公司不能单方面撤回因解除劳动关系计划或者裁减建议所提供的辞退福利时，和本公司确认与涉 及支付辞退福利的重组相关的成本或费用时两者孰早日，确认辞退福利产生的职工薪酬负债，并计入当期 损益。但辞退福利预期在年度报告期结束后十二个月不能完全支付的，按照其他长期职工薪酬处理。</w:t>
      </w:r>
    </w:p>
    <w:p>
      <w:pPr>
        <w:pStyle w:val="Style55"/>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职工内部退休计划采用与上述辞退福利相同的原则处理。本公司将自职工停止提供服务日至正常退休 日的期间拟支付的内退人员工资和缴纳的社会保险费等，在符合预计负债确认条件时，计入当期损益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辞退 福利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。正式退休日期之后的经济补偿</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如正常养老退休金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，按照离职后福利处理。</w:t>
      </w:r>
    </w:p>
    <w:p>
      <w:pPr>
        <w:pStyle w:val="Style43"/>
        <w:keepNext/>
        <w:keepLines/>
        <w:widowControl w:val="0"/>
        <w:shd w:val="clear" w:color="auto" w:fill="auto"/>
        <w:bidi w:val="0"/>
        <w:spacing w:before="0" w:after="300" w:line="312" w:lineRule="exact"/>
        <w:ind w:left="0" w:right="0" w:firstLine="0"/>
        <w:jc w:val="both"/>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86"/>
      <w:bookmarkEnd w:id="887"/>
      <w:bookmarkEnd w:id="889"/>
    </w:p>
    <w:p>
      <w:pPr>
        <w:pStyle w:val="Style55"/>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本公司向职工提供的其他长期职工福利，符合设定提存计划的，按照设定提存计划进行会计处理，除 此之外按照设定受益计划进行会计处理。但相关职工薪酬成本中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重新计量设定受益计划净负债或净资产 所产生的变动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部分计入当期损益或相关资产成本。</w:t>
      </w:r>
    </w:p>
    <w:p>
      <w:pPr>
        <w:pStyle w:val="Style31"/>
        <w:keepNext/>
        <w:keepLines/>
        <w:widowControl w:val="0"/>
        <w:shd w:val="clear" w:color="auto" w:fill="auto"/>
        <w:bidi w:val="0"/>
        <w:spacing w:before="0" w:after="300" w:line="311" w:lineRule="exact"/>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890"/>
      <w:bookmarkEnd w:id="891"/>
      <w:bookmarkEnd w:id="893"/>
    </w:p>
    <w:p>
      <w:pPr>
        <w:pStyle w:val="Style55"/>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当与或有事项相关的义务同时符合以下条件，将其确认为预计负债：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该义务是承担的现时义务；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该义务的履行很可能导致经济利益流出；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该义务的金额能够可靠地计量。</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最佳估计数分别分以下情况处理：所需支出存在一个连续范围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或区间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，且该范围内各种结果发生的 可能性相同的，则最佳估计数按照该范围的中间值：即上下限金额的平均数确定。所需支出不存在一个连 续范围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或区间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，或虽然存在一个连续范围但该范围内各种结果发生的可能性不相同的，如或有事项涉及 单个项目的，则最佳估计数按照最可能发生金额确定；如或有事项涉及多个项目的，则最佳估计数按各种 可能结果及相关概率计算确定。</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本公司清偿预计负债所需支出全部或部分预期由第三方补偿的，补偿金额在基本确定能够收到时，作 为资产单独确认，且确认的补偿金额不超过预计负债的账面价值。</w:t>
      </w:r>
    </w:p>
    <w:p>
      <w:pPr>
        <w:pStyle w:val="Style55"/>
        <w:keepNext w:val="0"/>
        <w:keepLines w:val="0"/>
        <w:widowControl w:val="0"/>
        <w:shd w:val="clear" w:color="auto" w:fill="auto"/>
        <w:bidi w:val="0"/>
        <w:spacing w:before="0" w:after="600" w:line="311" w:lineRule="exact"/>
        <w:ind w:left="0" w:right="0" w:firstLine="440"/>
        <w:jc w:val="both"/>
        <w:rPr>
          <w:sz w:val="20"/>
          <w:szCs w:val="20"/>
        </w:rPr>
      </w:pPr>
      <w:r>
        <w:rPr>
          <w:color w:val="000000"/>
          <w:spacing w:val="0"/>
          <w:w w:val="100"/>
          <w:position w:val="0"/>
          <w:sz w:val="20"/>
          <w:szCs w:val="20"/>
        </w:rPr>
        <w:t>每个资产负债表日对预计负债的账面价值进行复核。有确凿证据表明该账面价值不能反映当前最佳估 计数的，按照当前最佳估计数对该账面价值进行调整。</w:t>
      </w:r>
    </w:p>
    <w:p>
      <w:pPr>
        <w:pStyle w:val="Style31"/>
        <w:keepNext/>
        <w:keepLines/>
        <w:widowControl w:val="0"/>
        <w:shd w:val="clear" w:color="auto" w:fill="auto"/>
        <w:bidi w:val="0"/>
        <w:spacing w:before="0" w:after="300" w:line="315" w:lineRule="exact"/>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4</w:t>
      </w:r>
      <w:r>
        <w:rPr>
          <w:color w:val="000000"/>
          <w:spacing w:val="0"/>
          <w:w w:val="100"/>
          <w:position w:val="0"/>
        </w:rPr>
        <w:t>、股份支付</w:t>
      </w:r>
      <w:bookmarkEnd w:id="894"/>
      <w:bookmarkEnd w:id="895"/>
      <w:bookmarkEnd w:id="897"/>
    </w:p>
    <w:p>
      <w:pPr>
        <w:pStyle w:val="Style55"/>
        <w:keepNext w:val="0"/>
        <w:keepLines w:val="0"/>
        <w:widowControl w:val="0"/>
        <w:shd w:val="clear" w:color="auto" w:fill="auto"/>
        <w:bidi w:val="0"/>
        <w:spacing w:before="0" w:after="0" w:line="315"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.股份支付的种类</w:t>
      </w:r>
    </w:p>
    <w:p>
      <w:pPr>
        <w:pStyle w:val="Style55"/>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本公司的股份支付是为了获取职工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或其他方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提供服务而授予权益工具或者承担以权益工具为基础确 定的负债的交易。包括以权益结算的股份支付和以现金结算的股份支付。</w:t>
      </w:r>
    </w:p>
    <w:p>
      <w:pPr>
        <w:pStyle w:val="Style55"/>
        <w:keepNext w:val="0"/>
        <w:keepLines w:val="0"/>
        <w:widowControl w:val="0"/>
        <w:numPr>
          <w:ilvl w:val="0"/>
          <w:numId w:val="67"/>
        </w:numPr>
        <w:shd w:val="clear" w:color="auto" w:fill="auto"/>
        <w:tabs>
          <w:tab w:pos="783" w:val="left"/>
        </w:tabs>
        <w:bidi w:val="0"/>
        <w:spacing w:before="0" w:after="0" w:line="315" w:lineRule="exact"/>
        <w:ind w:left="0" w:right="0" w:firstLine="440"/>
        <w:jc w:val="both"/>
        <w:rPr>
          <w:sz w:val="20"/>
          <w:szCs w:val="20"/>
        </w:rPr>
      </w:pPr>
      <w:bookmarkStart w:id="898" w:name="bookmark898"/>
      <w:bookmarkEnd w:id="898"/>
      <w:r>
        <w:rPr>
          <w:color w:val="000000"/>
          <w:spacing w:val="0"/>
          <w:w w:val="100"/>
          <w:position w:val="0"/>
          <w:sz w:val="20"/>
          <w:szCs w:val="20"/>
        </w:rPr>
        <w:t>权益工具公允价值的确定方法</w:t>
      </w:r>
    </w:p>
    <w:p>
      <w:pPr>
        <w:pStyle w:val="Style55"/>
        <w:keepNext w:val="0"/>
        <w:keepLines w:val="0"/>
        <w:widowControl w:val="0"/>
        <w:shd w:val="clear" w:color="auto" w:fill="auto"/>
        <w:bidi w:val="0"/>
        <w:spacing w:before="0" w:after="0" w:line="315" w:lineRule="exact"/>
        <w:ind w:left="0" w:right="0" w:firstLine="440"/>
        <w:jc w:val="both"/>
        <w:rPr>
          <w:sz w:val="20"/>
          <w:szCs w:val="20"/>
        </w:rPr>
      </w:pPr>
      <w:bookmarkStart w:id="899" w:name="bookmark899"/>
      <w:r>
        <w:rPr>
          <w:rFonts w:ascii="Times New Roman" w:eastAsia="Times New Roman" w:hAnsi="Times New Roman" w:cs="Times New Roman"/>
          <w:color w:val="000000"/>
          <w:spacing w:val="0"/>
          <w:w w:val="100"/>
          <w:position w:val="0"/>
          <w:sz w:val="20"/>
          <w:szCs w:val="20"/>
        </w:rPr>
        <w:t>（</w:t>
      </w:r>
      <w:bookmarkEnd w:id="89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存在活跃市场的，按照活跃市场中的报价确定；</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不存在活跃市场的，采用估值技术确定，包括参 考熟悉情况并自愿交易的各方最近进行的市场交易中使用的价格、参照实质上相同的其他金融工具的当前 公允价值、现金流量折现法和期权定价模型等。</w:t>
      </w:r>
    </w:p>
    <w:p>
      <w:pPr>
        <w:pStyle w:val="Style55"/>
        <w:keepNext w:val="0"/>
        <w:keepLines w:val="0"/>
        <w:widowControl w:val="0"/>
        <w:numPr>
          <w:ilvl w:val="0"/>
          <w:numId w:val="67"/>
        </w:numPr>
        <w:shd w:val="clear" w:color="auto" w:fill="auto"/>
        <w:tabs>
          <w:tab w:pos="783" w:val="left"/>
        </w:tabs>
        <w:bidi w:val="0"/>
        <w:spacing w:before="0" w:after="300" w:line="315" w:lineRule="exact"/>
        <w:ind w:left="0" w:right="0" w:firstLine="440"/>
        <w:jc w:val="both"/>
        <w:rPr>
          <w:sz w:val="20"/>
          <w:szCs w:val="20"/>
        </w:rPr>
      </w:pPr>
      <w:bookmarkStart w:id="900" w:name="bookmark900"/>
      <w:bookmarkEnd w:id="900"/>
      <w:r>
        <w:rPr>
          <w:color w:val="000000"/>
          <w:spacing w:val="0"/>
          <w:w w:val="100"/>
          <w:position w:val="0"/>
          <w:sz w:val="20"/>
          <w:szCs w:val="20"/>
        </w:rPr>
        <w:t>确认可行权权益工具最佳估计的依据</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等待期内每个资产负债表日，本公司根据最新取得的可行权职工人数变动等后续信息做出最佳估计， 修正预计可行权的权益工具数量。在可行权日，最终预计可行权权益工具的数量应当与实际可行权数量一 致。</w:t>
      </w:r>
    </w:p>
    <w:p>
      <w:pPr>
        <w:pStyle w:val="Style55"/>
        <w:keepNext w:val="0"/>
        <w:keepLines w:val="0"/>
        <w:widowControl w:val="0"/>
        <w:numPr>
          <w:ilvl w:val="0"/>
          <w:numId w:val="33"/>
        </w:numPr>
        <w:shd w:val="clear" w:color="auto" w:fill="auto"/>
        <w:tabs>
          <w:tab w:pos="671" w:val="left"/>
        </w:tabs>
        <w:bidi w:val="0"/>
        <w:spacing w:before="0" w:after="0" w:line="326" w:lineRule="auto"/>
        <w:ind w:left="0" w:right="0" w:firstLine="440"/>
        <w:jc w:val="both"/>
        <w:rPr>
          <w:sz w:val="20"/>
          <w:szCs w:val="20"/>
        </w:rPr>
      </w:pPr>
      <w:bookmarkStart w:id="901" w:name="bookmark901"/>
      <w:bookmarkEnd w:id="901"/>
      <w:r>
        <w:rPr>
          <w:color w:val="000000"/>
          <w:spacing w:val="0"/>
          <w:w w:val="100"/>
          <w:position w:val="0"/>
          <w:sz w:val="20"/>
          <w:szCs w:val="20"/>
        </w:rPr>
        <w:t>.股份支付的会计处理</w:t>
      </w:r>
    </w:p>
    <w:p>
      <w:pPr>
        <w:pStyle w:val="Style55"/>
        <w:keepNext w:val="0"/>
        <w:keepLines w:val="0"/>
        <w:widowControl w:val="0"/>
        <w:numPr>
          <w:ilvl w:val="0"/>
          <w:numId w:val="73"/>
        </w:numPr>
        <w:shd w:val="clear" w:color="auto" w:fill="auto"/>
        <w:tabs>
          <w:tab w:pos="806" w:val="left"/>
        </w:tabs>
        <w:bidi w:val="0"/>
        <w:spacing w:before="0" w:after="0" w:line="326" w:lineRule="auto"/>
        <w:ind w:left="0" w:right="0" w:firstLine="440"/>
        <w:jc w:val="both"/>
        <w:rPr>
          <w:sz w:val="20"/>
          <w:szCs w:val="20"/>
        </w:rPr>
      </w:pPr>
      <w:bookmarkStart w:id="902" w:name="bookmark902"/>
      <w:bookmarkEnd w:id="902"/>
      <w:r>
        <w:rPr>
          <w:color w:val="000000"/>
          <w:spacing w:val="0"/>
          <w:w w:val="100"/>
          <w:position w:val="0"/>
          <w:sz w:val="20"/>
          <w:szCs w:val="20"/>
        </w:rPr>
        <w:t>以权益结算的股份支付</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以权益结算的股份支付换取职工提供服务的，授予后立即可行权的，在授予日按照权益工具的公允价 值计入相关成本或费用，相应调整资本公积；完成等待期内的服务或达到规定业绩条件才可行权的，在等 待期内的每个资产负债表日，以对可行权权益工具数量的最佳估计为基础，按权益工具授予日的公允价值, 将当期取得的服务计入相关成本或费用，相应调整资本公积，在可行权日之后不再对已确认的相关成本或 费用和所有者权益总额进行调整。</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以权益结算的股份支付换取其他方服务的，若其他方服务的公允价值能够可靠计量的，按照其他方服 务在取得日的公允价值计量；其他方服务的公允价值不能可靠计量但权益工具公允价值能够可靠计量的， 按照权益工具在服务取得日的公允价值计量，计入相关成本或费用，相应增加所有者权益。</w:t>
      </w:r>
    </w:p>
    <w:p>
      <w:pPr>
        <w:pStyle w:val="Style55"/>
        <w:keepNext w:val="0"/>
        <w:keepLines w:val="0"/>
        <w:widowControl w:val="0"/>
        <w:numPr>
          <w:ilvl w:val="0"/>
          <w:numId w:val="73"/>
        </w:numPr>
        <w:shd w:val="clear" w:color="auto" w:fill="auto"/>
        <w:tabs>
          <w:tab w:pos="806" w:val="left"/>
        </w:tabs>
        <w:bidi w:val="0"/>
        <w:spacing w:before="0" w:after="0" w:line="326" w:lineRule="auto"/>
        <w:ind w:left="0" w:right="0" w:firstLine="440"/>
        <w:jc w:val="both"/>
        <w:rPr>
          <w:sz w:val="20"/>
          <w:szCs w:val="20"/>
        </w:rPr>
      </w:pPr>
      <w:bookmarkStart w:id="903" w:name="bookmark903"/>
      <w:bookmarkEnd w:id="903"/>
      <w:r>
        <w:rPr>
          <w:color w:val="000000"/>
          <w:spacing w:val="0"/>
          <w:w w:val="100"/>
          <w:position w:val="0"/>
          <w:sz w:val="20"/>
          <w:szCs w:val="20"/>
        </w:rPr>
        <w:t>以现金结算的股份支付</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以现金结算的股份支付换取职工服务的，授予后立即可行权的，在授予日按公司承担负债的公允价值 计入相关成本或费用，相应增加负债；完成等待期内的服务或达到规定业绩条件才可行权的换取职工服务 的以现金结算的股份支付，在等待期内的每个资产负债表日，以对可行权情况的最佳估计为基础，按公司 承担负债的公允价值，将当期取得的服务计入相关成本或费用和相应的负债。在相关负债结算前的每个资 产负债表日以及结算日，对负债的公允价值重新计量，其变动计入当期损益。</w:t>
      </w:r>
    </w:p>
    <w:p>
      <w:pPr>
        <w:pStyle w:val="Style55"/>
        <w:keepNext w:val="0"/>
        <w:keepLines w:val="0"/>
        <w:widowControl w:val="0"/>
        <w:numPr>
          <w:ilvl w:val="0"/>
          <w:numId w:val="73"/>
        </w:numPr>
        <w:shd w:val="clear" w:color="auto" w:fill="auto"/>
        <w:tabs>
          <w:tab w:pos="806" w:val="left"/>
        </w:tabs>
        <w:bidi w:val="0"/>
        <w:spacing w:before="0" w:after="0" w:line="326" w:lineRule="auto"/>
        <w:ind w:left="0" w:right="0" w:firstLine="440"/>
        <w:jc w:val="both"/>
        <w:rPr>
          <w:sz w:val="20"/>
          <w:szCs w:val="20"/>
        </w:rPr>
      </w:pPr>
      <w:bookmarkStart w:id="904" w:name="bookmark904"/>
      <w:bookmarkEnd w:id="904"/>
      <w:r>
        <w:rPr>
          <w:color w:val="000000"/>
          <w:spacing w:val="0"/>
          <w:w w:val="100"/>
          <w:position w:val="0"/>
          <w:sz w:val="20"/>
          <w:szCs w:val="20"/>
        </w:rPr>
        <w:t>修改、终止股份支付计划</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55"/>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如果取消了以权益结算的股份支付，则于取消日作为加速行权处理，立即确认尚未确认的金额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将剩余 等待期内应确认的金额立即计入当期损益，同时确认资本公积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。职工或者其他方能够选择满足非可行权条 件但在等待期内未满足的，作为取消以权益结算的股份支付处理。但是，如果授予新的权益工具，并在新 权益工具授予日认定所授予权益工具用于替代被取消的权益工具的，则以与处理原权益工具条款和条件修 改相同的方式，对被授予的替代权益工具进行处理。</w:t>
      </w:r>
    </w:p>
    <w:p>
      <w:pPr>
        <w:pStyle w:val="Style55"/>
        <w:keepNext w:val="0"/>
        <w:keepLines w:val="0"/>
        <w:widowControl w:val="0"/>
        <w:numPr>
          <w:ilvl w:val="0"/>
          <w:numId w:val="53"/>
        </w:numPr>
        <w:shd w:val="clear" w:color="auto" w:fill="auto"/>
        <w:bidi w:val="0"/>
        <w:spacing w:before="0" w:after="0" w:line="326" w:lineRule="auto"/>
        <w:ind w:left="0" w:right="0" w:firstLine="440"/>
        <w:jc w:val="both"/>
        <w:rPr>
          <w:sz w:val="20"/>
          <w:szCs w:val="20"/>
        </w:rPr>
      </w:pPr>
      <w:bookmarkStart w:id="905" w:name="bookmark905"/>
      <w:bookmarkEnd w:id="905"/>
      <w:r>
        <w:rPr>
          <w:color w:val="000000"/>
          <w:spacing w:val="0"/>
          <w:w w:val="100"/>
          <w:position w:val="0"/>
          <w:sz w:val="20"/>
          <w:szCs w:val="20"/>
        </w:rPr>
        <w:t>涉及本公司与本公司股东或实际控制人的股份支付交易的会计处理</w:t>
      </w:r>
    </w:p>
    <w:p>
      <w:pPr>
        <w:pStyle w:val="Style55"/>
        <w:keepNext w:val="0"/>
        <w:keepLines w:val="0"/>
        <w:widowControl w:val="0"/>
        <w:shd w:val="clear" w:color="auto" w:fill="auto"/>
        <w:bidi w:val="0"/>
        <w:spacing w:before="0" w:after="0" w:line="278" w:lineRule="exact"/>
        <w:ind w:left="0" w:right="0" w:firstLine="440"/>
        <w:jc w:val="both"/>
        <w:rPr>
          <w:sz w:val="20"/>
          <w:szCs w:val="20"/>
        </w:rPr>
      </w:pPr>
      <w:r>
        <w:rPr>
          <w:color w:val="000000"/>
          <w:spacing w:val="0"/>
          <w:w w:val="100"/>
          <w:position w:val="0"/>
          <w:sz w:val="20"/>
          <w:szCs w:val="20"/>
        </w:rPr>
        <w:t>涉及本公司与本公司股东或实际控制人的股份支付交易，结算企业与接受服务企业中其一在本公司 内，另一在本公司外的，在本公司合并财务报表中按照以下规定进行会计处理：</w:t>
      </w:r>
    </w:p>
    <w:p>
      <w:pPr>
        <w:pStyle w:val="Style55"/>
        <w:keepNext w:val="0"/>
        <w:keepLines w:val="0"/>
        <w:widowControl w:val="0"/>
        <w:numPr>
          <w:ilvl w:val="0"/>
          <w:numId w:val="75"/>
        </w:numPr>
        <w:shd w:val="clear" w:color="auto" w:fill="auto"/>
        <w:tabs>
          <w:tab w:pos="788" w:val="left"/>
        </w:tabs>
        <w:bidi w:val="0"/>
        <w:spacing w:before="0" w:after="0" w:line="315" w:lineRule="exact"/>
        <w:ind w:left="0" w:right="0" w:firstLine="440"/>
        <w:jc w:val="both"/>
        <w:rPr>
          <w:sz w:val="20"/>
          <w:szCs w:val="20"/>
        </w:rPr>
      </w:pPr>
      <w:bookmarkStart w:id="906" w:name="bookmark906"/>
      <w:bookmarkEnd w:id="906"/>
      <w:r>
        <w:rPr>
          <w:color w:val="000000"/>
          <w:spacing w:val="0"/>
          <w:w w:val="100"/>
          <w:position w:val="0"/>
          <w:sz w:val="20"/>
          <w:szCs w:val="20"/>
        </w:rPr>
        <w:t>结算企业以其本身权益工具结算的，将该股份支付交易作为权益结算的股份支付处理；除此之外， 作为现金结算的股份支付处理。</w:t>
      </w:r>
    </w:p>
    <w:p>
      <w:pPr>
        <w:pStyle w:val="Style55"/>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结算企业是接受服务企业的投资者的，按照授予日权益工具的公允价值或应承担负债的公允价值确认 为对接受服务企业的长期股权投资，同时确认资本公积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或负债。</w:t>
      </w:r>
    </w:p>
    <w:p>
      <w:pPr>
        <w:pStyle w:val="Style55"/>
        <w:keepNext w:val="0"/>
        <w:keepLines w:val="0"/>
        <w:widowControl w:val="0"/>
        <w:numPr>
          <w:ilvl w:val="0"/>
          <w:numId w:val="75"/>
        </w:numPr>
        <w:shd w:val="clear" w:color="auto" w:fill="auto"/>
        <w:tabs>
          <w:tab w:pos="783" w:val="left"/>
        </w:tabs>
        <w:bidi w:val="0"/>
        <w:spacing w:before="0" w:after="80" w:line="315" w:lineRule="exact"/>
        <w:ind w:left="0" w:right="0" w:firstLine="440"/>
        <w:jc w:val="both"/>
        <w:rPr>
          <w:sz w:val="20"/>
          <w:szCs w:val="20"/>
        </w:rPr>
      </w:pPr>
      <w:bookmarkStart w:id="907" w:name="bookmark907"/>
      <w:bookmarkEnd w:id="907"/>
      <w:r>
        <w:rPr>
          <w:color w:val="000000"/>
          <w:spacing w:val="0"/>
          <w:w w:val="100"/>
          <w:position w:val="0"/>
          <w:sz w:val="20"/>
          <w:szCs w:val="20"/>
        </w:rPr>
        <w:t>接受服务企业没有结算义务或授予本企业职工的是其本身权益工具的，将该股份支付交易作为权益 结算的股份支付处理；接受服务企业具有结算义务且授予本企业职工的并非其本身权益工具的，将该股份 支付交易作为现金结算的股份支付处理。本公司内各企业之间发生的股份支付交易，接受服务企业和结算 企业不是同一企业的，在接受服务企业和结算企业各自的个别财务报表中对该股份支付交易的确认和计</w:t>
      </w:r>
    </w:p>
    <w:p>
      <w:pPr>
        <w:pStyle w:val="Style55"/>
        <w:keepNext w:val="0"/>
        <w:keepLines w:val="0"/>
        <w:widowControl w:val="0"/>
        <w:shd w:val="clear" w:color="auto" w:fill="auto"/>
        <w:bidi w:val="0"/>
        <w:spacing w:before="0" w:after="600" w:line="240" w:lineRule="auto"/>
        <w:ind w:left="0" w:right="0" w:firstLine="0"/>
        <w:jc w:val="left"/>
        <w:rPr>
          <w:sz w:val="20"/>
          <w:szCs w:val="20"/>
        </w:rPr>
      </w:pPr>
      <w:r>
        <w:rPr>
          <w:color w:val="000000"/>
          <w:spacing w:val="0"/>
          <w:w w:val="100"/>
          <w:position w:val="0"/>
          <w:sz w:val="20"/>
          <w:szCs w:val="20"/>
        </w:rPr>
        <w:t>量，比照上述原则处理。</w:t>
      </w:r>
    </w:p>
    <w:p>
      <w:pPr>
        <w:pStyle w:val="Style31"/>
        <w:keepNext/>
        <w:keepLines/>
        <w:widowControl w:val="0"/>
        <w:shd w:val="clear" w:color="auto" w:fill="auto"/>
        <w:bidi w:val="0"/>
        <w:spacing w:before="0" w:after="400" w:line="311" w:lineRule="exact"/>
        <w:ind w:left="0" w:right="0" w:firstLine="0"/>
        <w:jc w:val="left"/>
      </w:pPr>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25</w:t>
      </w:r>
      <w:r>
        <w:rPr>
          <w:color w:val="000000"/>
          <w:spacing w:val="0"/>
          <w:w w:val="100"/>
          <w:position w:val="0"/>
        </w:rPr>
        <w:t>、收入</w:t>
      </w:r>
      <w:bookmarkEnd w:id="908"/>
      <w:bookmarkEnd w:id="909"/>
      <w:bookmarkEnd w:id="91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55"/>
        <w:keepNext w:val="0"/>
        <w:keepLines w:val="0"/>
        <w:widowControl w:val="0"/>
        <w:numPr>
          <w:ilvl w:val="0"/>
          <w:numId w:val="77"/>
        </w:numPr>
        <w:shd w:val="clear" w:color="auto" w:fill="auto"/>
        <w:bidi w:val="0"/>
        <w:spacing w:before="0" w:after="0" w:line="311" w:lineRule="exact"/>
        <w:ind w:left="0" w:right="0" w:firstLine="440"/>
        <w:jc w:val="both"/>
        <w:rPr>
          <w:sz w:val="20"/>
          <w:szCs w:val="20"/>
        </w:rPr>
      </w:pPr>
      <w:bookmarkStart w:id="911" w:name="bookmark911"/>
      <w:bookmarkEnd w:id="911"/>
      <w:r>
        <w:rPr>
          <w:color w:val="000000"/>
          <w:spacing w:val="0"/>
          <w:w w:val="100"/>
          <w:position w:val="0"/>
          <w:sz w:val="20"/>
          <w:szCs w:val="20"/>
        </w:rPr>
        <w:t>销售商品</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商品销售收入同时满足下列条件时予以确认：</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公司已将商品所有权上的主要风险和报酬转移给购买 方；</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公司既没有保留与所有权相联系的继续管理权，也没有对已售出的商品实施有效控制；</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收入的金 额能够可靠地计量；</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相关的经济利益很可能流入公司；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相关的已发生或将发生的成本能够可靠地计量 时。</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房地产开发产品销售收入的具体确认标准：在开发产品完工并验收合格，签定销售合同并办理完成合 同备案手续，取得买方全部房款或取得首期款并办妥银行按揭手续，与买方办理完毕验收交接手续时确认 销售收入的实现。</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.提供服务</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提供服务收入同时满足下列条件时予以确认：</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收入的金额能够可靠地计量；</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相关的经济利益很可 能流入公司；</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相关的已发生或将发生的成本能够可靠地计量时。</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户外媒体广告发布服务收入的具体确认标准：公司承接业务后，按照客户要求编制广告排期表，并安 排相应的上刊计划，广告内容上刊后，填制上刊确认单交由客户确认，在广告见诸媒体后按照合同结算方 式分期确认收入。</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移动互联网广告营销服务收入的具体确认标准：公司承接业务后，按照客户要求选择媒体投放广告， 经与客户确认投放计划，在广告见诸媒体后按照合同结算方式分期确认收入。</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无线整合营销服务收入的具体确认标准：公司承接业务后，为客户提供各项策划、设计、市场调研等 服务，定期将所有策划方案及相关建议方案和项目阶段总结以书面形式向客户提呈，并经客户考核和确认 后，按服务完成进度确认收入。</w:t>
      </w:r>
    </w:p>
    <w:p>
      <w:pPr>
        <w:pStyle w:val="Style55"/>
        <w:keepNext w:val="0"/>
        <w:keepLines w:val="0"/>
        <w:widowControl w:val="0"/>
        <w:numPr>
          <w:ilvl w:val="0"/>
          <w:numId w:val="65"/>
        </w:numPr>
        <w:shd w:val="clear" w:color="auto" w:fill="auto"/>
        <w:bidi w:val="0"/>
        <w:spacing w:before="0" w:after="0" w:line="311" w:lineRule="exact"/>
        <w:ind w:left="0" w:right="0" w:firstLine="440"/>
        <w:jc w:val="both"/>
        <w:rPr>
          <w:sz w:val="20"/>
          <w:szCs w:val="20"/>
        </w:rPr>
      </w:pPr>
      <w:bookmarkStart w:id="912" w:name="bookmark912"/>
      <w:bookmarkEnd w:id="912"/>
      <w:r>
        <w:rPr>
          <w:color w:val="000000"/>
          <w:spacing w:val="0"/>
          <w:w w:val="100"/>
          <w:position w:val="0"/>
          <w:sz w:val="20"/>
          <w:szCs w:val="20"/>
        </w:rPr>
        <w:t>提供劳务</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在资产负债表日提供劳务交易的结果能够可靠估计的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同时满足收入的金额能够可靠地计量、相关经济 利益很可能流入、交易的完工进度能够可靠地确定、交易中已发生和将发生的成本能够可靠地计量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，采用 完工百分比法确认提供劳务收入，并按已经提供的劳务占应提供劳务总量的比例确定提供劳务交易的完工 进度。</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在资产负债表日提供劳务交易结果不能够可靠估计的，分别下列情况处理：若已经发生的劳务成本预 计能够得到补偿的，按照已经发生的劳务成本金额确认提供劳务收入，并按相同金额结转劳务成本；若已 经发生的劳务成本预计不能够得到补偿的，将已经发生的劳务成本计入当期损益，不确认提供劳务收入。</w:t>
      </w:r>
    </w:p>
    <w:p>
      <w:pPr>
        <w:pStyle w:val="Style55"/>
        <w:keepNext w:val="0"/>
        <w:keepLines w:val="0"/>
        <w:widowControl w:val="0"/>
        <w:shd w:val="clear" w:color="auto" w:fill="auto"/>
        <w:bidi w:val="0"/>
        <w:spacing w:before="0" w:after="0" w:line="311"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.让渡资产使用权</w:t>
      </w:r>
    </w:p>
    <w:p>
      <w:pPr>
        <w:pStyle w:val="Style55"/>
        <w:keepNext w:val="0"/>
        <w:keepLines w:val="0"/>
        <w:widowControl w:val="0"/>
        <w:shd w:val="clear" w:color="auto" w:fill="auto"/>
        <w:bidi w:val="0"/>
        <w:spacing w:before="0" w:after="100" w:line="311" w:lineRule="exact"/>
        <w:ind w:left="0" w:right="0" w:firstLine="440"/>
        <w:jc w:val="both"/>
        <w:rPr>
          <w:sz w:val="20"/>
          <w:szCs w:val="20"/>
        </w:rPr>
      </w:pPr>
      <w:r>
        <w:rPr>
          <w:color w:val="000000"/>
          <w:spacing w:val="0"/>
          <w:w w:val="100"/>
          <w:position w:val="0"/>
          <w:sz w:val="20"/>
          <w:szCs w:val="20"/>
        </w:rPr>
        <w:t>让渡资产使用权在同时满足相关的经济利益很可能流入、收入的金额能够可靠地计量时，确认让渡资 产使用权的收入。利息收入金额，按照他人使用本公司货币资金的时间和实际利率计算确定；使用费收入 金额，按照有关合同或协议约定的收费时间和方法计算确定。</w:t>
      </w:r>
    </w:p>
    <w:p>
      <w:pPr>
        <w:pStyle w:val="Style31"/>
        <w:keepNext/>
        <w:keepLines/>
        <w:widowControl w:val="0"/>
        <w:shd w:val="clear" w:color="auto" w:fill="auto"/>
        <w:bidi w:val="0"/>
        <w:spacing w:before="0" w:after="300" w:line="313" w:lineRule="exact"/>
        <w:ind w:left="0" w:right="0" w:firstLine="0"/>
        <w:jc w:val="left"/>
      </w:pPr>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26</w:t>
      </w:r>
      <w:r>
        <w:rPr>
          <w:color w:val="000000"/>
          <w:spacing w:val="0"/>
          <w:w w:val="100"/>
          <w:position w:val="0"/>
        </w:rPr>
        <w:t>、政府补助</w:t>
      </w:r>
      <w:bookmarkEnd w:id="913"/>
      <w:bookmarkEnd w:id="914"/>
      <w:bookmarkEnd w:id="915"/>
    </w:p>
    <w:p>
      <w:pPr>
        <w:pStyle w:val="Style43"/>
        <w:keepNext/>
        <w:keepLines/>
        <w:widowControl w:val="0"/>
        <w:shd w:val="clear" w:color="auto" w:fill="auto"/>
        <w:bidi w:val="0"/>
        <w:spacing w:before="0" w:after="300" w:line="313" w:lineRule="exact"/>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16"/>
      <w:bookmarkEnd w:id="917"/>
      <w:bookmarkEnd w:id="919"/>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政府补助，是本公司从政府无偿取得的货币性资产与非货币性资产。分为与资产相关的政府补助和与 收益相关的政府补助。</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与资产相关的政府补助，是指公司取得的、用于购建或以其他方式形成长期资产的政府补助，包括购 买固定资产或无形资产的财政拨款、固定资产专门借款的财政贴息等。</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与收益相关的政府补助，是指除与资产相关的政府补助之外的政府补助。</w:t>
      </w:r>
    </w:p>
    <w:p>
      <w:pPr>
        <w:pStyle w:val="Style55"/>
        <w:keepNext w:val="0"/>
        <w:keepLines w:val="0"/>
        <w:widowControl w:val="0"/>
        <w:shd w:val="clear" w:color="auto" w:fill="auto"/>
        <w:bidi w:val="0"/>
        <w:spacing w:before="0" w:after="600" w:line="313" w:lineRule="exact"/>
        <w:ind w:left="0" w:right="0" w:firstLine="440"/>
        <w:jc w:val="both"/>
        <w:rPr>
          <w:sz w:val="20"/>
          <w:szCs w:val="20"/>
        </w:rPr>
      </w:pPr>
      <w:r>
        <w:rPr>
          <w:color w:val="000000"/>
          <w:spacing w:val="0"/>
          <w:w w:val="100"/>
          <w:position w:val="0"/>
          <w:sz w:val="20"/>
          <w:szCs w:val="20"/>
        </w:rPr>
        <w:t>本公司将政府补助划分为与收益相关的具体标准为：政府补助文件未明确约定补助款项用于购建资产 的，将其确认为与收益相关的政府补助。若政府文件未明确规定补助对象，则采用以下方式将补助款划分 为与收益相关的政府补助和与资产相关的政府补助：</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政府文件明确了补助所针对的特定项目的，根据该 特定项目的预算中将形成资产的支出金额和计入费用的支出金额的相对比例进行划分，对该划分比例需在 每个资产负债表日进行复核，必要时进行变更；</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政府文件中对用途仅作一般性表述，没有指明特定项目 的，作为与收益相关的政府补助。</w:t>
      </w:r>
    </w:p>
    <w:p>
      <w:pPr>
        <w:pStyle w:val="Style43"/>
        <w:keepNext/>
        <w:keepLines/>
        <w:widowControl w:val="0"/>
        <w:shd w:val="clear" w:color="auto" w:fill="auto"/>
        <w:bidi w:val="0"/>
        <w:spacing w:before="0" w:after="300" w:line="315" w:lineRule="exact"/>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20"/>
      <w:bookmarkEnd w:id="921"/>
      <w:bookmarkEnd w:id="923"/>
    </w:p>
    <w:p>
      <w:pPr>
        <w:pStyle w:val="Style55"/>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本公司对于政府补助通常在实际收到时，按照实收金额予以确认和计量。但对于期末有确凿证据表明 能够符合财政扶持政策规定的相关条件预计能够收到财政扶持资金，按照应收的金额计量。按照应收金额 计量的政府补助应同时符合以下条件：</w:t>
      </w:r>
    </w:p>
    <w:p>
      <w:pPr>
        <w:pStyle w:val="Style55"/>
        <w:keepNext w:val="0"/>
        <w:keepLines w:val="0"/>
        <w:widowControl w:val="0"/>
        <w:shd w:val="clear" w:color="auto" w:fill="auto"/>
        <w:tabs>
          <w:tab w:pos="836" w:val="left"/>
        </w:tabs>
        <w:bidi w:val="0"/>
        <w:spacing w:before="0" w:after="0" w:line="315" w:lineRule="exact"/>
        <w:ind w:left="0" w:right="0" w:firstLine="440"/>
        <w:jc w:val="both"/>
        <w:rPr>
          <w:sz w:val="20"/>
          <w:szCs w:val="20"/>
        </w:rPr>
      </w:pPr>
      <w:bookmarkStart w:id="924" w:name="bookmark924"/>
      <w:r>
        <w:rPr>
          <w:rFonts w:ascii="Times New Roman" w:eastAsia="Times New Roman" w:hAnsi="Times New Roman" w:cs="Times New Roman"/>
          <w:color w:val="000000"/>
          <w:spacing w:val="0"/>
          <w:w w:val="100"/>
          <w:position w:val="0"/>
          <w:sz w:val="20"/>
          <w:szCs w:val="20"/>
        </w:rPr>
        <w:t>（</w:t>
      </w:r>
      <w:bookmarkEnd w:id="924"/>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应收补助款的金额已经过有权政府部门发文确认，或者可根据正式发布的财政资金管理办法的有关 规定自行合理测算，且预计其金额不存在重大不确定性；</w:t>
      </w:r>
    </w:p>
    <w:p>
      <w:pPr>
        <w:pStyle w:val="Style55"/>
        <w:keepNext w:val="0"/>
        <w:keepLines w:val="0"/>
        <w:widowControl w:val="0"/>
        <w:shd w:val="clear" w:color="auto" w:fill="auto"/>
        <w:tabs>
          <w:tab w:pos="812" w:val="left"/>
        </w:tabs>
        <w:bidi w:val="0"/>
        <w:spacing w:before="0" w:after="0" w:line="315" w:lineRule="exact"/>
        <w:ind w:left="0" w:right="0" w:firstLine="440"/>
        <w:jc w:val="both"/>
        <w:rPr>
          <w:sz w:val="20"/>
          <w:szCs w:val="20"/>
        </w:rPr>
      </w:pPr>
      <w:bookmarkStart w:id="925" w:name="bookmark925"/>
      <w:r>
        <w:rPr>
          <w:rFonts w:ascii="Times New Roman" w:eastAsia="Times New Roman" w:hAnsi="Times New Roman" w:cs="Times New Roman"/>
          <w:color w:val="000000"/>
          <w:spacing w:val="0"/>
          <w:w w:val="100"/>
          <w:position w:val="0"/>
          <w:sz w:val="20"/>
          <w:szCs w:val="20"/>
        </w:rPr>
        <w:t>（</w:t>
      </w:r>
      <w:bookmarkEnd w:id="925"/>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所依据的是当地财政部门正式发布并按照《政府信息公开条例》的规定予以主动公开的财政扶持项 目及其财政资金管理办法，且该管理办法应当是普惠性的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任何符合规定条件的企业均可申请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，而不是专 门针对特定企业制定的；</w:t>
      </w:r>
    </w:p>
    <w:p>
      <w:pPr>
        <w:pStyle w:val="Style55"/>
        <w:keepNext w:val="0"/>
        <w:keepLines w:val="0"/>
        <w:widowControl w:val="0"/>
        <w:shd w:val="clear" w:color="auto" w:fill="auto"/>
        <w:tabs>
          <w:tab w:pos="831" w:val="left"/>
        </w:tabs>
        <w:bidi w:val="0"/>
        <w:spacing w:before="0" w:after="0" w:line="315" w:lineRule="exact"/>
        <w:ind w:left="0" w:right="0" w:firstLine="440"/>
        <w:jc w:val="both"/>
        <w:rPr>
          <w:sz w:val="20"/>
          <w:szCs w:val="20"/>
        </w:rPr>
      </w:pPr>
      <w:bookmarkStart w:id="926" w:name="bookmark926"/>
      <w:r>
        <w:rPr>
          <w:rFonts w:ascii="Times New Roman" w:eastAsia="Times New Roman" w:hAnsi="Times New Roman" w:cs="Times New Roman"/>
          <w:color w:val="000000"/>
          <w:spacing w:val="0"/>
          <w:w w:val="100"/>
          <w:position w:val="0"/>
          <w:sz w:val="20"/>
          <w:szCs w:val="20"/>
        </w:rPr>
        <w:t>（</w:t>
      </w:r>
      <w:bookmarkEnd w:id="926"/>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相关的补助款批文中已明确承诺了拨付期限，且该款项的拨付是有相应财政预算作为保障的，因而 可以合理保证其可在规定期限内收到；</w:t>
      </w:r>
    </w:p>
    <w:p>
      <w:pPr>
        <w:pStyle w:val="Style55"/>
        <w:keepNext w:val="0"/>
        <w:keepLines w:val="0"/>
        <w:widowControl w:val="0"/>
        <w:shd w:val="clear" w:color="auto" w:fill="auto"/>
        <w:tabs>
          <w:tab w:pos="853" w:val="left"/>
        </w:tabs>
        <w:bidi w:val="0"/>
        <w:spacing w:before="0" w:after="0" w:line="315" w:lineRule="exact"/>
        <w:ind w:left="0" w:right="0" w:firstLine="440"/>
        <w:jc w:val="both"/>
        <w:rPr>
          <w:sz w:val="20"/>
          <w:szCs w:val="20"/>
        </w:rPr>
      </w:pPr>
      <w:bookmarkStart w:id="927" w:name="bookmark927"/>
      <w:r>
        <w:rPr>
          <w:rFonts w:ascii="Times New Roman" w:eastAsia="Times New Roman" w:hAnsi="Times New Roman" w:cs="Times New Roman"/>
          <w:color w:val="000000"/>
          <w:spacing w:val="0"/>
          <w:w w:val="100"/>
          <w:position w:val="0"/>
          <w:sz w:val="20"/>
          <w:szCs w:val="20"/>
        </w:rPr>
        <w:t>（</w:t>
      </w:r>
      <w:bookmarkEnd w:id="927"/>
      <w:r>
        <w:rPr>
          <w:rFonts w:ascii="Times New Roman" w:eastAsia="Times New Roman" w:hAnsi="Times New Roman" w:cs="Times New Roman"/>
          <w:color w:val="000000"/>
          <w:spacing w:val="0"/>
          <w:w w:val="100"/>
          <w:position w:val="0"/>
          <w:sz w:val="20"/>
          <w:szCs w:val="20"/>
        </w:rPr>
        <w:t>4）</w:t>
        <w:tab/>
      </w:r>
      <w:r>
        <w:rPr>
          <w:color w:val="000000"/>
          <w:spacing w:val="0"/>
          <w:w w:val="100"/>
          <w:position w:val="0"/>
          <w:sz w:val="20"/>
          <w:szCs w:val="20"/>
        </w:rPr>
        <w:t>根据本公司和该补助事项的具体情况，应满足的其他相关条件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55"/>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政府补助为货币性资产的，按收到或应收的金额计量；为非货币性资产的，按公允价值计量；公允价 值不能可靠取得的，按名义金额计量。</w:t>
      </w:r>
    </w:p>
    <w:p>
      <w:pPr>
        <w:pStyle w:val="Style55"/>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公司取得与资产相关的政府补助，确认为递延收益，并在相关资产使用寿命内平均分配，计入当期损 益。公司取得与收益相关的政府补助，分别下列情况进行处理：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用于补偿公司以后期间的相关费用或损 失的，确认为递延收益，并在确认相关费用的期间计入当期损益；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用于补偿公司已发生的相关费用或损 失的，直接计入当期损益。</w:t>
      </w:r>
    </w:p>
    <w:p>
      <w:pPr>
        <w:pStyle w:val="Style55"/>
        <w:keepNext w:val="0"/>
        <w:keepLines w:val="0"/>
        <w:widowControl w:val="0"/>
        <w:shd w:val="clear" w:color="auto" w:fill="auto"/>
        <w:bidi w:val="0"/>
        <w:spacing w:before="0" w:after="600" w:line="315" w:lineRule="exact"/>
        <w:ind w:left="0" w:right="0" w:firstLine="440"/>
        <w:jc w:val="both"/>
        <w:rPr>
          <w:sz w:val="20"/>
          <w:szCs w:val="20"/>
        </w:rPr>
      </w:pPr>
      <w:r>
        <w:rPr>
          <w:color w:val="000000"/>
          <w:spacing w:val="0"/>
          <w:w w:val="100"/>
          <w:position w:val="0"/>
          <w:sz w:val="20"/>
          <w:szCs w:val="20"/>
        </w:rPr>
        <w:t>已确认的政府补助需要返还时，存在相关递延收益余额的，冲减相关递延收益账面余额，超出部分计 入当期损益；不存在相关递延收益的，直接计入当期损益。</w:t>
      </w:r>
    </w:p>
    <w:p>
      <w:pPr>
        <w:pStyle w:val="Style31"/>
        <w:keepNext/>
        <w:keepLines/>
        <w:widowControl w:val="0"/>
        <w:shd w:val="clear" w:color="auto" w:fill="auto"/>
        <w:bidi w:val="0"/>
        <w:spacing w:before="0" w:after="300" w:line="317" w:lineRule="exact"/>
        <w:ind w:left="0" w:right="0" w:firstLine="0"/>
        <w:jc w:val="left"/>
      </w:pPr>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8"/>
      <w:bookmarkEnd w:id="929"/>
      <w:bookmarkEnd w:id="930"/>
    </w:p>
    <w:p>
      <w:pPr>
        <w:pStyle w:val="Style55"/>
        <w:keepNext w:val="0"/>
        <w:keepLines w:val="0"/>
        <w:widowControl w:val="0"/>
        <w:numPr>
          <w:ilvl w:val="0"/>
          <w:numId w:val="79"/>
        </w:numPr>
        <w:shd w:val="clear" w:color="auto" w:fill="auto"/>
        <w:bidi w:val="0"/>
        <w:spacing w:before="0" w:after="0" w:line="317" w:lineRule="exact"/>
        <w:ind w:left="0" w:right="0" w:firstLine="440"/>
        <w:jc w:val="both"/>
        <w:rPr>
          <w:sz w:val="20"/>
          <w:szCs w:val="20"/>
        </w:rPr>
      </w:pPr>
      <w:bookmarkStart w:id="931" w:name="bookmark931"/>
      <w:bookmarkEnd w:id="931"/>
      <w:r>
        <w:rPr>
          <w:color w:val="000000"/>
          <w:spacing w:val="0"/>
          <w:w w:val="100"/>
          <w:position w:val="0"/>
          <w:sz w:val="20"/>
          <w:szCs w:val="20"/>
        </w:rPr>
        <w:t>递延所得税资产和递延所得税负债的确认和计量</w:t>
      </w:r>
    </w:p>
    <w:p>
      <w:pPr>
        <w:pStyle w:val="Style55"/>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 xml:space="preserve">本公司根据资产、负债与资产负债日的账面价值与计税基础之间的暂时性差异，采用资产负债表债务 法确认递延所得税。公司当期所得税和递延所得税作为所得税费用或收益计入当期损益，但不包括下列情 </w:t>
      </w:r>
      <w:r>
        <w:rPr>
          <w:color w:val="000000"/>
          <w:spacing w:val="0"/>
          <w:w w:val="100"/>
          <w:position w:val="0"/>
          <w:sz w:val="20"/>
          <w:szCs w:val="20"/>
        </w:rPr>
        <w:t>况产生的所得税：</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企业合并；</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直接在所有者权益中确认的交易或者事项。</w:t>
      </w:r>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对于可抵扣暂时性差异、能够结转以后年度的可抵扣亏损和税款抵减，公司以很可能取得用来抵扣可 抵扣暂时性差异、可抵扣亏损和税款抵减的未来应纳税所得额为限，确认由此产生的递延所得税资产，除 非该可抵扣暂时性差异是在以下交易中产生的：</w:t>
      </w:r>
    </w:p>
    <w:p>
      <w:pPr>
        <w:pStyle w:val="Style55"/>
        <w:keepNext w:val="0"/>
        <w:keepLines w:val="0"/>
        <w:widowControl w:val="0"/>
        <w:numPr>
          <w:ilvl w:val="0"/>
          <w:numId w:val="81"/>
        </w:numPr>
        <w:shd w:val="clear" w:color="auto" w:fill="auto"/>
        <w:tabs>
          <w:tab w:pos="812" w:val="left"/>
        </w:tabs>
        <w:bidi w:val="0"/>
        <w:spacing w:before="0" w:after="0" w:line="314" w:lineRule="exact"/>
        <w:ind w:left="0" w:right="0" w:firstLine="440"/>
        <w:jc w:val="both"/>
        <w:rPr>
          <w:sz w:val="20"/>
          <w:szCs w:val="20"/>
        </w:rPr>
      </w:pPr>
      <w:bookmarkStart w:id="932" w:name="bookmark932"/>
      <w:bookmarkEnd w:id="932"/>
      <w:r>
        <w:rPr>
          <w:color w:val="000000"/>
          <w:spacing w:val="0"/>
          <w:w w:val="100"/>
          <w:position w:val="0"/>
          <w:sz w:val="20"/>
          <w:szCs w:val="20"/>
        </w:rPr>
        <w:t>该交易不是企业合并，并且交易发生时既不影响会计利润也不影响应纳税所得额；</w:t>
      </w:r>
    </w:p>
    <w:p>
      <w:pPr>
        <w:pStyle w:val="Style55"/>
        <w:keepNext w:val="0"/>
        <w:keepLines w:val="0"/>
        <w:widowControl w:val="0"/>
        <w:numPr>
          <w:ilvl w:val="0"/>
          <w:numId w:val="81"/>
        </w:numPr>
        <w:shd w:val="clear" w:color="auto" w:fill="auto"/>
        <w:tabs>
          <w:tab w:pos="794" w:val="left"/>
        </w:tabs>
        <w:bidi w:val="0"/>
        <w:spacing w:before="0" w:after="0" w:line="314" w:lineRule="exact"/>
        <w:ind w:left="0" w:right="0" w:firstLine="440"/>
        <w:jc w:val="both"/>
        <w:rPr>
          <w:sz w:val="20"/>
          <w:szCs w:val="20"/>
        </w:rPr>
      </w:pPr>
      <w:bookmarkStart w:id="933" w:name="bookmark933"/>
      <w:bookmarkEnd w:id="933"/>
      <w:r>
        <w:rPr>
          <w:color w:val="000000"/>
          <w:spacing w:val="0"/>
          <w:w w:val="100"/>
          <w:position w:val="0"/>
          <w:sz w:val="20"/>
          <w:szCs w:val="20"/>
        </w:rPr>
        <w:t>对于与子公司、合营企业及联营企业投资相关的可抵扣暂时性差异，同时满足下列条件的，确认相 应的递延所得税资产：暂时性差异在可预见的未来很可能转回，且未来很可能获得用来抵扣可抵扣暂时性 差异的应纳税所得额。</w:t>
      </w:r>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各项应纳税暂时性差异均确认相关的递延所得税负债，除非该应纳税暂时性差异是在以下交易中产生 的：</w:t>
      </w:r>
    </w:p>
    <w:p>
      <w:pPr>
        <w:pStyle w:val="Style55"/>
        <w:keepNext w:val="0"/>
        <w:keepLines w:val="0"/>
        <w:widowControl w:val="0"/>
        <w:numPr>
          <w:ilvl w:val="0"/>
          <w:numId w:val="83"/>
        </w:numPr>
        <w:shd w:val="clear" w:color="auto" w:fill="auto"/>
        <w:tabs>
          <w:tab w:pos="785" w:val="left"/>
        </w:tabs>
        <w:bidi w:val="0"/>
        <w:spacing w:before="0" w:after="0" w:line="314" w:lineRule="exact"/>
        <w:ind w:left="0" w:right="0" w:firstLine="440"/>
        <w:jc w:val="both"/>
        <w:rPr>
          <w:sz w:val="20"/>
          <w:szCs w:val="20"/>
        </w:rPr>
      </w:pPr>
      <w:bookmarkStart w:id="934" w:name="bookmark934"/>
      <w:bookmarkEnd w:id="934"/>
      <w:r>
        <w:rPr>
          <w:color w:val="000000"/>
          <w:spacing w:val="0"/>
          <w:w w:val="100"/>
          <w:position w:val="0"/>
          <w:sz w:val="20"/>
          <w:szCs w:val="20"/>
        </w:rPr>
        <w:t>商誉的初始确认，或者具有以下特征的交易中产生的资产或负债的初始确认：该交易不是企业合并, 并且交易发生时既不影响会计利润也不影响应纳税所得额；</w:t>
      </w:r>
    </w:p>
    <w:p>
      <w:pPr>
        <w:pStyle w:val="Style55"/>
        <w:keepNext w:val="0"/>
        <w:keepLines w:val="0"/>
        <w:widowControl w:val="0"/>
        <w:numPr>
          <w:ilvl w:val="0"/>
          <w:numId w:val="83"/>
        </w:numPr>
        <w:shd w:val="clear" w:color="auto" w:fill="auto"/>
        <w:tabs>
          <w:tab w:pos="794" w:val="left"/>
        </w:tabs>
        <w:bidi w:val="0"/>
        <w:spacing w:before="0" w:after="0" w:line="314" w:lineRule="exact"/>
        <w:ind w:left="0" w:right="0" w:firstLine="440"/>
        <w:jc w:val="both"/>
        <w:rPr>
          <w:sz w:val="20"/>
          <w:szCs w:val="20"/>
        </w:rPr>
      </w:pPr>
      <w:bookmarkStart w:id="935" w:name="bookmark935"/>
      <w:bookmarkEnd w:id="935"/>
      <w:r>
        <w:rPr>
          <w:color w:val="000000"/>
          <w:spacing w:val="0"/>
          <w:w w:val="100"/>
          <w:position w:val="0"/>
          <w:sz w:val="20"/>
          <w:szCs w:val="20"/>
        </w:rPr>
        <w:t>对于与子公司、合营企业及联营企业投资相关的应纳税暂时性差异，该暂时性差异转回的时间能够 控制并且该暂时性差异在可预见的未来很可能不会转回。</w:t>
      </w:r>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根据资产、负债的账面价值与其计税基础之间的差额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未作为资产和负债确认的项目按照税法规定可以 确定其计税基础的，该计税基础与其账面数之间的差额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，按照预期收回该资产或清偿该负债期间的适用税 率计算确认递延所得税资产或递延所得税负债。</w:t>
      </w:r>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间未确认的递延所得税资产。对递延所得税资产的账面价值进行复核，如果未来期间很可能无法获得足够 的应纳税所得额用以抵扣递延所得税资产的利益，则减记递延所得税资产的账面价值。在很可能获得足够 的应纳税所得额时，转回减记的金额。</w:t>
      </w:r>
    </w:p>
    <w:p>
      <w:pPr>
        <w:pStyle w:val="Style55"/>
        <w:keepNext w:val="0"/>
        <w:keepLines w:val="0"/>
        <w:widowControl w:val="0"/>
        <w:numPr>
          <w:ilvl w:val="0"/>
          <w:numId w:val="79"/>
        </w:numPr>
        <w:shd w:val="clear" w:color="auto" w:fill="auto"/>
        <w:bidi w:val="0"/>
        <w:spacing w:before="0" w:after="0" w:line="314" w:lineRule="exact"/>
        <w:ind w:left="0" w:right="0" w:firstLine="440"/>
        <w:jc w:val="both"/>
        <w:rPr>
          <w:sz w:val="20"/>
          <w:szCs w:val="20"/>
        </w:rPr>
      </w:pPr>
      <w:bookmarkStart w:id="936" w:name="bookmark936"/>
      <w:bookmarkEnd w:id="936"/>
      <w:r>
        <w:rPr>
          <w:color w:val="000000"/>
          <w:spacing w:val="0"/>
          <w:w w:val="100"/>
          <w:position w:val="0"/>
          <w:sz w:val="20"/>
          <w:szCs w:val="20"/>
        </w:rPr>
        <w:t>当拥有以净额结算的法定权利，且意图以净额结算或取得资产、清偿负债同时进行时，本公司当 期所得税资产及当期所得税负债以抵销后的净额列报。</w:t>
      </w:r>
    </w:p>
    <w:p>
      <w:pPr>
        <w:pStyle w:val="Style55"/>
        <w:keepNext w:val="0"/>
        <w:keepLines w:val="0"/>
        <w:widowControl w:val="0"/>
        <w:shd w:val="clear" w:color="auto" w:fill="auto"/>
        <w:bidi w:val="0"/>
        <w:spacing w:before="0" w:after="600" w:line="314" w:lineRule="exact"/>
        <w:ind w:left="0" w:right="0" w:firstLine="440"/>
        <w:jc w:val="both"/>
        <w:rPr>
          <w:sz w:val="20"/>
          <w:szCs w:val="20"/>
        </w:rPr>
      </w:pPr>
      <w:r>
        <w:rPr>
          <w:color w:val="000000"/>
          <w:spacing w:val="0"/>
          <w:w w:val="100"/>
          <w:position w:val="0"/>
          <w:sz w:val="20"/>
          <w:szCs w:val="2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债或是同时取得资产、清偿负债时，本公司递延所得税资产及递延所得税负债以抵销后的净额列报。</w:t>
      </w:r>
    </w:p>
    <w:p>
      <w:pPr>
        <w:pStyle w:val="Style31"/>
        <w:keepNext/>
        <w:keepLines/>
        <w:widowControl w:val="0"/>
        <w:shd w:val="clear" w:color="auto" w:fill="auto"/>
        <w:bidi w:val="0"/>
        <w:spacing w:before="0" w:after="300" w:line="315" w:lineRule="exact"/>
        <w:ind w:left="0" w:right="0" w:firstLine="0"/>
        <w:jc w:val="both"/>
      </w:pPr>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28</w:t>
      </w:r>
      <w:r>
        <w:rPr>
          <w:color w:val="000000"/>
          <w:spacing w:val="0"/>
          <w:w w:val="100"/>
          <w:position w:val="0"/>
        </w:rPr>
        <w:t>、租赁</w:t>
      </w:r>
      <w:bookmarkEnd w:id="937"/>
      <w:bookmarkEnd w:id="938"/>
      <w:bookmarkEnd w:id="939"/>
    </w:p>
    <w:p>
      <w:pPr>
        <w:pStyle w:val="Style43"/>
        <w:keepNext/>
        <w:keepLines/>
        <w:widowControl w:val="0"/>
        <w:numPr>
          <w:ilvl w:val="0"/>
          <w:numId w:val="85"/>
        </w:numPr>
        <w:shd w:val="clear" w:color="auto" w:fill="auto"/>
        <w:bidi w:val="0"/>
        <w:spacing w:before="0" w:after="300" w:line="315" w:lineRule="exact"/>
        <w:ind w:left="0" w:right="0" w:firstLine="0"/>
        <w:jc w:val="both"/>
      </w:pPr>
      <w:bookmarkStart w:id="940" w:name="bookmark940"/>
      <w:bookmarkStart w:id="941" w:name="bookmark941"/>
      <w:bookmarkStart w:id="942" w:name="bookmark942"/>
      <w:bookmarkStart w:id="943" w:name="bookmark943"/>
      <w:bookmarkEnd w:id="942"/>
      <w:r>
        <w:rPr>
          <w:color w:val="000000"/>
          <w:spacing w:val="0"/>
          <w:w w:val="100"/>
          <w:position w:val="0"/>
        </w:rPr>
        <w:t>经营租赁的会计处理方法</w:t>
      </w:r>
      <w:bookmarkEnd w:id="940"/>
      <w:bookmarkEnd w:id="941"/>
      <w:bookmarkEnd w:id="943"/>
    </w:p>
    <w:p>
      <w:pPr>
        <w:pStyle w:val="Style55"/>
        <w:keepNext w:val="0"/>
        <w:keepLines w:val="0"/>
        <w:widowControl w:val="0"/>
        <w:numPr>
          <w:ilvl w:val="0"/>
          <w:numId w:val="87"/>
        </w:numPr>
        <w:shd w:val="clear" w:color="auto" w:fill="auto"/>
        <w:tabs>
          <w:tab w:pos="794" w:val="left"/>
        </w:tabs>
        <w:bidi w:val="0"/>
        <w:spacing w:before="0" w:after="0" w:line="315" w:lineRule="exact"/>
        <w:ind w:left="0" w:right="0" w:firstLine="440"/>
        <w:jc w:val="both"/>
        <w:rPr>
          <w:sz w:val="20"/>
          <w:szCs w:val="20"/>
        </w:rPr>
      </w:pPr>
      <w:bookmarkStart w:id="944" w:name="bookmark944"/>
      <w:bookmarkEnd w:id="944"/>
      <w:r>
        <w:rPr>
          <w:color w:val="000000"/>
          <w:spacing w:val="0"/>
          <w:w w:val="100"/>
          <w:position w:val="0"/>
          <w:sz w:val="20"/>
          <w:szCs w:val="20"/>
        </w:rPr>
        <w:t>出租人：公司出租资产收取的租赁费，在不扣除免租期的整个租赁期内，按直线法进行分摊，确认 为租赁相关收入。公司支付的与租赁交易相关的初始直接费用，计入当期费用；如金额较大的，则予以资 本化，在整个租赁期间内按照与租赁相关收入确认相同的基础分期计入当期损益。公司承担了应由承租方 承担的与租赁相关的费用时，公司将该部分费用从租金收入总额扣除，按扣除后的租金费用在租赁期内分 配。或有租金于实际发生时计入当期损益。</w:t>
      </w:r>
    </w:p>
    <w:p>
      <w:pPr>
        <w:pStyle w:val="Style55"/>
        <w:keepNext w:val="0"/>
        <w:keepLines w:val="0"/>
        <w:widowControl w:val="0"/>
        <w:numPr>
          <w:ilvl w:val="0"/>
          <w:numId w:val="87"/>
        </w:numPr>
        <w:shd w:val="clear" w:color="auto" w:fill="auto"/>
        <w:tabs>
          <w:tab w:pos="794" w:val="left"/>
        </w:tabs>
        <w:bidi w:val="0"/>
        <w:spacing w:before="0" w:after="300" w:line="315" w:lineRule="exact"/>
        <w:ind w:left="0" w:right="0" w:firstLine="440"/>
        <w:jc w:val="both"/>
        <w:rPr>
          <w:sz w:val="20"/>
          <w:szCs w:val="20"/>
        </w:rPr>
      </w:pPr>
      <w:bookmarkStart w:id="945" w:name="bookmark945"/>
      <w:bookmarkEnd w:id="945"/>
      <w:r>
        <w:rPr>
          <w:color w:val="000000"/>
          <w:spacing w:val="0"/>
          <w:w w:val="100"/>
          <w:position w:val="0"/>
          <w:sz w:val="20"/>
          <w:szCs w:val="20"/>
        </w:rPr>
        <w:t>租入人：公司租入资产所支付的租赁费，在不扣除免租期的整个租赁期内，按直线法进行分摊，计 入当期费用。公司支付的与租赁交易相关的初始直接费用，计入当期费用；资产出租方承担了应由公司承 担的与租赁相关的费用时，公司将该部分费用从租金总额中扣除，按扣除后的租金费用在租赁期内分摊， 计入当期费用。或有租金于实际发生时计入当期损益。</w:t>
      </w:r>
    </w:p>
    <w:p>
      <w:pPr>
        <w:pStyle w:val="Style43"/>
        <w:keepNext/>
        <w:keepLines/>
        <w:widowControl w:val="0"/>
        <w:shd w:val="clear" w:color="auto" w:fill="auto"/>
        <w:bidi w:val="0"/>
        <w:spacing w:before="0" w:after="280" w:line="314" w:lineRule="exact"/>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46"/>
      <w:bookmarkEnd w:id="947"/>
      <w:bookmarkEnd w:id="949"/>
    </w:p>
    <w:p>
      <w:pPr>
        <w:pStyle w:val="Style55"/>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出租人：在租赁期开始日本公司按最低租赁收款额与初始直接费用之和作为应收融资租赁款的入账价 值，同时记录未担保余值；将最低租赁收款额、初始直接费用及未担保余值之和与其现值之和的差额确认 为未实现融资收益。未实现融资收益在租赁期内各个期间采用实际利率法计算确认当期的融资收入。应收 融资租赁款扣除未实现融资收益后的余额分别按长期债权和一年内到期的长期债权列示。或有租金于实际 发生时计入当期损益。</w:t>
      </w:r>
    </w:p>
    <w:p>
      <w:pPr>
        <w:pStyle w:val="Style55"/>
        <w:keepNext w:val="0"/>
        <w:keepLines w:val="0"/>
        <w:widowControl w:val="0"/>
        <w:shd w:val="clear" w:color="auto" w:fill="auto"/>
        <w:bidi w:val="0"/>
        <w:spacing w:before="0" w:after="600" w:line="314" w:lineRule="exact"/>
        <w:ind w:left="0" w:right="0" w:firstLine="440"/>
        <w:jc w:val="both"/>
        <w:rPr>
          <w:sz w:val="20"/>
          <w:szCs w:val="20"/>
        </w:rPr>
      </w:pPr>
      <w:r>
        <w:rPr>
          <w:color w:val="000000"/>
          <w:spacing w:val="0"/>
          <w:w w:val="100"/>
          <w:position w:val="0"/>
          <w:sz w:val="20"/>
          <w:szCs w:val="20"/>
        </w:rPr>
        <w:t>承租人：在租赁期开始日本公司将租赁资产公允价值与最低租赁付款额现值两者中较低者作为租入资 产的入账价值，将最低租赁付款额作为长期应付款的入账价值，其差额作为未确认融资费用。初始直接费 用计入租入资产价值。未确认融资费用在租赁期内各个期间采用实际利率法计算确认当期的融资费用。最 低租赁付款额扣除未确认融资费用后的余额分别按长期负债和一年内到期的长期负债列示。或有租金于实 际发生时计入当期损益。</w:t>
      </w:r>
    </w:p>
    <w:p>
      <w:pPr>
        <w:pStyle w:val="Style31"/>
        <w:keepNext/>
        <w:keepLines/>
        <w:widowControl w:val="0"/>
        <w:shd w:val="clear" w:color="auto" w:fill="auto"/>
        <w:bidi w:val="0"/>
        <w:spacing w:before="0" w:after="280" w:line="317" w:lineRule="exact"/>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9</w:t>
      </w:r>
      <w:r>
        <w:rPr>
          <w:color w:val="000000"/>
          <w:spacing w:val="0"/>
          <w:w w:val="100"/>
          <w:position w:val="0"/>
        </w:rPr>
        <w:t>、其他重要的会计政策和会计估计</w:t>
      </w:r>
      <w:bookmarkEnd w:id="950"/>
      <w:bookmarkEnd w:id="951"/>
      <w:bookmarkEnd w:id="953"/>
    </w:p>
    <w:p>
      <w:pPr>
        <w:pStyle w:val="Style31"/>
        <w:keepNext/>
        <w:keepLines/>
        <w:widowControl w:val="0"/>
        <w:shd w:val="clear" w:color="auto" w:fill="auto"/>
        <w:bidi w:val="0"/>
        <w:spacing w:before="0" w:after="0" w:line="317" w:lineRule="exact"/>
        <w:ind w:left="0" w:right="0" w:firstLine="440"/>
        <w:jc w:val="both"/>
      </w:pPr>
      <w:bookmarkStart w:id="950" w:name="bookmark950"/>
      <w:bookmarkStart w:id="951" w:name="bookmark951"/>
      <w:r>
        <w:rPr>
          <w:color w:val="000000"/>
          <w:spacing w:val="0"/>
          <w:w w:val="100"/>
          <w:position w:val="0"/>
        </w:rPr>
        <w:t>终止经营</w:t>
      </w:r>
      <w:bookmarkEnd w:id="950"/>
      <w:bookmarkEnd w:id="951"/>
    </w:p>
    <w:p>
      <w:pPr>
        <w:pStyle w:val="Style55"/>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终止经营是满足下列条件之一的已被本公司处置或被本公司归为持有待售的、在经营和编制财务报表 时能单独区分的组成部分：</w:t>
      </w:r>
    </w:p>
    <w:p>
      <w:pPr>
        <w:pStyle w:val="Style55"/>
        <w:keepNext w:val="0"/>
        <w:keepLines w:val="0"/>
        <w:widowControl w:val="0"/>
        <w:shd w:val="clear" w:color="auto" w:fill="auto"/>
        <w:tabs>
          <w:tab w:pos="866" w:val="left"/>
        </w:tabs>
        <w:bidi w:val="0"/>
        <w:spacing w:before="0" w:after="0" w:line="317" w:lineRule="exact"/>
        <w:ind w:left="0" w:right="0" w:firstLine="440"/>
        <w:jc w:val="both"/>
        <w:rPr>
          <w:sz w:val="20"/>
          <w:szCs w:val="20"/>
        </w:rPr>
      </w:pPr>
      <w:bookmarkStart w:id="954" w:name="bookmark954"/>
      <w:r>
        <w:rPr>
          <w:rFonts w:ascii="Times New Roman" w:eastAsia="Times New Roman" w:hAnsi="Times New Roman" w:cs="Times New Roman"/>
          <w:color w:val="000000"/>
          <w:spacing w:val="0"/>
          <w:w w:val="100"/>
          <w:position w:val="0"/>
          <w:sz w:val="20"/>
          <w:szCs w:val="20"/>
        </w:rPr>
        <w:t>（</w:t>
      </w:r>
      <w:bookmarkEnd w:id="954"/>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该组成部分代表一项独立的主要业务或一个主要经营地区；</w:t>
      </w:r>
    </w:p>
    <w:p>
      <w:pPr>
        <w:pStyle w:val="Style55"/>
        <w:keepNext w:val="0"/>
        <w:keepLines w:val="0"/>
        <w:widowControl w:val="0"/>
        <w:shd w:val="clear" w:color="auto" w:fill="auto"/>
        <w:tabs>
          <w:tab w:pos="866" w:val="left"/>
        </w:tabs>
        <w:bidi w:val="0"/>
        <w:spacing w:before="0" w:after="0" w:line="317" w:lineRule="exact"/>
        <w:ind w:left="0" w:right="0" w:firstLine="440"/>
        <w:jc w:val="both"/>
        <w:rPr>
          <w:sz w:val="20"/>
          <w:szCs w:val="20"/>
        </w:rPr>
      </w:pPr>
      <w:bookmarkStart w:id="955" w:name="bookmark955"/>
      <w:r>
        <w:rPr>
          <w:rFonts w:ascii="Times New Roman" w:eastAsia="Times New Roman" w:hAnsi="Times New Roman" w:cs="Times New Roman"/>
          <w:color w:val="000000"/>
          <w:spacing w:val="0"/>
          <w:w w:val="100"/>
          <w:position w:val="0"/>
          <w:sz w:val="20"/>
          <w:szCs w:val="20"/>
        </w:rPr>
        <w:t>（</w:t>
      </w:r>
      <w:bookmarkEnd w:id="955"/>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该组成部分是拟对一项独立的主要业务或一个主要经营地区进行处置计划的一部分；</w:t>
      </w:r>
    </w:p>
    <w:p>
      <w:pPr>
        <w:pStyle w:val="Style55"/>
        <w:keepNext w:val="0"/>
        <w:keepLines w:val="0"/>
        <w:widowControl w:val="0"/>
        <w:shd w:val="clear" w:color="auto" w:fill="auto"/>
        <w:tabs>
          <w:tab w:pos="866" w:val="left"/>
        </w:tabs>
        <w:bidi w:val="0"/>
        <w:spacing w:before="0" w:after="680" w:line="317" w:lineRule="exact"/>
        <w:ind w:left="0" w:right="0" w:firstLine="440"/>
        <w:jc w:val="both"/>
        <w:rPr>
          <w:sz w:val="20"/>
          <w:szCs w:val="20"/>
        </w:rPr>
      </w:pPr>
      <w:bookmarkStart w:id="956" w:name="bookmark956"/>
      <w:r>
        <w:rPr>
          <w:rFonts w:ascii="Times New Roman" w:eastAsia="Times New Roman" w:hAnsi="Times New Roman" w:cs="Times New Roman"/>
          <w:color w:val="000000"/>
          <w:spacing w:val="0"/>
          <w:w w:val="100"/>
          <w:position w:val="0"/>
          <w:sz w:val="20"/>
          <w:szCs w:val="20"/>
        </w:rPr>
        <w:t>（</w:t>
      </w:r>
      <w:bookmarkEnd w:id="956"/>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该组成部分仅仅是为了再出售而取得的子公司。</w:t>
      </w:r>
    </w:p>
    <w:p>
      <w:pPr>
        <w:pStyle w:val="Style31"/>
        <w:keepNext/>
        <w:keepLines/>
        <w:widowControl w:val="0"/>
        <w:shd w:val="clear" w:color="auto" w:fill="auto"/>
        <w:bidi w:val="0"/>
        <w:spacing w:before="0" w:after="38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957"/>
      <w:bookmarkEnd w:id="958"/>
      <w:bookmarkEnd w:id="960"/>
    </w:p>
    <w:p>
      <w:pPr>
        <w:pStyle w:val="Style43"/>
        <w:keepNext/>
        <w:keepLines/>
        <w:widowControl w:val="0"/>
        <w:shd w:val="clear" w:color="auto" w:fill="auto"/>
        <w:tabs>
          <w:tab w:pos="493" w:val="left"/>
        </w:tabs>
        <w:bidi w:val="0"/>
        <w:spacing w:before="0" w:line="240" w:lineRule="auto"/>
        <w:ind w:left="0" w:right="0" w:firstLine="0"/>
        <w:jc w:val="both"/>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61"/>
      <w:bookmarkEnd w:id="962"/>
      <w:bookmarkEnd w:id="964"/>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both"/>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65"/>
      <w:bookmarkEnd w:id="966"/>
      <w:bookmarkEnd w:id="968"/>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1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本公司第八届董事会第三十次 会议审议通过了《关于会计估 计变更的议案》，为更客观公允 反映广告传媒主营业务应收款 项情况，同意公司对现行应收 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应收账款、其他应收款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坏账计提的会计估计进行部分 变更,即取消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账龄组合，增加</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含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账龄组合，并规定该组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本公司第八届董事会第三十 次会议审议通过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上述会计估计变更采用未来 适用法，自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起执行。由于此项会计估计变 更，对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年度损益的影响 为减少归属于母公司股东的 净利润</w:t>
            </w:r>
            <w:r>
              <w:rPr>
                <w:rFonts w:ascii="Times New Roman" w:eastAsia="Times New Roman" w:hAnsi="Times New Roman" w:cs="Times New Roman"/>
                <w:color w:val="000000"/>
                <w:spacing w:val="0"/>
                <w:w w:val="100"/>
                <w:position w:val="0"/>
                <w:sz w:val="18"/>
                <w:szCs w:val="18"/>
              </w:rPr>
              <w:t>1,318,205.01</w:t>
            </w:r>
            <w:r>
              <w:rPr>
                <w:color w:val="000000"/>
                <w:spacing w:val="0"/>
                <w:w w:val="100"/>
                <w:position w:val="0"/>
              </w:rPr>
              <w:t>元，减少 少数股东损益</w:t>
            </w:r>
            <w:r>
              <w:rPr>
                <w:rFonts w:ascii="Times New Roman" w:eastAsia="Times New Roman" w:hAnsi="Times New Roman" w:cs="Times New Roman"/>
                <w:color w:val="000000"/>
                <w:spacing w:val="0"/>
                <w:w w:val="100"/>
                <w:position w:val="0"/>
                <w:sz w:val="18"/>
                <w:szCs w:val="18"/>
              </w:rPr>
              <w:t>16,471.19</w:t>
            </w:r>
            <w:r>
              <w:rPr>
                <w:color w:val="000000"/>
                <w:spacing w:val="0"/>
                <w:w w:val="100"/>
                <w:position w:val="0"/>
              </w:rPr>
              <w:t>元。</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193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合坏账计提标准为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年账龄组合，并规定该 组合坏账计提标准为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金额为人民币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 xml:space="preserve">万元以上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的应收款项确认为单项金 额重大的应收款项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31</w:t>
      </w:r>
      <w:r>
        <w:rPr>
          <w:color w:val="000000"/>
          <w:spacing w:val="0"/>
          <w:w w:val="100"/>
          <w:position w:val="0"/>
        </w:rPr>
        <w:t>、其他</w:t>
      </w:r>
      <w:bookmarkEnd w:id="969"/>
      <w:bookmarkEnd w:id="970"/>
      <w:bookmarkEnd w:id="971"/>
    </w:p>
    <w:p>
      <w:pPr>
        <w:pStyle w:val="Style22"/>
        <w:keepNext/>
        <w:keepLines/>
        <w:widowControl w:val="0"/>
        <w:shd w:val="clear" w:color="auto" w:fill="auto"/>
        <w:bidi w:val="0"/>
        <w:spacing w:before="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sz w:val="24"/>
          <w:szCs w:val="24"/>
        </w:rPr>
        <w:t>六</w:t>
      </w:r>
      <w:bookmarkEnd w:id="974"/>
      <w:r>
        <w:rPr>
          <w:color w:val="000000"/>
          <w:spacing w:val="0"/>
          <w:w w:val="100"/>
          <w:position w:val="0"/>
          <w:sz w:val="24"/>
          <w:szCs w:val="24"/>
        </w:rPr>
        <w:t>、税项</w:t>
      </w:r>
      <w:bookmarkEnd w:id="972"/>
      <w:bookmarkEnd w:id="973"/>
      <w:bookmarkEnd w:id="975"/>
    </w:p>
    <w:p>
      <w:pPr>
        <w:pStyle w:val="Style31"/>
        <w:keepNext/>
        <w:keepLines/>
        <w:widowControl w:val="0"/>
        <w:shd w:val="clear" w:color="auto" w:fill="auto"/>
        <w:bidi w:val="0"/>
        <w:spacing w:before="0" w:after="300" w:line="240" w:lineRule="auto"/>
        <w:ind w:left="0" w:right="0" w:firstLine="0"/>
        <w:jc w:val="left"/>
      </w:pPr>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76"/>
      <w:bookmarkEnd w:id="977"/>
      <w:bookmarkEnd w:id="97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销售货物或提供应税劳务过程中产生的 增值额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支付给其他广告公司或广告发布者的含 税广告发布费后的余额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偿转让国有土地使用权及地上建筑物和 其他附着物产权产生的增值额；对预售 房款根据房地产所在地规定的预缴率预 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实行四级超率累进税率</w:t>
            </w:r>
            <w:r>
              <w:rPr>
                <w:rFonts w:ascii="Times New Roman" w:eastAsia="Times New Roman" w:hAnsi="Times New Roman" w:cs="Times New Roman"/>
                <w:color w:val="000000"/>
                <w:spacing w:val="0"/>
                <w:w w:val="100"/>
                <w:position w:val="0"/>
                <w:sz w:val="18"/>
                <w:szCs w:val="18"/>
              </w:rPr>
              <w:t>(30%-60%)</w:t>
            </w:r>
            <w:r>
              <w:rPr>
                <w:color w:val="000000"/>
                <w:spacing w:val="0"/>
                <w:w w:val="100"/>
                <w:position w:val="0"/>
              </w:rPr>
              <w:t>计缴； 预缴率适用房地产所在地具体规定</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冉十科技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杭州视赚网络技术有限公司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color w:val="000000"/>
          <w:spacing w:val="0"/>
          <w:w w:val="100"/>
          <w:position w:val="0"/>
        </w:rPr>
        <w:t>、税收优惠</w:t>
      </w:r>
      <w:bookmarkEnd w:id="979"/>
      <w:bookmarkEnd w:id="980"/>
      <w:bookmarkEnd w:id="982"/>
    </w:p>
    <w:p>
      <w:pPr>
        <w:pStyle w:val="Style55"/>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子公司司冉十科技于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日被北京市科学技术委员会、北京市财政局、北京市国家税务 局、北京市地方税务局联合认定为国家级高新技术企业。根据《中华人民共和国企业所得税法》的有关规 定，冉十科技自</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日起三个年度享受减按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 xml:space="preserve">税率缴纳企业所得税的税收优惠政策，故冉十科技 </w:t>
      </w:r>
      <w:r>
        <w:rPr>
          <w:color w:val="000000"/>
          <w:spacing w:val="0"/>
          <w:w w:val="100"/>
          <w:position w:val="0"/>
          <w:sz w:val="20"/>
          <w:szCs w:val="20"/>
        </w:rPr>
        <w:t>本期实际适用企业所得税税率为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55"/>
        <w:keepNext w:val="0"/>
        <w:keepLines w:val="0"/>
        <w:widowControl w:val="0"/>
        <w:shd w:val="clear" w:color="auto" w:fill="auto"/>
        <w:bidi w:val="0"/>
        <w:spacing w:before="0" w:after="700" w:line="317"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子公司杭州视赚网络技术有限公司于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日被浙江省经济和信息化委员会认定为软件企业, 根据财政部、国家税务总局《关于进一步鼓励软件产业和集成电路产业发展企业所得税政策的通知》</w:t>
      </w:r>
      <w:r>
        <w:rPr>
          <w:color w:val="000000"/>
          <w:spacing w:val="0"/>
          <w:w w:val="100"/>
          <w:position w:val="0"/>
          <w:sz w:val="20"/>
          <w:szCs w:val="20"/>
        </w:rPr>
        <w:t>（</w:t>
      </w:r>
      <w:r>
        <w:rPr>
          <w:color w:val="000000"/>
          <w:spacing w:val="0"/>
          <w:w w:val="100"/>
          <w:position w:val="0"/>
          <w:sz w:val="20"/>
          <w:szCs w:val="20"/>
        </w:rPr>
        <w:t xml:space="preserve">财税 </w:t>
      </w:r>
      <w:r>
        <w:rPr>
          <w:rFonts w:ascii="Times New Roman" w:eastAsia="Times New Roman" w:hAnsi="Times New Roman" w:cs="Times New Roman"/>
          <w:color w:val="000000"/>
          <w:spacing w:val="0"/>
          <w:w w:val="100"/>
          <w:position w:val="0"/>
          <w:sz w:val="20"/>
          <w:szCs w:val="20"/>
        </w:rPr>
        <w:t>[2012]27</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的有关规定，并经杭州市西湖区国家税务局以杭国通</w:t>
      </w:r>
      <w:r>
        <w:rPr>
          <w:rFonts w:ascii="Times New Roman" w:eastAsia="Times New Roman" w:hAnsi="Times New Roman" w:cs="Times New Roman"/>
          <w:color w:val="000000"/>
          <w:spacing w:val="0"/>
          <w:w w:val="100"/>
          <w:position w:val="0"/>
          <w:sz w:val="20"/>
          <w:szCs w:val="20"/>
        </w:rPr>
        <w:t>[2016]125335</w:t>
      </w:r>
      <w:r>
        <w:rPr>
          <w:color w:val="000000"/>
          <w:spacing w:val="0"/>
          <w:w w:val="100"/>
          <w:position w:val="0"/>
          <w:sz w:val="20"/>
          <w:szCs w:val="20"/>
        </w:rPr>
        <w:t>号《税务事项通知书》确认, 杭州视赚网络技术有限公司本期免征企业所得税。</w:t>
      </w:r>
    </w:p>
    <w:p>
      <w:pPr>
        <w:pStyle w:val="Style31"/>
        <w:keepNext/>
        <w:keepLines/>
        <w:widowControl w:val="0"/>
        <w:shd w:val="clear" w:color="auto" w:fill="auto"/>
        <w:bidi w:val="0"/>
        <w:spacing w:before="0" w:after="280" w:line="331"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color w:val="000000"/>
          <w:spacing w:val="0"/>
          <w:w w:val="100"/>
          <w:position w:val="0"/>
        </w:rPr>
        <w:t>、其他</w:t>
      </w:r>
      <w:bookmarkEnd w:id="983"/>
      <w:bookmarkEnd w:id="984"/>
      <w:bookmarkEnd w:id="986"/>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sz w:val="24"/>
          <w:szCs w:val="24"/>
        </w:rPr>
        <w:t>七</w:t>
      </w:r>
      <w:bookmarkEnd w:id="989"/>
      <w:r>
        <w:rPr>
          <w:color w:val="000000"/>
          <w:spacing w:val="0"/>
          <w:w w:val="100"/>
          <w:position w:val="0"/>
          <w:sz w:val="24"/>
          <w:szCs w:val="24"/>
        </w:rPr>
        <w:t>、合并财务报表项目注释</w:t>
      </w:r>
      <w:bookmarkEnd w:id="987"/>
      <w:bookmarkEnd w:id="988"/>
      <w:bookmarkEnd w:id="990"/>
    </w:p>
    <w:p>
      <w:pPr>
        <w:pStyle w:val="Style31"/>
        <w:keepNext/>
        <w:keepLines/>
        <w:widowControl w:val="0"/>
        <w:shd w:val="clear" w:color="auto" w:fill="auto"/>
        <w:bidi w:val="0"/>
        <w:spacing w:before="0" w:after="280" w:line="331" w:lineRule="auto"/>
        <w:ind w:left="0" w:right="0" w:firstLine="0"/>
        <w:jc w:val="left"/>
      </w:pPr>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91"/>
      <w:bookmarkEnd w:id="992"/>
      <w:bookmarkEnd w:id="99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37,884.50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2,146,318,216.17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105,512,485.35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2,146,393,123.76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105,550,369.85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2,017,288.61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94"/>
      <w:bookmarkEnd w:id="995"/>
      <w:bookmarkEnd w:id="996"/>
    </w:p>
    <w:p>
      <w:pPr>
        <w:pStyle w:val="Style43"/>
        <w:keepNext/>
        <w:keepLines/>
        <w:widowControl w:val="0"/>
        <w:shd w:val="clear" w:color="auto" w:fill="auto"/>
        <w:bidi w:val="0"/>
        <w:spacing w:before="0" w:after="360" w:line="240" w:lineRule="auto"/>
        <w:ind w:left="0" w:right="0" w:firstLine="14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00"/>
      <w:bookmarkEnd w:id="997"/>
      <w:bookmarkEnd w:id="99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458,297,</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3,415,42</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454,882,1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458,297,</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576.03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3,415,42</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454,882,1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43"/>
        <w:keepNext/>
        <w:keepLines/>
        <w:widowControl w:val="0"/>
        <w:shd w:val="clear" w:color="auto" w:fill="auto"/>
        <w:bidi w:val="0"/>
        <w:spacing w:before="0" w:after="36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1"/>
      <w:bookmarkEnd w:id="1002"/>
      <w:bookmarkEnd w:id="100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3,415,425.49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005"/>
      <w:bookmarkEnd w:id="1006"/>
      <w:bookmarkEnd w:id="1008"/>
    </w:p>
    <w:tbl>
      <w:tblPr>
        <w:tblOverlap w:val="never"/>
        <w:jc w:val="center"/>
        <w:tblLayout w:type="fixed"/>
      </w:tblPr>
      <w:tblGrid>
        <w:gridCol w:w="3182"/>
        <w:gridCol w:w="2131"/>
        <w:gridCol w:w="1661"/>
        <w:gridCol w:w="2131"/>
      </w:tblGrid>
      <w:tr>
        <w:trPr>
          <w:trHeight w:val="28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期末余额</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账龄</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23,460,438.57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33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23,171,850.00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33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17,605,312.29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3.84</w:t>
            </w:r>
          </w:p>
        </w:tc>
      </w:tr>
      <w:tr>
        <w:trPr>
          <w:trHeight w:val="33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14,059,419.13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33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11,868,407.13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u w:val="single"/>
              </w:rPr>
              <w:t>90,165,427.12</w:t>
            </w:r>
          </w:p>
        </w:tc>
        <w:tc>
          <w:tcPr>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19.68</w:t>
            </w:r>
          </w:p>
        </w:tc>
      </w:tr>
      <w:tr>
        <w:trPr>
          <w:trHeight w:val="32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r>
              <w:rPr>
                <w:rFonts w:ascii="Times New Roman" w:eastAsia="Times New Roman" w:hAnsi="Times New Roman" w:cs="Times New Roman"/>
                <w:color w:val="000000"/>
                <w:spacing w:val="0"/>
                <w:w w:val="100"/>
                <w:position w:val="0"/>
                <w:sz w:val="18"/>
                <w:szCs w:val="18"/>
              </w:rPr>
              <w:t>20,410,015.65</w:t>
            </w:r>
            <w:r>
              <w:rPr>
                <w:color w:val="000000"/>
                <w:spacing w:val="0"/>
                <w:w w:val="100"/>
                <w:position w:val="0"/>
              </w:rPr>
              <w:t>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3,050,422.9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r>
              <w:rPr>
                <w:rFonts w:ascii="Times New Roman" w:eastAsia="Times New Roman" w:hAnsi="Times New Roman" w:cs="Times New Roman"/>
                <w:color w:val="000000"/>
                <w:spacing w:val="0"/>
                <w:w w:val="100"/>
                <w:position w:val="0"/>
                <w:sz w:val="18"/>
                <w:szCs w:val="18"/>
              </w:rPr>
              <w:t>9,626,205.13</w:t>
            </w:r>
            <w:r>
              <w:rPr>
                <w:color w:val="000000"/>
                <w:spacing w:val="0"/>
                <w:w w:val="100"/>
                <w:position w:val="0"/>
              </w:rPr>
              <w:t>元，</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7,979,107.16</w:t>
            </w:r>
            <w:r>
              <w:rPr>
                <w:color w:val="000000"/>
                <w:spacing w:val="0"/>
                <w:w w:val="100"/>
                <w:position w:val="0"/>
              </w:rPr>
              <w:t>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r>
              <w:rPr>
                <w:rFonts w:ascii="Times New Roman" w:eastAsia="Times New Roman" w:hAnsi="Times New Roman" w:cs="Times New Roman"/>
                <w:color w:val="000000"/>
                <w:spacing w:val="0"/>
                <w:w w:val="100"/>
                <w:position w:val="0"/>
                <w:sz w:val="18"/>
                <w:szCs w:val="18"/>
              </w:rPr>
              <w:t>7,654,140.43</w:t>
            </w:r>
            <w:r>
              <w:rPr>
                <w:color w:val="000000"/>
                <w:spacing w:val="0"/>
                <w:w w:val="100"/>
                <w:position w:val="0"/>
              </w:rPr>
              <w:t>元，</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6,405,278.70</w:t>
            </w:r>
            <w:r>
              <w:rPr>
                <w:color w:val="000000"/>
                <w:spacing w:val="0"/>
                <w:w w:val="100"/>
                <w:position w:val="0"/>
              </w:rPr>
              <w:t>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r>
              <w:rPr>
                <w:rFonts w:ascii="Times New Roman" w:eastAsia="Times New Roman" w:hAnsi="Times New Roman" w:cs="Times New Roman"/>
                <w:color w:val="000000"/>
                <w:spacing w:val="0"/>
                <w:w w:val="100"/>
                <w:position w:val="0"/>
                <w:sz w:val="18"/>
                <w:szCs w:val="18"/>
              </w:rPr>
              <w:t>8,884,255.13</w:t>
            </w:r>
            <w:r>
              <w:rPr>
                <w:color w:val="000000"/>
                <w:spacing w:val="0"/>
                <w:w w:val="100"/>
                <w:position w:val="0"/>
              </w:rPr>
              <w:t>元，</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2,577,812.00</w:t>
            </w:r>
            <w:r>
              <w:rPr>
                <w:color w:val="000000"/>
                <w:spacing w:val="0"/>
                <w:w w:val="100"/>
                <w:position w:val="0"/>
              </w:rPr>
              <w:t>元，</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406,340.00</w:t>
            </w:r>
            <w:r>
              <w:rPr>
                <w:color w:val="000000"/>
                <w:spacing w:val="0"/>
                <w:w w:val="100"/>
                <w:position w:val="0"/>
              </w:rPr>
              <w:t>元。</w:t>
            </w:r>
          </w:p>
        </w:tc>
        <w:tc>
          <w:tcPr>
            <w:tcBorders/>
            <w:shd w:val="clear" w:color="auto" w:fill="FFFFFF"/>
            <w:vAlign w:val="top"/>
          </w:tcPr>
          <w:p>
            <w:pPr>
              <w:widowControl w:val="0"/>
              <w:rPr>
                <w:sz w:val="10"/>
                <w:szCs w:val="10"/>
              </w:rPr>
            </w:pPr>
          </w:p>
        </w:tc>
      </w:tr>
    </w:tbl>
    <w:p>
      <w:pPr>
        <w:widowControl w:val="0"/>
        <w:spacing w:after="659" w:line="1" w:lineRule="exact"/>
      </w:pPr>
    </w:p>
    <w:p>
      <w:pPr>
        <w:pStyle w:val="Style31"/>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w:t>
      </w:r>
      <w:bookmarkEnd w:id="1011"/>
      <w:r>
        <w:rPr>
          <w:color w:val="000000"/>
          <w:spacing w:val="0"/>
          <w:w w:val="100"/>
          <w:position w:val="0"/>
        </w:rPr>
        <w:t>、预付款项</w:t>
      </w:r>
      <w:bookmarkEnd w:id="1009"/>
      <w:bookmarkEnd w:id="1010"/>
      <w:bookmarkEnd w:id="1012"/>
    </w:p>
    <w:p>
      <w:pPr>
        <w:pStyle w:val="Style43"/>
        <w:keepNext/>
        <w:keepLines/>
        <w:widowControl w:val="0"/>
        <w:shd w:val="clear" w:color="auto" w:fill="auto"/>
        <w:bidi w:val="0"/>
        <w:spacing w:before="0" w:after="360" w:line="240" w:lineRule="auto"/>
        <w:ind w:left="0" w:right="0" w:firstLine="0"/>
        <w:jc w:val="left"/>
      </w:pPr>
      <w:bookmarkStart w:id="1013" w:name="bookmark1013"/>
      <w:bookmarkStart w:id="1014" w:name="bookmark1014"/>
      <w:bookmarkStart w:id="1015" w:name="bookmark10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3"/>
      <w:bookmarkEnd w:id="1014"/>
      <w:bookmarkEnd w:id="10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16,581,767.71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363,345.37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0"/>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2750" w:val="left"/>
          <w:tab w:pos="4685" w:val="left"/>
          <w:tab w:pos="6955" w:val="left"/>
        </w:tabs>
        <w:bidi w:val="0"/>
        <w:spacing w:before="0" w:after="0" w:line="240" w:lineRule="auto"/>
        <w:ind w:left="0" w:right="0" w:firstLine="0"/>
        <w:jc w:val="left"/>
      </w:pPr>
      <w:r>
        <mc:AlternateContent>
          <mc:Choice Requires="wps">
            <w:drawing>
              <wp:anchor distT="0" distB="0" distL="0" distR="0" simplePos="0" relativeHeight="125829420" behindDoc="0" locked="0" layoutInCell="1" allowOverlap="1">
                <wp:simplePos x="0" y="0"/>
                <wp:positionH relativeFrom="page">
                  <wp:posOffset>717550</wp:posOffset>
                </wp:positionH>
                <wp:positionV relativeFrom="margin">
                  <wp:posOffset>33655</wp:posOffset>
                </wp:positionV>
                <wp:extent cx="6087110" cy="262255"/>
                <wp:wrapTopAndBottom/>
                <wp:docPr id="58" name="Shape 58"/>
                <a:graphic xmlns:a="http://schemas.openxmlformats.org/drawingml/2006/main">
                  <a:graphicData uri="http://schemas.microsoft.com/office/word/2010/wordprocessingShape">
                    <wps:wsp>
                      <wps:cNvSpPr txBox="1"/>
                      <wps:spPr>
                        <a:xfrm>
                          <a:ext cx="6087110" cy="262255"/>
                        </a:xfrm>
                        <a:prstGeom prst="rect"/>
                        <a:noFill/>
                      </wps:spPr>
                      <wps:txbx>
                        <w:txbxContent>
                          <w:tbl>
                            <w:tblPr>
                              <w:tblOverlap w:val="never"/>
                              <w:jc w:val="left"/>
                              <w:tblLayout w:type="fixed"/>
                            </w:tblPr>
                            <w:tblGrid>
                              <w:gridCol w:w="1915"/>
                              <w:gridCol w:w="1915"/>
                              <w:gridCol w:w="1915"/>
                              <w:gridCol w:w="1915"/>
                              <w:gridCol w:w="1925"/>
                            </w:tblGrid>
                            <w:tr>
                              <w:trPr>
                                <w:tblHeade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16,945,113.08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4,126.61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xbxContent>
                      </wps:txbx>
                      <wps:bodyPr lIns="0" tIns="0" rIns="0" bIns="0">
                        <a:noAutoFit/>
                      </wps:bodyPr>
                    </wps:wsp>
                  </a:graphicData>
                </a:graphic>
              </wp:anchor>
            </w:drawing>
          </mc:Choice>
          <mc:Fallback>
            <w:pict>
              <v:shape id="_x0000_s1084" type="#_x0000_t202" style="position:absolute;margin-left:56.5pt;margin-top:2.6499999999999999pt;width:479.30000000000001pt;height:20.650000000000002pt;z-index:-125829333;mso-wrap-distance-left:0;mso-wrap-distance-right:0;mso-position-horizontal-relative:page;mso-position-vertical-relative:margin" filled="f" stroked="f">
                <v:textbox inset="0,0,0,0">
                  <w:txbxContent>
                    <w:tbl>
                      <w:tblPr>
                        <w:tblOverlap w:val="never"/>
                        <w:jc w:val="left"/>
                        <w:tblLayout w:type="fixed"/>
                      </w:tblPr>
                      <w:tblGrid>
                        <w:gridCol w:w="1915"/>
                        <w:gridCol w:w="1915"/>
                        <w:gridCol w:w="1915"/>
                        <w:gridCol w:w="1915"/>
                        <w:gridCol w:w="1925"/>
                      </w:tblGrid>
                      <w:tr>
                        <w:trPr>
                          <w:tblHeade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16,945,113.08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4,126.61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xbxContent>
                </v:textbox>
                <w10:wrap type="topAndBottom" anchorx="page" anchory="margin"/>
              </v:shape>
            </w:pict>
          </mc:Fallback>
        </mc:AlternateContent>
      </w:r>
      <w:r>
        <w:rPr>
          <w:rFonts w:ascii="SimSun" w:eastAsia="SimSun" w:hAnsi="SimSun" w:cs="SimSun"/>
          <w:color w:val="000000"/>
          <w:spacing w:val="0"/>
          <w:w w:val="100"/>
          <w:position w:val="0"/>
          <w:sz w:val="17"/>
          <w:szCs w:val="17"/>
        </w:rPr>
        <w:t>合计</w:t>
        <w:tab/>
      </w:r>
      <w:r>
        <w:rPr>
          <w:color w:val="000000"/>
          <w:spacing w:val="0"/>
          <w:w w:val="100"/>
          <w:position w:val="0"/>
        </w:rPr>
        <w:t>16,945,113.08</w:t>
        <w:tab/>
        <w:t>--</w:t>
        <w:tab/>
        <w:t>4,126.61</w:t>
      </w:r>
    </w:p>
    <w:p>
      <w:pPr>
        <w:pStyle w:val="Style27"/>
        <w:keepNext w:val="0"/>
        <w:keepLines w:val="0"/>
        <w:widowControl w:val="0"/>
        <w:shd w:val="clear" w:color="auto" w:fill="auto"/>
        <w:bidi w:val="0"/>
        <w:spacing w:before="12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3"/>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16"/>
      <w:bookmarkEnd w:id="1017"/>
      <w:bookmarkEnd w:id="1019"/>
    </w:p>
    <w:tbl>
      <w:tblPr>
        <w:tblOverlap w:val="never"/>
        <w:jc w:val="center"/>
        <w:tblLayout w:type="fixed"/>
      </w:tblPr>
      <w:tblGrid>
        <w:gridCol w:w="3758"/>
        <w:gridCol w:w="2174"/>
        <w:gridCol w:w="1565"/>
        <w:gridCol w:w="1603"/>
      </w:tblGrid>
      <w:tr>
        <w:trPr>
          <w:trHeight w:val="27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账龄</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未结算原因</w:t>
            </w:r>
          </w:p>
        </w:tc>
      </w:tr>
      <w:tr>
        <w:trPr>
          <w:trHeight w:val="33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杭州市公共自行车交通服务发展有限公司</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6,682,414.65</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预付阵地租赁费</w:t>
            </w:r>
          </w:p>
        </w:tc>
      </w:tr>
      <w:tr>
        <w:trPr>
          <w:trHeight w:val="33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长春城开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广告传媒有限公司</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2,205,345.97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预付阵地租赁费</w:t>
            </w:r>
          </w:p>
        </w:tc>
      </w:tr>
      <w:tr>
        <w:trPr>
          <w:trHeight w:val="32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杭州北美优嘉进出口有限公司</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1,343,216.03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预付采购款</w:t>
            </w:r>
          </w:p>
        </w:tc>
      </w:tr>
      <w:tr>
        <w:trPr>
          <w:trHeight w:val="33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北京派瑞威行广告有限公司</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1,169,179.05</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预付广告充值款</w:t>
            </w:r>
          </w:p>
        </w:tc>
      </w:tr>
      <w:tr>
        <w:trPr>
          <w:trHeight w:val="34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杭州丛人广告有限公司</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1,070,768.26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预付阵地租赁费</w:t>
            </w:r>
          </w:p>
        </w:tc>
      </w:tr>
      <w:tr>
        <w:trPr>
          <w:trHeight w:val="278"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u w:val="single"/>
              </w:rPr>
              <w:t>12,470,923.96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5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4</w:t>
      </w:r>
      <w:bookmarkEnd w:id="1022"/>
      <w:r>
        <w:rPr>
          <w:color w:val="000000"/>
          <w:spacing w:val="0"/>
          <w:w w:val="100"/>
          <w:position w:val="0"/>
        </w:rPr>
        <w:t>、其他应收款</w:t>
      </w:r>
      <w:bookmarkEnd w:id="1020"/>
      <w:bookmarkEnd w:id="1021"/>
      <w:bookmarkEnd w:id="1023"/>
    </w:p>
    <w:p>
      <w:pPr>
        <w:pStyle w:val="Style43"/>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24"/>
      <w:bookmarkEnd w:id="1025"/>
      <w:bookmarkEnd w:id="10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62,287,6</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47,099,35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11,908,742.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62,655,8</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15,556,5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47,099,35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11,908,742.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gridSpan w:val="4"/>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bl>
    <w:p>
      <w:pPr>
        <w:widowControl w:val="0"/>
        <w:spacing w:line="1" w:lineRule="exact"/>
      </w:pP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8,195,432.67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23,478,807.25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469,576.16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17,535,532.81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3,507,106.56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3,732,524.83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1,866,262.42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9,345,393.70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9,345,393.70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62,287,691.26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15,188,338.84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55"/>
        <w:keepNext w:val="0"/>
        <w:keepLines w:val="0"/>
        <w:widowControl w:val="0"/>
        <w:numPr>
          <w:ilvl w:val="0"/>
          <w:numId w:val="89"/>
        </w:numPr>
        <w:shd w:val="clear" w:color="auto" w:fill="auto"/>
        <w:tabs>
          <w:tab w:pos="430" w:val="left"/>
        </w:tabs>
        <w:bidi w:val="0"/>
        <w:spacing w:before="0" w:after="0" w:line="331" w:lineRule="exact"/>
        <w:ind w:left="0" w:right="0" w:firstLine="0"/>
        <w:jc w:val="left"/>
        <w:rPr>
          <w:sz w:val="20"/>
          <w:szCs w:val="20"/>
        </w:rPr>
      </w:pPr>
      <w:bookmarkStart w:id="1027" w:name="bookmark1027"/>
      <w:bookmarkEnd w:id="1027"/>
      <w:r>
        <w:rPr>
          <w:color w:val="000000"/>
          <w:spacing w:val="0"/>
          <w:w w:val="100"/>
          <w:position w:val="0"/>
          <w:sz w:val="20"/>
          <w:szCs w:val="20"/>
        </w:rPr>
        <w:t>单项金额重大并单项计提坏账准备：金额达到</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万元以上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，单项计提坏账准备的其他应收款。</w:t>
      </w:r>
    </w:p>
    <w:p>
      <w:pPr>
        <w:pStyle w:val="Style55"/>
        <w:keepNext w:val="0"/>
        <w:keepLines w:val="0"/>
        <w:widowControl w:val="0"/>
        <w:numPr>
          <w:ilvl w:val="0"/>
          <w:numId w:val="89"/>
        </w:numPr>
        <w:shd w:val="clear" w:color="auto" w:fill="auto"/>
        <w:tabs>
          <w:tab w:pos="430" w:val="left"/>
        </w:tabs>
        <w:bidi w:val="0"/>
        <w:spacing w:before="0" w:after="0" w:line="331" w:lineRule="exact"/>
        <w:ind w:left="0" w:right="0" w:firstLine="0"/>
        <w:jc w:val="left"/>
        <w:rPr>
          <w:sz w:val="20"/>
          <w:szCs w:val="20"/>
        </w:rPr>
      </w:pPr>
      <w:bookmarkStart w:id="1028" w:name="bookmark1028"/>
      <w:bookmarkEnd w:id="1028"/>
      <w:r>
        <w:rPr>
          <w:color w:val="000000"/>
          <w:spacing w:val="0"/>
          <w:w w:val="100"/>
          <w:position w:val="0"/>
          <w:sz w:val="20"/>
          <w:szCs w:val="20"/>
        </w:rPr>
        <w:t>按组合计提坏账准备：除已包含在范围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以外，按类似信用风险特征划分为若干组合，按组合计提坏账 准备的其他应收款。</w:t>
      </w:r>
    </w:p>
    <w:p>
      <w:pPr>
        <w:pStyle w:val="Style55"/>
        <w:keepNext w:val="0"/>
        <w:keepLines w:val="0"/>
        <w:widowControl w:val="0"/>
        <w:numPr>
          <w:ilvl w:val="0"/>
          <w:numId w:val="89"/>
        </w:numPr>
        <w:shd w:val="clear" w:color="auto" w:fill="auto"/>
        <w:tabs>
          <w:tab w:pos="430" w:val="left"/>
        </w:tabs>
        <w:bidi w:val="0"/>
        <w:spacing w:before="0" w:after="760" w:line="322" w:lineRule="exact"/>
        <w:ind w:left="0" w:right="0" w:firstLine="0"/>
        <w:jc w:val="left"/>
        <w:rPr>
          <w:sz w:val="20"/>
          <w:szCs w:val="20"/>
        </w:rPr>
      </w:pPr>
      <w:bookmarkStart w:id="1029" w:name="bookmark1029"/>
      <w:bookmarkEnd w:id="1029"/>
      <w:r>
        <w:rPr>
          <w:color w:val="000000"/>
          <w:spacing w:val="0"/>
          <w:w w:val="100"/>
          <w:position w:val="0"/>
          <w:sz w:val="20"/>
          <w:szCs w:val="20"/>
        </w:rPr>
        <w:t>单项金额虽不重大但单项计提坏账准备：除已包含在范围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以外，有确凿证据表明可收回性存在明显差 异，单项计提坏账准备的其他应收款。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100" w:line="331" w:lineRule="exact"/>
        <w:ind w:left="0" w:right="0" w:firstLine="0"/>
        <w:jc w:val="left"/>
        <w:rPr>
          <w:sz w:val="20"/>
          <w:szCs w:val="20"/>
        </w:rPr>
      </w:pPr>
      <w:r>
        <w:rPr>
          <w:color w:val="000000"/>
          <w:spacing w:val="0"/>
          <w:w w:val="100"/>
          <w:position w:val="0"/>
          <w:sz w:val="20"/>
          <w:szCs w:val="20"/>
        </w:rPr>
        <w:t>期末单项金额虽不重大但单项计提坏账准备的其他应收款</w:t>
      </w:r>
    </w:p>
    <w:p>
      <w:pPr>
        <w:pStyle w:val="Style27"/>
        <w:keepNext w:val="0"/>
        <w:keepLines w:val="0"/>
        <w:widowControl w:val="0"/>
        <w:shd w:val="clear" w:color="auto" w:fill="auto"/>
        <w:tabs>
          <w:tab w:pos="2794" w:val="left"/>
          <w:tab w:pos="4332" w:val="left"/>
          <w:tab w:pos="5645" w:val="left"/>
          <w:tab w:pos="8698" w:val="left"/>
        </w:tabs>
        <w:bidi w:val="0"/>
        <w:spacing w:before="0" w:after="100" w:line="240" w:lineRule="auto"/>
        <w:ind w:left="0" w:right="0" w:firstLine="0"/>
        <w:jc w:val="left"/>
      </w:pPr>
      <w:r>
        <w:rPr>
          <w:color w:val="000000"/>
          <w:spacing w:val="0"/>
          <w:w w:val="100"/>
          <w:position w:val="0"/>
        </w:rPr>
        <w:t>单位名称</w:t>
        <w:tab/>
        <w:t>账面余额</w:t>
        <w:tab/>
        <w:t>坏账准备</w:t>
        <w:tab/>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理由</w:t>
      </w:r>
    </w:p>
    <w:p>
      <w:pPr>
        <w:pStyle w:val="Style27"/>
        <w:keepNext w:val="0"/>
        <w:keepLines w:val="0"/>
        <w:widowControl w:val="0"/>
        <w:shd w:val="clear" w:color="auto" w:fill="auto"/>
        <w:tabs>
          <w:tab w:pos="2794" w:val="left"/>
          <w:tab w:pos="4332" w:val="left"/>
          <w:tab w:pos="6379" w:val="left"/>
        </w:tabs>
        <w:bidi w:val="0"/>
        <w:spacing w:before="0" w:after="100" w:line="240" w:lineRule="auto"/>
        <w:ind w:left="0" w:right="0" w:firstLine="0"/>
        <w:jc w:val="left"/>
      </w:pPr>
      <w:r>
        <w:rPr>
          <w:color w:val="000000"/>
          <w:spacing w:val="0"/>
          <w:w w:val="100"/>
          <w:position w:val="0"/>
        </w:rPr>
        <w:t>深圳市鑫百合佳科技有限公司</w:t>
        <w:tab/>
      </w:r>
      <w:r>
        <w:rPr>
          <w:rFonts w:ascii="Times New Roman" w:eastAsia="Times New Roman" w:hAnsi="Times New Roman" w:cs="Times New Roman"/>
          <w:color w:val="000000"/>
          <w:spacing w:val="0"/>
          <w:w w:val="100"/>
          <w:position w:val="0"/>
          <w:sz w:val="18"/>
          <w:szCs w:val="18"/>
        </w:rPr>
        <w:t>368,200.00</w:t>
        <w:tab/>
        <w:t>368,200.00</w:t>
        <w:tab/>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该公司由于涉嫌诈骗已宣告破</w:t>
      </w:r>
    </w:p>
    <w:p>
      <w:pPr>
        <w:pStyle w:val="Style27"/>
        <w:keepNext w:val="0"/>
        <w:keepLines w:val="0"/>
        <w:widowControl w:val="0"/>
        <w:shd w:val="clear" w:color="auto" w:fill="auto"/>
        <w:bidi w:val="0"/>
        <w:spacing w:before="0" w:after="700" w:line="240" w:lineRule="auto"/>
        <w:ind w:left="0" w:right="580" w:firstLine="0"/>
        <w:jc w:val="right"/>
      </w:pPr>
      <w:r>
        <w:rPr>
          <w:color w:val="000000"/>
          <w:spacing w:val="0"/>
          <w:w w:val="100"/>
          <w:position w:val="0"/>
        </w:rPr>
        <w:t>产，预计款项无法收回。</w:t>
      </w:r>
    </w:p>
    <w:p>
      <w:pPr>
        <w:pStyle w:val="Style43"/>
        <w:keepNext/>
        <w:keepLines/>
        <w:widowControl w:val="0"/>
        <w:numPr>
          <w:ilvl w:val="0"/>
          <w:numId w:val="85"/>
        </w:numPr>
        <w:shd w:val="clear" w:color="auto" w:fill="auto"/>
        <w:bidi w:val="0"/>
        <w:spacing w:before="0" w:line="240" w:lineRule="auto"/>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本期计提、收回或转回的坏账准备情况</w:t>
      </w:r>
      <w:bookmarkEnd w:id="1030"/>
      <w:bookmarkEnd w:id="1031"/>
      <w:bookmarkEnd w:id="103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5,086,853.10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3"/>
        <w:keepNext/>
        <w:keepLines/>
        <w:widowControl w:val="0"/>
        <w:numPr>
          <w:ilvl w:val="0"/>
          <w:numId w:val="85"/>
        </w:numPr>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其他应收款按款项性质分类情况</w:t>
      </w:r>
      <w:bookmarkEnd w:id="1034"/>
      <w:bookmarkEnd w:id="1035"/>
      <w:bookmarkEnd w:id="103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34,387,131.51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3,551,657.75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17,351,011.24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18,282,113.77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10,539,200.00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员工社保公积金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179,848.35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156,521.80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155,381.82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389,275.24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62,655,891.26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22,378,428.58</w:t>
            </w:r>
          </w:p>
        </w:tc>
      </w:tr>
    </w:tbl>
    <w:p>
      <w:pPr>
        <w:widowControl w:val="0"/>
        <w:spacing w:after="319" w:line="1" w:lineRule="exact"/>
      </w:pPr>
    </w:p>
    <w:p>
      <w:pPr>
        <w:pStyle w:val="Style43"/>
        <w:keepNext/>
        <w:keepLines/>
        <w:widowControl w:val="0"/>
        <w:numPr>
          <w:ilvl w:val="0"/>
          <w:numId w:val="85"/>
        </w:numPr>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按欠款方归集的期末余额前五名的其他应收款情况</w:t>
      </w:r>
      <w:bookmarkEnd w:id="1038"/>
      <w:bookmarkEnd w:id="1039"/>
      <w:bookmarkEnd w:id="10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天元建设集团有限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10,539,200.00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210,784.00</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兖州城市小区住宅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管理办公室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4,000,000.00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2,000,000.00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年以上 </w:t>
            </w:r>
            <w:r>
              <w:rPr>
                <w:rFonts w:ascii="Times New Roman" w:eastAsia="Times New Roman" w:hAnsi="Times New Roman" w:cs="Times New Roman"/>
                <w:color w:val="000000"/>
                <w:spacing w:val="0"/>
                <w:w w:val="100"/>
                <w:position w:val="0"/>
                <w:sz w:val="18"/>
                <w:szCs w:val="18"/>
              </w:rPr>
              <w:t xml:space="preserve">3,100,000.00 </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4,900,000.00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深圳市华科创联科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3,250,000.00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5,280,000.00 </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1,056,000.00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北京格洛斯流体技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118,800.00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浙江沃飞实业有限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38,609,200.00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7,185,584.00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5</w:t>
      </w:r>
      <w:bookmarkEnd w:id="1044"/>
      <w:r>
        <w:rPr>
          <w:color w:val="000000"/>
          <w:spacing w:val="0"/>
          <w:w w:val="100"/>
          <w:position w:val="0"/>
        </w:rPr>
        <w:t>、存货</w:t>
      </w:r>
      <w:bookmarkEnd w:id="1042"/>
      <w:bookmarkEnd w:id="1043"/>
      <w:bookmarkEnd w:id="104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是</w:t>
      </w:r>
    </w:p>
    <w:p>
      <w:pPr>
        <w:pStyle w:val="Style43"/>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46"/>
      <w:bookmarkEnd w:id="1047"/>
      <w:bookmarkEnd w:id="104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上市公司从事房地产业务》的披露要求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按性质分类：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481,361,231.82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481,361,231.82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385,055,014.51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385,055,014.51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110,745,969.78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6,081,688.97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104,664,280.81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222,980,654.63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7,038,923.55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215,941,731.08</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9,941,546.08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9,941,546.08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602,048,747.68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6,081,688.97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595,967,058.71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608,035,669.14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7,038,923.55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600,996,745.59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按下列格式分项目披露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及其利息资本化率情况:</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开工时间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预计竣工 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预计总投 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本期转入 开发产品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本期其他 减少金额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本期（开 发成本）</w:t>
            </w:r>
          </w:p>
          <w:p>
            <w:pPr>
              <w:pStyle w:val="Style6"/>
              <w:keepNext w:val="0"/>
              <w:keepLines w:val="0"/>
              <w:widowControl w:val="0"/>
              <w:shd w:val="clear" w:color="auto" w:fill="auto"/>
              <w:bidi w:val="0"/>
              <w:spacing w:before="0" w:after="0" w:line="312" w:lineRule="exact"/>
              <w:ind w:left="0" w:right="200" w:firstLine="0"/>
              <w:jc w:val="right"/>
            </w:pPr>
            <w:r>
              <w:rPr>
                <w:color w:val="000000"/>
                <w:spacing w:val="0"/>
                <w:w w:val="100"/>
                <w:position w:val="0"/>
              </w:rPr>
              <w:t>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利息资本</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化累计金</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其中：本 期利息资 本化金额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283"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济宁海情</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224,803,0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67,682,64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292,485,6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pPr>
            <w:r>
              <w:rPr>
                <w:color w:val="000000"/>
                <w:spacing w:val="0"/>
                <w:w w:val="100"/>
                <w:position w:val="0"/>
              </w:rPr>
              <w:t>其他</w:t>
            </w:r>
          </w:p>
        </w:tc>
      </w:tr>
      <w:tr>
        <w:trPr>
          <w:trHeight w:val="144"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康城二期</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泗水海情 圣地二期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157,850,5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标段）</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济宁海情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187,000,0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16,374,04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49"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康城三期</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68,877.67</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泗水海情 圣地二期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标段</w:t>
            </w:r>
            <w:r>
              <w:rPr>
                <w:color w:val="000000"/>
                <w:spacing w:val="0"/>
                <w:w w:val="100"/>
                <w:position w:val="0"/>
                <w:sz w:val="18"/>
                <w:szCs w:val="18"/>
              </w:rPr>
              <w:t>）</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绵阳拟开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32,581,69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32,581,69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128,887,9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481,361,2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340"/>
              <w:jc w:val="left"/>
            </w:pPr>
            <w:r>
              <w:rPr>
                <w:color w:val="000000"/>
                <w:spacing w:val="0"/>
                <w:w w:val="100"/>
                <w:position w:val="0"/>
              </w:rPr>
              <w:t>一</w:t>
            </w: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340"/>
              <w:jc w:val="left"/>
            </w:pPr>
            <w:r>
              <w:rPr>
                <w:color w:val="000000"/>
                <w:spacing w:val="0"/>
                <w:w w:val="100"/>
                <w:position w:val="0"/>
              </w:rPr>
              <w:t>一</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31.82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D3D3D3"/>
            <w:vAlign w:val="top"/>
          </w:tcPr>
          <w:p>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按下列格式分项目披露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4"/>
        <w:gridCol w:w="1325"/>
        <w:gridCol w:w="1618"/>
        <w:gridCol w:w="1656"/>
        <w:gridCol w:w="1651"/>
        <w:gridCol w:w="19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竣工时间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济宁海情丽都西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侧高层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7,186,446.13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1,671,124.64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5,515,321.49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济宁海情丽都东</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侧高层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10,997,974.03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218,268.45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6,454,951.86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4,761,290.62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济宁海情康城一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112,497,157.22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41,161,968.12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71,335,189.10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泗水海情圣地一 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一、三标段</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31,381,918.18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11,267,882.14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20,125,817.39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泗水海情圣地一</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二标段</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25,239,390.38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18,217,684.22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7,050,784.17</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青岛石雀滩</w:t>
            </w:r>
            <w:r>
              <w:rPr>
                <w:rFonts w:ascii="Times New Roman" w:eastAsia="Times New Roman" w:hAnsi="Times New Roman" w:cs="Times New Roman"/>
                <w:color w:val="000000"/>
                <w:spacing w:val="0"/>
                <w:w w:val="100"/>
                <w:position w:val="0"/>
                <w:sz w:val="18"/>
                <w:szCs w:val="18"/>
              </w:rPr>
              <w:t>A1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35,379,415.32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33,421,848.31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1,957,567.01</w:t>
            </w:r>
          </w:p>
        </w:tc>
      </w:tr>
    </w:tbl>
    <w:p>
      <w:pPr>
        <w:widowControl w:val="0"/>
        <w:spacing w:line="1" w:lineRule="exact"/>
      </w:pPr>
      <w:r>
        <w:br w:type="page"/>
      </w:r>
    </w:p>
    <w:tbl>
      <w:tblPr>
        <w:tblOverlap w:val="never"/>
        <w:jc w:val="center"/>
        <w:tblLayout w:type="fixed"/>
      </w:tblPr>
      <w:tblGrid>
        <w:gridCol w:w="1334"/>
        <w:gridCol w:w="1325"/>
        <w:gridCol w:w="1618"/>
        <w:gridCol w:w="1656"/>
        <w:gridCol w:w="1651"/>
        <w:gridCol w:w="199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青岛石雀滩</w:t>
            </w:r>
            <w:r>
              <w:rPr>
                <w:rFonts w:ascii="Times New Roman" w:eastAsia="Times New Roman" w:hAnsi="Times New Roman" w:cs="Times New Roman"/>
                <w:color w:val="000000"/>
                <w:spacing w:val="0"/>
                <w:w w:val="100"/>
                <w:position w:val="0"/>
                <w:sz w:val="18"/>
                <w:szCs w:val="18"/>
              </w:rPr>
              <w:t>A2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298,353.37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298,353.37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222,980,654.63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259,127.81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112,493,812.66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110,745,969.78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按下列格式分项目披露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分期收款开发产品''、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出租开发产品''、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周转房</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4"/>
        <w:gridCol w:w="1781"/>
        <w:gridCol w:w="2155"/>
        <w:gridCol w:w="1656"/>
        <w:gridCol w:w="26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049" w:name="bookmark1049"/>
      <w:bookmarkStart w:id="1050" w:name="bookmark1050"/>
      <w:bookmarkStart w:id="1051" w:name="bookmark10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49"/>
      <w:bookmarkEnd w:id="1050"/>
      <w:bookmarkEnd w:id="105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按下列格式披露存货跌价准备金计提情况:</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按性质分类：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68"/>
        <w:gridCol w:w="898"/>
        <w:gridCol w:w="1195"/>
        <w:gridCol w:w="1066"/>
        <w:gridCol w:w="1325"/>
        <w:gridCol w:w="1464"/>
        <w:gridCol w:w="1195"/>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7,038,923.</w:t>
            </w:r>
          </w:p>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1,412,234.58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6,081,688.97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7,038,923.</w:t>
            </w:r>
          </w:p>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1,412,234.58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6,081,688.97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按项目分类：</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68"/>
        <w:gridCol w:w="898"/>
        <w:gridCol w:w="1195"/>
        <w:gridCol w:w="1066"/>
        <w:gridCol w:w="1325"/>
        <w:gridCol w:w="1464"/>
        <w:gridCol w:w="1195"/>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7,038,923.</w:t>
            </w:r>
          </w:p>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1,412,234.58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6,081,688.97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7,038,923.</w:t>
            </w:r>
          </w:p>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1,412,234.58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6,081,688.97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3</w:t>
      </w:r>
      <w:r>
        <w:rPr>
          <w:color w:val="000000"/>
          <w:spacing w:val="0"/>
          <w:w w:val="100"/>
          <w:position w:val="0"/>
        </w:rPr>
        <w:t>）存货期末余额中借款费用资本化率的情况</w:t>
      </w:r>
      <w:bookmarkEnd w:id="1052"/>
      <w:bookmarkEnd w:id="1053"/>
      <w:bookmarkEnd w:id="1055"/>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3"/>
        <w:keepNext/>
        <w:keepLines/>
        <w:widowControl w:val="0"/>
        <w:shd w:val="clear" w:color="auto" w:fill="auto"/>
        <w:bidi w:val="0"/>
        <w:spacing w:before="0" w:after="40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4</w:t>
      </w:r>
      <w:r>
        <w:rPr>
          <w:color w:val="000000"/>
          <w:spacing w:val="0"/>
          <w:w w:val="100"/>
          <w:position w:val="0"/>
        </w:rPr>
        <w:t>）存货受限情况</w:t>
      </w:r>
      <w:bookmarkEnd w:id="1056"/>
      <w:bookmarkEnd w:id="1057"/>
      <w:bookmarkEnd w:id="105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按项目披露受限存货情况: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41"/>
        <w:gridCol w:w="1824"/>
        <w:gridCol w:w="2506"/>
        <w:gridCol w:w="2510"/>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海情康城一期项目在售房屋</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15,362,176.77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15,362,176.77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济宁海情置业有限公司因诉讼 而被查封的房产，详见附注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w:t>
            </w:r>
          </w:p>
        </w:tc>
      </w:tr>
    </w:tbl>
    <w:p>
      <w:pPr>
        <w:widowControl w:val="0"/>
        <w:spacing w:line="1" w:lineRule="exact"/>
      </w:pPr>
      <w:r>
        <w:br w:type="page"/>
      </w:r>
    </w:p>
    <w:tbl>
      <w:tblPr>
        <w:tblOverlap w:val="never"/>
        <w:jc w:val="center"/>
        <w:tblLayout w:type="fixed"/>
      </w:tblPr>
      <w:tblGrid>
        <w:gridCol w:w="2741"/>
        <w:gridCol w:w="1824"/>
        <w:gridCol w:w="2506"/>
        <w:gridCol w:w="25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四，其他重要事项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15,362,176.77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15,362,176.77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3"/>
        <w:keepNext/>
        <w:keepLines/>
        <w:widowControl w:val="0"/>
        <w:numPr>
          <w:ilvl w:val="0"/>
          <w:numId w:val="91"/>
        </w:numPr>
        <w:shd w:val="clear" w:color="auto" w:fill="auto"/>
        <w:bidi w:val="0"/>
        <w:spacing w:before="0" w:line="240" w:lineRule="auto"/>
        <w:ind w:left="0" w:right="0" w:firstLine="14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期末建造合同形成的已完工未结算资产情况</w:t>
      </w:r>
      <w:bookmarkEnd w:id="1060"/>
      <w:bookmarkEnd w:id="1061"/>
      <w:bookmarkEnd w:id="10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both"/>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6</w:t>
      </w:r>
      <w:bookmarkEnd w:id="1066"/>
      <w:r>
        <w:rPr>
          <w:color w:val="000000"/>
          <w:spacing w:val="0"/>
          <w:w w:val="100"/>
          <w:position w:val="0"/>
        </w:rPr>
        <w:t>、其他流动资产</w:t>
      </w:r>
      <w:bookmarkEnd w:id="1064"/>
      <w:bookmarkEnd w:id="1065"/>
      <w:bookmarkEnd w:id="10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1,928,252.73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16,071,968.71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300,964.45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274,229,217.18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16,071,968.71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7</w:t>
      </w:r>
      <w:bookmarkEnd w:id="1070"/>
      <w:r>
        <w:rPr>
          <w:color w:val="000000"/>
          <w:spacing w:val="0"/>
          <w:w w:val="100"/>
          <w:position w:val="0"/>
        </w:rPr>
        <w:t>、长期股权投资</w:t>
      </w:r>
      <w:bookmarkEnd w:id="1068"/>
      <w:bookmarkEnd w:id="1069"/>
      <w:bookmarkEnd w:id="10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236,143,9</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236,143,9</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88.54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236,143,9</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8</w:t>
      </w:r>
      <w:bookmarkEnd w:id="1074"/>
      <w:r>
        <w:rPr>
          <w:color w:val="000000"/>
          <w:spacing w:val="0"/>
          <w:w w:val="100"/>
          <w:position w:val="0"/>
        </w:rPr>
        <w:t>、投资性房地产</w:t>
      </w:r>
      <w:bookmarkEnd w:id="1072"/>
      <w:bookmarkEnd w:id="1073"/>
      <w:bookmarkEnd w:id="1075"/>
    </w:p>
    <w:p>
      <w:pPr>
        <w:pStyle w:val="Style43"/>
        <w:keepNext/>
        <w:keepLines/>
        <w:widowControl w:val="0"/>
        <w:shd w:val="clear" w:color="auto" w:fill="auto"/>
        <w:bidi w:val="0"/>
        <w:spacing w:before="0" w:after="360" w:line="240" w:lineRule="auto"/>
        <w:ind w:left="0" w:right="0" w:firstLine="0"/>
        <w:jc w:val="left"/>
      </w:pPr>
      <w:bookmarkStart w:id="1076" w:name="bookmark1076"/>
      <w:bookmarkStart w:id="1077" w:name="bookmark1077"/>
      <w:bookmarkStart w:id="1078" w:name="bookmark10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76"/>
      <w:bookmarkEnd w:id="1077"/>
      <w:bookmarkEnd w:id="1078"/>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9,634,817.83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9,634,817.83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9,634,817.83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9,634,817.83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9,634,817.83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9,634,817.83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219,945.05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219,945.05</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219,945.05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9,414,872.78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9,414,872.78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9</w:t>
      </w:r>
      <w:bookmarkEnd w:id="1081"/>
      <w:r>
        <w:rPr>
          <w:color w:val="000000"/>
          <w:spacing w:val="0"/>
          <w:w w:val="100"/>
          <w:position w:val="0"/>
        </w:rPr>
        <w:t>、固定资产</w:t>
      </w:r>
      <w:bookmarkEnd w:id="1079"/>
      <w:bookmarkEnd w:id="1080"/>
      <w:bookmarkEnd w:id="1082"/>
    </w:p>
    <w:p>
      <w:pPr>
        <w:pStyle w:val="Style43"/>
        <w:keepNext/>
        <w:keepLines/>
        <w:widowControl w:val="0"/>
        <w:shd w:val="clear" w:color="auto" w:fill="auto"/>
        <w:bidi w:val="0"/>
        <w:spacing w:before="0" w:after="340" w:line="240" w:lineRule="auto"/>
        <w:ind w:left="0" w:right="0" w:firstLine="0"/>
        <w:jc w:val="left"/>
      </w:pPr>
      <w:bookmarkStart w:id="1083" w:name="bookmark1083"/>
      <w:bookmarkStart w:id="1084" w:name="bookmark1084"/>
      <w:bookmarkStart w:id="1085" w:name="bookmark10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83"/>
      <w:bookmarkEnd w:id="1084"/>
      <w:bookmarkEnd w:id="10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办公及电子设备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运营设备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456,022.00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456,022.00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10,043,041.52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2,595,097.90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29,180,801.36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1,019,068.34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42,838,009.12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63,782,826.71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63,782,826.71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1,677,750.00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69,526,500.00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719,900.00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71,924,150.00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6,748,400.00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76,911.00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6,909,022.95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6,748,400.00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76,911.00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6,909,022.95</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10,043,041.52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4,645,157.95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155,741,728.07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1,662,057.34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172,091,984.88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391,356.65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391,356.65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661,465.88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16,833,193.35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350,060.38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17,844,719.61</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300,532.70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8,142,385.26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74,166.04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8,517,084.00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2,242,537.00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2,318,802.15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1,345,466.23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22,733,041.61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355,850.27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24,434,358.11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1,478,880.17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1,478,880.17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1,478,880.17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1,478,880.17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10,043,041.52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3,299,691.72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131,529,806.29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1,306,207.07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146,178,746.60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64,665.35</w:t>
            </w: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086"/>
      <w:bookmarkEnd w:id="1087"/>
      <w:bookmarkEnd w:id="108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7,020,600.00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2,413,929.83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1,478,880.17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3,127,790.00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089"/>
      <w:bookmarkEnd w:id="1090"/>
      <w:bookmarkEnd w:id="109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10,043,041.52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月份购买，截止期末手续未办 完，已于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日取得产权证书</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093"/>
      <w:bookmarkEnd w:id="1094"/>
      <w:bookmarkEnd w:id="1096"/>
    </w:p>
    <w:p>
      <w:pPr>
        <w:pStyle w:val="Style43"/>
        <w:keepNext/>
        <w:keepLines/>
        <w:widowControl w:val="0"/>
        <w:shd w:val="clear" w:color="auto" w:fill="auto"/>
        <w:bidi w:val="0"/>
        <w:spacing w:before="0" w:after="360" w:line="240" w:lineRule="auto"/>
        <w:ind w:left="0" w:right="0" w:firstLine="0"/>
        <w:jc w:val="left"/>
      </w:pPr>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97"/>
      <w:bookmarkEnd w:id="1098"/>
      <w:bookmarkEnd w:id="109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4099"/>
        <w:gridCol w:w="411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杭州工联大厦</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大屏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00"/>
      <w:bookmarkEnd w:id="1101"/>
      <w:bookmarkEnd w:id="11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裸眼</w:t>
            </w:r>
            <w:r>
              <w:rPr>
                <w:rFonts w:ascii="Times New Roman" w:eastAsia="Times New Roman" w:hAnsi="Times New Roman" w:cs="Times New Roman"/>
                <w:color w:val="000000"/>
                <w:spacing w:val="0"/>
                <w:w w:val="100"/>
                <w:position w:val="0"/>
                <w:sz w:val="18"/>
                <w:szCs w:val="18"/>
              </w:rPr>
              <w:t>3D</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7,235,55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7,235,55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杭州工 联大厦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大 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56,547,2</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56,547,2</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63,782,8</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63,782,8</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103"/>
      <w:bookmarkEnd w:id="1104"/>
      <w:bookmarkEnd w:id="11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电子专用设备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22,740,600.88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22,740,600.88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107"/>
      <w:bookmarkEnd w:id="1108"/>
      <w:bookmarkEnd w:id="1110"/>
    </w:p>
    <w:p>
      <w:pPr>
        <w:pStyle w:val="Style43"/>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11"/>
      <w:bookmarkEnd w:id="1112"/>
      <w:bookmarkEnd w:id="11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0"/>
        <w:gridCol w:w="1195"/>
        <w:gridCol w:w="1195"/>
        <w:gridCol w:w="1200"/>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冉十软件、著 作权和域名</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视赚</w:t>
            </w: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181,207.54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3,046,576.61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116,139.84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60,732,716.45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2,007,822.07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558,539.08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2,592,434.69</w:t>
            </w:r>
          </w:p>
        </w:tc>
      </w:tr>
      <w:tr>
        <w:trPr>
          <w:trHeight w:val="1027" w:hRule="exact"/>
        </w:trPr>
        <w:tc>
          <w:tcPr>
            <w:tcBorders>
              <w:top w:val="single" w:sz="4"/>
              <w:left w:val="single" w:sz="4"/>
            </w:tcBorders>
            <w:shd w:val="clear" w:color="auto" w:fill="E1FFFF"/>
            <w:vAlign w:val="bottom"/>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406,210.24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415,024.83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55,562,177.93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2,081,827.29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262,459.25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57,906,464.47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both"/>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13</w:t>
      </w:r>
      <w:r>
        <w:rPr>
          <w:color w:val="000000"/>
          <w:spacing w:val="0"/>
          <w:w w:val="100"/>
          <w:position w:val="0"/>
        </w:rPr>
        <w:t>、商誉</w:t>
      </w:r>
      <w:bookmarkEnd w:id="1114"/>
      <w:bookmarkEnd w:id="1115"/>
      <w:bookmarkEnd w:id="1116"/>
    </w:p>
    <w:p>
      <w:pPr>
        <w:pStyle w:val="Style43"/>
        <w:keepNext/>
        <w:keepLines/>
        <w:widowControl w:val="0"/>
        <w:shd w:val="clear" w:color="auto" w:fill="auto"/>
        <w:bidi w:val="0"/>
        <w:spacing w:before="0" w:line="240" w:lineRule="auto"/>
        <w:ind w:left="0" w:right="0" w:firstLine="0"/>
        <w:jc w:val="both"/>
      </w:pPr>
      <w:bookmarkStart w:id="1117" w:name="bookmark1117"/>
      <w:bookmarkStart w:id="1118" w:name="bookmark1118"/>
      <w:bookmarkStart w:id="1119" w:name="bookmark11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17"/>
      <w:bookmarkEnd w:id="1118"/>
      <w:bookmarkEnd w:id="11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918,243,613.35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918,243,613.35</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浙江视科文化传 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1,366,045,158.39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1,366,045,158.39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2,284,288,771.74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2,284,288,771.74</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both"/>
      </w:pPr>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20"/>
      <w:bookmarkEnd w:id="1121"/>
      <w:bookmarkEnd w:id="112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说明商誉减值测试过程、参数及商誉减值损失的确认方法：</w:t>
      </w:r>
    </w:p>
    <w:p>
      <w:pPr>
        <w:pStyle w:val="Style55"/>
        <w:keepNext w:val="0"/>
        <w:keepLines w:val="0"/>
        <w:widowControl w:val="0"/>
        <w:shd w:val="clear" w:color="auto" w:fill="auto"/>
        <w:bidi w:val="0"/>
        <w:spacing w:before="0" w:after="140" w:line="307" w:lineRule="exact"/>
        <w:ind w:left="0" w:right="0" w:firstLine="0"/>
        <w:jc w:val="both"/>
        <w:rPr>
          <w:sz w:val="20"/>
          <w:szCs w:val="20"/>
        </w:rPr>
      </w:pPr>
      <w:r>
        <w:rPr>
          <w:color w:val="000000"/>
          <w:spacing w:val="0"/>
          <w:w w:val="100"/>
          <w:position w:val="0"/>
          <w:sz w:val="20"/>
          <w:szCs w:val="20"/>
        </w:rPr>
        <w:t>国众联资产评估土地房地产估价有限公司接受本公司委托，根据有关法律、法规和资产评估准则、资产评 估原则，采用收益法，按照必要的评估程序，对本公司拟进行商誉减值测试所涉及的冉十科技、视科传媒 资产组在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日的可回收价值进行了评估。根据评估结果，冉十科技、视科传媒资产组的可回收 价值分别为</w:t>
      </w:r>
      <w:r>
        <w:rPr>
          <w:rFonts w:ascii="Times New Roman" w:eastAsia="Times New Roman" w:hAnsi="Times New Roman" w:cs="Times New Roman"/>
          <w:color w:val="000000"/>
          <w:spacing w:val="0"/>
          <w:w w:val="100"/>
          <w:position w:val="0"/>
          <w:sz w:val="20"/>
          <w:szCs w:val="20"/>
        </w:rPr>
        <w:t>109,056.01</w:t>
      </w:r>
      <w:r>
        <w:rPr>
          <w:color w:val="000000"/>
          <w:spacing w:val="0"/>
          <w:w w:val="100"/>
          <w:position w:val="0"/>
          <w:sz w:val="20"/>
          <w:szCs w:val="20"/>
        </w:rPr>
        <w:t>万元和</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72,616.18</w:t>
      </w:r>
      <w:r>
        <w:rPr>
          <w:color w:val="000000"/>
          <w:spacing w:val="0"/>
          <w:w w:val="100"/>
          <w:position w:val="0"/>
          <w:sz w:val="20"/>
          <w:szCs w:val="20"/>
        </w:rPr>
        <w:t>万元，比其账面净资产值分别高出</w:t>
      </w:r>
      <w:r>
        <w:rPr>
          <w:rFonts w:ascii="Times New Roman" w:eastAsia="Times New Roman" w:hAnsi="Times New Roman" w:cs="Times New Roman"/>
          <w:color w:val="000000"/>
          <w:spacing w:val="0"/>
          <w:w w:val="100"/>
          <w:position w:val="0"/>
          <w:sz w:val="20"/>
          <w:szCs w:val="20"/>
        </w:rPr>
        <w:t>92,604.75</w:t>
      </w:r>
      <w:r>
        <w:rPr>
          <w:color w:val="000000"/>
          <w:spacing w:val="0"/>
          <w:w w:val="100"/>
          <w:position w:val="0"/>
          <w:sz w:val="20"/>
          <w:szCs w:val="20"/>
        </w:rPr>
        <w:t>万元和</w:t>
      </w:r>
      <w:r>
        <w:rPr>
          <w:rFonts w:ascii="Times New Roman" w:eastAsia="Times New Roman" w:hAnsi="Times New Roman" w:cs="Times New Roman"/>
          <w:color w:val="000000"/>
          <w:spacing w:val="0"/>
          <w:w w:val="100"/>
          <w:position w:val="0"/>
          <w:sz w:val="20"/>
          <w:szCs w:val="20"/>
        </w:rPr>
        <w:t>139,123.12</w:t>
      </w:r>
      <w:r>
        <w:rPr>
          <w:color w:val="000000"/>
          <w:spacing w:val="0"/>
          <w:w w:val="100"/>
          <w:position w:val="0"/>
          <w:sz w:val="20"/>
          <w:szCs w:val="20"/>
        </w:rPr>
        <w:t>万元。</w:t>
        <w:br w:type="page"/>
      </w:r>
      <w:r>
        <w:rPr>
          <w:color w:val="000000"/>
          <w:spacing w:val="0"/>
          <w:w w:val="100"/>
          <w:position w:val="0"/>
          <w:sz w:val="20"/>
          <w:szCs w:val="20"/>
        </w:rPr>
        <w:t>经测试，本公司收购冉十科技、视科传媒形成的商誉均不存在减值情形，无须计提减值准备。</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123"/>
      <w:bookmarkEnd w:id="1124"/>
      <w:bookmarkEnd w:id="11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租入固定资产改良 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2,307,521.08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1,121,049.88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1,186,471.20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信息接入费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582,547.16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337,264.18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245,282.98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刊号费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云感</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探针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32,051.26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3,296,991.31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1,558,185.87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1,738,805.44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5"/>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本期增加数包含企业合并增加</w:t>
      </w:r>
      <w:r>
        <w:rPr>
          <w:rFonts w:ascii="Times New Roman" w:eastAsia="Times New Roman" w:hAnsi="Times New Roman" w:cs="Times New Roman"/>
          <w:color w:val="000000"/>
          <w:spacing w:val="0"/>
          <w:w w:val="100"/>
          <w:position w:val="0"/>
          <w:sz w:val="20"/>
          <w:szCs w:val="20"/>
        </w:rPr>
        <w:t>2,137,421.34</w:t>
      </w:r>
      <w:r>
        <w:rPr>
          <w:color w:val="000000"/>
          <w:spacing w:val="0"/>
          <w:w w:val="100"/>
          <w:position w:val="0"/>
          <w:sz w:val="20"/>
          <w:szCs w:val="20"/>
        </w:rPr>
        <w:t>元。</w:t>
      </w:r>
    </w:p>
    <w:p>
      <w:pPr>
        <w:pStyle w:val="Style31"/>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w:t>
      </w:r>
      <w:bookmarkEnd w:id="1129"/>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7"/>
      <w:bookmarkEnd w:id="1128"/>
      <w:bookmarkEnd w:id="1130"/>
    </w:p>
    <w:p>
      <w:pPr>
        <w:pStyle w:val="Style43"/>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31"/>
      <w:bookmarkEnd w:id="1132"/>
      <w:bookmarkEnd w:id="11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8,414,121.69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34,206,446.08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15,355,955.37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3,838,988.84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预提业务提成及业绩承 诺奖励的所得税影响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6,955,785.95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29,568,082.10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预收款项的所得税影响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5,505,327.82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22,021,311.26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22,967,710.68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5,741,927.67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预计负债的所得税影响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825,691.03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6,605,528.24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21,700,926.49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92,401,367.68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38,323,666.05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9,580,916.51</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34"/>
      <w:bookmarkEnd w:id="1135"/>
      <w:bookmarkEnd w:id="11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14,134,941.54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56,539,766.16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14,134,941.54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56,539,766.16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3"/>
        <w:keepNext/>
        <w:keepLines/>
        <w:widowControl w:val="0"/>
        <w:numPr>
          <w:ilvl w:val="0"/>
          <w:numId w:val="93"/>
        </w:numPr>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以抵销后净额列示的递延所得税资产或负债</w:t>
      </w:r>
      <w:bookmarkEnd w:id="1137"/>
      <w:bookmarkEnd w:id="1138"/>
      <w:bookmarkEnd w:id="114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21,700,926.49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9,580,916.51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14,134,941.54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numPr>
          <w:ilvl w:val="0"/>
          <w:numId w:val="93"/>
        </w:numPr>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未确认递延所得税资产明细</w:t>
      </w:r>
      <w:bookmarkEnd w:id="1141"/>
      <w:bookmarkEnd w:id="1142"/>
      <w:bookmarkEnd w:id="114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416,014.42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2,152,653.92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27,157,792.30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22,466,110.18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27,573,806.72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24,618,764.10</w:t>
            </w:r>
          </w:p>
        </w:tc>
      </w:tr>
    </w:tbl>
    <w:p>
      <w:pPr>
        <w:widowControl w:val="0"/>
        <w:spacing w:after="319" w:line="1" w:lineRule="exact"/>
      </w:pPr>
    </w:p>
    <w:p>
      <w:pPr>
        <w:pStyle w:val="Style43"/>
        <w:keepNext/>
        <w:keepLines/>
        <w:widowControl w:val="0"/>
        <w:numPr>
          <w:ilvl w:val="0"/>
          <w:numId w:val="93"/>
        </w:numPr>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未确认递延所得税资产的可抵扣亏损将于以下年度到期</w:t>
      </w:r>
      <w:bookmarkEnd w:id="1145"/>
      <w:bookmarkEnd w:id="1146"/>
      <w:bookmarkEnd w:id="114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1,941,114.04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1,941,114.04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5,789,689.19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5,789,689.19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2,516,350.61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2,516,350.61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12,218,956.34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12,218,956.34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4,691,646.22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27,157,756.40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22,466,110.18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149"/>
      <w:bookmarkEnd w:id="1150"/>
      <w:bookmarkEnd w:id="115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29,549,910.93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预付购买股权款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预付固定资产采购款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13,784,955.88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预付购买太平洋游戏网资产与业务款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预付金蝶</w:t>
            </w:r>
            <w:r>
              <w:rPr>
                <w:rFonts w:ascii="Times New Roman" w:eastAsia="Times New Roman" w:hAnsi="Times New Roman" w:cs="Times New Roman"/>
                <w:color w:val="000000"/>
                <w:spacing w:val="0"/>
                <w:w w:val="100"/>
                <w:position w:val="0"/>
                <w:sz w:val="18"/>
                <w:szCs w:val="18"/>
              </w:rPr>
              <w:t>EAS</w:t>
            </w:r>
            <w:r>
              <w:rPr>
                <w:color w:val="000000"/>
                <w:spacing w:val="0"/>
                <w:w w:val="100"/>
                <w:position w:val="0"/>
              </w:rPr>
              <w:t>系统建设费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77,994,366.81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153"/>
      <w:bookmarkEnd w:id="1154"/>
      <w:bookmarkEnd w:id="1156"/>
    </w:p>
    <w:p>
      <w:pPr>
        <w:pStyle w:val="Style43"/>
        <w:keepNext/>
        <w:keepLines/>
        <w:widowControl w:val="0"/>
        <w:shd w:val="clear" w:color="auto" w:fill="auto"/>
        <w:bidi w:val="0"/>
        <w:spacing w:before="0" w:after="360" w:line="240" w:lineRule="auto"/>
        <w:ind w:left="0" w:right="0" w:firstLine="0"/>
        <w:jc w:val="both"/>
      </w:pPr>
      <w:bookmarkStart w:id="1157" w:name="bookmark1157"/>
      <w:bookmarkStart w:id="1158" w:name="bookmark1158"/>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57"/>
      <w:bookmarkEnd w:id="1158"/>
      <w:bookmarkEnd w:id="11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应付工程款、结算款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368,387,801.01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290,029,827.43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368,387,801.01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290,029,827.43</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60"/>
      <w:bookmarkEnd w:id="1161"/>
      <w:bookmarkEnd w:id="11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34,585,745.77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26,866,602.00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12,034,597.78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股改遗留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3,606,173.87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股改遗留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2,177,361.26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79,270,480.68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163"/>
      <w:bookmarkEnd w:id="1164"/>
      <w:bookmarkEnd w:id="1166"/>
    </w:p>
    <w:p>
      <w:pPr>
        <w:pStyle w:val="Style43"/>
        <w:keepNext/>
        <w:keepLines/>
        <w:widowControl w:val="0"/>
        <w:shd w:val="clear" w:color="auto" w:fill="auto"/>
        <w:bidi w:val="0"/>
        <w:spacing w:before="0" w:after="360" w:line="240" w:lineRule="auto"/>
        <w:ind w:left="0" w:right="0" w:firstLine="0"/>
        <w:jc w:val="left"/>
      </w:pPr>
      <w:bookmarkStart w:id="1167" w:name="bookmark1167"/>
      <w:bookmarkStart w:id="1168" w:name="bookmark1168"/>
      <w:bookmarkStart w:id="1169" w:name="bookmark11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67"/>
      <w:bookmarkEnd w:id="1168"/>
      <w:bookmarkEnd w:id="11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预售房款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435,471,200.94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226,319,872.62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客户预付广告费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10,408,722.47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445,879,923.41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226,319,872.62</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70"/>
      <w:bookmarkEnd w:id="1171"/>
      <w:bookmarkEnd w:id="117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预售房款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166,965,165.70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尚未办理交房手续</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166,965,165.70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43"/>
        <w:keepNext/>
        <w:keepLines/>
        <w:widowControl w:val="0"/>
        <w:numPr>
          <w:ilvl w:val="0"/>
          <w:numId w:val="95"/>
        </w:numPr>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期末建造合同形成的已结算未完工项目情况</w:t>
      </w:r>
      <w:bookmarkEnd w:id="1173"/>
      <w:bookmarkEnd w:id="1174"/>
      <w:bookmarkEnd w:id="117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177"/>
      <w:bookmarkEnd w:id="1178"/>
      <w:bookmarkEnd w:id="1180"/>
    </w:p>
    <w:p>
      <w:pPr>
        <w:pStyle w:val="Style43"/>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81"/>
      <w:bookmarkEnd w:id="1182"/>
      <w:bookmarkEnd w:id="11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130,248.79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45,193,027.96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38,821,308.47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6,501,968.28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3,753.75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3,237,181.74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3,189,968.57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50,966.92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134,002.54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48,430,209.70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42,011,277.04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6,552,935.20</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84"/>
      <w:bookmarkEnd w:id="1185"/>
      <w:bookmarkEnd w:id="11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124,672.07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40,400,597.58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34,121,991.24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6,403,278.41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1,226,302.66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1,165,424.66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1,915.72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1,974,122.79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1,939,926.64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36,111.87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1,605.06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1,756,572.70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1,725,213.04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32,964.72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147,702.50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3,661.00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1,533,200.68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1,535,161.68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53,805.65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130,248.79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45,193,027.96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38,821,308.47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6,501,968.28</w:t>
            </w:r>
          </w:p>
        </w:tc>
      </w:tr>
    </w:tbl>
    <w:p>
      <w:pPr>
        <w:widowControl w:val="0"/>
        <w:spacing w:after="319" w:line="1" w:lineRule="exact"/>
      </w:pPr>
    </w:p>
    <w:p>
      <w:pPr>
        <w:pStyle w:val="Style43"/>
        <w:keepNext/>
        <w:keepLines/>
        <w:widowControl w:val="0"/>
        <w:numPr>
          <w:ilvl w:val="0"/>
          <w:numId w:val="97"/>
        </w:numPr>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设定提存计划列示</w:t>
      </w:r>
      <w:bookmarkEnd w:id="1187"/>
      <w:bookmarkEnd w:id="1188"/>
      <w:bookmarkEnd w:id="11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3,624.32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3,079,610.00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3,034,742.36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48,491.96</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157,571.74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155,226.21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3,237,181.74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3,189,968.57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50,966.92</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191"/>
      <w:bookmarkEnd w:id="1192"/>
      <w:bookmarkEnd w:id="11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9,865,978.81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50,842,566.57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7,882,541.44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818,744.95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60,876.39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4,421,789.17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5,243,449.59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3,571,410.39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11,022,889.57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7,800,150.65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344,681.87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395,125.29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23,805.60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264,927.95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17,381.50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361,677.94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53,906.20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40,187.75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81,966,311.38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21,466,980.99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195"/>
      <w:bookmarkEnd w:id="1196"/>
      <w:bookmarkEnd w:id="119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31"/>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199"/>
      <w:bookmarkEnd w:id="1200"/>
      <w:bookmarkEnd w:id="1202"/>
    </w:p>
    <w:p>
      <w:pPr>
        <w:pStyle w:val="Style43"/>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03"/>
      <w:bookmarkEnd w:id="1204"/>
      <w:bookmarkEnd w:id="120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4,427,567.01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3,979,709.67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4,225,288.11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10,782,010.78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5,165,299.05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9,745,137.72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27,765,830.73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27,262,230.83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41,583,984.90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51,769,089.00</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140"/>
        <w:jc w:val="left"/>
      </w:pPr>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06"/>
      <w:bookmarkEnd w:id="1207"/>
      <w:bookmarkEnd w:id="12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4,225,288.11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关联单位往来款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10,524,938.43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3,509,157.72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1,041,256.80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5,857,598.72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31,253,239.78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209"/>
      <w:bookmarkEnd w:id="1210"/>
      <w:bookmarkEnd w:id="121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183,086,562.50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183,086,562.50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213"/>
      <w:bookmarkEnd w:id="1214"/>
      <w:bookmarkEnd w:id="1216"/>
    </w:p>
    <w:p>
      <w:pPr>
        <w:pStyle w:val="Style43"/>
        <w:keepNext/>
        <w:keepLines/>
        <w:widowControl w:val="0"/>
        <w:shd w:val="clear" w:color="auto" w:fill="auto"/>
        <w:bidi w:val="0"/>
        <w:spacing w:before="0" w:line="240" w:lineRule="auto"/>
        <w:ind w:left="0" w:right="0" w:firstLine="140"/>
        <w:jc w:val="left"/>
      </w:pPr>
      <w:bookmarkStart w:id="1217" w:name="bookmark1217"/>
      <w:bookmarkStart w:id="1218" w:name="bookmark1218"/>
      <w:bookmarkStart w:id="1219" w:name="bookmark1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217"/>
      <w:bookmarkEnd w:id="1218"/>
      <w:bookmarkEnd w:id="1219"/>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应付视科传媒原股东收购现金对价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114,362,187.50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5</w:t>
      </w:r>
      <w:r>
        <w:rPr>
          <w:color w:val="000000"/>
          <w:spacing w:val="0"/>
          <w:w w:val="100"/>
          <w:position w:val="0"/>
        </w:rPr>
        <w:t>、长期应付职工薪酬</w:t>
      </w:r>
      <w:bookmarkEnd w:id="1220"/>
      <w:bookmarkEnd w:id="1221"/>
      <w:bookmarkEnd w:id="1223"/>
    </w:p>
    <w:p>
      <w:pPr>
        <w:pStyle w:val="Style43"/>
        <w:keepNext/>
        <w:keepLines/>
        <w:widowControl w:val="0"/>
        <w:shd w:val="clear" w:color="auto" w:fill="auto"/>
        <w:bidi w:val="0"/>
        <w:spacing w:before="0" w:line="240" w:lineRule="auto"/>
        <w:ind w:left="0" w:right="0" w:firstLine="140"/>
        <w:jc w:val="left"/>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224"/>
      <w:bookmarkEnd w:id="1225"/>
      <w:bookmarkEnd w:id="12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四、超额业绩奖励报酬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7,504,157.88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7,504,157.88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227"/>
      <w:bookmarkEnd w:id="1228"/>
      <w:bookmarkEnd w:id="123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6,605,528.21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预计未来支付的成本，见说明</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6,605,528.21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2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本期确认的预计负债均由视赚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广告业务产生。客户在子公司杭州视赚网络技术有限公司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以下简称杭州视赚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投 放广告，注册用户点击观看成功后由杭州视赚给予其一定数量的元宝奖励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用户可使用元宝在视赚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上兑换商品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杭州视赚 在确认广告服务收入的同时，按照每个元宝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元的价值确认相应的成本和预计负债，待用户实际兑换商品时，再根据实际 兑换商品的价值冲销相应的预计负债。</w:t>
      </w:r>
    </w:p>
    <w:p>
      <w:pPr>
        <w:pStyle w:val="Style31"/>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231"/>
      <w:bookmarkEnd w:id="1232"/>
      <w:bookmarkEnd w:id="123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16,037,735.85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6,603,793.40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9,433,942.45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见说明</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16,037,735.85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6,603,793.40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9,433,942.45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5"/>
        <w:keepNext w:val="0"/>
        <w:keepLines w:val="0"/>
        <w:widowControl w:val="0"/>
        <w:shd w:val="clear" w:color="auto" w:fill="auto"/>
        <w:bidi w:val="0"/>
        <w:spacing w:before="0" w:after="380" w:line="312" w:lineRule="exact"/>
        <w:ind w:left="0" w:right="0" w:firstLine="0"/>
        <w:jc w:val="left"/>
        <w:rPr>
          <w:sz w:val="20"/>
          <w:szCs w:val="20"/>
        </w:rPr>
      </w:pPr>
      <w:r>
        <w:rPr>
          <w:color w:val="000000"/>
          <w:spacing w:val="0"/>
          <w:w w:val="100"/>
          <w:position w:val="0"/>
          <w:sz w:val="20"/>
          <w:szCs w:val="20"/>
        </w:rPr>
        <w:t xml:space="preserve">系杭州棋瑞贸易有限公司、浙江皇台实业发展有限公司与子公司视科传媒、杭州联屏文化策划有限公司以 皇台酒置换广告服务所形成，在广告发布完成并收到置换商品时确认递延收益，待置换商品对外销售或内 </w:t>
      </w:r>
      <w:r>
        <w:rPr>
          <w:color w:val="000000"/>
          <w:spacing w:val="0"/>
          <w:w w:val="100"/>
          <w:position w:val="0"/>
          <w:sz w:val="20"/>
          <w:szCs w:val="20"/>
        </w:rPr>
        <w:t>部领用后，再将递延收益结转确认收入</w:t>
      </w:r>
    </w:p>
    <w:p>
      <w:pPr>
        <w:pStyle w:val="Style31"/>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235"/>
      <w:bookmarkEnd w:id="1236"/>
      <w:bookmarkEnd w:id="123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96,227,998.00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230,507,889.00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230,507,889.00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326,735,887.00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经中国证监会证监许可</w:t>
      </w:r>
      <w:r>
        <w:rPr>
          <w:rFonts w:ascii="Times New Roman" w:eastAsia="Times New Roman" w:hAnsi="Times New Roman" w:cs="Times New Roman"/>
          <w:color w:val="000000"/>
          <w:spacing w:val="0"/>
          <w:w w:val="100"/>
          <w:position w:val="0"/>
          <w:sz w:val="20"/>
          <w:szCs w:val="20"/>
        </w:rPr>
        <w:t>[2015]2944</w:t>
      </w:r>
      <w:r>
        <w:rPr>
          <w:color w:val="000000"/>
          <w:spacing w:val="0"/>
          <w:w w:val="100"/>
          <w:position w:val="0"/>
          <w:sz w:val="20"/>
          <w:szCs w:val="20"/>
        </w:rPr>
        <w:t>号《关于核准深圳大通实业股份有限公司向曹林芳等发行股份购买 资产并募集配套资金的批复》，本公司于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月通过发行股份及支付现金的方式，购买了曹林芳、李 勇、莫清雅等</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名股东合计持有的冉十科技</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股权和夏东明、朱兰英、罗承、修涞贵、蒋纪平、黄艳红、 龚莉蓉及宁波华夏嘉源管理咨询有限公司等</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名股东合计持有的视科传媒</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股权，此次交易共计发行股 份</w:t>
      </w:r>
      <w:r>
        <w:rPr>
          <w:rFonts w:ascii="Times New Roman" w:eastAsia="Times New Roman" w:hAnsi="Times New Roman" w:cs="Times New Roman"/>
          <w:color w:val="000000"/>
          <w:spacing w:val="0"/>
          <w:w w:val="100"/>
          <w:position w:val="0"/>
          <w:sz w:val="20"/>
          <w:szCs w:val="20"/>
        </w:rPr>
        <w:t>95,836,003</w:t>
      </w:r>
      <w:r>
        <w:rPr>
          <w:color w:val="000000"/>
          <w:spacing w:val="0"/>
          <w:w w:val="100"/>
          <w:position w:val="0"/>
          <w:sz w:val="20"/>
          <w:szCs w:val="20"/>
        </w:rPr>
        <w:t>股。此次非公开发行新增股本业经瑞华会计师事务所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审验，并于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日出具瑞华验字</w:t>
      </w:r>
      <w:r>
        <w:rPr>
          <w:rFonts w:ascii="Times New Roman" w:eastAsia="Times New Roman" w:hAnsi="Times New Roman" w:cs="Times New Roman"/>
          <w:color w:val="000000"/>
          <w:spacing w:val="0"/>
          <w:w w:val="100"/>
          <w:position w:val="0"/>
          <w:sz w:val="20"/>
          <w:szCs w:val="20"/>
        </w:rPr>
        <w:t>[2016]48030001</w:t>
      </w:r>
      <w:r>
        <w:rPr>
          <w:color w:val="000000"/>
          <w:spacing w:val="0"/>
          <w:w w:val="100"/>
          <w:position w:val="0"/>
          <w:sz w:val="20"/>
          <w:szCs w:val="20"/>
        </w:rPr>
        <w:t>号验资报告。</w:t>
      </w:r>
    </w:p>
    <w:p>
      <w:pPr>
        <w:pStyle w:val="Style55"/>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月向姜剑、朱兰英等</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名特定投资者非公开发行</w:t>
      </w:r>
      <w:r>
        <w:rPr>
          <w:rFonts w:ascii="Times New Roman" w:eastAsia="Times New Roman" w:hAnsi="Times New Roman" w:cs="Times New Roman"/>
          <w:color w:val="000000"/>
          <w:spacing w:val="0"/>
          <w:w w:val="100"/>
          <w:position w:val="0"/>
          <w:sz w:val="20"/>
          <w:szCs w:val="20"/>
        </w:rPr>
        <w:t>134,671,886</w:t>
      </w:r>
      <w:r>
        <w:rPr>
          <w:color w:val="000000"/>
          <w:spacing w:val="0"/>
          <w:w w:val="100"/>
          <w:position w:val="0"/>
          <w:sz w:val="20"/>
          <w:szCs w:val="20"/>
        </w:rPr>
        <w:t>股股份，募集配套资金总 额为</w:t>
      </w:r>
      <w:r>
        <w:rPr>
          <w:rFonts w:ascii="Times New Roman" w:eastAsia="Times New Roman" w:hAnsi="Times New Roman" w:cs="Times New Roman"/>
          <w:color w:val="000000"/>
          <w:spacing w:val="0"/>
          <w:w w:val="100"/>
          <w:position w:val="0"/>
          <w:sz w:val="20"/>
          <w:szCs w:val="20"/>
        </w:rPr>
        <w:t>2,749,999,912.12</w:t>
      </w:r>
      <w:r>
        <w:rPr>
          <w:color w:val="000000"/>
          <w:spacing w:val="0"/>
          <w:w w:val="100"/>
          <w:position w:val="0"/>
          <w:sz w:val="20"/>
          <w:szCs w:val="20"/>
        </w:rPr>
        <w:t>元。此次非公开发行新增股本业经瑞华会计师事务所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审验，并于</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日出具瑞华验字</w:t>
      </w:r>
      <w:r>
        <w:rPr>
          <w:rFonts w:ascii="Times New Roman" w:eastAsia="Times New Roman" w:hAnsi="Times New Roman" w:cs="Times New Roman"/>
          <w:color w:val="000000"/>
          <w:spacing w:val="0"/>
          <w:w w:val="100"/>
          <w:position w:val="0"/>
          <w:sz w:val="20"/>
          <w:szCs w:val="20"/>
        </w:rPr>
        <w:t>[2016]48030016</w:t>
      </w:r>
      <w:r>
        <w:rPr>
          <w:color w:val="000000"/>
          <w:spacing w:val="0"/>
          <w:w w:val="100"/>
          <w:position w:val="0"/>
          <w:sz w:val="20"/>
          <w:szCs w:val="20"/>
        </w:rPr>
        <w:t>号验资报告。</w:t>
      </w:r>
    </w:p>
    <w:p>
      <w:pPr>
        <w:pStyle w:val="Style55"/>
        <w:keepNext w:val="0"/>
        <w:keepLines w:val="0"/>
        <w:widowControl w:val="0"/>
        <w:shd w:val="clear" w:color="auto" w:fill="auto"/>
        <w:bidi w:val="0"/>
        <w:spacing w:before="0" w:after="660" w:line="313" w:lineRule="exact"/>
        <w:ind w:left="0" w:right="0" w:firstLine="440"/>
        <w:jc w:val="both"/>
        <w:rPr>
          <w:sz w:val="20"/>
          <w:szCs w:val="20"/>
        </w:rPr>
      </w:pPr>
      <w:r>
        <w:rPr>
          <w:color w:val="000000"/>
          <w:spacing w:val="0"/>
          <w:w w:val="100"/>
          <w:position w:val="0"/>
          <w:sz w:val="20"/>
          <w:szCs w:val="20"/>
        </w:rPr>
        <w:t>公司本期共计发行新股</w:t>
      </w:r>
      <w:r>
        <w:rPr>
          <w:rFonts w:ascii="Times New Roman" w:eastAsia="Times New Roman" w:hAnsi="Times New Roman" w:cs="Times New Roman"/>
          <w:color w:val="000000"/>
          <w:spacing w:val="0"/>
          <w:w w:val="100"/>
          <w:position w:val="0"/>
          <w:sz w:val="20"/>
          <w:szCs w:val="20"/>
        </w:rPr>
        <w:t>230,507,889</w:t>
      </w:r>
      <w:r>
        <w:rPr>
          <w:color w:val="000000"/>
          <w:spacing w:val="0"/>
          <w:w w:val="100"/>
          <w:position w:val="0"/>
          <w:sz w:val="20"/>
          <w:szCs w:val="20"/>
        </w:rPr>
        <w:t>股，公司总股本变更为人民币</w:t>
      </w:r>
      <w:r>
        <w:rPr>
          <w:rFonts w:ascii="Times New Roman" w:eastAsia="Times New Roman" w:hAnsi="Times New Roman" w:cs="Times New Roman"/>
          <w:color w:val="000000"/>
          <w:spacing w:val="0"/>
          <w:w w:val="100"/>
          <w:position w:val="0"/>
          <w:sz w:val="20"/>
          <w:szCs w:val="20"/>
        </w:rPr>
        <w:t>326,735,887.00</w:t>
      </w:r>
      <w:r>
        <w:rPr>
          <w:color w:val="000000"/>
          <w:spacing w:val="0"/>
          <w:w w:val="100"/>
          <w:position w:val="0"/>
          <w:sz w:val="20"/>
          <w:szCs w:val="20"/>
        </w:rPr>
        <w:t>元，相关工商变更登记 手续尚在办理之中。</w:t>
      </w:r>
    </w:p>
    <w:p>
      <w:pPr>
        <w:pStyle w:val="Style31"/>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29</w:t>
      </w:r>
      <w:r>
        <w:rPr>
          <w:color w:val="000000"/>
          <w:spacing w:val="0"/>
          <w:w w:val="100"/>
          <w:position w:val="0"/>
        </w:rPr>
        <w:t>、资本公积</w:t>
      </w:r>
      <w:bookmarkEnd w:id="1238"/>
      <w:bookmarkEnd w:id="1239"/>
      <w:bookmarkEnd w:id="124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4,487,646,001.65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4,487,646,001.65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22,348,223.79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22,348,223.79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22,348,223.79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4,487,646,001.65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4,509,994,225.44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62"/>
        <w:keepNext w:val="0"/>
        <w:keepLines w:val="0"/>
        <w:widowControl w:val="0"/>
        <w:shd w:val="clear" w:color="auto" w:fill="auto"/>
        <w:tabs>
          <w:tab w:pos="815" w:val="left"/>
        </w:tabs>
        <w:bidi w:val="0"/>
        <w:spacing w:before="0" w:after="0" w:line="310" w:lineRule="exact"/>
        <w:ind w:left="0" w:right="0" w:firstLine="440"/>
        <w:jc w:val="both"/>
      </w:pPr>
      <w:bookmarkStart w:id="1241" w:name="bookmark1241"/>
      <w:r>
        <w:rPr>
          <w:color w:val="000000"/>
          <w:spacing w:val="0"/>
          <w:w w:val="100"/>
          <w:position w:val="0"/>
        </w:rPr>
        <w:t>（</w:t>
      </w:r>
      <w:bookmarkEnd w:id="1241"/>
      <w:r>
        <w:rPr>
          <w:color w:val="000000"/>
          <w:spacing w:val="0"/>
          <w:w w:val="100"/>
          <w:position w:val="0"/>
        </w:rPr>
        <w:t>1）</w:t>
        <w:tab/>
      </w:r>
      <w:r>
        <w:rPr>
          <w:rFonts w:ascii="SimSun" w:eastAsia="SimSun" w:hAnsi="SimSun" w:cs="SimSun"/>
          <w:color w:val="000000"/>
          <w:spacing w:val="0"/>
          <w:w w:val="100"/>
          <w:position w:val="0"/>
        </w:rPr>
        <w:t>本公司于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月向冉十科技及视科传媒原股东发行的</w:t>
      </w:r>
      <w:r>
        <w:rPr>
          <w:color w:val="000000"/>
          <w:spacing w:val="0"/>
          <w:w w:val="100"/>
          <w:position w:val="0"/>
        </w:rPr>
        <w:t>95,836,003</w:t>
      </w:r>
      <w:r>
        <w:rPr>
          <w:rFonts w:ascii="SimSun" w:eastAsia="SimSun" w:hAnsi="SimSun" w:cs="SimSun"/>
          <w:color w:val="000000"/>
          <w:spacing w:val="0"/>
          <w:w w:val="100"/>
          <w:position w:val="0"/>
        </w:rPr>
        <w:t xml:space="preserve">股股份于购买日的公允价值为 </w:t>
      </w:r>
      <w:r>
        <w:rPr>
          <w:color w:val="000000"/>
          <w:spacing w:val="0"/>
          <w:w w:val="100"/>
          <w:position w:val="0"/>
        </w:rPr>
        <w:t xml:space="preserve">1,998,203,977.63 </w:t>
      </w:r>
      <w:r>
        <w:rPr>
          <w:rFonts w:ascii="SimSun" w:eastAsia="SimSun" w:hAnsi="SimSun" w:cs="SimSun"/>
          <w:color w:val="000000"/>
          <w:spacing w:val="0"/>
          <w:w w:val="100"/>
          <w:position w:val="0"/>
        </w:rPr>
        <w:t xml:space="preserve">元，形成资本公积 </w:t>
      </w:r>
      <w:r>
        <w:rPr>
          <w:color w:val="000000"/>
          <w:spacing w:val="0"/>
          <w:w w:val="100"/>
          <w:position w:val="0"/>
        </w:rPr>
        <w:t>1,</w:t>
      </w:r>
      <w:r>
        <w:rPr>
          <w:color w:val="000000"/>
          <w:spacing w:val="0"/>
          <w:w w:val="100"/>
          <w:position w:val="0"/>
        </w:rPr>
        <w:t xml:space="preserve">902,367,974.63 </w:t>
      </w:r>
      <w:r>
        <w:rPr>
          <w:rFonts w:ascii="SimSun" w:eastAsia="SimSun" w:hAnsi="SimSun" w:cs="SimSun"/>
          <w:color w:val="000000"/>
          <w:spacing w:val="0"/>
          <w:w w:val="100"/>
          <w:position w:val="0"/>
        </w:rPr>
        <w:t>元。</w:t>
      </w:r>
    </w:p>
    <w:p>
      <w:pPr>
        <w:pStyle w:val="Style62"/>
        <w:keepNext w:val="0"/>
        <w:keepLines w:val="0"/>
        <w:widowControl w:val="0"/>
        <w:shd w:val="clear" w:color="auto" w:fill="auto"/>
        <w:tabs>
          <w:tab w:pos="834" w:val="left"/>
        </w:tabs>
        <w:bidi w:val="0"/>
        <w:spacing w:before="0" w:after="660" w:line="310" w:lineRule="exact"/>
        <w:ind w:left="0" w:right="0" w:firstLine="440"/>
        <w:jc w:val="both"/>
      </w:pPr>
      <w:bookmarkStart w:id="1242" w:name="bookmark1242"/>
      <w:r>
        <w:rPr>
          <w:color w:val="000000"/>
          <w:spacing w:val="0"/>
          <w:w w:val="100"/>
          <w:position w:val="0"/>
        </w:rPr>
        <w:t>（</w:t>
      </w:r>
      <w:bookmarkEnd w:id="1242"/>
      <w:r>
        <w:rPr>
          <w:color w:val="000000"/>
          <w:spacing w:val="0"/>
          <w:w w:val="100"/>
          <w:position w:val="0"/>
        </w:rPr>
        <w:t>2）</w:t>
        <w:tab/>
      </w:r>
      <w:r>
        <w:rPr>
          <w:rFonts w:ascii="SimSun" w:eastAsia="SimSun" w:hAnsi="SimSun" w:cs="SimSun"/>
          <w:color w:val="000000"/>
          <w:spacing w:val="0"/>
          <w:w w:val="100"/>
          <w:position w:val="0"/>
        </w:rPr>
        <w:t>本公司于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月发行</w:t>
      </w:r>
      <w:r>
        <w:rPr>
          <w:color w:val="000000"/>
          <w:spacing w:val="0"/>
          <w:w w:val="100"/>
          <w:position w:val="0"/>
        </w:rPr>
        <w:t>134,671,886</w:t>
      </w:r>
      <w:r>
        <w:rPr>
          <w:rFonts w:ascii="SimSun" w:eastAsia="SimSun" w:hAnsi="SimSun" w:cs="SimSun"/>
          <w:color w:val="000000"/>
          <w:spacing w:val="0"/>
          <w:w w:val="100"/>
          <w:position w:val="0"/>
        </w:rPr>
        <w:t>股股份，每股发行价格</w:t>
      </w:r>
      <w:r>
        <w:rPr>
          <w:color w:val="000000"/>
          <w:spacing w:val="0"/>
          <w:w w:val="100"/>
          <w:position w:val="0"/>
        </w:rPr>
        <w:t>20.42</w:t>
      </w:r>
      <w:r>
        <w:rPr>
          <w:rFonts w:ascii="SimSun" w:eastAsia="SimSun" w:hAnsi="SimSun" w:cs="SimSun"/>
          <w:color w:val="000000"/>
          <w:spacing w:val="0"/>
          <w:w w:val="100"/>
          <w:position w:val="0"/>
        </w:rPr>
        <w:t xml:space="preserve">元，募集资金总额为 </w:t>
      </w:r>
      <w:r>
        <w:rPr>
          <w:color w:val="000000"/>
          <w:spacing w:val="0"/>
          <w:w w:val="100"/>
          <w:position w:val="0"/>
        </w:rPr>
        <w:t>2,749,999,912.12</w:t>
      </w:r>
      <w:r>
        <w:rPr>
          <w:rFonts w:ascii="SimSun" w:eastAsia="SimSun" w:hAnsi="SimSun" w:cs="SimSun"/>
          <w:color w:val="000000"/>
          <w:spacing w:val="0"/>
          <w:w w:val="100"/>
          <w:position w:val="0"/>
        </w:rPr>
        <w:t>元，扣除券商承销费用</w:t>
      </w:r>
      <w:r>
        <w:rPr>
          <w:color w:val="000000"/>
          <w:spacing w:val="0"/>
          <w:w w:val="100"/>
          <w:position w:val="0"/>
        </w:rPr>
        <w:t>30,049,999.10</w:t>
      </w:r>
      <w:r>
        <w:rPr>
          <w:rFonts w:ascii="SimSun" w:eastAsia="SimSun" w:hAnsi="SimSun" w:cs="SimSun"/>
          <w:color w:val="000000"/>
          <w:spacing w:val="0"/>
          <w:w w:val="100"/>
          <w:position w:val="0"/>
        </w:rPr>
        <w:t>元后，募集资金净额为</w:t>
      </w:r>
      <w:r>
        <w:rPr>
          <w:color w:val="000000"/>
          <w:spacing w:val="0"/>
          <w:w w:val="100"/>
          <w:position w:val="0"/>
        </w:rPr>
        <w:t>2,719,949,913.02</w:t>
      </w:r>
      <w:r>
        <w:rPr>
          <w:rFonts w:ascii="SimSun" w:eastAsia="SimSun" w:hAnsi="SimSun" w:cs="SimSun"/>
          <w:color w:val="000000"/>
          <w:spacing w:val="0"/>
          <w:w w:val="100"/>
          <w:position w:val="0"/>
        </w:rPr>
        <w:t>元，形成资本 公积</w:t>
      </w:r>
      <w:r>
        <w:rPr>
          <w:color w:val="000000"/>
          <w:spacing w:val="0"/>
          <w:w w:val="100"/>
          <w:position w:val="0"/>
        </w:rPr>
        <w:t>2,585,278,027.02</w:t>
      </w:r>
      <w:r>
        <w:rPr>
          <w:rFonts w:ascii="SimSun" w:eastAsia="SimSun" w:hAnsi="SimSun" w:cs="SimSun"/>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30</w:t>
      </w:r>
      <w:r>
        <w:rPr>
          <w:color w:val="000000"/>
          <w:spacing w:val="0"/>
          <w:w w:val="100"/>
          <w:position w:val="0"/>
        </w:rPr>
        <w:t>、盈余公积</w:t>
      </w:r>
      <w:bookmarkEnd w:id="1243"/>
      <w:bookmarkEnd w:id="1244"/>
      <w:bookmarkEnd w:id="124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5,887,067.95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20,204,409.05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26,091,477.00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5,887,067.95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20,204,409.05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26,091,477.00</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246"/>
      <w:bookmarkEnd w:id="1247"/>
      <w:bookmarkEnd w:id="12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-8,697,743.36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-14,631,654.01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-8,697,743.36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-14,631,654.01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233,254,396.14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5,933,910.65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20,204,409.05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204,352,243.73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-8,697,743.36</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20" w:line="240" w:lineRule="auto"/>
        <w:ind w:left="0" w:right="0" w:firstLine="0"/>
        <w:jc w:val="left"/>
      </w:pPr>
      <w:bookmarkStart w:id="1250" w:name="bookmark1250"/>
      <w:r>
        <w:rPr>
          <w:rFonts w:ascii="Times New Roman" w:eastAsia="Times New Roman" w:hAnsi="Times New Roman" w:cs="Times New Roman"/>
          <w:color w:val="000000"/>
          <w:spacing w:val="0"/>
          <w:w w:val="100"/>
          <w:position w:val="0"/>
          <w:sz w:val="18"/>
          <w:szCs w:val="18"/>
        </w:rPr>
        <w:t>1</w:t>
      </w:r>
      <w:bookmarkEnd w:id="12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251" w:name="bookmark1251"/>
      <w:r>
        <w:rPr>
          <w:rFonts w:ascii="Times New Roman" w:eastAsia="Times New Roman" w:hAnsi="Times New Roman" w:cs="Times New Roman"/>
          <w:color w:val="000000"/>
          <w:spacing w:val="0"/>
          <w:w w:val="100"/>
          <w:position w:val="0"/>
          <w:sz w:val="18"/>
          <w:szCs w:val="18"/>
        </w:rPr>
        <w:t>2</w:t>
      </w:r>
      <w:bookmarkEnd w:id="12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252" w:name="bookmark1252"/>
      <w:r>
        <w:rPr>
          <w:rFonts w:ascii="Times New Roman" w:eastAsia="Times New Roman" w:hAnsi="Times New Roman" w:cs="Times New Roman"/>
          <w:color w:val="000000"/>
          <w:spacing w:val="0"/>
          <w:w w:val="100"/>
          <w:position w:val="0"/>
          <w:sz w:val="18"/>
          <w:szCs w:val="18"/>
        </w:rPr>
        <w:t>3</w:t>
      </w:r>
      <w:bookmarkEnd w:id="12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253" w:name="bookmark1253"/>
      <w:r>
        <w:rPr>
          <w:rFonts w:ascii="Times New Roman" w:eastAsia="Times New Roman" w:hAnsi="Times New Roman" w:cs="Times New Roman"/>
          <w:color w:val="000000"/>
          <w:spacing w:val="0"/>
          <w:w w:val="100"/>
          <w:position w:val="0"/>
          <w:sz w:val="18"/>
          <w:szCs w:val="18"/>
        </w:rPr>
        <w:t>4</w:t>
      </w:r>
      <w:bookmarkEnd w:id="12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254" w:name="bookmark1254"/>
      <w:r>
        <w:rPr>
          <w:rFonts w:ascii="Times New Roman" w:eastAsia="Times New Roman" w:hAnsi="Times New Roman" w:cs="Times New Roman"/>
          <w:color w:val="000000"/>
          <w:spacing w:val="0"/>
          <w:w w:val="100"/>
          <w:position w:val="0"/>
          <w:sz w:val="18"/>
          <w:szCs w:val="18"/>
        </w:rPr>
        <w:t>5</w:t>
      </w:r>
      <w:bookmarkEnd w:id="12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255"/>
      <w:bookmarkEnd w:id="1256"/>
      <w:bookmarkEnd w:id="125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1,011,706,782.78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601,976,742.87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305,430,853.91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231,982,297.23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17,489,512.96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14,739,529.50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1,029,196,295.74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616,716,272.37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305,430,853.91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231,982,297.23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3</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259"/>
      <w:bookmarkEnd w:id="1260"/>
      <w:bookmarkEnd w:id="12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2,613,885.10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946,643.77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1,188,858.99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457,456.73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823,511.73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3,046,964.33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15,307,700.86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9,784,708.05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15,795,582.29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302,999.13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133,172.77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81,954.33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4,911,853.95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15,248,557.87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792,572.69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304,971.16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44,945,098.41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26,875,510.35</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263"/>
      <w:bookmarkEnd w:id="1264"/>
      <w:bookmarkEnd w:id="12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10,966,017.39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1,637,060.07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1,504,337.90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售后维修费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1,127,800.60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1,106,089.13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租赁及物业水电费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917,596.69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3,257,525.06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2,530,053.51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626,288.39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房屋交易、办证环节的规费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508,868.92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196,664.00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264,180.66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20,411,426.91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4,231,055.41</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267"/>
      <w:bookmarkEnd w:id="1268"/>
      <w:bookmarkEnd w:id="12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24,613,269.00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3,624,362.32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10,126,815.78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10,907,700.00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8,078,871.84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租赁及物业水电费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6,907,762.87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781,772.68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4,097,990.92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2,600,529.04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126,426.40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2,237,040.47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317,090.50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3,512,704.95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619,849.37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2,019,070.99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1,889,927.46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1,592,926.71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1,338,224.62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1,632,995.60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3,121,872.17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439,576.00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70,247,079.36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20,339,700.33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271"/>
      <w:bookmarkEnd w:id="1272"/>
      <w:bookmarkEnd w:id="127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61,961.40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7,476,779.71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227,023.11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179,700.47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146,277.58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-7,279,217.83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-80,745.53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275"/>
      <w:bookmarkEnd w:id="1276"/>
      <w:bookmarkEnd w:id="127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5,947,294.83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2,196,473.59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1,478,880.17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8,393,144.12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16,274,319.12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2,196,473.59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279"/>
      <w:bookmarkEnd w:id="1280"/>
      <w:bookmarkEnd w:id="12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-856,011.46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购买理财产品的投资收益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4,425,585.44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66"/>
        <w:gridCol w:w="3187"/>
        <w:gridCol w:w="2928"/>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3,569,573.98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3</w:t>
      </w:r>
      <w:bookmarkEnd w:id="128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283"/>
      <w:bookmarkEnd w:id="1284"/>
      <w:bookmarkEnd w:id="12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2,238,091.86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土地处置利得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24,193,568.59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24,193,568.59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2,644,168.83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2,644,168.83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赔款收入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10,539,200.00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10,539,200.00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受让股权支付对价收益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435,857.78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435,857.78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56,744.74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101,935.35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37,929,215.16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2,329,436.60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37,929,215.16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5"/>
        <w:keepNext w:val="0"/>
        <w:keepLines w:val="0"/>
        <w:widowControl w:val="0"/>
        <w:shd w:val="clear" w:color="auto" w:fill="auto"/>
        <w:tabs>
          <w:tab w:pos="694" w:val="left"/>
        </w:tabs>
        <w:bidi w:val="0"/>
        <w:spacing w:before="0" w:after="0" w:line="318" w:lineRule="exact"/>
        <w:ind w:left="0" w:right="0" w:firstLine="380"/>
        <w:jc w:val="left"/>
        <w:rPr>
          <w:sz w:val="20"/>
          <w:szCs w:val="20"/>
        </w:rPr>
      </w:pPr>
      <w:bookmarkStart w:id="1287" w:name="bookmark1287"/>
      <w:r>
        <w:rPr>
          <w:rFonts w:ascii="Times New Roman" w:eastAsia="Times New Roman" w:hAnsi="Times New Roman" w:cs="Times New Roman"/>
          <w:color w:val="000000"/>
          <w:spacing w:val="0"/>
          <w:w w:val="100"/>
          <w:position w:val="0"/>
          <w:sz w:val="20"/>
          <w:szCs w:val="20"/>
        </w:rPr>
        <w:t>1</w:t>
      </w:r>
      <w:bookmarkEnd w:id="1287"/>
      <w:r>
        <w:rPr>
          <w:color w:val="000000"/>
          <w:spacing w:val="0"/>
          <w:w w:val="100"/>
          <w:position w:val="0"/>
          <w:sz w:val="20"/>
          <w:szCs w:val="20"/>
        </w:rPr>
        <w:t>、</w:t>
        <w:tab/>
        <w:t>本期土地处置利得</w:t>
      </w:r>
      <w:r>
        <w:rPr>
          <w:rFonts w:ascii="Times New Roman" w:eastAsia="Times New Roman" w:hAnsi="Times New Roman" w:cs="Times New Roman"/>
          <w:color w:val="000000"/>
          <w:spacing w:val="0"/>
          <w:w w:val="100"/>
          <w:position w:val="0"/>
          <w:sz w:val="20"/>
          <w:szCs w:val="20"/>
        </w:rPr>
        <w:t>24,193,568.5</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元，系子公司绵阳亿嘉合投资有限公司位于四川省绵阳市科创园区 街道办兴隆区二组的</w:t>
      </w:r>
      <w:r>
        <w:rPr>
          <w:rFonts w:ascii="Times New Roman" w:eastAsia="Times New Roman" w:hAnsi="Times New Roman" w:cs="Times New Roman"/>
          <w:color w:val="000000"/>
          <w:spacing w:val="0"/>
          <w:w w:val="100"/>
          <w:position w:val="0"/>
          <w:sz w:val="20"/>
          <w:szCs w:val="20"/>
        </w:rPr>
        <w:t>105,017.6</w:t>
      </w:r>
      <w:r>
        <w:rPr>
          <w:color w:val="000000"/>
          <w:spacing w:val="0"/>
          <w:w w:val="100"/>
          <w:position w:val="0"/>
          <w:sz w:val="20"/>
          <w:szCs w:val="20"/>
        </w:rPr>
        <w:t>平方米土地被绵阳科技城科教创业园区管理委员会和绵阳市土地统征储备 中心收储，土地收储补偿总额扣除土地购买成本后产生的净收益。</w:t>
      </w:r>
    </w:p>
    <w:p>
      <w:pPr>
        <w:pStyle w:val="Style55"/>
        <w:keepNext w:val="0"/>
        <w:keepLines w:val="0"/>
        <w:widowControl w:val="0"/>
        <w:shd w:val="clear" w:color="auto" w:fill="auto"/>
        <w:tabs>
          <w:tab w:pos="694" w:val="left"/>
        </w:tabs>
        <w:bidi w:val="0"/>
        <w:spacing w:before="0" w:after="0" w:line="318" w:lineRule="exact"/>
        <w:ind w:left="0" w:right="0" w:firstLine="380"/>
        <w:jc w:val="left"/>
        <w:rPr>
          <w:sz w:val="20"/>
          <w:szCs w:val="20"/>
        </w:rPr>
      </w:pPr>
      <w:bookmarkStart w:id="1288" w:name="bookmark1288"/>
      <w:r>
        <w:rPr>
          <w:rFonts w:ascii="Times New Roman" w:eastAsia="Times New Roman" w:hAnsi="Times New Roman" w:cs="Times New Roman"/>
          <w:color w:val="000000"/>
          <w:spacing w:val="0"/>
          <w:w w:val="100"/>
          <w:position w:val="0"/>
          <w:sz w:val="20"/>
          <w:szCs w:val="20"/>
        </w:rPr>
        <w:t>2</w:t>
      </w:r>
      <w:bookmarkEnd w:id="1288"/>
      <w:r>
        <w:rPr>
          <w:color w:val="000000"/>
          <w:spacing w:val="0"/>
          <w:w w:val="100"/>
          <w:position w:val="0"/>
          <w:sz w:val="20"/>
          <w:szCs w:val="20"/>
        </w:rPr>
        <w:t>、</w:t>
        <w:tab/>
        <w:t>本期结转的政府补助收入</w:t>
      </w:r>
      <w:r>
        <w:rPr>
          <w:rFonts w:ascii="Times New Roman" w:eastAsia="Times New Roman" w:hAnsi="Times New Roman" w:cs="Times New Roman"/>
          <w:color w:val="000000"/>
          <w:spacing w:val="0"/>
          <w:w w:val="100"/>
          <w:position w:val="0"/>
          <w:sz w:val="20"/>
          <w:szCs w:val="20"/>
        </w:rPr>
        <w:t>2,644,168.83</w:t>
      </w:r>
      <w:r>
        <w:rPr>
          <w:color w:val="000000"/>
          <w:spacing w:val="0"/>
          <w:w w:val="100"/>
          <w:position w:val="0"/>
          <w:sz w:val="20"/>
          <w:szCs w:val="20"/>
        </w:rPr>
        <w:t>元，其中：</w:t>
      </w: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万元系子公司冉十科技收到北京市朝阳区科学 技术委员会拨付的朝阳区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摩托罗拉科技发展合作经费；</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万元系子公司视科传媒收到杭州市西湖区财政局 拨付的奖励款；</w:t>
      </w:r>
      <w:r>
        <w:rPr>
          <w:rFonts w:ascii="Times New Roman" w:eastAsia="Times New Roman" w:hAnsi="Times New Roman" w:cs="Times New Roman"/>
          <w:color w:val="000000"/>
          <w:spacing w:val="0"/>
          <w:w w:val="100"/>
          <w:position w:val="0"/>
          <w:sz w:val="20"/>
          <w:szCs w:val="20"/>
        </w:rPr>
        <w:t>1,774,168.83</w:t>
      </w:r>
      <w:r>
        <w:rPr>
          <w:color w:val="000000"/>
          <w:spacing w:val="0"/>
          <w:w w:val="100"/>
          <w:position w:val="0"/>
          <w:sz w:val="20"/>
          <w:szCs w:val="20"/>
        </w:rPr>
        <w:t>元系子公司冉十科技江西分公司根据当地政府优惠政策应收江西金凤凰产业园 的补贴款。</w:t>
      </w:r>
    </w:p>
    <w:p>
      <w:pPr>
        <w:pStyle w:val="Style55"/>
        <w:keepNext w:val="0"/>
        <w:keepLines w:val="0"/>
        <w:widowControl w:val="0"/>
        <w:shd w:val="clear" w:color="auto" w:fill="auto"/>
        <w:tabs>
          <w:tab w:pos="694" w:val="left"/>
        </w:tabs>
        <w:bidi w:val="0"/>
        <w:spacing w:before="0" w:after="680" w:line="312" w:lineRule="exact"/>
        <w:ind w:left="0" w:right="0" w:firstLine="380"/>
        <w:jc w:val="left"/>
        <w:rPr>
          <w:sz w:val="20"/>
          <w:szCs w:val="20"/>
        </w:rPr>
      </w:pPr>
      <w:bookmarkStart w:id="1289" w:name="bookmark1289"/>
      <w:r>
        <w:rPr>
          <w:rFonts w:ascii="Times New Roman" w:eastAsia="Times New Roman" w:hAnsi="Times New Roman" w:cs="Times New Roman"/>
          <w:color w:val="000000"/>
          <w:spacing w:val="0"/>
          <w:w w:val="100"/>
          <w:position w:val="0"/>
          <w:sz w:val="20"/>
          <w:szCs w:val="20"/>
        </w:rPr>
        <w:t>3</w:t>
      </w:r>
      <w:bookmarkEnd w:id="1289"/>
      <w:r>
        <w:rPr>
          <w:color w:val="000000"/>
          <w:spacing w:val="0"/>
          <w:w w:val="100"/>
          <w:position w:val="0"/>
          <w:sz w:val="20"/>
          <w:szCs w:val="20"/>
        </w:rPr>
        <w:t>、</w:t>
        <w:tab/>
        <w:t>本期赔款收入</w:t>
      </w:r>
      <w:r>
        <w:rPr>
          <w:rFonts w:ascii="Times New Roman" w:eastAsia="Times New Roman" w:hAnsi="Times New Roman" w:cs="Times New Roman"/>
          <w:color w:val="000000"/>
          <w:spacing w:val="0"/>
          <w:w w:val="100"/>
          <w:position w:val="0"/>
          <w:sz w:val="20"/>
          <w:szCs w:val="20"/>
        </w:rPr>
        <w:t>10,539,200.00</w:t>
      </w:r>
      <w:r>
        <w:rPr>
          <w:color w:val="000000"/>
          <w:spacing w:val="0"/>
          <w:w w:val="100"/>
          <w:position w:val="0"/>
          <w:sz w:val="20"/>
          <w:szCs w:val="20"/>
        </w:rPr>
        <w:t>元，系子公司济宁海情置业有限公司开发的兖州</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海情康城''项目由天元 建设集团有限公司承包施工，由于天元建设集团有限公司自</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月起擅自停工，济宁海情置业有限公 司为推进项目进度和维护自身权益于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月向济宁市中级人民法院提交起诉状，根据山东省高级人民 法院送达的</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鲁民终</w:t>
      </w:r>
      <w:r>
        <w:rPr>
          <w:rFonts w:ascii="Times New Roman" w:eastAsia="Times New Roman" w:hAnsi="Times New Roman" w:cs="Times New Roman"/>
          <w:color w:val="000000"/>
          <w:spacing w:val="0"/>
          <w:w w:val="100"/>
          <w:position w:val="0"/>
          <w:sz w:val="20"/>
          <w:szCs w:val="20"/>
        </w:rPr>
        <w:t>262</w:t>
      </w:r>
      <w:r>
        <w:rPr>
          <w:color w:val="000000"/>
          <w:spacing w:val="0"/>
          <w:w w:val="100"/>
          <w:position w:val="0"/>
          <w:sz w:val="20"/>
          <w:szCs w:val="20"/>
        </w:rPr>
        <w:t xml:space="preserve">号《民事判决书》，判决天元建设集团有限公司向济宁海情置业有限公司支付 违约金 </w:t>
      </w:r>
      <w:r>
        <w:rPr>
          <w:rFonts w:ascii="Times New Roman" w:eastAsia="Times New Roman" w:hAnsi="Times New Roman" w:cs="Times New Roman"/>
          <w:color w:val="000000"/>
          <w:spacing w:val="0"/>
          <w:w w:val="100"/>
          <w:position w:val="0"/>
          <w:sz w:val="20"/>
          <w:szCs w:val="20"/>
        </w:rPr>
        <w:t>10,539,200.00</w:t>
      </w:r>
      <w:r>
        <w:rPr>
          <w:color w:val="000000"/>
          <w:spacing w:val="0"/>
          <w:w w:val="100"/>
          <w:position w:val="0"/>
          <w:sz w:val="20"/>
          <w:szCs w:val="20"/>
        </w:rPr>
        <w:t>元。</w:t>
      </w:r>
    </w:p>
    <w:p>
      <w:pPr>
        <w:pStyle w:val="Style31"/>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4</w:t>
      </w:r>
      <w:bookmarkEnd w:id="1292"/>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290"/>
      <w:bookmarkEnd w:id="1291"/>
      <w:bookmarkEnd w:id="1293"/>
    </w:p>
    <w:p>
      <w:pPr>
        <w:pStyle w:val="Style27"/>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338,741.28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338,741.28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338,741.28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338,741.28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986,161.00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4,159,358.17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986,161.00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税收滞纳金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694,162.99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600,598.16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694,162.99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2,023,470.07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4,791,143.73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2,023,470.07</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4</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294"/>
      <w:bookmarkEnd w:id="1295"/>
      <w:bookmarkEnd w:id="1297"/>
    </w:p>
    <w:p>
      <w:pPr>
        <w:pStyle w:val="Style43"/>
        <w:keepNext/>
        <w:keepLines/>
        <w:widowControl w:val="0"/>
        <w:shd w:val="clear" w:color="auto" w:fill="auto"/>
        <w:bidi w:val="0"/>
        <w:spacing w:before="0" w:after="360" w:line="240" w:lineRule="auto"/>
        <w:ind w:left="0" w:right="0" w:firstLine="0"/>
        <w:jc w:val="left"/>
      </w:pPr>
      <w:bookmarkStart w:id="1298" w:name="bookmark1298"/>
      <w:bookmarkStart w:id="1299" w:name="bookmark1299"/>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98"/>
      <w:bookmarkEnd w:id="1299"/>
      <w:bookmarkEnd w:id="13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74,339,659.37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10,138,164.76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-7,459,550.96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-775,671.34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66,880,108.41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9,362,493.42</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01"/>
      <w:bookmarkEnd w:id="1302"/>
      <w:bookmarkEnd w:id="130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307,356,636.47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76,839,159.13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-18,145,146.96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-108,164.58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1,262,701.83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-1,852,705.06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4,931,222.40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公允价值调整的所得税影响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3,957,578.58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66,880,108.41</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4</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、现金流量表项目</w:t>
      </w:r>
      <w:bookmarkEnd w:id="1304"/>
      <w:bookmarkEnd w:id="1305"/>
      <w:bookmarkEnd w:id="1307"/>
    </w:p>
    <w:p>
      <w:pPr>
        <w:pStyle w:val="Style43"/>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08"/>
      <w:bookmarkEnd w:id="1309"/>
      <w:bookmarkEnd w:id="13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7,476,779.71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227,023.11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7,887,803.09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绵阳卖地收入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57,009,900.00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8,763,641.58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318,922.35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165,260.23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81,622,306.96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227,023.11</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3"/>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11"/>
      <w:bookmarkEnd w:id="1312"/>
      <w:bookmarkEnd w:id="13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28,602,565.09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14,060,978.26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179,700.47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146,277.58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支付的违约金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453,390.37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1,675,022.10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12,521,479.98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1,237,095.00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11,893,307.99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5,551,881.58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支付的滞纳金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694,162.99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87,587.03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54,432,193.92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22,671,254.52</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3"/>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14"/>
      <w:bookmarkEnd w:id="1315"/>
      <w:bookmarkEnd w:id="131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43"/>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w:t>
      </w:r>
      <w:bookmarkEnd w:id="132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18"/>
      <w:bookmarkEnd w:id="1319"/>
      <w:bookmarkEnd w:id="132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3"/>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22"/>
      <w:bookmarkEnd w:id="1323"/>
      <w:bookmarkEnd w:id="132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收外部关联单位款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2,482,394.84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2,482,394.84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3"/>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26"/>
      <w:bookmarkEnd w:id="1327"/>
      <w:bookmarkEnd w:id="132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偿还外部关联单位款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9,039,117.51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本期发行股票支付的相关费用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14,213,404.50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23,252,522.01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4</w:t>
      </w:r>
      <w:bookmarkEnd w:id="1332"/>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330"/>
      <w:bookmarkEnd w:id="1331"/>
      <w:bookmarkEnd w:id="1333"/>
    </w:p>
    <w:p>
      <w:pPr>
        <w:pStyle w:val="Style43"/>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34"/>
      <w:bookmarkEnd w:id="1335"/>
      <w:bookmarkEnd w:id="13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240,476,528.06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8,062,361.98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16,274,319.12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-3,300,118.11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18,064,664.65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32,653.83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2,592,434.69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1,558,185.87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324,256.67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-25,512.60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-3,569,573.98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-6,203,552.63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-775,671.34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-1,255,998.33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15,716,705.05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18,626,901.89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-220,086,535.34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-5,928,473.02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289,946,420.52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53,422,583.10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2,069,409.79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355,917,762.95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70,114,725.73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2,143,066,724.60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105,550,369.85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105,550,369.85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35,426,126.12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2,037,516,354.75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70,124,243.73</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37"/>
      <w:bookmarkEnd w:id="1338"/>
      <w:bookmarkEnd w:id="133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496,030,000.00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取得子公司及其他营业单位支付的现金和现金等价物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496,030,000.00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65,215,373.30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子公司及其他营业单位持有的现金和现金等价物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65,215,373.30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430,814,626.70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340"/>
      <w:bookmarkEnd w:id="1341"/>
      <w:bookmarkEnd w:id="134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2,143,066,724.60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105,550,369.85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74,907.59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37,884.50</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2,142,991,817.01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105,512,485.35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2,143,066,724.60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105,550,369.85</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4</w:t>
      </w:r>
      <w:r>
        <w:rPr>
          <w:color w:val="000000"/>
          <w:spacing w:val="0"/>
          <w:w w:val="100"/>
          <w:position w:val="0"/>
        </w:rPr>
        <w:t>、所有权或使用权受到限制的资产</w:t>
      </w:r>
      <w:bookmarkEnd w:id="1344"/>
      <w:bookmarkEnd w:id="1345"/>
      <w:bookmarkEnd w:id="13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3,326,399.16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15,362,176.77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18,688,575.93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5"/>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受到限制的货币资金和存货为济宁海情置业有限公司因诉讼而被查封的房产和被冻结的银行存款。</w:t>
      </w:r>
    </w:p>
    <w:p>
      <w:pPr>
        <w:pStyle w:val="Style31"/>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348"/>
      <w:bookmarkEnd w:id="1349"/>
      <w:bookmarkEnd w:id="1351"/>
    </w:p>
    <w:p>
      <w:pPr>
        <w:pStyle w:val="Style43"/>
        <w:keepNext/>
        <w:keepLines/>
        <w:widowControl w:val="0"/>
        <w:shd w:val="clear" w:color="auto" w:fill="auto"/>
        <w:bidi w:val="0"/>
        <w:spacing w:before="0" w:after="360" w:line="240" w:lineRule="auto"/>
        <w:ind w:left="0" w:right="0" w:firstLine="140"/>
        <w:jc w:val="left"/>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52"/>
      <w:bookmarkEnd w:id="1353"/>
      <w:bookmarkEnd w:id="135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290,801.30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2,017,288.61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24,452.93</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5"/>
        <w:keepNext w:val="0"/>
        <w:keepLines w:val="0"/>
        <w:widowControl w:val="0"/>
        <w:shd w:val="clear" w:color="auto" w:fill="auto"/>
        <w:bidi w:val="0"/>
        <w:spacing w:before="0" w:after="360" w:line="240" w:lineRule="auto"/>
        <w:ind w:left="0" w:right="0" w:firstLine="0"/>
        <w:jc w:val="left"/>
        <w:rPr>
          <w:sz w:val="20"/>
          <w:szCs w:val="20"/>
        </w:rPr>
      </w:pPr>
      <w:bookmarkStart w:id="1355" w:name="bookmark135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）境外经营实体说明，包括对于重要的境外经营实体，应披露其境外主要经营地、记账本位币及选择</w:t>
      </w:r>
      <w:bookmarkEnd w:id="1355"/>
      <w:r>
        <w:rPr>
          <w:b/>
          <w:bCs/>
          <w:color w:val="000000"/>
          <w:spacing w:val="0"/>
          <w:w w:val="100"/>
          <w:position w:val="0"/>
          <w:sz w:val="20"/>
          <w:szCs w:val="20"/>
        </w:rPr>
        <w:t xml:space="preserve"> </w:t>
      </w:r>
      <w:r>
        <w:rPr>
          <w:b/>
          <w:bCs/>
          <w:color w:val="000000"/>
          <w:spacing w:val="0"/>
          <w:w w:val="100"/>
          <w:position w:val="0"/>
          <w:sz w:val="20"/>
          <w:szCs w:val="20"/>
        </w:rPr>
        <w:t>依据，记账本位币发生变化的还应披露原因。</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sz w:val="24"/>
          <w:szCs w:val="24"/>
        </w:rPr>
        <w:t>八</w:t>
      </w:r>
      <w:bookmarkEnd w:id="1358"/>
      <w:r>
        <w:rPr>
          <w:color w:val="000000"/>
          <w:spacing w:val="0"/>
          <w:w w:val="100"/>
          <w:position w:val="0"/>
          <w:sz w:val="24"/>
          <w:szCs w:val="24"/>
        </w:rPr>
        <w:t>、合并范围的变更</w:t>
      </w:r>
      <w:bookmarkEnd w:id="1356"/>
      <w:bookmarkEnd w:id="1357"/>
      <w:bookmarkEnd w:id="1359"/>
    </w:p>
    <w:p>
      <w:pPr>
        <w:pStyle w:val="Style31"/>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60"/>
      <w:bookmarkEnd w:id="1361"/>
      <w:bookmarkEnd w:id="1362"/>
    </w:p>
    <w:p>
      <w:pPr>
        <w:pStyle w:val="Style43"/>
        <w:keepNext/>
        <w:keepLines/>
        <w:widowControl w:val="0"/>
        <w:shd w:val="clear" w:color="auto" w:fill="auto"/>
        <w:bidi w:val="0"/>
        <w:spacing w:before="0" w:after="360" w:line="240" w:lineRule="auto"/>
        <w:ind w:left="0" w:right="0" w:firstLine="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63"/>
      <w:bookmarkEnd w:id="1364"/>
      <w:bookmarkEnd w:id="13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股权取得方</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1,065,953,72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发行股份及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480,092,410.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92,882,502.2</w:t>
            </w:r>
          </w:p>
        </w:tc>
      </w:tr>
    </w:tbl>
    <w:p>
      <w:pPr>
        <w:widowControl w:val="0"/>
        <w:spacing w:line="1" w:lineRule="exact"/>
      </w:pPr>
      <w:r>
        <w:br w:type="page"/>
      </w:r>
    </w:p>
    <w:tbl>
      <w:tblPr>
        <w:tblOverlap w:val="never"/>
        <w:jc w:val="center"/>
        <w:tblLayout w:type="fixed"/>
      </w:tblPr>
      <w:tblGrid>
        <w:gridCol w:w="1066"/>
        <w:gridCol w:w="1066"/>
        <w:gridCol w:w="1066"/>
        <w:gridCol w:w="1061"/>
        <w:gridCol w:w="1066"/>
        <w:gridCol w:w="1066"/>
        <w:gridCol w:w="1061"/>
        <w:gridCol w:w="1061"/>
        <w:gridCol w:w="1070"/>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浙江视科文 化传播有限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1,725,279,00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发行股份及 支付现金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417,384,592.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145,555,571.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杭州俏动营 销策划有限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7,875,542.34</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1,320,455.81</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经中国证监会于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日以证监许可</w:t>
      </w:r>
      <w:r>
        <w:rPr>
          <w:rFonts w:ascii="Times New Roman" w:eastAsia="Times New Roman" w:hAnsi="Times New Roman" w:cs="Times New Roman"/>
          <w:color w:val="000000"/>
          <w:spacing w:val="0"/>
          <w:w w:val="100"/>
          <w:position w:val="0"/>
          <w:sz w:val="20"/>
          <w:szCs w:val="20"/>
        </w:rPr>
        <w:t>［2015］2944</w:t>
      </w:r>
      <w:r>
        <w:rPr>
          <w:color w:val="000000"/>
          <w:spacing w:val="0"/>
          <w:w w:val="100"/>
          <w:position w:val="0"/>
          <w:sz w:val="20"/>
          <w:szCs w:val="20"/>
        </w:rPr>
        <w:t>号《关于核准深圳大通实业股份有限公司 向曹林芳等发行股份购买资产并募集配套资金的批复》，本公司以</w:t>
      </w:r>
      <w:r>
        <w:rPr>
          <w:rFonts w:ascii="Times New Roman" w:eastAsia="Times New Roman" w:hAnsi="Times New Roman" w:cs="Times New Roman"/>
          <w:color w:val="000000"/>
          <w:spacing w:val="0"/>
          <w:w w:val="100"/>
          <w:position w:val="0"/>
          <w:sz w:val="20"/>
          <w:szCs w:val="20"/>
        </w:rPr>
        <w:t>105,000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其中股份对价</w:t>
      </w:r>
      <w:r>
        <w:rPr>
          <w:rFonts w:ascii="Times New Roman" w:eastAsia="Times New Roman" w:hAnsi="Times New Roman" w:cs="Times New Roman"/>
          <w:color w:val="000000"/>
          <w:spacing w:val="0"/>
          <w:w w:val="100"/>
          <w:position w:val="0"/>
          <w:sz w:val="20"/>
          <w:szCs w:val="20"/>
        </w:rPr>
        <w:t>71,442</w:t>
      </w:r>
      <w:r>
        <w:rPr>
          <w:color w:val="000000"/>
          <w:spacing w:val="0"/>
          <w:w w:val="100"/>
          <w:position w:val="0"/>
          <w:sz w:val="20"/>
          <w:szCs w:val="20"/>
        </w:rPr>
        <w:t>万元、 现金支付对价</w:t>
      </w:r>
      <w:r>
        <w:rPr>
          <w:rFonts w:ascii="Times New Roman" w:eastAsia="Times New Roman" w:hAnsi="Times New Roman" w:cs="Times New Roman"/>
          <w:color w:val="000000"/>
          <w:spacing w:val="0"/>
          <w:w w:val="100"/>
          <w:position w:val="0"/>
          <w:sz w:val="20"/>
          <w:szCs w:val="20"/>
        </w:rPr>
        <w:t>33,558</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受让曹林芳、李勇及莫清雅合计持有的冉十科技</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股权，以</w:t>
      </w:r>
      <w:r>
        <w:rPr>
          <w:rFonts w:ascii="Times New Roman" w:eastAsia="Times New Roman" w:hAnsi="Times New Roman" w:cs="Times New Roman"/>
          <w:color w:val="000000"/>
          <w:spacing w:val="0"/>
          <w:w w:val="100"/>
          <w:position w:val="0"/>
          <w:sz w:val="20"/>
          <w:szCs w:val="20"/>
        </w:rPr>
        <w:t>170,000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其中 股份对价</w:t>
      </w:r>
      <w:r>
        <w:rPr>
          <w:rFonts w:ascii="Times New Roman" w:eastAsia="Times New Roman" w:hAnsi="Times New Roman" w:cs="Times New Roman"/>
          <w:color w:val="000000"/>
          <w:spacing w:val="0"/>
          <w:w w:val="100"/>
          <w:position w:val="0"/>
          <w:sz w:val="20"/>
          <w:szCs w:val="20"/>
        </w:rPr>
        <w:t>124,255.125</w:t>
      </w:r>
      <w:r>
        <w:rPr>
          <w:color w:val="000000"/>
          <w:spacing w:val="0"/>
          <w:w w:val="100"/>
          <w:position w:val="0"/>
          <w:sz w:val="20"/>
          <w:szCs w:val="20"/>
        </w:rPr>
        <w:t>万元、现金支付对价</w:t>
      </w:r>
      <w:r>
        <w:rPr>
          <w:rFonts w:ascii="Times New Roman" w:eastAsia="Times New Roman" w:hAnsi="Times New Roman" w:cs="Times New Roman"/>
          <w:color w:val="000000"/>
          <w:spacing w:val="0"/>
          <w:w w:val="100"/>
          <w:position w:val="0"/>
          <w:sz w:val="20"/>
          <w:szCs w:val="20"/>
        </w:rPr>
        <w:t>45,744.875</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受让夏东明、朱兰英、罗承、修涞贵、蒋纪平、 黄艳红、龚莉蓉及宁波华夏嘉源管理咨询有限公司合计持有的视科传媒</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股权。冉十科技、视科传媒 分别已于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日办妥工商变更登记手续，且本公司已于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日完成上 述股份对价的支付，本公司在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月末已拥有冉十科技、视科传媒的实质控制权。为便于核算，将</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日确定为购买日，自购买日起将冉十科技、视科传媒纳入合并财务报表范围。</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根据视科传媒股东会决议，视科传媒分别与陈建华、吴华杰及陶鑫于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日签订《股权 转让协议》，视科传媒以</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万元受让陈建华、吴华杰及陶鑫持有的杭州俏动营销策划有限公司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 杭州俏动</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股权。视科传媒已于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日支付上述股权转让款</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万元，杭州俏动于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29 </w:t>
      </w:r>
      <w:r>
        <w:rPr>
          <w:color w:val="000000"/>
          <w:spacing w:val="0"/>
          <w:w w:val="100"/>
          <w:position w:val="0"/>
          <w:sz w:val="20"/>
          <w:szCs w:val="20"/>
        </w:rPr>
        <w:t>日办妥工商变更登记手续，视科传媒在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月末已拥有该公司的实质控制权。为便于核算，将</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日确定为购买日，自购买日起将其纳入合并财务报表范围。</w:t>
      </w:r>
    </w:p>
    <w:p>
      <w:pPr>
        <w:pStyle w:val="Style55"/>
        <w:keepNext w:val="0"/>
        <w:keepLines w:val="0"/>
        <w:widowControl w:val="0"/>
        <w:shd w:val="clear" w:color="auto" w:fill="auto"/>
        <w:bidi w:val="0"/>
        <w:spacing w:before="0" w:after="68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日，视科传媒直接持有杭州联屏文化策划有限公司及杭州视赚网络技术有限公司 </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股权，并通过杭州视赚网络技术有限公司间接持有杭州视赚优嘉电子商务有限公司</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股权。因此, 本公司于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日将视科传媒与该</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家公司一起纳入合并财务报表范围。</w:t>
      </w:r>
    </w:p>
    <w:p>
      <w:pPr>
        <w:pStyle w:val="Style43"/>
        <w:keepNext/>
        <w:keepLines/>
        <w:widowControl w:val="0"/>
        <w:shd w:val="clear" w:color="auto" w:fill="auto"/>
        <w:bidi w:val="0"/>
        <w:spacing w:before="0" w:after="360" w:line="240" w:lineRule="auto"/>
        <w:ind w:left="0" w:right="0" w:firstLine="0"/>
        <w:jc w:val="both"/>
      </w:pPr>
      <w:bookmarkStart w:id="1366" w:name="bookmark1366"/>
      <w:bookmarkStart w:id="1367" w:name="bookmark1367"/>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66"/>
      <w:bookmarkEnd w:id="1367"/>
      <w:bookmarkEnd w:id="13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冉十科技</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视科传媒</w:t>
            </w:r>
          </w:p>
        </w:tc>
        <w:tc>
          <w:tcPr>
            <w:tcBorders>
              <w:top w:val="single" w:sz="4"/>
              <w:left w:val="single" w:sz="4"/>
              <w:righ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杭州俏动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335,580,000.00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457,448,750.00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730,373,727.41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1,267,830,250.22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1,065,953,727.41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1,725,279,000.22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减：取得的可辨认净资产公允 价值份额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147,710,114.06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359,233,841.83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1,435,857.78</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 辨认净资产公允价值份额的 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918,243,613.35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1,366,045,158.39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-435,857.78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99" w:line="1" w:lineRule="exact"/>
      </w:pPr>
    </w:p>
    <w:p>
      <w:pPr>
        <w:pStyle w:val="Style5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月，本公司通过向冉十科技原股东发行</w:t>
      </w:r>
      <w:r>
        <w:rPr>
          <w:rFonts w:ascii="Times New Roman" w:eastAsia="Times New Roman" w:hAnsi="Times New Roman" w:cs="Times New Roman"/>
          <w:color w:val="000000"/>
          <w:spacing w:val="0"/>
          <w:w w:val="100"/>
          <w:position w:val="0"/>
          <w:sz w:val="20"/>
          <w:szCs w:val="20"/>
        </w:rPr>
        <w:t>34,986,287</w:t>
      </w:r>
      <w:r>
        <w:rPr>
          <w:color w:val="000000"/>
          <w:spacing w:val="0"/>
          <w:w w:val="100"/>
          <w:position w:val="0"/>
          <w:sz w:val="20"/>
          <w:szCs w:val="20"/>
        </w:rPr>
        <w:t>股股份，作为本公司收购冉十科技</w:t>
      </w:r>
      <w:r>
        <w:rPr>
          <w:rFonts w:ascii="Times New Roman" w:eastAsia="Times New Roman" w:hAnsi="Times New Roman" w:cs="Times New Roman"/>
          <w:color w:val="000000"/>
          <w:spacing w:val="0"/>
          <w:w w:val="100"/>
          <w:position w:val="0"/>
          <w:sz w:val="20"/>
          <w:szCs w:val="20"/>
        </w:rPr>
        <w:t>100%</w:t>
        <w:br w:type="page"/>
      </w:r>
      <w:r>
        <w:rPr>
          <w:color w:val="000000"/>
          <w:spacing w:val="0"/>
          <w:w w:val="100"/>
          <w:position w:val="0"/>
          <w:sz w:val="20"/>
          <w:szCs w:val="20"/>
        </w:rPr>
        <w:t>股权的股份支付对价；向视科传媒原股东发行</w:t>
      </w:r>
      <w:r>
        <w:rPr>
          <w:rFonts w:ascii="Times New Roman" w:eastAsia="Times New Roman" w:hAnsi="Times New Roman" w:cs="Times New Roman"/>
          <w:color w:val="000000"/>
          <w:spacing w:val="0"/>
          <w:w w:val="100"/>
          <w:position w:val="0"/>
          <w:sz w:val="20"/>
          <w:szCs w:val="20"/>
        </w:rPr>
        <w:t>60,849,716</w:t>
      </w:r>
      <w:r>
        <w:rPr>
          <w:color w:val="000000"/>
          <w:spacing w:val="0"/>
          <w:w w:val="100"/>
          <w:position w:val="0"/>
          <w:sz w:val="20"/>
          <w:szCs w:val="20"/>
        </w:rPr>
        <w:t>股股份，作为本公司收购视科传媒</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股权的股 份支付对价。因该等发行股份存在限售期，其公允价值参照中国证监会发布的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关于证券投资基金执行《企 业会计准则》估值业务及份额净值计价有关事项的通知</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证监会计字</w:t>
      </w:r>
      <w:r>
        <w:rPr>
          <w:rFonts w:ascii="Times New Roman" w:eastAsia="Times New Roman" w:hAnsi="Times New Roman" w:cs="Times New Roman"/>
          <w:color w:val="000000"/>
          <w:spacing w:val="0"/>
          <w:w w:val="100"/>
          <w:position w:val="0"/>
          <w:sz w:val="20"/>
          <w:szCs w:val="20"/>
        </w:rPr>
        <w:t>［2007］21</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后附的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非公开发行有明确 锁定期股票的公允价值的确定方法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计算确定。</w:t>
      </w:r>
    </w:p>
    <w:p>
      <w:pPr>
        <w:pStyle w:val="Style55"/>
        <w:keepNext w:val="0"/>
        <w:keepLines w:val="0"/>
        <w:widowControl w:val="0"/>
        <w:shd w:val="clear" w:color="auto" w:fill="auto"/>
        <w:bidi w:val="0"/>
        <w:spacing w:before="0" w:after="440" w:line="315"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取得的可辨认净资产公允价值份额系在福建联合中和资产评估土地房地产估价有限公司对冉十 科技、视科传媒、杭州俏动于购买日可辨认净资产评估值的基础上，扣除评估增值递延所得税负债后计算 确定。</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大额商誉形成的主要原因：</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line="315" w:lineRule="exact"/>
        <w:ind w:left="0" w:right="0" w:firstLine="0"/>
        <w:jc w:val="both"/>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369"/>
      <w:bookmarkEnd w:id="1370"/>
      <w:bookmarkEnd w:id="137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冉十科技</w:t>
            </w:r>
          </w:p>
        </w:tc>
        <w:tc>
          <w:tcPr>
            <w:gridSpan w:val="2"/>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视科传媒</w:t>
            </w:r>
          </w:p>
        </w:tc>
        <w:tc>
          <w:tcPr>
            <w:gridSpan w:val="2"/>
            <w:tcBorders>
              <w:top w:val="single" w:sz="4"/>
              <w:left w:val="single" w:sz="4"/>
              <w:righ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杭州俏动</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98"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长期应付职工薪</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减：少数股东权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14,771.01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35,923.38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35,622.36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137.76</w:t>
            </w:r>
          </w:p>
        </w:tc>
      </w:tr>
    </w:tbl>
    <w:p>
      <w:pPr>
        <w:widowControl w:val="0"/>
        <w:spacing w:after="59" w:line="1" w:lineRule="exact"/>
      </w:pP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可辨认资产、负债公允价值的确定方法：</w:t>
      </w:r>
    </w:p>
    <w:p>
      <w:pPr>
        <w:pStyle w:val="Style55"/>
        <w:keepNext w:val="0"/>
        <w:keepLines w:val="0"/>
        <w:widowControl w:val="0"/>
        <w:shd w:val="clear" w:color="auto" w:fill="auto"/>
        <w:bidi w:val="0"/>
        <w:spacing w:before="0" w:after="140" w:line="307" w:lineRule="exact"/>
        <w:ind w:left="0" w:right="0" w:firstLine="0"/>
        <w:jc w:val="both"/>
        <w:rPr>
          <w:sz w:val="20"/>
          <w:szCs w:val="20"/>
        </w:rPr>
      </w:pPr>
      <w:r>
        <w:rPr>
          <w:color w:val="000000"/>
          <w:spacing w:val="0"/>
          <w:w w:val="100"/>
          <w:position w:val="0"/>
          <w:sz w:val="20"/>
          <w:szCs w:val="20"/>
        </w:rPr>
        <w:t>上列冉十科技、视科传媒及杭州俏动于购买日可辨认资产、负债的公允价值依据福建联合中和资产评估土 地房地产估价有限公司按资产基础法估值的结果确定。</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企业合并中承担的被购买方的或有负债：</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400" w:line="312" w:lineRule="exact"/>
        <w:ind w:left="0" w:right="0" w:firstLine="0"/>
        <w:jc w:val="both"/>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373"/>
      <w:bookmarkEnd w:id="1374"/>
      <w:bookmarkEnd w:id="1376"/>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00" w:line="326" w:lineRule="auto"/>
        <w:ind w:left="0" w:right="0" w:firstLine="0"/>
        <w:jc w:val="both"/>
      </w:pPr>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377"/>
      <w:bookmarkEnd w:id="1378"/>
      <w:bookmarkEnd w:id="1379"/>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以直接设立或投资等方式增加的子公司</w:t>
      </w:r>
    </w:p>
    <w:p>
      <w:pPr>
        <w:pStyle w:val="Style55"/>
        <w:keepNext w:val="0"/>
        <w:keepLines w:val="0"/>
        <w:widowControl w:val="0"/>
        <w:numPr>
          <w:ilvl w:val="0"/>
          <w:numId w:val="99"/>
        </w:numPr>
        <w:shd w:val="clear" w:color="auto" w:fill="auto"/>
        <w:tabs>
          <w:tab w:pos="751" w:val="left"/>
        </w:tabs>
        <w:bidi w:val="0"/>
        <w:spacing w:before="0" w:after="0" w:line="312" w:lineRule="exact"/>
        <w:ind w:left="0" w:right="0" w:firstLine="440"/>
        <w:jc w:val="both"/>
        <w:rPr>
          <w:sz w:val="20"/>
          <w:szCs w:val="20"/>
        </w:rPr>
      </w:pPr>
      <w:bookmarkStart w:id="1380" w:name="bookmark1380"/>
      <w:bookmarkEnd w:id="1380"/>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月，子公司冉十科技单独出资设立</w:t>
      </w:r>
      <w:r>
        <w:rPr>
          <w:rFonts w:ascii="Times New Roman" w:eastAsia="Times New Roman" w:hAnsi="Times New Roman" w:cs="Times New Roman"/>
          <w:color w:val="000000"/>
          <w:spacing w:val="0"/>
          <w:w w:val="100"/>
          <w:position w:val="0"/>
          <w:sz w:val="20"/>
          <w:szCs w:val="20"/>
        </w:rPr>
        <w:t>RANSHI TECHNOLOGY（USA）INC（</w:t>
      </w:r>
      <w:r>
        <w:rPr>
          <w:color w:val="000000"/>
          <w:spacing w:val="0"/>
          <w:w w:val="100"/>
          <w:position w:val="0"/>
          <w:sz w:val="20"/>
          <w:szCs w:val="20"/>
        </w:rPr>
        <w:t>中文名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冉十科技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美 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r>
        <w:rPr>
          <w:color w:val="000000"/>
          <w:spacing w:val="0"/>
          <w:w w:val="100"/>
          <w:position w:val="0"/>
          <w:sz w:val="20"/>
          <w:szCs w:val="20"/>
        </w:rPr>
        <w:t>''，</w:t>
      </w:r>
      <w:r>
        <w:rPr>
          <w:color w:val="000000"/>
          <w:spacing w:val="0"/>
          <w:w w:val="100"/>
          <w:position w:val="0"/>
          <w:sz w:val="20"/>
          <w:szCs w:val="20"/>
        </w:rPr>
        <w:t>以下简称美国冉十科技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日在美国加利福尼亚州登记注册，成立时 登记的对外发行股份为</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万股，每股面值</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美元，全部由冉十科技认购。冉十科技拥有对其的实质控制权, 故自该公司成立之日起，将其纳入合并财务报表范围。截止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日，美国冉十科技的净资产为 </w:t>
      </w:r>
      <w:r>
        <w:rPr>
          <w:rFonts w:ascii="Times New Roman" w:eastAsia="Times New Roman" w:hAnsi="Times New Roman" w:cs="Times New Roman"/>
          <w:color w:val="000000"/>
          <w:spacing w:val="0"/>
          <w:w w:val="100"/>
          <w:position w:val="0"/>
          <w:sz w:val="20"/>
          <w:szCs w:val="20"/>
        </w:rPr>
        <w:t>2,057,925.99</w:t>
      </w:r>
      <w:r>
        <w:rPr>
          <w:color w:val="000000"/>
          <w:spacing w:val="0"/>
          <w:w w:val="100"/>
          <w:position w:val="0"/>
          <w:sz w:val="20"/>
          <w:szCs w:val="20"/>
        </w:rPr>
        <w:t>元，成立日至期末的净利润为</w:t>
      </w:r>
      <w:r>
        <w:rPr>
          <w:rFonts w:ascii="Times New Roman" w:eastAsia="Times New Roman" w:hAnsi="Times New Roman" w:cs="Times New Roman"/>
          <w:color w:val="000000"/>
          <w:spacing w:val="0"/>
          <w:w w:val="100"/>
          <w:position w:val="0"/>
          <w:sz w:val="20"/>
          <w:szCs w:val="20"/>
        </w:rPr>
        <w:t>21,285.99</w:t>
      </w:r>
      <w:r>
        <w:rPr>
          <w:color w:val="000000"/>
          <w:spacing w:val="0"/>
          <w:w w:val="100"/>
          <w:position w:val="0"/>
          <w:sz w:val="20"/>
          <w:szCs w:val="20"/>
        </w:rPr>
        <w:t>元。</w:t>
      </w:r>
    </w:p>
    <w:p>
      <w:pPr>
        <w:pStyle w:val="Style55"/>
        <w:keepNext w:val="0"/>
        <w:keepLines w:val="0"/>
        <w:widowControl w:val="0"/>
        <w:numPr>
          <w:ilvl w:val="0"/>
          <w:numId w:val="99"/>
        </w:numPr>
        <w:shd w:val="clear" w:color="auto" w:fill="auto"/>
        <w:tabs>
          <w:tab w:pos="751" w:val="left"/>
        </w:tabs>
        <w:bidi w:val="0"/>
        <w:spacing w:before="0" w:after="0" w:line="312" w:lineRule="exact"/>
        <w:ind w:left="0" w:right="0" w:firstLine="440"/>
        <w:jc w:val="both"/>
        <w:rPr>
          <w:sz w:val="20"/>
          <w:szCs w:val="20"/>
        </w:rPr>
      </w:pPr>
      <w:bookmarkStart w:id="1381" w:name="bookmark1381"/>
      <w:bookmarkEnd w:id="1381"/>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月，子公司冉十科技单独出资设立聚交科技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以下简称聚交科技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。该公司于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日完成工商设立登记，注册资本为人民币</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万元，全部由冉十科技认缴。冉十科技拥有对 其的实质控制权，故自该公司成立之日起，将其纳入合并财务报表范围。截止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日，聚交科技 的净资产为</w:t>
      </w:r>
      <w:r>
        <w:rPr>
          <w:rFonts w:ascii="Times New Roman" w:eastAsia="Times New Roman" w:hAnsi="Times New Roman" w:cs="Times New Roman"/>
          <w:color w:val="000000"/>
          <w:spacing w:val="0"/>
          <w:w w:val="100"/>
          <w:position w:val="0"/>
          <w:sz w:val="20"/>
          <w:szCs w:val="20"/>
        </w:rPr>
        <w:t>6,822,871.96</w:t>
      </w:r>
      <w:r>
        <w:rPr>
          <w:color w:val="000000"/>
          <w:spacing w:val="0"/>
          <w:w w:val="100"/>
          <w:position w:val="0"/>
          <w:sz w:val="20"/>
          <w:szCs w:val="20"/>
        </w:rPr>
        <w:t>元，成立日至期末的净利润为</w:t>
      </w:r>
      <w:r>
        <w:rPr>
          <w:rFonts w:ascii="Times New Roman" w:eastAsia="Times New Roman" w:hAnsi="Times New Roman" w:cs="Times New Roman"/>
          <w:color w:val="000000"/>
          <w:spacing w:val="0"/>
          <w:w w:val="100"/>
          <w:position w:val="0"/>
          <w:sz w:val="20"/>
          <w:szCs w:val="20"/>
        </w:rPr>
        <w:t>-3,177,128.04</w:t>
      </w:r>
      <w:r>
        <w:rPr>
          <w:color w:val="000000"/>
          <w:spacing w:val="0"/>
          <w:w w:val="100"/>
          <w:position w:val="0"/>
          <w:sz w:val="20"/>
          <w:szCs w:val="20"/>
        </w:rPr>
        <w:t>元。</w:t>
      </w:r>
    </w:p>
    <w:p>
      <w:pPr>
        <w:pStyle w:val="Style55"/>
        <w:keepNext w:val="0"/>
        <w:keepLines w:val="0"/>
        <w:widowControl w:val="0"/>
        <w:numPr>
          <w:ilvl w:val="0"/>
          <w:numId w:val="99"/>
        </w:numPr>
        <w:shd w:val="clear" w:color="auto" w:fill="auto"/>
        <w:tabs>
          <w:tab w:pos="751" w:val="left"/>
        </w:tabs>
        <w:bidi w:val="0"/>
        <w:spacing w:before="0" w:after="0" w:line="312" w:lineRule="exact"/>
        <w:ind w:left="0" w:right="0" w:firstLine="440"/>
        <w:jc w:val="both"/>
        <w:rPr>
          <w:sz w:val="20"/>
          <w:szCs w:val="20"/>
        </w:rPr>
      </w:pPr>
      <w:bookmarkStart w:id="1382" w:name="bookmark1382"/>
      <w:bookmarkEnd w:id="1382"/>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月，子公司视科传媒单独出资设立义乌视科文化传播有限公司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以下简称义乌视科传媒</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该公司于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日完成工商设立登记，注册资本为人民币</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万元，全部由视科传媒认缴。视科传媒 拥有对其的实质控制权，故自该公司成立之日起，将其纳入合并财务报表范围。截止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sz w:val="20"/>
          <w:szCs w:val="20"/>
        </w:rPr>
        <w:t>义 乌视科传媒的净资产为</w:t>
      </w:r>
      <w:r>
        <w:rPr>
          <w:rFonts w:ascii="Times New Roman" w:eastAsia="Times New Roman" w:hAnsi="Times New Roman" w:cs="Times New Roman"/>
          <w:color w:val="000000"/>
          <w:spacing w:val="0"/>
          <w:w w:val="100"/>
          <w:position w:val="0"/>
          <w:sz w:val="20"/>
          <w:szCs w:val="20"/>
        </w:rPr>
        <w:t>7,904,257.8</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元，成立日至期末的净利润为</w:t>
      </w:r>
      <w:r>
        <w:rPr>
          <w:rFonts w:ascii="Times New Roman" w:eastAsia="Times New Roman" w:hAnsi="Times New Roman" w:cs="Times New Roman"/>
          <w:color w:val="000000"/>
          <w:spacing w:val="0"/>
          <w:w w:val="100"/>
          <w:position w:val="0"/>
          <w:sz w:val="20"/>
          <w:szCs w:val="20"/>
        </w:rPr>
        <w:t>7,804,257.80</w:t>
      </w:r>
      <w:r>
        <w:rPr>
          <w:color w:val="000000"/>
          <w:spacing w:val="0"/>
          <w:w w:val="100"/>
          <w:position w:val="0"/>
          <w:sz w:val="20"/>
          <w:szCs w:val="20"/>
        </w:rPr>
        <w:t>元。</w:t>
      </w:r>
    </w:p>
    <w:p>
      <w:pPr>
        <w:pStyle w:val="Style55"/>
        <w:keepNext w:val="0"/>
        <w:keepLines w:val="0"/>
        <w:widowControl w:val="0"/>
        <w:numPr>
          <w:ilvl w:val="0"/>
          <w:numId w:val="99"/>
        </w:numPr>
        <w:shd w:val="clear" w:color="auto" w:fill="auto"/>
        <w:tabs>
          <w:tab w:pos="756" w:val="left"/>
        </w:tabs>
        <w:bidi w:val="0"/>
        <w:spacing w:before="0" w:after="0" w:line="312" w:lineRule="exact"/>
        <w:ind w:left="0" w:right="0" w:firstLine="440"/>
        <w:jc w:val="both"/>
        <w:rPr>
          <w:sz w:val="20"/>
          <w:szCs w:val="20"/>
        </w:rPr>
      </w:pPr>
      <w:bookmarkStart w:id="1383" w:name="bookmark1383"/>
      <w:bookmarkEnd w:id="1383"/>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月，本公司单独出资设立青岛大通资本有限公司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以下简称青岛大通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日完成工商设立登记，注册资本为人民币</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万元，全部由本公司认缴。本公司拥有对其的实质控制 权，故自该公司成立之日起，将其纳入合并财务报表范围。截止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日，青岛大通的净资产为 </w:t>
      </w:r>
      <w:r>
        <w:rPr>
          <w:rFonts w:ascii="Times New Roman" w:eastAsia="Times New Roman" w:hAnsi="Times New Roman" w:cs="Times New Roman"/>
          <w:color w:val="000000"/>
          <w:spacing w:val="0"/>
          <w:w w:val="100"/>
          <w:position w:val="0"/>
          <w:sz w:val="20"/>
          <w:szCs w:val="20"/>
        </w:rPr>
        <w:t>7,985,198.99</w:t>
      </w:r>
      <w:r>
        <w:rPr>
          <w:color w:val="000000"/>
          <w:spacing w:val="0"/>
          <w:w w:val="100"/>
          <w:position w:val="0"/>
          <w:sz w:val="20"/>
          <w:szCs w:val="20"/>
        </w:rPr>
        <w:t>元，成立日至期末的净利润为</w:t>
      </w:r>
      <w:r>
        <w:rPr>
          <w:rFonts w:ascii="Times New Roman" w:eastAsia="Times New Roman" w:hAnsi="Times New Roman" w:cs="Times New Roman"/>
          <w:color w:val="000000"/>
          <w:spacing w:val="0"/>
          <w:w w:val="100"/>
          <w:position w:val="0"/>
          <w:sz w:val="20"/>
          <w:szCs w:val="20"/>
        </w:rPr>
        <w:t>-14,801.01</w:t>
      </w:r>
      <w:r>
        <w:rPr>
          <w:color w:val="000000"/>
          <w:spacing w:val="0"/>
          <w:w w:val="100"/>
          <w:position w:val="0"/>
          <w:sz w:val="20"/>
          <w:szCs w:val="20"/>
        </w:rPr>
        <w:t>元。</w:t>
      </w:r>
    </w:p>
    <w:p>
      <w:pPr>
        <w:pStyle w:val="Style55"/>
        <w:keepNext w:val="0"/>
        <w:keepLines w:val="0"/>
        <w:widowControl w:val="0"/>
        <w:numPr>
          <w:ilvl w:val="0"/>
          <w:numId w:val="99"/>
        </w:numPr>
        <w:shd w:val="clear" w:color="auto" w:fill="auto"/>
        <w:tabs>
          <w:tab w:pos="751" w:val="left"/>
        </w:tabs>
        <w:bidi w:val="0"/>
        <w:spacing w:before="0" w:after="140" w:line="312" w:lineRule="exact"/>
        <w:ind w:left="0" w:right="0" w:firstLine="440"/>
        <w:jc w:val="both"/>
        <w:rPr>
          <w:sz w:val="20"/>
          <w:szCs w:val="20"/>
        </w:rPr>
      </w:pPr>
      <w:bookmarkStart w:id="1384" w:name="bookmark1384"/>
      <w:bookmarkEnd w:id="1384"/>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月，子公司冉十科技单独出资设立青岛冉十科技有限公司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以下简称青岛冉十科技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。该公 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日完成工商设立登记，注册资本为人民币</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万元，全部由冉十科技认缴。冉十科技拥 有对其的实质控制权，故自该公司成立之日起，将其纳入合并财务报表范围。截止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日，青岛 冉十科技的净资产为</w:t>
      </w:r>
      <w:r>
        <w:rPr>
          <w:rFonts w:ascii="Times New Roman" w:eastAsia="Times New Roman" w:hAnsi="Times New Roman" w:cs="Times New Roman"/>
          <w:color w:val="000000"/>
          <w:spacing w:val="0"/>
          <w:w w:val="100"/>
          <w:position w:val="0"/>
          <w:sz w:val="20"/>
          <w:szCs w:val="20"/>
        </w:rPr>
        <w:t>14,996,861.71</w:t>
      </w:r>
      <w:r>
        <w:rPr>
          <w:color w:val="000000"/>
          <w:spacing w:val="0"/>
          <w:w w:val="100"/>
          <w:position w:val="0"/>
          <w:sz w:val="20"/>
          <w:szCs w:val="20"/>
        </w:rPr>
        <w:t>元，成立日至期末的净利润为</w:t>
      </w:r>
      <w:r>
        <w:rPr>
          <w:rFonts w:ascii="Times New Roman" w:eastAsia="Times New Roman" w:hAnsi="Times New Roman" w:cs="Times New Roman"/>
          <w:color w:val="000000"/>
          <w:spacing w:val="0"/>
          <w:w w:val="100"/>
          <w:position w:val="0"/>
          <w:sz w:val="20"/>
          <w:szCs w:val="20"/>
        </w:rPr>
        <w:t>-3,138.29</w:t>
      </w:r>
      <w:r>
        <w:rPr>
          <w:color w:val="000000"/>
          <w:spacing w:val="0"/>
          <w:w w:val="100"/>
          <w:position w:val="0"/>
          <w:sz w:val="20"/>
          <w:szCs w:val="20"/>
        </w:rPr>
        <w:t>元。</w:t>
      </w:r>
      <w:r>
        <w:br w:type="page"/>
      </w:r>
    </w:p>
    <w:p>
      <w:pPr>
        <w:pStyle w:val="Style22"/>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sz w:val="24"/>
          <w:szCs w:val="24"/>
        </w:rPr>
        <w:t>九</w:t>
      </w:r>
      <w:bookmarkEnd w:id="1387"/>
      <w:r>
        <w:rPr>
          <w:color w:val="000000"/>
          <w:spacing w:val="0"/>
          <w:w w:val="100"/>
          <w:position w:val="0"/>
          <w:sz w:val="24"/>
          <w:szCs w:val="24"/>
        </w:rPr>
        <w:t>、在其他主体中的权益</w:t>
      </w:r>
      <w:bookmarkEnd w:id="1385"/>
      <w:bookmarkEnd w:id="1386"/>
      <w:bookmarkEnd w:id="1388"/>
    </w:p>
    <w:p>
      <w:pPr>
        <w:pStyle w:val="Style31"/>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89"/>
      <w:bookmarkEnd w:id="1390"/>
      <w:bookmarkEnd w:id="1391"/>
    </w:p>
    <w:p>
      <w:pPr>
        <w:pStyle w:val="Style43"/>
        <w:keepNext/>
        <w:keepLines/>
        <w:widowControl w:val="0"/>
        <w:shd w:val="clear" w:color="auto" w:fill="auto"/>
        <w:bidi w:val="0"/>
        <w:spacing w:before="0" w:after="320" w:line="240" w:lineRule="auto"/>
        <w:ind w:left="0" w:right="0" w:firstLine="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92"/>
      <w:bookmarkEnd w:id="1393"/>
      <w:bookmarkEnd w:id="139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济宁海情置业有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青岛广顺房地产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绵阳亿嘉合投资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浙江视科文化传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泗水海情置业有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泗水县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泗水县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杭州联屏文化策 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杭州视赚网络技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杭州视赚优嘉电 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杭州俏动营销策 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义乌视科文化传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义乌市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义乌市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聚交科技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RANSHI</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USA)INC.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青岛冉十科技有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青岛大通资本有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股权投资及管理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在子公司的持股比例不同于表决权比例的说明：</w:t>
      </w:r>
    </w:p>
    <w:p>
      <w:pPr>
        <w:pStyle w:val="Style55"/>
        <w:keepNext w:val="0"/>
        <w:keepLines w:val="0"/>
        <w:widowControl w:val="0"/>
        <w:shd w:val="clear" w:color="auto" w:fill="auto"/>
        <w:bidi w:val="0"/>
        <w:spacing w:before="0" w:after="460" w:line="302" w:lineRule="exact"/>
        <w:ind w:left="0" w:right="0" w:firstLine="0"/>
        <w:jc w:val="left"/>
        <w:rPr>
          <w:sz w:val="20"/>
          <w:szCs w:val="20"/>
        </w:rPr>
      </w:pPr>
      <w:r>
        <w:rPr>
          <w:color w:val="000000"/>
          <w:spacing w:val="0"/>
          <w:w w:val="100"/>
          <w:position w:val="0"/>
          <w:sz w:val="20"/>
          <w:szCs w:val="20"/>
        </w:rPr>
        <w:t>泗水海情置业有限公司系本公司控股子公司济宁海情置业有限公司的全资子公司，故本公司间接持有该公 司</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的股权。</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43"/>
        <w:keepNext/>
        <w:keepLines/>
        <w:widowControl w:val="0"/>
        <w:shd w:val="clear" w:color="auto" w:fill="auto"/>
        <w:bidi w:val="0"/>
        <w:spacing w:before="0" w:line="302" w:lineRule="exact"/>
        <w:ind w:left="0" w:right="0" w:firstLine="0"/>
        <w:jc w:val="left"/>
      </w:pPr>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95"/>
      <w:bookmarkEnd w:id="1396"/>
      <w:bookmarkEnd w:id="13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济宁海情置业有限公司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880,467.86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25,738,176.00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青岛广顺房地产有限公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-1,533,816.30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8,418,621.29</w:t>
            </w:r>
          </w:p>
        </w:tc>
      </w:tr>
    </w:tbl>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子公司少数股东的持股比例不同于表决权比例的说明: 无</w:t>
      </w:r>
    </w:p>
    <w:p>
      <w:pPr>
        <w:pStyle w:val="Style27"/>
        <w:keepNext w:val="0"/>
        <w:keepLines w:val="0"/>
        <w:widowControl w:val="0"/>
        <w:shd w:val="clear" w:color="auto" w:fill="auto"/>
        <w:bidi w:val="0"/>
        <w:spacing w:before="0" w:after="380" w:line="370" w:lineRule="exact"/>
        <w:ind w:left="0" w:right="0" w:firstLine="0"/>
        <w:jc w:val="left"/>
      </w:pPr>
      <w:r>
        <w:rPr>
          <w:color w:val="000000"/>
          <w:spacing w:val="0"/>
          <w:w w:val="100"/>
          <w:position w:val="0"/>
        </w:rPr>
        <w:t>其他说明： 无</w:t>
      </w:r>
    </w:p>
    <w:p>
      <w:pPr>
        <w:pStyle w:val="Style43"/>
        <w:keepNext/>
        <w:keepLines/>
        <w:widowControl w:val="0"/>
        <w:numPr>
          <w:ilvl w:val="0"/>
          <w:numId w:val="101"/>
        </w:numPr>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重要非全资子公司的主要财务信息</w:t>
      </w:r>
      <w:bookmarkEnd w:id="1398"/>
      <w:bookmarkEnd w:id="1399"/>
      <w:bookmarkEnd w:id="140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情置业</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908,557,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48,720,1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957,278,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699,896,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699,896,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776,566,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9,373,51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785,940,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537,363,</w:t>
            </w:r>
          </w:p>
        </w:tc>
      </w:tr>
      <w:tr>
        <w:trPr>
          <w:trHeight w:val="653"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996.01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125.31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344.90</w:t>
            </w: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顺房地</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176,038.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244,284,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194,763,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178,180,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178,435,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119,891,</w:t>
            </w:r>
          </w:p>
        </w:tc>
      </w:tr>
      <w:tr>
        <w:trPr>
          <w:trHeight w:val="293"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产有限</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892.24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930.65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628.93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691.44</w:t>
            </w:r>
          </w:p>
        </w:tc>
      </w:tr>
      <w:tr>
        <w:trPr>
          <w:trHeight w:val="37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济宁海情置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85,869,098.1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8,804,678.61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8,804,678.61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92,049,774.9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152,130,555.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13,142,944.5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13,142,944.5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20,133,764.5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青岛广顺房 地产有限公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45,944,534.2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-9,022,448.83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-9,022,448.83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7,107,844.12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8,398,599.00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1,303,877.54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1,303,877.54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7,291,512.36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02"/>
      <w:bookmarkEnd w:id="1403"/>
      <w:bookmarkEnd w:id="1404"/>
    </w:p>
    <w:p>
      <w:pPr>
        <w:pStyle w:val="Style43"/>
        <w:keepNext/>
        <w:keepLines/>
        <w:widowControl w:val="0"/>
        <w:shd w:val="clear" w:color="auto" w:fill="auto"/>
        <w:bidi w:val="0"/>
        <w:spacing w:before="0" w:after="320" w:line="240" w:lineRule="auto"/>
        <w:ind w:left="0" w:right="0" w:firstLine="140"/>
        <w:jc w:val="both"/>
      </w:pPr>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05"/>
      <w:bookmarkEnd w:id="1406"/>
      <w:bookmarkEnd w:id="1407"/>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杭州通育投资合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 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widowControl w:val="0"/>
        <w:spacing w:after="7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杭州通育投资合伙企业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以下简称杭州通育</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系由甘肃浙银天虹资本管理有限公司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 浙银天虹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作为普通合伙人、国民信托有限公司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以下简称国民信托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作为优先级有限合伙人、本公司作为劣 后级有限合伙人共同发起，于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日在杭州市富阳区市场监督管理局登记注册。杭州通育认缴出 资总额为人民币</w:t>
      </w:r>
      <w:r>
        <w:rPr>
          <w:rFonts w:ascii="Times New Roman" w:eastAsia="Times New Roman" w:hAnsi="Times New Roman" w:cs="Times New Roman"/>
          <w:color w:val="000000"/>
          <w:spacing w:val="0"/>
          <w:w w:val="100"/>
          <w:position w:val="0"/>
          <w:sz w:val="20"/>
          <w:szCs w:val="20"/>
        </w:rPr>
        <w:t>71,001</w:t>
      </w:r>
      <w:r>
        <w:rPr>
          <w:color w:val="000000"/>
          <w:spacing w:val="0"/>
          <w:w w:val="100"/>
          <w:position w:val="0"/>
          <w:sz w:val="20"/>
          <w:szCs w:val="20"/>
        </w:rPr>
        <w:t>万元，其中国民信托认缴出资</w:t>
      </w:r>
      <w:r>
        <w:rPr>
          <w:rFonts w:ascii="Times New Roman" w:eastAsia="Times New Roman" w:hAnsi="Times New Roman" w:cs="Times New Roman"/>
          <w:color w:val="000000"/>
          <w:spacing w:val="0"/>
          <w:w w:val="100"/>
          <w:position w:val="0"/>
          <w:sz w:val="20"/>
          <w:szCs w:val="20"/>
        </w:rPr>
        <w:t>47,300</w:t>
      </w:r>
      <w:r>
        <w:rPr>
          <w:color w:val="000000"/>
          <w:spacing w:val="0"/>
          <w:w w:val="100"/>
          <w:position w:val="0"/>
          <w:sz w:val="20"/>
          <w:szCs w:val="20"/>
        </w:rPr>
        <w:t>万元，占</w:t>
      </w:r>
      <w:r>
        <w:rPr>
          <w:rFonts w:ascii="Times New Roman" w:eastAsia="Times New Roman" w:hAnsi="Times New Roman" w:cs="Times New Roman"/>
          <w:color w:val="000000"/>
          <w:spacing w:val="0"/>
          <w:w w:val="100"/>
          <w:position w:val="0"/>
          <w:sz w:val="20"/>
          <w:szCs w:val="20"/>
        </w:rPr>
        <w:t>66.6188%</w:t>
      </w:r>
      <w:r>
        <w:rPr>
          <w:color w:val="000000"/>
          <w:spacing w:val="0"/>
          <w:w w:val="100"/>
          <w:position w:val="0"/>
          <w:sz w:val="20"/>
          <w:szCs w:val="20"/>
        </w:rPr>
        <w:t>；本公司认缴出资</w:t>
      </w:r>
      <w:r>
        <w:rPr>
          <w:rFonts w:ascii="Times New Roman" w:eastAsia="Times New Roman" w:hAnsi="Times New Roman" w:cs="Times New Roman"/>
          <w:color w:val="000000"/>
          <w:spacing w:val="0"/>
          <w:w w:val="100"/>
          <w:position w:val="0"/>
          <w:sz w:val="20"/>
          <w:szCs w:val="20"/>
        </w:rPr>
        <w:t>23,700</w:t>
      </w:r>
      <w:r>
        <w:rPr>
          <w:color w:val="000000"/>
          <w:spacing w:val="0"/>
          <w:w w:val="100"/>
          <w:position w:val="0"/>
          <w:sz w:val="20"/>
          <w:szCs w:val="20"/>
        </w:rPr>
        <w:t>万元， 占</w:t>
      </w:r>
      <w:r>
        <w:rPr>
          <w:rFonts w:ascii="Times New Roman" w:eastAsia="Times New Roman" w:hAnsi="Times New Roman" w:cs="Times New Roman"/>
          <w:color w:val="000000"/>
          <w:spacing w:val="0"/>
          <w:w w:val="100"/>
          <w:position w:val="0"/>
          <w:sz w:val="20"/>
          <w:szCs w:val="20"/>
        </w:rPr>
        <w:t>33.3798%</w:t>
      </w:r>
      <w:r>
        <w:rPr>
          <w:color w:val="000000"/>
          <w:spacing w:val="0"/>
          <w:w w:val="100"/>
          <w:position w:val="0"/>
          <w:sz w:val="20"/>
          <w:szCs w:val="20"/>
        </w:rPr>
        <w:t>；浙银天虹认缴出资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万元，占</w:t>
      </w:r>
      <w:r>
        <w:rPr>
          <w:rFonts w:ascii="Times New Roman" w:eastAsia="Times New Roman" w:hAnsi="Times New Roman" w:cs="Times New Roman"/>
          <w:color w:val="000000"/>
          <w:spacing w:val="0"/>
          <w:w w:val="100"/>
          <w:position w:val="0"/>
          <w:sz w:val="20"/>
          <w:szCs w:val="20"/>
        </w:rPr>
        <w:t>0.0014%</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日，各合伙人的认缴出资均已实缴 到位。</w:t>
      </w:r>
    </w:p>
    <w:p>
      <w:pPr>
        <w:pStyle w:val="Style55"/>
        <w:keepNext w:val="0"/>
        <w:keepLines w:val="0"/>
        <w:widowControl w:val="0"/>
        <w:shd w:val="clear" w:color="auto" w:fill="auto"/>
        <w:bidi w:val="0"/>
        <w:spacing w:before="0" w:after="340" w:line="312" w:lineRule="exact"/>
        <w:ind w:left="0" w:right="0" w:firstLine="440"/>
        <w:jc w:val="both"/>
        <w:rPr>
          <w:sz w:val="20"/>
          <w:szCs w:val="20"/>
        </w:rPr>
      </w:pPr>
      <w:r>
        <w:rPr>
          <w:color w:val="000000"/>
          <w:spacing w:val="0"/>
          <w:w w:val="100"/>
          <w:position w:val="0"/>
          <w:sz w:val="20"/>
          <w:szCs w:val="20"/>
        </w:rPr>
        <w:t>根据《合伙协议》约定，合伙人会议是合伙企业的最高权力机构，由全体合伙人组成。除根据合伙协 议约定或相关法律法规必须由全体合伙人一致同意方可通过的事项，以及授权投资决策委员会决定的事项 之外，合伙人会议审议其他事项经单独或者合计持有合伙企业四分之三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实缴出资额的合伙人通过后方 可作出决议。合伙企业投资决策的最高机构为投资决策委员会，合伙企业投资及投资退出事宜由投委会批 准。投委会由</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名委员组成，其中本公司推荐</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名，国民信托推荐</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名，浙银天虹推荐</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名。投委会会议须由 全体委员出席方为有效，投委会按照一人一票表决权的投票方式对合伙企业的事项作出决议，全部事项均 需</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名委员一半以上同意方可通过。因此，从决策机制来看，本公司不能单方控制合伙企业，不能单独决 定投资某项目、否决或退出某项目，但可以通过投委会、合伙人会议参与对重大事项的决策权。</w:t>
      </w:r>
    </w:p>
    <w:p>
      <w:pPr>
        <w:pStyle w:val="Style43"/>
        <w:keepNext/>
        <w:keepLines/>
        <w:widowControl w:val="0"/>
        <w:shd w:val="clear" w:color="auto" w:fill="auto"/>
        <w:bidi w:val="0"/>
        <w:spacing w:before="0" w:line="240" w:lineRule="auto"/>
        <w:ind w:left="0" w:right="0" w:firstLine="14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08"/>
      <w:bookmarkEnd w:id="1409"/>
      <w:bookmarkEnd w:id="14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710,001,847.22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710,001,847.22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857,858.68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857,858.68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709,143,988.54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-856,011.46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-856,011.46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43"/>
        <w:keepNext/>
        <w:keepLines/>
        <w:widowControl w:val="0"/>
        <w:shd w:val="clear" w:color="auto" w:fill="auto"/>
        <w:bidi w:val="0"/>
        <w:spacing w:before="0" w:after="280" w:line="312" w:lineRule="exact"/>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3</w:t>
      </w:r>
      <w:r>
        <w:rPr>
          <w:color w:val="000000"/>
          <w:spacing w:val="0"/>
          <w:w w:val="100"/>
          <w:position w:val="0"/>
        </w:rPr>
        <w:t>）与合营企业或联营企业投资相关的或有负债</w:t>
      </w:r>
      <w:bookmarkEnd w:id="1411"/>
      <w:bookmarkEnd w:id="1412"/>
      <w:bookmarkEnd w:id="1414"/>
    </w:p>
    <w:p>
      <w:pPr>
        <w:pStyle w:val="Style55"/>
        <w:keepNext w:val="0"/>
        <w:keepLines w:val="0"/>
        <w:widowControl w:val="0"/>
        <w:shd w:val="clear" w:color="auto" w:fill="auto"/>
        <w:bidi w:val="0"/>
        <w:spacing w:before="0" w:after="660" w:line="312" w:lineRule="exact"/>
        <w:ind w:left="0" w:right="0" w:firstLine="440"/>
        <w:jc w:val="both"/>
        <w:rPr>
          <w:sz w:val="20"/>
          <w:szCs w:val="20"/>
        </w:rPr>
      </w:pPr>
      <w:r>
        <w:rPr>
          <w:color w:val="000000"/>
          <w:spacing w:val="0"/>
          <w:w w:val="100"/>
          <w:position w:val="0"/>
          <w:sz w:val="20"/>
          <w:szCs w:val="20"/>
        </w:rPr>
        <w:t>根据《远期收购及差额补足协议》约定，国民信托作为优先级有限合伙人对合伙企业投资的预期收 益率为</w:t>
      </w:r>
      <w:r>
        <w:rPr>
          <w:rFonts w:ascii="Times New Roman" w:eastAsia="Times New Roman" w:hAnsi="Times New Roman" w:cs="Times New Roman"/>
          <w:color w:val="000000"/>
          <w:spacing w:val="0"/>
          <w:w w:val="100"/>
          <w:position w:val="0"/>
          <w:sz w:val="20"/>
          <w:szCs w:val="20"/>
        </w:rPr>
        <w:t>6.83%/</w:t>
      </w:r>
      <w:r>
        <w:rPr>
          <w:color w:val="000000"/>
          <w:spacing w:val="0"/>
          <w:w w:val="100"/>
          <w:position w:val="0"/>
          <w:sz w:val="20"/>
          <w:szCs w:val="20"/>
        </w:rPr>
        <w:t>年，本公司作为劣后级有限合伙人于远期收购日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合伙企业实缴出资缴足之日起</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年或</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年的 对应日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或提前收购日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根据《远期收购及差额补足协议》约定，国民信托要求本公司提前收购其持有的 合伙企业份额之日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无条件收购优先级有限合伙人持有的合伙企业份额，并为优先级有限合伙人期间收益 及到期本金及收益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预计不超过</w:t>
      </w:r>
      <w:r>
        <w:rPr>
          <w:rFonts w:ascii="Times New Roman" w:eastAsia="Times New Roman" w:hAnsi="Times New Roman" w:cs="Times New Roman"/>
          <w:color w:val="000000"/>
          <w:spacing w:val="0"/>
          <w:w w:val="100"/>
          <w:position w:val="0"/>
          <w:sz w:val="20"/>
          <w:szCs w:val="20"/>
        </w:rPr>
        <w:t>63,452.95</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承担差额补足义务。另根据本公司与姜剑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本公司实际控制 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、朱兰英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本公司实际控制人之一致行动人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和青岛亚星实业有限公司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本公司控股股东</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签署的《保证 合同》，姜剑、朱兰英和青岛亚星实业有限公司为该收购及差额补足义务提供无限连带责任保证担保。</w:t>
      </w:r>
    </w:p>
    <w:p>
      <w:pPr>
        <w:pStyle w:val="Style22"/>
        <w:keepNext/>
        <w:keepLines/>
        <w:widowControl w:val="0"/>
        <w:shd w:val="clear" w:color="auto" w:fill="auto"/>
        <w:bidi w:val="0"/>
        <w:spacing w:before="0" w:after="280" w:line="240" w:lineRule="auto"/>
        <w:ind w:left="0" w:right="0" w:firstLine="0"/>
        <w:jc w:val="left"/>
      </w:pPr>
      <w:bookmarkStart w:id="1415" w:name="bookmark1415"/>
      <w:bookmarkStart w:id="1416" w:name="bookmark1416"/>
      <w:bookmarkStart w:id="1417" w:name="bookmark1417"/>
      <w:r>
        <w:rPr>
          <w:color w:val="000000"/>
          <w:spacing w:val="0"/>
          <w:w w:val="100"/>
          <w:position w:val="0"/>
          <w:sz w:val="24"/>
          <w:szCs w:val="24"/>
        </w:rPr>
        <w:t>十、与金融工具相关的风险</w:t>
      </w:r>
      <w:bookmarkEnd w:id="1415"/>
      <w:bookmarkEnd w:id="1416"/>
      <w:bookmarkEnd w:id="1417"/>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本公司在经营过程中面临着各种金融风险：信用风险、市场风险和流动性风险。本公司的主要金融工具包括股权投资、借款、 应收账款、应付账款等，各项金融工具的详细情况说明见本附注五相关项目。与这些金融工具有关的风险，以及本公司为降 低这些风险所采取的风险管理政策如下所述。本公司管理层对这些风险敞口进行管理和监控以确保将上述风险控制在限定的 范围之内。</w:t>
      </w:r>
    </w:p>
    <w:p>
      <w:pPr>
        <w:pStyle w:val="Style27"/>
        <w:keepNext w:val="0"/>
        <w:keepLines w:val="0"/>
        <w:widowControl w:val="0"/>
        <w:shd w:val="clear" w:color="auto" w:fill="auto"/>
        <w:tabs>
          <w:tab w:pos="462" w:val="left"/>
        </w:tabs>
        <w:bidi w:val="0"/>
        <w:spacing w:before="0" w:after="0" w:line="313" w:lineRule="exact"/>
        <w:ind w:left="0" w:right="0" w:firstLine="0"/>
        <w:jc w:val="left"/>
      </w:pPr>
      <w:bookmarkStart w:id="1418" w:name="bookmark1418"/>
      <w:r>
        <w:rPr>
          <w:rFonts w:ascii="Times New Roman" w:eastAsia="Times New Roman" w:hAnsi="Times New Roman" w:cs="Times New Roman"/>
          <w:color w:val="000000"/>
          <w:spacing w:val="0"/>
          <w:w w:val="100"/>
          <w:position w:val="0"/>
          <w:sz w:val="18"/>
          <w:szCs w:val="18"/>
        </w:rPr>
        <w:t>（</w:t>
      </w:r>
      <w:bookmarkEnd w:id="1418"/>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风险管理目标和政策</w:t>
      </w:r>
    </w:p>
    <w:p>
      <w:pPr>
        <w:pStyle w:val="Style27"/>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本公司从事风险管理的目标是在风险和收益之间取得适当的平衡，将风险对本公司经营业绩的负面影响降低到最低水平，使 股东及其他权益投资者的利益最大化。基于该风险管理目标，本公司风险管理的基本策略是确定和分析本公司所面临的各种 风险，建立适当的风险承受底线并进行风险管理，本公司定期审阅这些风险管理政策及有关内部控制系统，以适应市场情况 或本公司经营活动的改变，同时及时有效地对各种风险进行监督，将风险控制在限定的范围之内。</w:t>
      </w:r>
    </w:p>
    <w:p>
      <w:pPr>
        <w:pStyle w:val="Style27"/>
        <w:keepNext w:val="0"/>
        <w:keepLines w:val="0"/>
        <w:widowControl w:val="0"/>
        <w:shd w:val="clear" w:color="auto" w:fill="auto"/>
        <w:tabs>
          <w:tab w:pos="462" w:val="left"/>
        </w:tabs>
        <w:bidi w:val="0"/>
        <w:spacing w:before="0" w:after="0" w:line="360" w:lineRule="auto"/>
        <w:ind w:left="0" w:right="0" w:firstLine="0"/>
        <w:jc w:val="left"/>
      </w:pPr>
      <w:bookmarkStart w:id="1419" w:name="bookmark1419"/>
      <w:r>
        <w:rPr>
          <w:rFonts w:ascii="Times New Roman" w:eastAsia="Times New Roman" w:hAnsi="Times New Roman" w:cs="Times New Roman"/>
          <w:color w:val="000000"/>
          <w:spacing w:val="0"/>
          <w:w w:val="100"/>
          <w:position w:val="0"/>
          <w:sz w:val="18"/>
          <w:szCs w:val="18"/>
        </w:rPr>
        <w:t>（</w:t>
      </w:r>
      <w:bookmarkEnd w:id="1419"/>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信用风险</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信用风险，是指交易对手方未能履行合同义务而导致本公司产生财务损失的风险。</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本公司对信用风险按组合分类进行管理。信用风险主要产生于银行存款和应收款项等。</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本公司银行存款主要存放于国有银行和其他大中型上市银行，本公司预期银行存款不存在重大的信用风险。</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对于应收款项，本公司设定相关政策以控制信用风险敞口。本公司基于对债务人的财务状况、外部评级、从第三方获取担保 的可能性、信用记录及其他因素诸如目前市场状况等评估债务人的信用资质并设置相应欠款额度与信用期限。本公司会定期 </w:t>
      </w:r>
      <w:r>
        <w:rPr>
          <w:color w:val="000000"/>
          <w:spacing w:val="0"/>
          <w:w w:val="100"/>
          <w:position w:val="0"/>
        </w:rPr>
        <w:t>对债务人信用记录进行监控，对于信用记录不良的债务人，本公司会采用书面催款、缩短信用期或取消信用期等方式，以确 保本公司的整体信用风险在可控的范围内。</w:t>
      </w:r>
    </w:p>
    <w:p>
      <w:pPr>
        <w:pStyle w:val="Style27"/>
        <w:keepNext w:val="0"/>
        <w:keepLines w:val="0"/>
        <w:widowControl w:val="0"/>
        <w:shd w:val="clear" w:color="auto" w:fill="auto"/>
        <w:bidi w:val="0"/>
        <w:spacing w:before="0" w:after="100" w:line="310" w:lineRule="exact"/>
        <w:ind w:left="0" w:right="0" w:firstLine="0"/>
        <w:jc w:val="left"/>
      </w:pPr>
      <w:r>
        <w:rPr>
          <w:color w:val="000000"/>
          <w:spacing w:val="0"/>
          <w:w w:val="100"/>
          <w:position w:val="0"/>
        </w:rPr>
        <w:t>本公司所承受的最大信用风险敞口为资产负债表中每项金融资产的账面金额，详细见本部分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流动风险的相关列示。本公 司没有提供任何其他可能令本公司承受信用风险的担保。</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color w:val="000000"/>
          <w:spacing w:val="0"/>
          <w:w w:val="100"/>
          <w:position w:val="0"/>
          <w:sz w:val="18"/>
          <w:szCs w:val="18"/>
        </w:rPr>
        <w:t>）</w:t>
      </w:r>
      <w:r>
        <w:rPr>
          <w:color w:val="000000"/>
          <w:spacing w:val="0"/>
          <w:w w:val="100"/>
          <w:position w:val="0"/>
        </w:rPr>
        <w:t>流动风险</w:t>
      </w:r>
    </w:p>
    <w:p>
      <w:pPr>
        <w:pStyle w:val="Style27"/>
        <w:keepNext w:val="0"/>
        <w:keepLines w:val="0"/>
        <w:widowControl w:val="0"/>
        <w:shd w:val="clear" w:color="auto" w:fill="auto"/>
        <w:bidi w:val="0"/>
        <w:spacing w:before="0" w:after="100" w:line="310" w:lineRule="exact"/>
        <w:ind w:left="0" w:right="0" w:firstLine="0"/>
        <w:jc w:val="left"/>
      </w:pPr>
      <w:r>
        <w:rPr>
          <w:color w:val="000000"/>
          <w:spacing w:val="0"/>
          <w:w w:val="100"/>
          <w:position w:val="0"/>
        </w:rPr>
        <w:t>流动风险，是指企业在履行以交付现金或其他金融资产的方式结算的义务时发生资金短缺的风险。流动性风险由本公司的财 务部门集中控制。财务部门通过监控现金余额以及对未来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 有充足的资金偿还债务，满足本公司经营需要，并降低现金流量波动的影响。</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w:t>
      </w:r>
      <w:r>
        <w:rPr>
          <w:color w:val="000000"/>
          <w:spacing w:val="0"/>
          <w:w w:val="100"/>
          <w:position w:val="0"/>
          <w:sz w:val="18"/>
          <w:szCs w:val="18"/>
        </w:rPr>
        <w:t>）</w:t>
      </w:r>
      <w:r>
        <w:rPr>
          <w:color w:val="000000"/>
          <w:spacing w:val="0"/>
          <w:w w:val="100"/>
          <w:position w:val="0"/>
        </w:rPr>
        <w:t>资本管理</w:t>
      </w:r>
    </w:p>
    <w:p>
      <w:pPr>
        <w:pStyle w:val="Style27"/>
        <w:keepNext w:val="0"/>
        <w:keepLines w:val="0"/>
        <w:widowControl w:val="0"/>
        <w:shd w:val="clear" w:color="auto" w:fill="auto"/>
        <w:bidi w:val="0"/>
        <w:spacing w:before="0" w:after="340" w:line="310" w:lineRule="exact"/>
        <w:ind w:left="0" w:right="0" w:firstLine="0"/>
        <w:jc w:val="left"/>
      </w:pPr>
      <w:r>
        <w:rPr>
          <w:color w:val="000000"/>
          <w:spacing w:val="0"/>
          <w:w w:val="100"/>
          <w:position w:val="0"/>
        </w:rPr>
        <w:t>本公司资本管理政策的目标是为了保障本公司能够持续经营，从而为股东提供回报，并使其他利益相关者获益，同时维持最 佳的资本结构以降低资本成本。为了维持或调整资本结构，本公司可能会调整支付给股东的股利金额、向股东返还资本、发 行新股或出售资产以减低债务。本公司以资产负债率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即总负债除以总资产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为基础对资本结构进行监控。于</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本公司的资产负债率为</w:t>
      </w:r>
      <w:r>
        <w:rPr>
          <w:rFonts w:ascii="Times New Roman" w:eastAsia="Times New Roman" w:hAnsi="Times New Roman" w:cs="Times New Roman"/>
          <w:color w:val="000000"/>
          <w:spacing w:val="0"/>
          <w:w w:val="100"/>
          <w:position w:val="0"/>
          <w:sz w:val="18"/>
          <w:szCs w:val="18"/>
        </w:rPr>
        <w:t>7.19%（2015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67.29%）</w:t>
      </w:r>
      <w:r>
        <w:rPr>
          <w:color w:val="000000"/>
          <w:spacing w:val="0"/>
          <w:w w:val="100"/>
          <w:position w:val="0"/>
        </w:rPr>
        <w:t>。</w:t>
      </w:r>
    </w:p>
    <w:p>
      <w:pPr>
        <w:pStyle w:val="Style22"/>
        <w:keepNext/>
        <w:keepLines/>
        <w:widowControl w:val="0"/>
        <w:shd w:val="clear" w:color="auto" w:fill="auto"/>
        <w:bidi w:val="0"/>
        <w:spacing w:before="0" w:after="340" w:line="240" w:lineRule="auto"/>
        <w:ind w:left="0" w:right="0" w:firstLine="0"/>
        <w:jc w:val="left"/>
      </w:pPr>
      <w:bookmarkStart w:id="1420" w:name="bookmark1420"/>
      <w:bookmarkStart w:id="1421" w:name="bookmark1421"/>
      <w:bookmarkStart w:id="1422" w:name="bookmark1422"/>
      <w:r>
        <w:rPr>
          <w:color w:val="000000"/>
          <w:spacing w:val="0"/>
          <w:w w:val="100"/>
          <w:position w:val="0"/>
          <w:sz w:val="24"/>
          <w:szCs w:val="24"/>
        </w:rPr>
        <w:t>十一、关联方及关联交易</w:t>
      </w:r>
      <w:bookmarkEnd w:id="1420"/>
      <w:bookmarkEnd w:id="1421"/>
      <w:bookmarkEnd w:id="1422"/>
    </w:p>
    <w:p>
      <w:pPr>
        <w:pStyle w:val="Style31"/>
        <w:keepNext/>
        <w:keepLines/>
        <w:widowControl w:val="0"/>
        <w:shd w:val="clear" w:color="auto" w:fill="auto"/>
        <w:bidi w:val="0"/>
        <w:spacing w:before="0" w:after="340" w:line="240" w:lineRule="auto"/>
        <w:ind w:left="0" w:right="0" w:firstLine="0"/>
        <w:jc w:val="left"/>
      </w:pPr>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23"/>
      <w:bookmarkEnd w:id="1424"/>
      <w:bookmarkEnd w:id="1425"/>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青岛亚星实业有限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房地产开发、经营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本企业最终控制方是姜剑。</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姜剑直接持有本公司</w:t>
      </w:r>
      <w:r>
        <w:rPr>
          <w:rFonts w:ascii="Times New Roman" w:eastAsia="Times New Roman" w:hAnsi="Times New Roman" w:cs="Times New Roman"/>
          <w:color w:val="000000"/>
          <w:spacing w:val="0"/>
          <w:w w:val="100"/>
          <w:position w:val="0"/>
          <w:sz w:val="18"/>
          <w:szCs w:val="18"/>
        </w:rPr>
        <w:t>21.42%</w:t>
      </w:r>
      <w:r>
        <w:rPr>
          <w:color w:val="000000"/>
          <w:spacing w:val="0"/>
          <w:w w:val="100"/>
          <w:position w:val="0"/>
        </w:rPr>
        <w:t>股权，并通过北京天和智远投资有限公司和北京信泽至恒投资有限公司对青岛亚星实业有限公 司的投资间接持有本公司</w:t>
      </w:r>
      <w:r>
        <w:rPr>
          <w:rFonts w:ascii="Times New Roman" w:eastAsia="Times New Roman" w:hAnsi="Times New Roman" w:cs="Times New Roman"/>
          <w:color w:val="000000"/>
          <w:spacing w:val="0"/>
          <w:w w:val="100"/>
          <w:position w:val="0"/>
          <w:sz w:val="18"/>
          <w:szCs w:val="18"/>
        </w:rPr>
        <w:t>7.52%</w:t>
      </w:r>
      <w:r>
        <w:rPr>
          <w:color w:val="000000"/>
          <w:spacing w:val="0"/>
          <w:w w:val="100"/>
          <w:position w:val="0"/>
        </w:rPr>
        <w:t>股权，合计持股</w:t>
      </w:r>
      <w:r>
        <w:rPr>
          <w:rFonts w:ascii="Times New Roman" w:eastAsia="Times New Roman" w:hAnsi="Times New Roman" w:cs="Times New Roman"/>
          <w:color w:val="000000"/>
          <w:spacing w:val="0"/>
          <w:w w:val="100"/>
          <w:position w:val="0"/>
          <w:sz w:val="18"/>
          <w:szCs w:val="18"/>
        </w:rPr>
        <w:t>28.94%</w:t>
      </w:r>
      <w:r>
        <w:rPr>
          <w:color w:val="000000"/>
          <w:spacing w:val="0"/>
          <w:w w:val="100"/>
          <w:position w:val="0"/>
        </w:rPr>
        <w:t>。另加上其一致行动人朱兰英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姜剑之岳母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持有的本公司</w:t>
      </w:r>
      <w:r>
        <w:rPr>
          <w:rFonts w:ascii="Times New Roman" w:eastAsia="Times New Roman" w:hAnsi="Times New Roman" w:cs="Times New Roman"/>
          <w:color w:val="000000"/>
          <w:spacing w:val="0"/>
          <w:w w:val="100"/>
          <w:position w:val="0"/>
          <w:sz w:val="18"/>
          <w:szCs w:val="18"/>
        </w:rPr>
        <w:t>25.37%</w:t>
      </w:r>
      <w:r>
        <w:rPr>
          <w:color w:val="000000"/>
          <w:spacing w:val="0"/>
          <w:w w:val="100"/>
          <w:position w:val="0"/>
        </w:rPr>
        <w:t>股权 的表决权，姜剑实际拥有本公司</w:t>
      </w:r>
      <w:r>
        <w:rPr>
          <w:rFonts w:ascii="Times New Roman" w:eastAsia="Times New Roman" w:hAnsi="Times New Roman" w:cs="Times New Roman"/>
          <w:color w:val="000000"/>
          <w:spacing w:val="0"/>
          <w:w w:val="100"/>
          <w:position w:val="0"/>
          <w:sz w:val="18"/>
          <w:szCs w:val="18"/>
        </w:rPr>
        <w:t>54.31%</w:t>
      </w:r>
      <w:r>
        <w:rPr>
          <w:color w:val="000000"/>
          <w:spacing w:val="0"/>
          <w:w w:val="100"/>
          <w:position w:val="0"/>
        </w:rPr>
        <w:t>的表决权，为本公司实际控制人。</w:t>
      </w:r>
    </w:p>
    <w:p>
      <w:pPr>
        <w:pStyle w:val="Style31"/>
        <w:keepNext/>
        <w:keepLines/>
        <w:widowControl w:val="0"/>
        <w:shd w:val="clear" w:color="auto" w:fill="auto"/>
        <w:tabs>
          <w:tab w:pos="378" w:val="left"/>
        </w:tabs>
        <w:bidi w:val="0"/>
        <w:spacing w:before="0" w:after="26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color w:val="000000"/>
          <w:spacing w:val="0"/>
          <w:w w:val="100"/>
          <w:position w:val="0"/>
        </w:rPr>
        <w:t>、</w:t>
        <w:tab/>
        <w:t>本企业的子公司情况</w:t>
      </w:r>
      <w:bookmarkEnd w:id="1426"/>
      <w:bookmarkEnd w:id="1427"/>
      <w:bookmarkEnd w:id="1429"/>
    </w:p>
    <w:p>
      <w:pPr>
        <w:pStyle w:val="Style27"/>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七、主要控股参股公司分析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378" w:val="left"/>
        </w:tabs>
        <w:bidi w:val="0"/>
        <w:spacing w:before="0" w:after="26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3</w:t>
      </w:r>
      <w:bookmarkEnd w:id="1432"/>
      <w:r>
        <w:rPr>
          <w:color w:val="000000"/>
          <w:spacing w:val="0"/>
          <w:w w:val="100"/>
          <w:position w:val="0"/>
        </w:rPr>
        <w:t>、</w:t>
        <w:tab/>
        <w:t>本企业合营和联营企业情况</w:t>
      </w:r>
      <w:bookmarkEnd w:id="1430"/>
      <w:bookmarkEnd w:id="1431"/>
      <w:bookmarkEnd w:id="1433"/>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第十一节九、在其他主体的权益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2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color w:val="000000"/>
          <w:spacing w:val="0"/>
          <w:w w:val="100"/>
          <w:position w:val="0"/>
        </w:rPr>
        <w:t>、其他关联方情况</w:t>
      </w:r>
      <w:bookmarkEnd w:id="1434"/>
      <w:bookmarkEnd w:id="1435"/>
      <w:bookmarkEnd w:id="143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修正健康饮品股份有限公司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本公司董事担任其法定代表人的公司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杭州修舍酒店管理有限公司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本公司董事担任其法定代表人的公司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姜世春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实际控制人直系亲属</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5</w:t>
      </w:r>
      <w:bookmarkEnd w:id="1440"/>
      <w:r>
        <w:rPr>
          <w:color w:val="000000"/>
          <w:spacing w:val="0"/>
          <w:w w:val="100"/>
          <w:position w:val="0"/>
        </w:rPr>
        <w:t>、关联交易情况</w:t>
      </w:r>
      <w:bookmarkEnd w:id="1438"/>
      <w:bookmarkEnd w:id="1439"/>
      <w:bookmarkEnd w:id="1441"/>
    </w:p>
    <w:p>
      <w:pPr>
        <w:pStyle w:val="Style43"/>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42"/>
      <w:bookmarkEnd w:id="1443"/>
      <w:bookmarkEnd w:id="1444"/>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修正健康饮品股份</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1,217,993.39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杭州修舍酒店管理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3"/>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）关联方资金拆借</w:t>
      </w:r>
      <w:bookmarkEnd w:id="1445"/>
      <w:bookmarkEnd w:id="1446"/>
      <w:bookmarkEnd w:id="14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2,482,394.84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绵阳亿嘉合投资有限公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-9,039,117.51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2,482,394.84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-9,039,117.51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bl>
    <w:p>
      <w:pPr>
        <w:spacing w:lineRule="exact" w:line="1"/>
        <w:rPr>
          <w:sz w:val="2"/>
          <w:szCs w:val="2"/>
        </w:rPr>
      </w:pPr>
      <w:r>
        <w:br w:type="page"/>
      </w:r>
    </w:p>
    <w:p>
      <w:pPr>
        <w:pStyle w:val="Style43"/>
        <w:keepNext/>
        <w:keepLines/>
        <w:widowControl w:val="0"/>
        <w:shd w:val="clear" w:color="auto" w:fill="auto"/>
        <w:bidi w:val="0"/>
        <w:spacing w:before="0" w:after="36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3</w:t>
      </w:r>
      <w:r>
        <w:rPr>
          <w:color w:val="000000"/>
          <w:spacing w:val="0"/>
          <w:w w:val="100"/>
          <w:position w:val="0"/>
        </w:rPr>
        <w:t>）关联方资产转让、债务重组情况</w:t>
      </w:r>
      <w:bookmarkEnd w:id="1448"/>
      <w:bookmarkEnd w:id="1449"/>
      <w:bookmarkEnd w:id="14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姜世春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34,600.00</w:t>
            </w:r>
          </w:p>
        </w:tc>
      </w:tr>
    </w:tbl>
    <w:p>
      <w:pPr>
        <w:pStyle w:val="Style24"/>
        <w:keepNext w:val="0"/>
        <w:keepLines w:val="0"/>
        <w:widowControl w:val="0"/>
        <w:shd w:val="clear" w:color="auto" w:fill="auto"/>
        <w:bidi w:val="0"/>
        <w:spacing w:before="0" w:after="0" w:line="240" w:lineRule="auto"/>
        <w:ind w:left="96" w:right="0" w:firstLine="0"/>
        <w:jc w:val="left"/>
        <w:rPr>
          <w:sz w:val="20"/>
          <w:szCs w:val="20"/>
        </w:rPr>
      </w:pPr>
      <w:bookmarkStart w:id="1452" w:name="bookmark1452"/>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）关键管理人员报酬</w:t>
      </w:r>
      <w:bookmarkEnd w:id="1452"/>
    </w:p>
    <w:p>
      <w:pPr>
        <w:widowControl w:val="0"/>
        <w:spacing w:after="3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报酬总额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126.02</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6</w:t>
      </w:r>
      <w:bookmarkEnd w:id="1455"/>
      <w:r>
        <w:rPr>
          <w:color w:val="000000"/>
          <w:spacing w:val="0"/>
          <w:w w:val="100"/>
          <w:position w:val="0"/>
        </w:rPr>
        <w:t>、关联方应收应付款项</w:t>
      </w:r>
      <w:bookmarkEnd w:id="1453"/>
      <w:bookmarkEnd w:id="1454"/>
      <w:bookmarkEnd w:id="1456"/>
    </w:p>
    <w:p>
      <w:pPr>
        <w:pStyle w:val="Style43"/>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）应付项目</w:t>
      </w:r>
      <w:bookmarkEnd w:id="1457"/>
      <w:bookmarkEnd w:id="1458"/>
      <w:bookmarkEnd w:id="14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4,225,288.11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10,782,010.78</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460" w:name="bookmark1460"/>
      <w:bookmarkStart w:id="1461" w:name="bookmark1461"/>
      <w:bookmarkStart w:id="1462" w:name="bookmark1462"/>
      <w:r>
        <w:rPr>
          <w:color w:val="000000"/>
          <w:spacing w:val="0"/>
          <w:w w:val="100"/>
          <w:position w:val="0"/>
          <w:sz w:val="24"/>
          <w:szCs w:val="24"/>
        </w:rPr>
        <w:t>十二、承诺及或有事项</w:t>
      </w:r>
      <w:bookmarkEnd w:id="1460"/>
      <w:bookmarkEnd w:id="1461"/>
      <w:bookmarkEnd w:id="1462"/>
    </w:p>
    <w:p>
      <w:pPr>
        <w:pStyle w:val="Style31"/>
        <w:keepNext/>
        <w:keepLines/>
        <w:widowControl w:val="0"/>
        <w:shd w:val="clear" w:color="auto" w:fill="auto"/>
        <w:bidi w:val="0"/>
        <w:spacing w:before="0" w:line="313" w:lineRule="exact"/>
        <w:ind w:left="0" w:right="0" w:firstLine="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63"/>
      <w:bookmarkEnd w:id="1464"/>
      <w:bookmarkEnd w:id="1465"/>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资产负债表日存在的重要承诺</w:t>
      </w:r>
    </w:p>
    <w:p>
      <w:pPr>
        <w:pStyle w:val="Style55"/>
        <w:keepNext w:val="0"/>
        <w:keepLines w:val="0"/>
        <w:widowControl w:val="0"/>
        <w:numPr>
          <w:ilvl w:val="0"/>
          <w:numId w:val="103"/>
        </w:numPr>
        <w:shd w:val="clear" w:color="auto" w:fill="auto"/>
        <w:tabs>
          <w:tab w:pos="784" w:val="left"/>
        </w:tabs>
        <w:bidi w:val="0"/>
        <w:spacing w:before="0" w:after="0" w:line="313" w:lineRule="exact"/>
        <w:ind w:left="0" w:right="0" w:firstLine="440"/>
        <w:jc w:val="left"/>
        <w:rPr>
          <w:sz w:val="20"/>
          <w:szCs w:val="20"/>
        </w:rPr>
      </w:pPr>
      <w:bookmarkStart w:id="1466" w:name="bookmark1466"/>
      <w:bookmarkEnd w:id="1466"/>
      <w:r>
        <w:rPr>
          <w:color w:val="000000"/>
          <w:spacing w:val="0"/>
          <w:w w:val="100"/>
          <w:position w:val="0"/>
          <w:sz w:val="20"/>
          <w:szCs w:val="20"/>
        </w:rPr>
        <w:t>已批准尚未履行的对外担保</w:t>
      </w:r>
    </w:p>
    <w:p>
      <w:pPr>
        <w:pStyle w:val="Style55"/>
        <w:keepNext w:val="0"/>
        <w:keepLines w:val="0"/>
        <w:widowControl w:val="0"/>
        <w:shd w:val="clear" w:color="auto" w:fill="auto"/>
        <w:bidi w:val="0"/>
        <w:spacing w:before="0" w:after="0" w:line="313" w:lineRule="exact"/>
        <w:ind w:left="0" w:right="0" w:firstLine="320"/>
        <w:jc w:val="both"/>
        <w:rPr>
          <w:sz w:val="20"/>
          <w:szCs w:val="20"/>
        </w:rPr>
      </w:pPr>
      <w:r>
        <w:rPr>
          <w:color w:val="000000"/>
          <w:spacing w:val="0"/>
          <w:w w:val="100"/>
          <w:position w:val="0"/>
          <w:sz w:val="20"/>
          <w:szCs w:val="20"/>
        </w:rPr>
        <w:t>根据本公司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日第九届第三次董事会决议，本公司拟为关联方西藏鑫大通信息科技有限公司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以下简称西藏鑫大通，本公司实际控制人姜剑持有其</w:t>
      </w:r>
      <w:r>
        <w:rPr>
          <w:rFonts w:ascii="Times New Roman" w:eastAsia="Times New Roman" w:hAnsi="Times New Roman" w:cs="Times New Roman"/>
          <w:color w:val="000000"/>
          <w:spacing w:val="0"/>
          <w:w w:val="100"/>
          <w:position w:val="0"/>
          <w:sz w:val="20"/>
          <w:szCs w:val="20"/>
        </w:rPr>
        <w:t>57%</w:t>
      </w:r>
      <w:r>
        <w:rPr>
          <w:color w:val="000000"/>
          <w:spacing w:val="0"/>
          <w:w w:val="100"/>
          <w:position w:val="0"/>
          <w:sz w:val="20"/>
          <w:szCs w:val="20"/>
        </w:rPr>
        <w:t>股权，姜剑一致行动人朱兰英持有其</w:t>
      </w:r>
      <w:r>
        <w:rPr>
          <w:rFonts w:ascii="Times New Roman" w:eastAsia="Times New Roman" w:hAnsi="Times New Roman" w:cs="Times New Roman"/>
          <w:color w:val="000000"/>
          <w:spacing w:val="0"/>
          <w:w w:val="100"/>
          <w:position w:val="0"/>
          <w:sz w:val="20"/>
          <w:szCs w:val="20"/>
        </w:rPr>
        <w:t>43%</w:t>
      </w:r>
      <w:r>
        <w:rPr>
          <w:color w:val="000000"/>
          <w:spacing w:val="0"/>
          <w:w w:val="100"/>
          <w:position w:val="0"/>
          <w:sz w:val="20"/>
          <w:szCs w:val="20"/>
        </w:rPr>
        <w:t>股权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提供担保，本次担保事项已经</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年第七次临时股东大审议批准。</w:t>
      </w:r>
    </w:p>
    <w:p>
      <w:pPr>
        <w:pStyle w:val="Style55"/>
        <w:keepNext w:val="0"/>
        <w:keepLines w:val="0"/>
        <w:widowControl w:val="0"/>
        <w:shd w:val="clear" w:color="auto" w:fill="auto"/>
        <w:bidi w:val="0"/>
        <w:spacing w:before="0" w:after="0" w:line="313" w:lineRule="exact"/>
        <w:ind w:left="0" w:right="0" w:firstLine="320"/>
        <w:jc w:val="both"/>
        <w:rPr>
          <w:sz w:val="20"/>
          <w:szCs w:val="20"/>
        </w:rPr>
      </w:pPr>
      <w:r>
        <w:rPr>
          <w:color w:val="000000"/>
          <w:spacing w:val="0"/>
          <w:w w:val="100"/>
          <w:position w:val="0"/>
          <w:sz w:val="20"/>
          <w:szCs w:val="20"/>
        </w:rPr>
        <w:t>本次关联担保的具体内容为：西藏鑫大通拟与境内金融机构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以下简称债权人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签订融资协议，拟融资不 超过人民币</w:t>
      </w:r>
      <w:r>
        <w:rPr>
          <w:rFonts w:ascii="Times New Roman" w:eastAsia="Times New Roman" w:hAnsi="Times New Roman" w:cs="Times New Roman"/>
          <w:color w:val="000000"/>
          <w:spacing w:val="0"/>
          <w:w w:val="100"/>
          <w:position w:val="0"/>
          <w:sz w:val="20"/>
          <w:szCs w:val="20"/>
        </w:rPr>
        <w:t>240,000</w:t>
      </w:r>
      <w:r>
        <w:rPr>
          <w:color w:val="000000"/>
          <w:spacing w:val="0"/>
          <w:w w:val="100"/>
          <w:position w:val="0"/>
          <w:sz w:val="20"/>
          <w:szCs w:val="20"/>
        </w:rPr>
        <w:t>万元，融资期限为</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年，用于跨境直贷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名称待定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，做跨境并购业务。本公司拟为西藏 鑫大通提供担保，向债权人提供不可撤销的连带责任担保。同时，姜剑以其个人信用为本次担保提供反担 保。截止财务报告批准报出日，担保合同尚未签订，担保行为尚未实际发生。</w:t>
      </w:r>
    </w:p>
    <w:p>
      <w:pPr>
        <w:pStyle w:val="Style55"/>
        <w:keepNext w:val="0"/>
        <w:keepLines w:val="0"/>
        <w:widowControl w:val="0"/>
        <w:numPr>
          <w:ilvl w:val="0"/>
          <w:numId w:val="103"/>
        </w:numPr>
        <w:shd w:val="clear" w:color="auto" w:fill="auto"/>
        <w:tabs>
          <w:tab w:pos="803" w:val="left"/>
        </w:tabs>
        <w:bidi w:val="0"/>
        <w:spacing w:before="0" w:after="0" w:line="313" w:lineRule="exact"/>
        <w:ind w:left="0" w:right="0" w:firstLine="440"/>
        <w:jc w:val="left"/>
        <w:rPr>
          <w:sz w:val="20"/>
          <w:szCs w:val="20"/>
        </w:rPr>
      </w:pPr>
      <w:bookmarkStart w:id="1467" w:name="bookmark1467"/>
      <w:bookmarkEnd w:id="1467"/>
      <w:r>
        <w:rPr>
          <w:color w:val="000000"/>
          <w:spacing w:val="0"/>
          <w:w w:val="100"/>
          <w:position w:val="0"/>
          <w:sz w:val="20"/>
          <w:szCs w:val="20"/>
        </w:rPr>
        <w:t>已签订的正在或准备履行的租赁合同及财务影响</w:t>
      </w:r>
    </w:p>
    <w:p>
      <w:pPr>
        <w:pStyle w:val="Style55"/>
        <w:keepNext w:val="0"/>
        <w:keepLines w:val="0"/>
        <w:widowControl w:val="0"/>
        <w:shd w:val="clear" w:color="auto" w:fill="auto"/>
        <w:bidi w:val="0"/>
        <w:spacing w:before="0" w:after="60" w:line="313" w:lineRule="exact"/>
        <w:ind w:left="0" w:right="0" w:firstLine="440"/>
        <w:jc w:val="left"/>
        <w:rPr>
          <w:sz w:val="20"/>
          <w:szCs w:val="20"/>
        </w:rPr>
      </w:pPr>
      <w:r>
        <w:rPr>
          <w:color w:val="000000"/>
          <w:spacing w:val="0"/>
          <w:w w:val="100"/>
          <w:position w:val="0"/>
          <w:sz w:val="20"/>
          <w:szCs w:val="20"/>
        </w:rPr>
        <w:t>截至资产负债表日止，本公司及子公司对外签订的不可撤销的经营租赁合约情况如下：</w:t>
      </w:r>
    </w:p>
    <w:tbl>
      <w:tblPr>
        <w:tblOverlap w:val="never"/>
        <w:jc w:val="center"/>
        <w:tblLayout w:type="fixed"/>
      </w:tblPr>
      <w:tblGrid>
        <w:gridCol w:w="5434"/>
        <w:gridCol w:w="3638"/>
      </w:tblGrid>
      <w:tr>
        <w:trPr>
          <w:trHeight w:val="27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r>
      <w:tr>
        <w:trPr>
          <w:trHeight w:val="33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85,574,931.78</w:t>
            </w:r>
          </w:p>
        </w:tc>
      </w:tr>
      <w:tr>
        <w:trPr>
          <w:trHeight w:val="33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74,145,432.67</w:t>
            </w:r>
          </w:p>
        </w:tc>
      </w:tr>
      <w:tr>
        <w:trPr>
          <w:trHeight w:val="33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64,614,512.02</w:t>
            </w:r>
          </w:p>
        </w:tc>
      </w:tr>
      <w:tr>
        <w:trPr>
          <w:trHeight w:val="34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81,625,112.04</w:t>
            </w:r>
          </w:p>
        </w:tc>
      </w:tr>
      <w:tr>
        <w:trPr>
          <w:trHeight w:val="27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305,959,988.51</w:t>
            </w:r>
          </w:p>
        </w:tc>
      </w:tr>
    </w:tbl>
    <w:p>
      <w:pPr>
        <w:pStyle w:val="Style55"/>
        <w:keepNext w:val="0"/>
        <w:keepLines w:val="0"/>
        <w:widowControl w:val="0"/>
        <w:numPr>
          <w:ilvl w:val="0"/>
          <w:numId w:val="103"/>
        </w:numPr>
        <w:shd w:val="clear" w:color="auto" w:fill="auto"/>
        <w:bidi w:val="0"/>
        <w:spacing w:before="0" w:after="0" w:line="311" w:lineRule="exact"/>
        <w:ind w:left="0" w:right="0" w:firstLine="440"/>
        <w:jc w:val="both"/>
        <w:rPr>
          <w:sz w:val="20"/>
          <w:szCs w:val="20"/>
        </w:rPr>
      </w:pPr>
      <w:bookmarkStart w:id="1468" w:name="bookmark1468"/>
      <w:bookmarkEnd w:id="1468"/>
      <w:r>
        <w:rPr>
          <w:color w:val="000000"/>
          <w:spacing w:val="0"/>
          <w:w w:val="100"/>
          <w:position w:val="0"/>
          <w:sz w:val="20"/>
          <w:szCs w:val="20"/>
        </w:rPr>
        <w:t>募集资金使用承诺情况</w:t>
      </w:r>
    </w:p>
    <w:p>
      <w:pPr>
        <w:pStyle w:val="Style55"/>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经中国证监会证监许可</w:t>
      </w:r>
      <w:r>
        <w:rPr>
          <w:rFonts w:ascii="Times New Roman" w:eastAsia="Times New Roman" w:hAnsi="Times New Roman" w:cs="Times New Roman"/>
          <w:color w:val="000000"/>
          <w:spacing w:val="0"/>
          <w:w w:val="100"/>
          <w:position w:val="0"/>
          <w:sz w:val="20"/>
          <w:szCs w:val="20"/>
        </w:rPr>
        <w:t>[2015]2944</w:t>
      </w:r>
      <w:r>
        <w:rPr>
          <w:color w:val="000000"/>
          <w:spacing w:val="0"/>
          <w:w w:val="100"/>
          <w:position w:val="0"/>
          <w:sz w:val="20"/>
          <w:szCs w:val="20"/>
        </w:rPr>
        <w:t>号文核准，并经深圳证券交易所同意，由主承销广州证券股份有限 公司负责组织实施本公司非公开发行股票的发行及承销工作，于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月以非公开发行股票的方式向</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家 特定投资者发行了人民币普通股</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股票</w:t>
      </w:r>
      <w:r>
        <w:rPr>
          <w:rFonts w:ascii="Times New Roman" w:eastAsia="Times New Roman" w:hAnsi="Times New Roman" w:cs="Times New Roman"/>
          <w:color w:val="000000"/>
          <w:spacing w:val="0"/>
          <w:w w:val="100"/>
          <w:position w:val="0"/>
          <w:sz w:val="20"/>
          <w:szCs w:val="20"/>
        </w:rPr>
        <w:t>134,671,886</w:t>
      </w:r>
      <w:r>
        <w:rPr>
          <w:color w:val="000000"/>
          <w:spacing w:val="0"/>
          <w:w w:val="100"/>
          <w:position w:val="0"/>
          <w:sz w:val="20"/>
          <w:szCs w:val="20"/>
        </w:rPr>
        <w:t>股，发行价格为人民币</w:t>
      </w:r>
      <w:r>
        <w:rPr>
          <w:rFonts w:ascii="Times New Roman" w:eastAsia="Times New Roman" w:hAnsi="Times New Roman" w:cs="Times New Roman"/>
          <w:color w:val="000000"/>
          <w:spacing w:val="0"/>
          <w:w w:val="100"/>
          <w:position w:val="0"/>
          <w:sz w:val="20"/>
          <w:szCs w:val="20"/>
        </w:rPr>
        <w:t>20.42</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日本公司共募集资金总额为人民币</w:t>
      </w:r>
      <w:r>
        <w:rPr>
          <w:rFonts w:ascii="Times New Roman" w:eastAsia="Times New Roman" w:hAnsi="Times New Roman" w:cs="Times New Roman"/>
          <w:color w:val="000000"/>
          <w:spacing w:val="0"/>
          <w:w w:val="100"/>
          <w:position w:val="0"/>
          <w:sz w:val="20"/>
          <w:szCs w:val="20"/>
        </w:rPr>
        <w:t>274,999.99</w:t>
      </w:r>
      <w:r>
        <w:rPr>
          <w:color w:val="000000"/>
          <w:spacing w:val="0"/>
          <w:w w:val="100"/>
          <w:position w:val="0"/>
          <w:sz w:val="20"/>
          <w:szCs w:val="20"/>
        </w:rPr>
        <w:t>万元，扣除发行费用</w:t>
      </w:r>
      <w:r>
        <w:rPr>
          <w:rFonts w:ascii="Times New Roman" w:eastAsia="Times New Roman" w:hAnsi="Times New Roman" w:cs="Times New Roman"/>
          <w:color w:val="000000"/>
          <w:spacing w:val="0"/>
          <w:w w:val="100"/>
          <w:position w:val="0"/>
          <w:sz w:val="20"/>
          <w:szCs w:val="20"/>
        </w:rPr>
        <w:t>3,005.00</w:t>
      </w:r>
      <w:r>
        <w:rPr>
          <w:color w:val="000000"/>
          <w:spacing w:val="0"/>
          <w:w w:val="100"/>
          <w:position w:val="0"/>
          <w:sz w:val="20"/>
          <w:szCs w:val="20"/>
        </w:rPr>
        <w:t xml:space="preserve">万元，募集资金净额为 </w:t>
      </w:r>
      <w:r>
        <w:rPr>
          <w:rFonts w:ascii="Times New Roman" w:eastAsia="Times New Roman" w:hAnsi="Times New Roman" w:cs="Times New Roman"/>
          <w:color w:val="000000"/>
          <w:spacing w:val="0"/>
          <w:w w:val="100"/>
          <w:position w:val="0"/>
          <w:sz w:val="20"/>
          <w:szCs w:val="20"/>
        </w:rPr>
        <w:t>271,994.99</w:t>
      </w:r>
      <w:r>
        <w:rPr>
          <w:color w:val="000000"/>
          <w:spacing w:val="0"/>
          <w:w w:val="100"/>
          <w:position w:val="0"/>
          <w:sz w:val="20"/>
          <w:szCs w:val="20"/>
        </w:rPr>
        <w:t>万元。募集资金投向使用情况如下：</w:t>
      </w:r>
    </w:p>
    <w:tbl>
      <w:tblPr>
        <w:tblOverlap w:val="never"/>
        <w:jc w:val="center"/>
        <w:tblLayout w:type="fixed"/>
      </w:tblPr>
      <w:tblGrid>
        <w:gridCol w:w="4334"/>
        <w:gridCol w:w="2990"/>
        <w:gridCol w:w="1910"/>
      </w:tblGrid>
      <w:tr>
        <w:trPr>
          <w:trHeight w:val="27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承诺投资金额</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实际投资金额</w:t>
            </w:r>
          </w:p>
        </w:tc>
      </w:tr>
      <w:tr>
        <w:trPr>
          <w:trHeight w:val="33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移动广告营销网络建设项目</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23,547.55</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33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至美移动数字营销综合服务平台升级项目</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23,992.82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研发中心项目</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820" w:firstLine="0"/>
              <w:jc w:val="right"/>
              <w:rPr>
                <w:sz w:val="18"/>
                <w:szCs w:val="18"/>
              </w:rPr>
            </w:pPr>
            <w:r>
              <w:rPr>
                <w:rFonts w:ascii="Times New Roman" w:eastAsia="Times New Roman" w:hAnsi="Times New Roman" w:cs="Times New Roman"/>
                <w:color w:val="000000"/>
                <w:spacing w:val="0"/>
                <w:w w:val="100"/>
                <w:position w:val="0"/>
                <w:sz w:val="18"/>
                <w:szCs w:val="18"/>
              </w:rPr>
              <w:t>5,130.95</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户外媒体联屏联播网项目</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114,457.91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12,923.38</w:t>
            </w:r>
          </w:p>
        </w:tc>
      </w:tr>
      <w:tr>
        <w:trPr>
          <w:trHeight w:val="32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布点项目</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14,769.67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33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宴会厅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显示屏项目</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10,793.22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支付收购对价</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79,302.87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49,558.00</w:t>
            </w:r>
          </w:p>
        </w:tc>
      </w:tr>
      <w:tr>
        <w:trPr>
          <w:trHeight w:val="27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271,994.99</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64,581.38</w:t>
            </w:r>
          </w:p>
        </w:tc>
      </w:tr>
    </w:tbl>
    <w:p>
      <w:pPr>
        <w:widowControl w:val="0"/>
        <w:spacing w:after="599" w:line="1" w:lineRule="exact"/>
      </w:pPr>
    </w:p>
    <w:p>
      <w:pPr>
        <w:pStyle w:val="Style31"/>
        <w:keepNext/>
        <w:keepLines/>
        <w:widowControl w:val="0"/>
        <w:shd w:val="clear" w:color="auto" w:fill="auto"/>
        <w:bidi w:val="0"/>
        <w:spacing w:before="0" w:after="300" w:line="316" w:lineRule="exact"/>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2</w:t>
      </w:r>
      <w:bookmarkEnd w:id="1471"/>
      <w:r>
        <w:rPr>
          <w:color w:val="000000"/>
          <w:spacing w:val="0"/>
          <w:w w:val="100"/>
          <w:position w:val="0"/>
        </w:rPr>
        <w:t>、或有事项</w:t>
      </w:r>
      <w:bookmarkEnd w:id="1469"/>
      <w:bookmarkEnd w:id="1470"/>
      <w:bookmarkEnd w:id="1472"/>
    </w:p>
    <w:p>
      <w:pPr>
        <w:pStyle w:val="Style43"/>
        <w:keepNext/>
        <w:keepLines/>
        <w:widowControl w:val="0"/>
        <w:shd w:val="clear" w:color="auto" w:fill="auto"/>
        <w:bidi w:val="0"/>
        <w:spacing w:before="0" w:after="300" w:line="316" w:lineRule="exact"/>
        <w:ind w:left="0" w:right="0" w:firstLine="0"/>
        <w:jc w:val="left"/>
      </w:pPr>
      <w:bookmarkStart w:id="1473" w:name="bookmark1473"/>
      <w:bookmarkStart w:id="1474" w:name="bookmark1474"/>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73"/>
      <w:bookmarkEnd w:id="1474"/>
      <w:bookmarkEnd w:id="1475"/>
    </w:p>
    <w:p>
      <w:pPr>
        <w:pStyle w:val="Style55"/>
        <w:keepNext w:val="0"/>
        <w:keepLines w:val="0"/>
        <w:widowControl w:val="0"/>
        <w:numPr>
          <w:ilvl w:val="0"/>
          <w:numId w:val="105"/>
        </w:numPr>
        <w:shd w:val="clear" w:color="auto" w:fill="auto"/>
        <w:tabs>
          <w:tab w:pos="744" w:val="left"/>
        </w:tabs>
        <w:bidi w:val="0"/>
        <w:spacing w:before="0" w:after="0" w:line="316" w:lineRule="exact"/>
        <w:ind w:left="0" w:right="0" w:firstLine="440"/>
        <w:jc w:val="both"/>
        <w:rPr>
          <w:sz w:val="20"/>
          <w:szCs w:val="20"/>
        </w:rPr>
      </w:pPr>
      <w:bookmarkStart w:id="1476" w:name="bookmark1476"/>
      <w:bookmarkEnd w:id="1476"/>
      <w:r>
        <w:rPr>
          <w:color w:val="000000"/>
          <w:spacing w:val="0"/>
          <w:w w:val="100"/>
          <w:position w:val="0"/>
          <w:sz w:val="20"/>
          <w:szCs w:val="20"/>
        </w:rPr>
        <w:t>本公司下属地产子公司按房地产经营惯例为商品房承购人提供抵押贷款担保，截至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日累计担保余额为人民币</w:t>
      </w:r>
      <w:r>
        <w:rPr>
          <w:rFonts w:ascii="Times New Roman" w:eastAsia="Times New Roman" w:hAnsi="Times New Roman" w:cs="Times New Roman"/>
          <w:color w:val="000000"/>
          <w:spacing w:val="0"/>
          <w:w w:val="100"/>
          <w:position w:val="0"/>
          <w:sz w:val="20"/>
          <w:szCs w:val="20"/>
        </w:rPr>
        <w:t>30,986.20</w:t>
      </w:r>
      <w:r>
        <w:rPr>
          <w:color w:val="000000"/>
          <w:spacing w:val="0"/>
          <w:w w:val="100"/>
          <w:position w:val="0"/>
          <w:sz w:val="20"/>
          <w:szCs w:val="20"/>
        </w:rPr>
        <w:t>万元。担保类型为阶段性担保，担保期限为自保证合同生效之日起至商 品房抵押登记办妥并交银行执管之日止。</w:t>
      </w:r>
    </w:p>
    <w:p>
      <w:pPr>
        <w:pStyle w:val="Style55"/>
        <w:keepNext w:val="0"/>
        <w:keepLines w:val="0"/>
        <w:widowControl w:val="0"/>
        <w:numPr>
          <w:ilvl w:val="0"/>
          <w:numId w:val="105"/>
        </w:numPr>
        <w:shd w:val="clear" w:color="auto" w:fill="auto"/>
        <w:tabs>
          <w:tab w:pos="763" w:val="left"/>
        </w:tabs>
        <w:bidi w:val="0"/>
        <w:spacing w:before="0" w:after="300" w:line="316" w:lineRule="exact"/>
        <w:ind w:left="0" w:right="0" w:firstLine="440"/>
        <w:jc w:val="both"/>
        <w:rPr>
          <w:sz w:val="20"/>
          <w:szCs w:val="20"/>
        </w:rPr>
      </w:pPr>
      <w:bookmarkStart w:id="1477" w:name="bookmark1477"/>
      <w:bookmarkEnd w:id="1477"/>
      <w:r>
        <w:rPr>
          <w:color w:val="000000"/>
          <w:spacing w:val="0"/>
          <w:w w:val="100"/>
          <w:position w:val="0"/>
          <w:sz w:val="20"/>
          <w:szCs w:val="20"/>
        </w:rPr>
        <w:t>本公司作为联营企业杭州通育之劣后级有限合伙人，于远期收购日或提前收购日须无条件收购 优先级有限合伙人国民信托持有的合伙企业份额，并为优先级有限合伙人期间收益及到期本金及收益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预 计不超过</w:t>
      </w:r>
      <w:r>
        <w:rPr>
          <w:rFonts w:ascii="Times New Roman" w:eastAsia="Times New Roman" w:hAnsi="Times New Roman" w:cs="Times New Roman"/>
          <w:color w:val="000000"/>
          <w:spacing w:val="0"/>
          <w:w w:val="100"/>
          <w:position w:val="0"/>
          <w:sz w:val="20"/>
          <w:szCs w:val="20"/>
        </w:rPr>
        <w:t>63,452.95</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承担差额补足义务，详见本附注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与联营企业投资相关的或有负债</w:t>
      </w:r>
      <w:r>
        <w:rPr>
          <w:color w:val="000000"/>
          <w:spacing w:val="0"/>
          <w:w w:val="100"/>
          <w:position w:val="0"/>
          <w:sz w:val="20"/>
          <w:szCs w:val="20"/>
        </w:rPr>
        <w:t>''</w:t>
      </w:r>
      <w:r>
        <w:rPr>
          <w:color w:val="000000"/>
          <w:spacing w:val="0"/>
          <w:w w:val="100"/>
          <w:position w:val="0"/>
          <w:sz w:val="20"/>
          <w:szCs w:val="20"/>
        </w:rPr>
        <w:t>之说明。同时， 姜剑、朱兰英和青岛亚星实业有限公司为该收购及差额补足义务提供无限连带责任保证担保。</w:t>
      </w:r>
    </w:p>
    <w:p>
      <w:pPr>
        <w:pStyle w:val="Style55"/>
        <w:keepNext w:val="0"/>
        <w:keepLines w:val="0"/>
        <w:widowControl w:val="0"/>
        <w:shd w:val="clear" w:color="auto" w:fill="auto"/>
        <w:bidi w:val="0"/>
        <w:spacing w:before="0" w:after="0" w:line="614" w:lineRule="exact"/>
        <w:ind w:left="0" w:right="0" w:firstLine="0"/>
        <w:jc w:val="left"/>
        <w:rPr>
          <w:sz w:val="17"/>
          <w:szCs w:val="17"/>
        </w:rPr>
      </w:pPr>
      <w:bookmarkStart w:id="1478" w:name="bookmark147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xml:space="preserve">）公司没有需要披露的重要或有事项，也应予以说明 </w:t>
      </w:r>
      <w:r>
        <w:rPr>
          <w:color w:val="000000"/>
          <w:spacing w:val="0"/>
          <w:w w:val="100"/>
          <w:position w:val="0"/>
          <w:sz w:val="17"/>
          <w:szCs w:val="17"/>
        </w:rPr>
        <w:t>公司不存在需要披露的重要或有事项。</w:t>
      </w:r>
      <w:bookmarkEnd w:id="1478"/>
    </w:p>
    <w:p>
      <w:pPr>
        <w:pStyle w:val="Style22"/>
        <w:keepNext/>
        <w:keepLines/>
        <w:widowControl w:val="0"/>
        <w:shd w:val="clear" w:color="auto" w:fill="auto"/>
        <w:bidi w:val="0"/>
        <w:spacing w:before="0" w:after="0" w:line="614" w:lineRule="exact"/>
        <w:ind w:left="0" w:right="0" w:firstLine="0"/>
        <w:jc w:val="left"/>
      </w:pPr>
      <w:bookmarkStart w:id="1479" w:name="bookmark1479"/>
      <w:bookmarkStart w:id="1480" w:name="bookmark1480"/>
      <w:bookmarkStart w:id="1481" w:name="bookmark1481"/>
      <w:r>
        <w:rPr>
          <w:color w:val="000000"/>
          <w:spacing w:val="0"/>
          <w:w w:val="100"/>
          <w:position w:val="0"/>
          <w:sz w:val="24"/>
          <w:szCs w:val="24"/>
        </w:rPr>
        <w:t>十三、资产负债表日后事项</w:t>
      </w:r>
      <w:bookmarkEnd w:id="1479"/>
      <w:bookmarkEnd w:id="1480"/>
      <w:bookmarkEnd w:id="1481"/>
    </w:p>
    <w:p>
      <w:pPr>
        <w:pStyle w:val="Style31"/>
        <w:keepNext/>
        <w:keepLines/>
        <w:widowControl w:val="0"/>
        <w:shd w:val="clear" w:color="auto" w:fill="auto"/>
        <w:bidi w:val="0"/>
        <w:spacing w:before="0" w:line="614" w:lineRule="exact"/>
        <w:ind w:left="0" w:right="0" w:firstLine="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82"/>
      <w:bookmarkEnd w:id="1483"/>
      <w:bookmarkEnd w:id="14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32,673,588.70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keepLines/>
        <w:widowControl w:val="0"/>
        <w:shd w:val="clear" w:color="auto" w:fill="auto"/>
        <w:bidi w:val="0"/>
        <w:spacing w:before="0" w:after="280" w:line="240" w:lineRule="auto"/>
        <w:ind w:left="0" w:right="0" w:firstLine="0"/>
        <w:jc w:val="both"/>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485"/>
      <w:bookmarkEnd w:id="1486"/>
      <w:bookmarkEnd w:id="1487"/>
    </w:p>
    <w:p>
      <w:pPr>
        <w:pStyle w:val="Style55"/>
        <w:keepNext w:val="0"/>
        <w:keepLines w:val="0"/>
        <w:widowControl w:val="0"/>
        <w:shd w:val="clear" w:color="auto" w:fill="auto"/>
        <w:bidi w:val="0"/>
        <w:spacing w:before="0" w:after="80" w:line="312" w:lineRule="exact"/>
        <w:ind w:left="0" w:right="0" w:firstLine="0"/>
        <w:jc w:val="both"/>
        <w:rPr>
          <w:sz w:val="20"/>
          <w:szCs w:val="20"/>
        </w:rPr>
      </w:pPr>
      <w:r>
        <w:rPr>
          <w:color w:val="000000"/>
          <w:spacing w:val="0"/>
          <w:w w:val="100"/>
          <w:position w:val="0"/>
          <w:sz w:val="20"/>
          <w:szCs w:val="20"/>
        </w:rPr>
        <w:t>本节所列数据除非特别说明，金额单位为人民币元。</w:t>
      </w:r>
    </w:p>
    <w:p>
      <w:pPr>
        <w:pStyle w:val="Style55"/>
        <w:keepNext w:val="0"/>
        <w:keepLines w:val="0"/>
        <w:widowControl w:val="0"/>
        <w:shd w:val="clear" w:color="auto" w:fill="auto"/>
        <w:tabs>
          <w:tab w:pos="531" w:val="left"/>
        </w:tabs>
        <w:bidi w:val="0"/>
        <w:spacing w:before="0" w:after="0" w:line="326" w:lineRule="auto"/>
        <w:ind w:left="0" w:right="0" w:firstLine="0"/>
        <w:jc w:val="both"/>
        <w:rPr>
          <w:sz w:val="20"/>
          <w:szCs w:val="20"/>
        </w:rPr>
      </w:pPr>
      <w:bookmarkStart w:id="1488" w:name="bookmark1488"/>
      <w:r>
        <w:rPr>
          <w:rFonts w:ascii="Times New Roman" w:eastAsia="Times New Roman" w:hAnsi="Times New Roman" w:cs="Times New Roman"/>
          <w:color w:val="000000"/>
          <w:spacing w:val="0"/>
          <w:w w:val="100"/>
          <w:position w:val="0"/>
          <w:sz w:val="20"/>
          <w:szCs w:val="20"/>
        </w:rPr>
        <w:t>（</w:t>
      </w:r>
      <w:bookmarkEnd w:id="1488"/>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杭州育通合伙份额转让</w:t>
      </w:r>
    </w:p>
    <w:p>
      <w:pPr>
        <w:pStyle w:val="Style55"/>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根据本公司</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日第九届第八次董事会决议，本公司将所持有的杭州通育</w:t>
      </w:r>
      <w:r>
        <w:rPr>
          <w:rFonts w:ascii="Times New Roman" w:eastAsia="Times New Roman" w:hAnsi="Times New Roman" w:cs="Times New Roman"/>
          <w:color w:val="000000"/>
          <w:spacing w:val="0"/>
          <w:w w:val="100"/>
          <w:position w:val="0"/>
          <w:sz w:val="20"/>
          <w:szCs w:val="20"/>
        </w:rPr>
        <w:t>5,500</w:t>
      </w:r>
      <w:r>
        <w:rPr>
          <w:color w:val="000000"/>
          <w:spacing w:val="0"/>
          <w:w w:val="100"/>
          <w:position w:val="0"/>
          <w:sz w:val="20"/>
          <w:szCs w:val="20"/>
        </w:rPr>
        <w:t>万份劣后级份额转 让给天津星合通达资产管理有限公司，转让价格为人民币</w:t>
      </w:r>
      <w:r>
        <w:rPr>
          <w:rFonts w:ascii="Times New Roman" w:eastAsia="Times New Roman" w:hAnsi="Times New Roman" w:cs="Times New Roman"/>
          <w:color w:val="000000"/>
          <w:spacing w:val="0"/>
          <w:w w:val="100"/>
          <w:position w:val="0"/>
          <w:sz w:val="20"/>
          <w:szCs w:val="20"/>
        </w:rPr>
        <w:t>5,500</w:t>
      </w:r>
      <w:r>
        <w:rPr>
          <w:color w:val="000000"/>
          <w:spacing w:val="0"/>
          <w:w w:val="100"/>
          <w:position w:val="0"/>
          <w:sz w:val="20"/>
          <w:szCs w:val="20"/>
        </w:rPr>
        <w:t>万元。本次转让完成后，公司仍持有杭州通 育</w:t>
      </w:r>
      <w:r>
        <w:rPr>
          <w:rFonts w:ascii="Times New Roman" w:eastAsia="Times New Roman" w:hAnsi="Times New Roman" w:cs="Times New Roman"/>
          <w:color w:val="000000"/>
          <w:spacing w:val="0"/>
          <w:w w:val="100"/>
          <w:position w:val="0"/>
          <w:sz w:val="20"/>
          <w:szCs w:val="20"/>
        </w:rPr>
        <w:t>18,200</w:t>
      </w:r>
      <w:r>
        <w:rPr>
          <w:color w:val="000000"/>
          <w:spacing w:val="0"/>
          <w:w w:val="100"/>
          <w:position w:val="0"/>
          <w:sz w:val="20"/>
          <w:szCs w:val="20"/>
        </w:rPr>
        <w:t>万份劣后级份额。</w:t>
      </w:r>
    </w:p>
    <w:p>
      <w:pPr>
        <w:pStyle w:val="Style55"/>
        <w:keepNext w:val="0"/>
        <w:keepLines w:val="0"/>
        <w:widowControl w:val="0"/>
        <w:shd w:val="clear" w:color="auto" w:fill="auto"/>
        <w:tabs>
          <w:tab w:pos="531" w:val="left"/>
        </w:tabs>
        <w:bidi w:val="0"/>
        <w:spacing w:before="0" w:after="0" w:line="312" w:lineRule="exact"/>
        <w:ind w:left="0" w:right="0" w:firstLine="0"/>
        <w:jc w:val="both"/>
        <w:rPr>
          <w:sz w:val="20"/>
          <w:szCs w:val="20"/>
        </w:rPr>
      </w:pPr>
      <w:bookmarkStart w:id="1489" w:name="bookmark1489"/>
      <w:r>
        <w:rPr>
          <w:rFonts w:ascii="Times New Roman" w:eastAsia="Times New Roman" w:hAnsi="Times New Roman" w:cs="Times New Roman"/>
          <w:color w:val="000000"/>
          <w:spacing w:val="0"/>
          <w:w w:val="100"/>
          <w:position w:val="0"/>
          <w:sz w:val="20"/>
          <w:szCs w:val="20"/>
        </w:rPr>
        <w:t>（</w:t>
      </w:r>
      <w:bookmarkEnd w:id="1489"/>
      <w:r>
        <w:rPr>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资产负债表日后利润分配及资本公积转增股本情况说明</w:t>
      </w:r>
    </w:p>
    <w:p>
      <w:pPr>
        <w:pStyle w:val="Style55"/>
        <w:keepNext w:val="0"/>
        <w:keepLines w:val="0"/>
        <w:widowControl w:val="0"/>
        <w:shd w:val="clear" w:color="auto" w:fill="auto"/>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日公司第九届董事会第九次会议审议通过</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年度利润分配及资本公积转增股本预案，以报 告期末总股本</w:t>
      </w:r>
      <w:r>
        <w:rPr>
          <w:rFonts w:ascii="Times New Roman" w:eastAsia="Times New Roman" w:hAnsi="Times New Roman" w:cs="Times New Roman"/>
          <w:color w:val="000000"/>
          <w:spacing w:val="0"/>
          <w:w w:val="100"/>
          <w:position w:val="0"/>
          <w:sz w:val="20"/>
          <w:szCs w:val="20"/>
        </w:rPr>
        <w:t>326,735,887</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股派发现金股利</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，共计</w:t>
      </w:r>
      <w:r>
        <w:rPr>
          <w:rFonts w:ascii="Times New Roman" w:eastAsia="Times New Roman" w:hAnsi="Times New Roman" w:cs="Times New Roman"/>
          <w:color w:val="000000"/>
          <w:spacing w:val="0"/>
          <w:w w:val="100"/>
          <w:position w:val="0"/>
          <w:sz w:val="20"/>
          <w:szCs w:val="20"/>
        </w:rPr>
        <w:t>32,673,588.70</w:t>
      </w:r>
      <w:r>
        <w:rPr>
          <w:color w:val="000000"/>
          <w:spacing w:val="0"/>
          <w:w w:val="100"/>
          <w:position w:val="0"/>
          <w:sz w:val="20"/>
          <w:szCs w:val="20"/>
        </w:rPr>
        <w:t>元；向 全体股东以资本公积每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股。以上利润分配及资本公积转增股本预案尚须提交</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年度股东大会 审议通过后方可实施。</w:t>
      </w:r>
    </w:p>
    <w:p>
      <w:pPr>
        <w:pStyle w:val="Style55"/>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（三）工商登记信息变更情况</w:t>
      </w:r>
    </w:p>
    <w:p>
      <w:pPr>
        <w:pStyle w:val="Style55"/>
        <w:keepNext w:val="0"/>
        <w:keepLines w:val="0"/>
        <w:widowControl w:val="0"/>
        <w:shd w:val="clear" w:color="auto" w:fill="auto"/>
        <w:bidi w:val="0"/>
        <w:spacing w:before="0" w:after="68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日，经深圳市市场监督管理局核准，公司获取统一社会信用代码编号为</w:t>
      </w:r>
      <w:r>
        <w:rPr>
          <w:rFonts w:ascii="Times New Roman" w:eastAsia="Times New Roman" w:hAnsi="Times New Roman" w:cs="Times New Roman"/>
          <w:color w:val="000000"/>
          <w:spacing w:val="0"/>
          <w:w w:val="100"/>
          <w:position w:val="0"/>
          <w:sz w:val="20"/>
          <w:szCs w:val="20"/>
        </w:rPr>
        <w:t xml:space="preserve">“91440300618850293F” </w:t>
      </w:r>
      <w:r>
        <w:rPr>
          <w:color w:val="000000"/>
          <w:spacing w:val="0"/>
          <w:w w:val="100"/>
          <w:position w:val="0"/>
          <w:sz w:val="20"/>
          <w:szCs w:val="20"/>
        </w:rPr>
        <w:t>的营业执照，法定代表人由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许亚楠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变更为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管琛</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，住所由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深圳市华侨城东部工业区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变更为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深圳市南山 区沙河街道恩平街华侨城东部工业区东</w:t>
      </w:r>
      <w:r>
        <w:rPr>
          <w:rFonts w:ascii="Times New Roman" w:eastAsia="Times New Roman" w:hAnsi="Times New Roman" w:cs="Times New Roman"/>
          <w:color w:val="000000"/>
          <w:spacing w:val="0"/>
          <w:w w:val="100"/>
          <w:position w:val="0"/>
          <w:sz w:val="20"/>
          <w:szCs w:val="20"/>
        </w:rPr>
        <w:t>E4</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22"/>
        <w:keepNext/>
        <w:keepLines/>
        <w:widowControl w:val="0"/>
        <w:shd w:val="clear" w:color="auto" w:fill="auto"/>
        <w:bidi w:val="0"/>
        <w:spacing w:before="0" w:after="380" w:line="240" w:lineRule="auto"/>
        <w:ind w:left="0" w:right="0" w:firstLine="0"/>
        <w:jc w:val="both"/>
      </w:pPr>
      <w:bookmarkStart w:id="1490" w:name="bookmark1490"/>
      <w:bookmarkStart w:id="1491" w:name="bookmark1491"/>
      <w:bookmarkStart w:id="1492" w:name="bookmark1492"/>
      <w:r>
        <w:rPr>
          <w:color w:val="000000"/>
          <w:spacing w:val="0"/>
          <w:w w:val="100"/>
          <w:position w:val="0"/>
          <w:sz w:val="24"/>
          <w:szCs w:val="24"/>
        </w:rPr>
        <w:t>十四、其他重要事项</w:t>
      </w:r>
      <w:bookmarkEnd w:id="1490"/>
      <w:bookmarkEnd w:id="1491"/>
      <w:bookmarkEnd w:id="1492"/>
    </w:p>
    <w:p>
      <w:pPr>
        <w:pStyle w:val="Style31"/>
        <w:keepNext/>
        <w:keepLines/>
        <w:widowControl w:val="0"/>
        <w:shd w:val="clear" w:color="auto" w:fill="auto"/>
        <w:bidi w:val="0"/>
        <w:spacing w:before="0" w:after="380" w:line="240" w:lineRule="auto"/>
        <w:ind w:left="0" w:right="0" w:firstLine="0"/>
        <w:jc w:val="both"/>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493"/>
      <w:bookmarkEnd w:id="1494"/>
      <w:bookmarkEnd w:id="1495"/>
    </w:p>
    <w:p>
      <w:pPr>
        <w:pStyle w:val="Style43"/>
        <w:keepNext/>
        <w:keepLines/>
        <w:widowControl w:val="0"/>
        <w:shd w:val="clear" w:color="auto" w:fill="auto"/>
        <w:tabs>
          <w:tab w:pos="493" w:val="left"/>
        </w:tabs>
        <w:bidi w:val="0"/>
        <w:spacing w:before="0" w:after="280" w:line="240" w:lineRule="auto"/>
        <w:ind w:left="0" w:right="0" w:firstLine="0"/>
        <w:jc w:val="both"/>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496"/>
      <w:bookmarkEnd w:id="1497"/>
      <w:bookmarkEnd w:id="1499"/>
    </w:p>
    <w:p>
      <w:pPr>
        <w:pStyle w:val="Style27"/>
        <w:keepNext w:val="0"/>
        <w:keepLines w:val="0"/>
        <w:widowControl w:val="0"/>
        <w:shd w:val="clear" w:color="auto" w:fill="auto"/>
        <w:bidi w:val="0"/>
        <w:spacing w:before="0" w:after="0" w:line="316" w:lineRule="exact"/>
        <w:ind w:left="0" w:right="0"/>
        <w:jc w:val="left"/>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个经营分部，本公司的管理层定期 评价这些分部的经营成果，以决定向其分配资源及评价其业绩。在经营分部的基础上本公司确定了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个报告分部，分别为房 地产业务、广告传媒业务。这些报告分部是以业务性质为基础确定的。本公司各个报告分部提供的主要产品及劳务分别为房 地产开发及媒体广告服务。</w:t>
      </w:r>
    </w:p>
    <w:p>
      <w:pPr>
        <w:pStyle w:val="Style27"/>
        <w:keepNext w:val="0"/>
        <w:keepLines w:val="0"/>
        <w:widowControl w:val="0"/>
        <w:shd w:val="clear" w:color="auto" w:fill="auto"/>
        <w:bidi w:val="0"/>
        <w:spacing w:before="0" w:after="380" w:line="316" w:lineRule="exact"/>
        <w:ind w:left="0" w:right="0"/>
        <w:jc w:val="left"/>
      </w:pPr>
      <w:r>
        <w:rPr>
          <w:color w:val="000000"/>
          <w:spacing w:val="0"/>
          <w:w w:val="100"/>
          <w:position w:val="0"/>
        </w:rPr>
        <w:t>分部报告信息根据各分部向管理层报告时采用的会计政策及计量标准披露，这些计量基础与编制财务报表时的会计与计 量基础保持一致。</w:t>
      </w:r>
    </w:p>
    <w:p>
      <w:pPr>
        <w:pStyle w:val="Style43"/>
        <w:keepNext/>
        <w:keepLines/>
        <w:widowControl w:val="0"/>
        <w:shd w:val="clear" w:color="auto" w:fill="auto"/>
        <w:tabs>
          <w:tab w:pos="493" w:val="left"/>
        </w:tabs>
        <w:bidi w:val="0"/>
        <w:spacing w:before="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500"/>
      <w:bookmarkEnd w:id="1501"/>
      <w:bookmarkEnd w:id="15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房地产业务</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广告传媒业务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131,813,632.42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897,477,002.94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1,029,196,295.74</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149,958,970.08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607,880,773.90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757,745,404.36</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亏损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-18,145,337.66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289,596,229.04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271,450,891.38</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3,341,815,589.03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287,551,447.61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-771,259,492.89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2,858,107,543.75</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6,622,505,352.63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907,876,100.94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-1,136,757,894.13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6,393,623,559.44</w:t>
            </w:r>
          </w:p>
        </w:tc>
      </w:tr>
      <w:tr>
        <w:trPr>
          <w:trHeight w:val="408" w:hRule="exact"/>
        </w:trPr>
        <w:tc>
          <w:tcPr>
            <w:tcBorders>
              <w:top w:val="single" w:sz="4"/>
              <w:left w:val="single" w:sz="4"/>
              <w:bottom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1,305,706,186.40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408,836,969.26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-434,838,850.66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1,279,704,305.00</w:t>
            </w:r>
          </w:p>
        </w:tc>
      </w:tr>
    </w:tbl>
    <w:p>
      <w:pPr>
        <w:pStyle w:val="Style31"/>
        <w:keepNext/>
        <w:keepLines/>
        <w:widowControl w:val="0"/>
        <w:shd w:val="clear" w:color="auto" w:fill="auto"/>
        <w:bidi w:val="0"/>
        <w:spacing w:before="0" w:after="280" w:line="240" w:lineRule="auto"/>
        <w:ind w:left="0" w:right="0" w:firstLine="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504"/>
      <w:bookmarkEnd w:id="1505"/>
      <w:bookmarkEnd w:id="1506"/>
    </w:p>
    <w:p>
      <w:pPr>
        <w:pStyle w:val="Style27"/>
        <w:keepNext w:val="0"/>
        <w:keepLines w:val="0"/>
        <w:widowControl w:val="0"/>
        <w:shd w:val="clear" w:color="auto" w:fill="auto"/>
        <w:bidi w:val="0"/>
        <w:spacing w:before="0" w:after="0" w:line="314" w:lineRule="exact"/>
        <w:ind w:left="0" w:right="0" w:firstLine="320"/>
        <w:jc w:val="left"/>
      </w:pPr>
      <w:r>
        <w:rPr>
          <w:color w:val="000000"/>
          <w:spacing w:val="0"/>
          <w:w w:val="100"/>
          <w:position w:val="0"/>
        </w:rPr>
        <w:t>非公开发行股票</w:t>
      </w:r>
    </w:p>
    <w:p>
      <w:pPr>
        <w:pStyle w:val="Style27"/>
        <w:keepNext w:val="0"/>
        <w:keepLines w:val="0"/>
        <w:widowControl w:val="0"/>
        <w:shd w:val="clear" w:color="auto" w:fill="auto"/>
        <w:tabs>
          <w:tab w:pos="789" w:val="left"/>
        </w:tabs>
        <w:bidi w:val="0"/>
        <w:spacing w:before="0" w:after="0" w:line="314" w:lineRule="exact"/>
        <w:ind w:left="0" w:right="0" w:firstLine="320"/>
        <w:jc w:val="left"/>
      </w:pPr>
      <w:bookmarkStart w:id="1507" w:name="bookmark1507"/>
      <w:r>
        <w:rPr>
          <w:color w:val="000000"/>
          <w:spacing w:val="0"/>
          <w:w w:val="100"/>
          <w:position w:val="0"/>
        </w:rPr>
        <w:t>（</w:t>
      </w:r>
      <w:bookmarkEnd w:id="15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年实施重大资产重组，以发行股份及支付现金的方式购买广告传媒业务资产，根据重组方案向标的公 司原股东发行股份</w:t>
      </w:r>
      <w:r>
        <w:rPr>
          <w:rFonts w:ascii="Times New Roman" w:eastAsia="Times New Roman" w:hAnsi="Times New Roman" w:cs="Times New Roman"/>
          <w:color w:val="000000"/>
          <w:spacing w:val="0"/>
          <w:w w:val="100"/>
          <w:position w:val="0"/>
          <w:sz w:val="18"/>
          <w:szCs w:val="18"/>
        </w:rPr>
        <w:t>95,836,003</w:t>
      </w:r>
      <w:r>
        <w:rPr>
          <w:color w:val="000000"/>
          <w:spacing w:val="0"/>
          <w:w w:val="100"/>
          <w:position w:val="0"/>
        </w:rPr>
        <w:t>股，并支付现金对价</w:t>
      </w:r>
      <w:r>
        <w:rPr>
          <w:rFonts w:ascii="Times New Roman" w:eastAsia="Times New Roman" w:hAnsi="Times New Roman" w:cs="Times New Roman"/>
          <w:color w:val="000000"/>
          <w:spacing w:val="0"/>
          <w:w w:val="100"/>
          <w:position w:val="0"/>
          <w:sz w:val="18"/>
          <w:szCs w:val="18"/>
        </w:rPr>
        <w:t>79,302.875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日，中国证券登记结算有限责任公司深圳 分公司向本公司出具了《股份登记申请受理确认书》、《证券持有人名册》和《上市公司股份未到账结构表》。经确认，本 次增发股份将于该批股份上市日的前一个交易日日终登记到账，并正式列入上市公司的股东名册，本次非公开发行新增股份 的性质为有限售条件流通股。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日，新增股份上市。</w:t>
      </w:r>
    </w:p>
    <w:p>
      <w:pPr>
        <w:pStyle w:val="Style27"/>
        <w:keepNext w:val="0"/>
        <w:keepLines w:val="0"/>
        <w:widowControl w:val="0"/>
        <w:shd w:val="clear" w:color="auto" w:fill="auto"/>
        <w:tabs>
          <w:tab w:pos="720" w:val="left"/>
        </w:tabs>
        <w:bidi w:val="0"/>
        <w:spacing w:before="0" w:after="0" w:line="314" w:lineRule="exact"/>
        <w:ind w:left="0" w:right="0" w:firstLine="320"/>
        <w:jc w:val="left"/>
      </w:pPr>
      <w:bookmarkStart w:id="1508" w:name="bookmark1508"/>
      <w:r>
        <w:rPr>
          <w:color w:val="000000"/>
          <w:spacing w:val="0"/>
          <w:w w:val="100"/>
          <w:position w:val="0"/>
        </w:rPr>
        <w:t>（</w:t>
      </w:r>
      <w:bookmarkEnd w:id="15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.非公开发行股份募集配套资金</w:t>
      </w:r>
    </w:p>
    <w:p>
      <w:pPr>
        <w:pStyle w:val="Style27"/>
        <w:keepNext w:val="0"/>
        <w:keepLines w:val="0"/>
        <w:widowControl w:val="0"/>
        <w:shd w:val="clear" w:color="auto" w:fill="auto"/>
        <w:bidi w:val="0"/>
        <w:spacing w:before="0" w:after="0" w:line="314" w:lineRule="exact"/>
        <w:ind w:left="0" w:right="0" w:firstLine="3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日，瑞华会计师事务所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出具了瑞华验字</w:t>
      </w:r>
      <w:r>
        <w:rPr>
          <w:rFonts w:ascii="Times New Roman" w:eastAsia="Times New Roman" w:hAnsi="Times New Roman" w:cs="Times New Roman"/>
          <w:color w:val="000000"/>
          <w:spacing w:val="0"/>
          <w:w w:val="100"/>
          <w:position w:val="0"/>
          <w:sz w:val="18"/>
          <w:szCs w:val="18"/>
        </w:rPr>
        <w:t>[2016]48030016</w:t>
      </w:r>
      <w:r>
        <w:rPr>
          <w:color w:val="000000"/>
          <w:spacing w:val="0"/>
          <w:w w:val="100"/>
          <w:position w:val="0"/>
        </w:rPr>
        <w:t>验资报告，经审验，截至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日止，本公司本次非公开发行人民普通股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）134,671,886</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，发行价格为</w:t>
      </w:r>
      <w:r>
        <w:rPr>
          <w:rFonts w:ascii="Times New Roman" w:eastAsia="Times New Roman" w:hAnsi="Times New Roman" w:cs="Times New Roman"/>
          <w:color w:val="000000"/>
          <w:spacing w:val="0"/>
          <w:w w:val="100"/>
          <w:position w:val="0"/>
          <w:sz w:val="18"/>
          <w:szCs w:val="18"/>
        </w:rPr>
        <w:t>20.42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股，募集资金总额人民币 </w:t>
      </w:r>
      <w:r>
        <w:rPr>
          <w:rFonts w:ascii="Times New Roman" w:eastAsia="Times New Roman" w:hAnsi="Times New Roman" w:cs="Times New Roman"/>
          <w:color w:val="000000"/>
          <w:spacing w:val="0"/>
          <w:w w:val="100"/>
          <w:position w:val="0"/>
          <w:sz w:val="18"/>
          <w:szCs w:val="18"/>
        </w:rPr>
        <w:t>2,749,999,912.12</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sz w:val="18"/>
          <w:szCs w:val="18"/>
        </w:rPr>
        <w:t>30,049,999.10</w:t>
      </w:r>
      <w:r>
        <w:rPr>
          <w:color w:val="000000"/>
          <w:spacing w:val="0"/>
          <w:w w:val="100"/>
          <w:position w:val="0"/>
        </w:rPr>
        <w:t>元后，实际募集资金净额人民币</w:t>
      </w:r>
      <w:r>
        <w:rPr>
          <w:rFonts w:ascii="Times New Roman" w:eastAsia="Times New Roman" w:hAnsi="Times New Roman" w:cs="Times New Roman"/>
          <w:color w:val="000000"/>
          <w:spacing w:val="0"/>
          <w:w w:val="100"/>
          <w:position w:val="0"/>
          <w:sz w:val="18"/>
          <w:szCs w:val="18"/>
        </w:rPr>
        <w:t>2,719,949,913.02</w:t>
      </w:r>
      <w:r>
        <w:rPr>
          <w:color w:val="000000"/>
          <w:spacing w:val="0"/>
          <w:w w:val="100"/>
          <w:position w:val="0"/>
        </w:rPr>
        <w:t>元，已由广州证券股 份有限公司划入本公司为本次募集资金开立的专项账户。</w:t>
      </w:r>
    </w:p>
    <w:p>
      <w:pPr>
        <w:pStyle w:val="Style27"/>
        <w:keepNext w:val="0"/>
        <w:keepLines w:val="0"/>
        <w:widowControl w:val="0"/>
        <w:shd w:val="clear" w:color="auto" w:fill="auto"/>
        <w:bidi w:val="0"/>
        <w:spacing w:before="0" w:after="0" w:line="314" w:lineRule="exact"/>
        <w:ind w:left="0" w:right="0" w:firstLine="3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日，中国证券登记结算有限责任公司深圳分公司出具了《股份登记申请受理确认书》、《证券持有人名册》 和《上市公司股份未到账结构表》。经确认，本次增发股份将于该批股份上市日的前一个交易日日终登记到账，并正式列入 上市公司的股东名册。本次非公开发行新增股份的性质为有限售条件流通股，上市日期为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7"/>
        <w:keepNext w:val="0"/>
        <w:keepLines w:val="0"/>
        <w:widowControl w:val="0"/>
        <w:shd w:val="clear" w:color="auto" w:fill="auto"/>
        <w:bidi w:val="0"/>
        <w:spacing w:before="0" w:after="0" w:line="314" w:lineRule="exact"/>
        <w:ind w:left="0" w:right="0" w:firstLine="320"/>
        <w:jc w:val="left"/>
      </w:pPr>
      <w:r>
        <w:rPr>
          <w:color w:val="000000"/>
          <w:spacing w:val="0"/>
          <w:w w:val="100"/>
          <w:position w:val="0"/>
        </w:rPr>
        <w:t>重大诉讼事项</w:t>
      </w:r>
    </w:p>
    <w:p>
      <w:pPr>
        <w:pStyle w:val="Style27"/>
        <w:keepNext w:val="0"/>
        <w:keepLines w:val="0"/>
        <w:widowControl w:val="0"/>
        <w:shd w:val="clear" w:color="auto" w:fill="auto"/>
        <w:bidi w:val="0"/>
        <w:spacing w:before="0" w:after="0" w:line="314"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）.诉讼进程</w:t>
      </w:r>
    </w:p>
    <w:p>
      <w:pPr>
        <w:pStyle w:val="Style27"/>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子公司济宁海情置业有限公司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以下简称济宁海情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开发的兖州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海情康城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项目由天元建设集团有限公司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以下简称天元集 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承包施工。因天元集团自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月起擅自停工，济宁海情为推进项目进度和维护自身权益，于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日向济宁市 中级人民法院提交起诉状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案号：山东省济宁市中级人民法院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）济民初字</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，要求判令天元集团支付因其擅自停工导 致合同解除的违约金</w:t>
      </w:r>
      <w:r>
        <w:rPr>
          <w:rFonts w:ascii="Times New Roman" w:eastAsia="Times New Roman" w:hAnsi="Times New Roman" w:cs="Times New Roman"/>
          <w:color w:val="000000"/>
          <w:spacing w:val="0"/>
          <w:w w:val="100"/>
          <w:position w:val="0"/>
          <w:sz w:val="18"/>
          <w:szCs w:val="18"/>
        </w:rPr>
        <w:t>15,056,000.00</w:t>
      </w:r>
      <w:r>
        <w:rPr>
          <w:color w:val="000000"/>
          <w:spacing w:val="0"/>
          <w:w w:val="100"/>
          <w:position w:val="0"/>
        </w:rPr>
        <w:t>元，恢复施工的费用损失</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万元，因其违约导致增加的工程造价</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万元等，并承担诉 讼费用。天元集团接到济宁海情的起诉材料后，提出了索要工程款的反诉请求。</w:t>
      </w:r>
    </w:p>
    <w:p>
      <w:pPr>
        <w:pStyle w:val="Style27"/>
        <w:keepNext w:val="0"/>
        <w:keepLines w:val="0"/>
        <w:widowControl w:val="0"/>
        <w:shd w:val="clear" w:color="auto" w:fill="auto"/>
        <w:bidi w:val="0"/>
        <w:spacing w:before="0" w:after="0" w:line="314" w:lineRule="exact"/>
        <w:ind w:left="0" w:right="0" w:firstLine="32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日，济宁市中级人民法院作出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济民初字第</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 xml:space="preserve">号《民事判决书》，判决天元集团向济宁海情支付违约金 </w:t>
      </w:r>
      <w:r>
        <w:rPr>
          <w:rFonts w:ascii="Times New Roman" w:eastAsia="Times New Roman" w:hAnsi="Times New Roman" w:cs="Times New Roman"/>
          <w:color w:val="000000"/>
          <w:spacing w:val="0"/>
          <w:w w:val="100"/>
          <w:position w:val="0"/>
          <w:sz w:val="18"/>
          <w:szCs w:val="18"/>
        </w:rPr>
        <w:t>15,056,000.00</w:t>
      </w:r>
      <w:r>
        <w:rPr>
          <w:color w:val="000000"/>
          <w:spacing w:val="0"/>
          <w:w w:val="100"/>
          <w:position w:val="0"/>
        </w:rPr>
        <w:t>元、支付维修费</w:t>
      </w:r>
      <w:r>
        <w:rPr>
          <w:rFonts w:ascii="Times New Roman" w:eastAsia="Times New Roman" w:hAnsi="Times New Roman" w:cs="Times New Roman"/>
          <w:color w:val="000000"/>
          <w:spacing w:val="0"/>
          <w:w w:val="100"/>
          <w:position w:val="0"/>
          <w:sz w:val="18"/>
          <w:szCs w:val="18"/>
        </w:rPr>
        <w:t>4,514,191.66</w:t>
      </w:r>
      <w:r>
        <w:rPr>
          <w:color w:val="000000"/>
          <w:spacing w:val="0"/>
          <w:w w:val="100"/>
          <w:position w:val="0"/>
        </w:rPr>
        <w:t>元；济宁海情向天元集团支付工程款</w:t>
      </w:r>
      <w:r>
        <w:rPr>
          <w:rFonts w:ascii="Times New Roman" w:eastAsia="Times New Roman" w:hAnsi="Times New Roman" w:cs="Times New Roman"/>
          <w:color w:val="000000"/>
          <w:spacing w:val="0"/>
          <w:w w:val="100"/>
          <w:position w:val="0"/>
          <w:sz w:val="18"/>
          <w:szCs w:val="18"/>
        </w:rPr>
        <w:t>42,981,175.86</w:t>
      </w:r>
      <w:r>
        <w:rPr>
          <w:color w:val="000000"/>
          <w:spacing w:val="0"/>
          <w:w w:val="100"/>
          <w:position w:val="0"/>
        </w:rPr>
        <w:t>元。接到判决后天元集团及济宁 海情均提起了上诉。</w:t>
      </w:r>
    </w:p>
    <w:p>
      <w:pPr>
        <w:pStyle w:val="Style27"/>
        <w:keepNext w:val="0"/>
        <w:keepLines w:val="0"/>
        <w:widowControl w:val="0"/>
        <w:shd w:val="clear" w:color="auto" w:fill="auto"/>
        <w:bidi w:val="0"/>
        <w:spacing w:before="0" w:after="0" w:line="314"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终审判决情况</w:t>
      </w:r>
    </w:p>
    <w:p>
      <w:pPr>
        <w:pStyle w:val="Style27"/>
        <w:keepNext w:val="0"/>
        <w:keepLines w:val="0"/>
        <w:widowControl w:val="0"/>
        <w:shd w:val="clear" w:color="auto" w:fill="auto"/>
        <w:bidi w:val="0"/>
        <w:spacing w:before="0" w:after="0" w:line="314" w:lineRule="exact"/>
        <w:ind w:left="0" w:right="0" w:firstLine="320"/>
        <w:jc w:val="left"/>
      </w:pPr>
      <w:r>
        <w:rPr>
          <w:color w:val="000000"/>
          <w:spacing w:val="0"/>
          <w:w w:val="100"/>
          <w:position w:val="0"/>
        </w:rPr>
        <w:t>根据山东省高级人民法院于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鲁民终</w:t>
      </w: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号《民事判决书》，终审判决天元集团向济宁海情支 付违约金</w:t>
      </w:r>
      <w:r>
        <w:rPr>
          <w:rFonts w:ascii="Times New Roman" w:eastAsia="Times New Roman" w:hAnsi="Times New Roman" w:cs="Times New Roman"/>
          <w:color w:val="000000"/>
          <w:spacing w:val="0"/>
          <w:w w:val="100"/>
          <w:position w:val="0"/>
          <w:sz w:val="18"/>
          <w:szCs w:val="18"/>
        </w:rPr>
        <w:t>10,539,200.00</w:t>
      </w:r>
      <w:r>
        <w:rPr>
          <w:color w:val="000000"/>
          <w:spacing w:val="0"/>
          <w:w w:val="100"/>
          <w:position w:val="0"/>
        </w:rPr>
        <w:t>元，支付工程修复费用</w:t>
      </w:r>
      <w:r>
        <w:rPr>
          <w:rFonts w:ascii="Times New Roman" w:eastAsia="Times New Roman" w:hAnsi="Times New Roman" w:cs="Times New Roman"/>
          <w:color w:val="000000"/>
          <w:spacing w:val="0"/>
          <w:w w:val="100"/>
          <w:position w:val="0"/>
          <w:sz w:val="18"/>
          <w:szCs w:val="18"/>
        </w:rPr>
        <w:t>4,514,191.66</w:t>
      </w:r>
      <w:r>
        <w:rPr>
          <w:color w:val="000000"/>
          <w:spacing w:val="0"/>
          <w:w w:val="100"/>
          <w:position w:val="0"/>
        </w:rPr>
        <w:t>元；济宁海情向天元集团支付工程款</w:t>
      </w:r>
      <w:r>
        <w:rPr>
          <w:rFonts w:ascii="Times New Roman" w:eastAsia="Times New Roman" w:hAnsi="Times New Roman" w:cs="Times New Roman"/>
          <w:color w:val="000000"/>
          <w:spacing w:val="0"/>
          <w:w w:val="100"/>
          <w:position w:val="0"/>
          <w:sz w:val="18"/>
          <w:szCs w:val="18"/>
        </w:rPr>
        <w:t>42,981,175.86</w:t>
      </w:r>
      <w:r>
        <w:rPr>
          <w:color w:val="000000"/>
          <w:spacing w:val="0"/>
          <w:w w:val="100"/>
          <w:position w:val="0"/>
        </w:rPr>
        <w:t>元。二审案件受 理费</w:t>
      </w:r>
      <w:r>
        <w:rPr>
          <w:rFonts w:ascii="Times New Roman" w:eastAsia="Times New Roman" w:hAnsi="Times New Roman" w:cs="Times New Roman"/>
          <w:color w:val="000000"/>
          <w:spacing w:val="0"/>
          <w:w w:val="100"/>
          <w:position w:val="0"/>
          <w:sz w:val="18"/>
          <w:szCs w:val="18"/>
        </w:rPr>
        <w:t>399,470.00</w:t>
      </w:r>
      <w:r>
        <w:rPr>
          <w:color w:val="000000"/>
          <w:spacing w:val="0"/>
          <w:w w:val="100"/>
          <w:position w:val="0"/>
        </w:rPr>
        <w:t>元，由济宁海情负担</w:t>
      </w:r>
      <w:r>
        <w:rPr>
          <w:rFonts w:ascii="Times New Roman" w:eastAsia="Times New Roman" w:hAnsi="Times New Roman" w:cs="Times New Roman"/>
          <w:color w:val="000000"/>
          <w:spacing w:val="0"/>
          <w:w w:val="100"/>
          <w:position w:val="0"/>
          <w:sz w:val="18"/>
          <w:szCs w:val="18"/>
        </w:rPr>
        <w:t>147,325.00</w:t>
      </w:r>
      <w:r>
        <w:rPr>
          <w:color w:val="000000"/>
          <w:spacing w:val="0"/>
          <w:w w:val="100"/>
          <w:position w:val="0"/>
        </w:rPr>
        <w:t>元，天元集团承担</w:t>
      </w:r>
      <w:r>
        <w:rPr>
          <w:rFonts w:ascii="Times New Roman" w:eastAsia="Times New Roman" w:hAnsi="Times New Roman" w:cs="Times New Roman"/>
          <w:color w:val="000000"/>
          <w:spacing w:val="0"/>
          <w:w w:val="100"/>
          <w:position w:val="0"/>
          <w:sz w:val="18"/>
          <w:szCs w:val="18"/>
        </w:rPr>
        <w:t>252,145.00</w:t>
      </w:r>
      <w:r>
        <w:rPr>
          <w:color w:val="000000"/>
          <w:spacing w:val="0"/>
          <w:w w:val="100"/>
          <w:position w:val="0"/>
        </w:rPr>
        <w:t>元。</w:t>
      </w:r>
    </w:p>
    <w:p>
      <w:pPr>
        <w:pStyle w:val="Style27"/>
        <w:keepNext w:val="0"/>
        <w:keepLines w:val="0"/>
        <w:widowControl w:val="0"/>
        <w:shd w:val="clear" w:color="auto" w:fill="auto"/>
        <w:bidi w:val="0"/>
        <w:spacing w:before="0" w:after="360" w:line="314" w:lineRule="exact"/>
        <w:ind w:left="0" w:right="0" w:firstLine="3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日，诉讼双方单位均未按照终审判决实际执行，济宁海情因此案被查封海情康城一期项目在售房屋</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套及银行账户</w:t>
      </w:r>
      <w:r>
        <w:rPr>
          <w:rFonts w:ascii="Times New Roman" w:eastAsia="Times New Roman" w:hAnsi="Times New Roman" w:cs="Times New Roman"/>
          <w:color w:val="000000"/>
          <w:spacing w:val="0"/>
          <w:w w:val="100"/>
          <w:position w:val="0"/>
          <w:sz w:val="18"/>
          <w:szCs w:val="18"/>
        </w:rPr>
        <w:t>3,326,399.16</w:t>
      </w:r>
      <w:r>
        <w:rPr>
          <w:color w:val="000000"/>
          <w:spacing w:val="0"/>
          <w:w w:val="100"/>
          <w:position w:val="0"/>
        </w:rPr>
        <w:t>元被冻结。</w:t>
      </w:r>
    </w:p>
    <w:p>
      <w:pPr>
        <w:pStyle w:val="Style22"/>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r>
        <w:rPr>
          <w:color w:val="000000"/>
          <w:spacing w:val="0"/>
          <w:w w:val="100"/>
          <w:position w:val="0"/>
          <w:sz w:val="24"/>
          <w:szCs w:val="24"/>
        </w:rPr>
        <w:t>十五、母公司财务报表主要项目注释</w:t>
      </w:r>
      <w:bookmarkEnd w:id="1509"/>
      <w:bookmarkEnd w:id="1510"/>
      <w:bookmarkEnd w:id="1511"/>
    </w:p>
    <w:p>
      <w:pPr>
        <w:pStyle w:val="Style31"/>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12"/>
      <w:bookmarkEnd w:id="1513"/>
      <w:bookmarkEnd w:id="1514"/>
    </w:p>
    <w:p>
      <w:pPr>
        <w:pStyle w:val="Style43"/>
        <w:keepNext/>
        <w:keepLines/>
        <w:widowControl w:val="0"/>
        <w:shd w:val="clear" w:color="auto" w:fill="auto"/>
        <w:bidi w:val="0"/>
        <w:spacing w:before="0" w:after="360" w:line="240" w:lineRule="auto"/>
        <w:ind w:left="0" w:right="0" w:firstLine="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515"/>
      <w:bookmarkEnd w:id="1516"/>
      <w:bookmarkEnd w:id="151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203,845,</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402,629.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203,442,8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404,006.2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1,194,662.8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203,845,</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402,629.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203,442,8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404,006.2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1,194,662.8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179,352.21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1,222,407.80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378,181.24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378,181.24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1,779,941.25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402,629.40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bl>
    <w:p>
      <w:pPr>
        <w:widowControl w:val="0"/>
        <w:spacing w:after="119" w:line="1" w:lineRule="exact"/>
      </w:pP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确定该组合依据的说明：</w:t>
      </w:r>
    </w:p>
    <w:p>
      <w:pPr>
        <w:pStyle w:val="Style55"/>
        <w:keepNext w:val="0"/>
        <w:keepLines w:val="0"/>
        <w:widowControl w:val="0"/>
        <w:numPr>
          <w:ilvl w:val="0"/>
          <w:numId w:val="107"/>
        </w:numPr>
        <w:shd w:val="clear" w:color="auto" w:fill="auto"/>
        <w:tabs>
          <w:tab w:pos="866" w:val="left"/>
        </w:tabs>
        <w:bidi w:val="0"/>
        <w:spacing w:before="0" w:after="0" w:line="322" w:lineRule="exact"/>
        <w:ind w:left="0" w:right="0" w:firstLine="440"/>
        <w:jc w:val="both"/>
        <w:rPr>
          <w:sz w:val="20"/>
          <w:szCs w:val="20"/>
        </w:rPr>
      </w:pPr>
      <w:bookmarkStart w:id="1518" w:name="bookmark1518"/>
      <w:bookmarkEnd w:id="1518"/>
      <w:r>
        <w:rPr>
          <w:color w:val="000000"/>
          <w:spacing w:val="0"/>
          <w:w w:val="100"/>
          <w:position w:val="0"/>
          <w:sz w:val="20"/>
          <w:szCs w:val="20"/>
        </w:rPr>
        <w:t>单项金额重大并单项计提坏账准备：金额达到</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万元以上，单项计提坏账准备的其他应收款。</w:t>
      </w:r>
    </w:p>
    <w:p>
      <w:pPr>
        <w:pStyle w:val="Style55"/>
        <w:keepNext w:val="0"/>
        <w:keepLines w:val="0"/>
        <w:widowControl w:val="0"/>
        <w:numPr>
          <w:ilvl w:val="0"/>
          <w:numId w:val="107"/>
        </w:numPr>
        <w:shd w:val="clear" w:color="auto" w:fill="auto"/>
        <w:tabs>
          <w:tab w:pos="848" w:val="left"/>
        </w:tabs>
        <w:bidi w:val="0"/>
        <w:spacing w:before="0" w:after="0" w:line="322" w:lineRule="exact"/>
        <w:ind w:left="0" w:right="0" w:firstLine="440"/>
        <w:jc w:val="both"/>
        <w:rPr>
          <w:sz w:val="20"/>
          <w:szCs w:val="20"/>
        </w:rPr>
      </w:pPr>
      <w:bookmarkStart w:id="1519" w:name="bookmark1519"/>
      <w:bookmarkEnd w:id="1519"/>
      <w:r>
        <w:rPr>
          <w:color w:val="000000"/>
          <w:spacing w:val="0"/>
          <w:w w:val="100"/>
          <w:position w:val="0"/>
          <w:sz w:val="20"/>
          <w:szCs w:val="20"/>
        </w:rPr>
        <w:t>按组合计提坏账准备：除已包含在范围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以外，按类似信用风险特征划分为若干组合，按组合计提 坏账准备的其他应收款。</w:t>
      </w:r>
    </w:p>
    <w:p>
      <w:pPr>
        <w:pStyle w:val="Style55"/>
        <w:keepNext w:val="0"/>
        <w:keepLines w:val="0"/>
        <w:widowControl w:val="0"/>
        <w:numPr>
          <w:ilvl w:val="0"/>
          <w:numId w:val="107"/>
        </w:numPr>
        <w:shd w:val="clear" w:color="auto" w:fill="auto"/>
        <w:bidi w:val="0"/>
        <w:spacing w:before="0" w:after="440" w:line="326" w:lineRule="exact"/>
        <w:ind w:left="0" w:right="0" w:firstLine="340"/>
        <w:jc w:val="both"/>
        <w:rPr>
          <w:sz w:val="20"/>
          <w:szCs w:val="20"/>
        </w:rPr>
      </w:pPr>
      <w:bookmarkStart w:id="1520" w:name="bookmark1520"/>
      <w:bookmarkEnd w:id="1520"/>
      <w:r>
        <w:rPr>
          <w:color w:val="000000"/>
          <w:spacing w:val="0"/>
          <w:w w:val="100"/>
          <w:position w:val="0"/>
          <w:sz w:val="20"/>
          <w:szCs w:val="20"/>
        </w:rPr>
        <w:t>单项金额虽不重大但单项计提坏账准备：除已包含在范围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以外，有确凿证据表明可收回性存在明 显差异，单项计提坏账准备的其他应收款。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21"/>
      <w:bookmarkEnd w:id="1522"/>
      <w:bookmarkEnd w:id="1523"/>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-1,376.84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3"/>
        <w:keepNext/>
        <w:keepLines/>
        <w:widowControl w:val="0"/>
        <w:shd w:val="clear" w:color="auto" w:fill="auto"/>
        <w:bidi w:val="0"/>
        <w:spacing w:before="0" w:after="36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rFonts w:ascii="Times New Roman" w:eastAsia="Times New Roman" w:hAnsi="Times New Roman" w:cs="Times New Roman"/>
          <w:color w:val="000000"/>
          <w:spacing w:val="0"/>
          <w:w w:val="100"/>
          <w:position w:val="0"/>
        </w:rPr>
        <w:t>3</w:t>
      </w:r>
      <w:r>
        <w:rPr>
          <w:color w:val="000000"/>
          <w:spacing w:val="0"/>
          <w:w w:val="100"/>
          <w:position w:val="0"/>
        </w:rPr>
        <w:t>）其他应收款按款项性质分类情况</w:t>
      </w:r>
      <w:bookmarkEnd w:id="1524"/>
      <w:bookmarkEnd w:id="1525"/>
      <w:bookmarkEnd w:id="152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202,089,118.56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1,220,487.82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1,303,887.80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年重组遗留往来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378,181.24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378,181.24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74,340.40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203,845,528.00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1,598,669.06</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528"/>
      <w:bookmarkEnd w:id="1529"/>
      <w:bookmarkEnd w:id="1531"/>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浙江视科文化传播有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135,233,800.00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青岛广顺房地产有限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45,751,786.75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冉十科技（北京）有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天津长安投资管理有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1,156,156.80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203,296,083.95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532"/>
      <w:bookmarkEnd w:id="1533"/>
      <w:bookmarkEnd w:id="153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3,055,548,264.63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3,055,548,264.63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241,315,537.00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241,315,537.00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236,143,988.54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236,143,988.54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3,291,692,253.17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3,291,692,253.17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241,315,537.00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241,315,537.00</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35"/>
      <w:bookmarkEnd w:id="1536"/>
      <w:bookmarkEnd w:id="1537"/>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青岛广顺房地产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46,384,740.35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46,384,740.35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济宁海情置业有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189,177,496.65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189,177,496.65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绵阳亿嘉合投资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5,753,300.00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1,080,953,727.41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1,080,953,727.41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浙江视科文化传 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1,725,279,000.22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1,725,279,000.22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青岛大通资本有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241,315,537.00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2,814,232,727.63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3,055,548,264.63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38"/>
      <w:bookmarkEnd w:id="1539"/>
      <w:bookmarkEnd w:id="154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杭州通育 投资合伙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236,143,9</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236,143,9</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88.54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236,143,9</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541"/>
      <w:bookmarkEnd w:id="1542"/>
      <w:bookmarkEnd w:id="1544"/>
    </w:p>
    <w:p>
      <w:pPr>
        <w:pStyle w:val="Style31"/>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3</w:t>
      </w:r>
      <w:bookmarkEnd w:id="1547"/>
      <w:r>
        <w:rPr>
          <w:color w:val="000000"/>
          <w:spacing w:val="0"/>
          <w:w w:val="100"/>
          <w:position w:val="0"/>
        </w:rPr>
        <w:t>、投资收益</w:t>
      </w:r>
      <w:bookmarkEnd w:id="1545"/>
      <w:bookmarkEnd w:id="1546"/>
      <w:bookmarkEnd w:id="1548"/>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-856,011.46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投资银行理财产品收益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4,061,791.16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264,985,779.70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549" w:name="bookmark1549"/>
      <w:bookmarkStart w:id="1550" w:name="bookmark1550"/>
      <w:bookmarkStart w:id="1551" w:name="bookmark1551"/>
      <w:r>
        <w:rPr>
          <w:color w:val="000000"/>
          <w:spacing w:val="0"/>
          <w:w w:val="100"/>
          <w:position w:val="0"/>
          <w:sz w:val="24"/>
          <w:szCs w:val="24"/>
        </w:rPr>
        <w:t>十六、补充资料</w:t>
      </w:r>
      <w:bookmarkEnd w:id="1549"/>
      <w:bookmarkEnd w:id="1550"/>
      <w:bookmarkEnd w:id="1551"/>
    </w:p>
    <w:p>
      <w:pPr>
        <w:pStyle w:val="Style31"/>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52"/>
      <w:bookmarkEnd w:id="1553"/>
      <w:bookmarkEnd w:id="155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-324,256.67</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2,644,168.83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万元系子公司冉十科技收到北京市朝 阳区科学技术委员会拨付的朝阳区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摩托 罗拉科技发展合作经费；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万元系子公司 视科传媒收到杭州市西湖区财政局拨付 的奖励款；</w:t>
            </w:r>
            <w:r>
              <w:rPr>
                <w:rFonts w:ascii="Times New Roman" w:eastAsia="Times New Roman" w:hAnsi="Times New Roman" w:cs="Times New Roman"/>
                <w:color w:val="000000"/>
                <w:spacing w:val="0"/>
                <w:w w:val="100"/>
                <w:position w:val="0"/>
                <w:sz w:val="18"/>
                <w:szCs w:val="18"/>
              </w:rPr>
              <w:t>177.42</w:t>
            </w:r>
            <w:r>
              <w:rPr>
                <w:color w:val="000000"/>
                <w:spacing w:val="0"/>
                <w:w w:val="100"/>
                <w:position w:val="0"/>
              </w:rPr>
              <w:t>万元系子公司冉十科 技江西分公司根据当地政府优惠政策应 收江西金凤凰产业园的补贴款。</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435,857.78</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33,149,975.15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主要为子公司绵阳亿嘉合投资有限公司 土地处置利得</w:t>
            </w:r>
            <w:r>
              <w:rPr>
                <w:rFonts w:ascii="Times New Roman" w:eastAsia="Times New Roman" w:hAnsi="Times New Roman" w:cs="Times New Roman"/>
                <w:color w:val="000000"/>
                <w:spacing w:val="0"/>
                <w:w w:val="100"/>
                <w:position w:val="0"/>
                <w:sz w:val="18"/>
                <w:szCs w:val="18"/>
              </w:rPr>
              <w:t>2419.36</w:t>
            </w:r>
            <w:r>
              <w:rPr>
                <w:color w:val="000000"/>
                <w:spacing w:val="0"/>
                <w:w w:val="100"/>
                <w:position w:val="0"/>
              </w:rPr>
              <w:t xml:space="preserve">万元、子公司冉十 科技和视科传媒获得政府补助收入 </w:t>
            </w:r>
            <w:r>
              <w:rPr>
                <w:rFonts w:ascii="Times New Roman" w:eastAsia="Times New Roman" w:hAnsi="Times New Roman" w:cs="Times New Roman"/>
                <w:color w:val="000000"/>
                <w:spacing w:val="0"/>
                <w:w w:val="100"/>
                <w:position w:val="0"/>
                <w:sz w:val="18"/>
                <w:szCs w:val="18"/>
              </w:rPr>
              <w:t>264.42</w:t>
            </w:r>
            <w:r>
              <w:rPr>
                <w:color w:val="000000"/>
                <w:spacing w:val="0"/>
                <w:w w:val="100"/>
                <w:position w:val="0"/>
              </w:rPr>
              <w:t xml:space="preserve">万元、根据法院判决结果分包单 位需向子公司济宁海情支付违约金 </w:t>
            </w:r>
            <w:r>
              <w:rPr>
                <w:rFonts w:ascii="Times New Roman" w:eastAsia="Times New Roman" w:hAnsi="Times New Roman" w:cs="Times New Roman"/>
                <w:color w:val="000000"/>
                <w:spacing w:val="0"/>
                <w:w w:val="100"/>
                <w:position w:val="0"/>
                <w:sz w:val="18"/>
                <w:szCs w:val="18"/>
              </w:rPr>
              <w:t>1053.92</w:t>
            </w:r>
            <w:r>
              <w:rPr>
                <w:color w:val="000000"/>
                <w:spacing w:val="0"/>
                <w:w w:val="100"/>
                <w:position w:val="0"/>
              </w:rPr>
              <w:t>万元，营业外支出</w:t>
            </w:r>
            <w:r>
              <w:rPr>
                <w:rFonts w:ascii="Times New Roman" w:eastAsia="Times New Roman" w:hAnsi="Times New Roman" w:cs="Times New Roman"/>
                <w:color w:val="000000"/>
                <w:spacing w:val="0"/>
                <w:w w:val="100"/>
                <w:position w:val="0"/>
                <w:sz w:val="18"/>
                <w:szCs w:val="18"/>
              </w:rPr>
              <w:t>202.35</w:t>
            </w:r>
            <w:r>
              <w:rPr>
                <w:color w:val="000000"/>
                <w:spacing w:val="0"/>
                <w:w w:val="100"/>
                <w:position w:val="0"/>
              </w:rPr>
              <w:t>万元。</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4,425,585.44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公司本期购买银行理财产品产生的投资 收益。</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10,024,891.24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9,028,386.07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21,278,053.22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7"/>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left"/>
      </w:pPr>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55"/>
      <w:bookmarkEnd w:id="1556"/>
      <w:bookmarkEnd w:id="1557"/>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0.9278</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0.8431</w:t>
            </w:r>
          </w:p>
        </w:tc>
      </w:tr>
    </w:tbl>
    <w:p>
      <w:pPr>
        <w:widowControl w:val="0"/>
        <w:spacing w:after="299" w:line="1" w:lineRule="exact"/>
      </w:pPr>
    </w:p>
    <w:p>
      <w:pPr>
        <w:pStyle w:val="Style31"/>
        <w:keepNext/>
        <w:keepLines/>
        <w:widowControl w:val="0"/>
        <w:shd w:val="clear" w:color="auto" w:fill="auto"/>
        <w:tabs>
          <w:tab w:pos="378" w:val="left"/>
        </w:tabs>
        <w:bidi w:val="0"/>
        <w:spacing w:before="0" w:after="300" w:line="322" w:lineRule="exact"/>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3</w:t>
      </w:r>
      <w:bookmarkEnd w:id="1560"/>
      <w:r>
        <w:rPr>
          <w:color w:val="000000"/>
          <w:spacing w:val="0"/>
          <w:w w:val="100"/>
          <w:position w:val="0"/>
        </w:rPr>
        <w:t>、</w:t>
        <w:tab/>
        <w:t>境内外会计准则下会计数据差异</w:t>
      </w:r>
      <w:bookmarkEnd w:id="1558"/>
      <w:bookmarkEnd w:id="1559"/>
      <w:bookmarkEnd w:id="1561"/>
    </w:p>
    <w:p>
      <w:pPr>
        <w:pStyle w:val="Style43"/>
        <w:keepNext/>
        <w:keepLines/>
        <w:widowControl w:val="0"/>
        <w:shd w:val="clear" w:color="auto" w:fill="auto"/>
        <w:tabs>
          <w:tab w:pos="493" w:val="left"/>
        </w:tabs>
        <w:bidi w:val="0"/>
        <w:spacing w:before="0" w:line="322" w:lineRule="exact"/>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62"/>
      <w:bookmarkEnd w:id="1563"/>
      <w:bookmarkEnd w:id="1565"/>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line="322" w:lineRule="exact"/>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66"/>
      <w:bookmarkEnd w:id="1567"/>
      <w:bookmarkEnd w:id="1569"/>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322" w:lineRule="exact"/>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570"/>
      <w:bookmarkEnd w:id="1571"/>
      <w:bookmarkEnd w:id="1573"/>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300" w:line="322" w:lineRule="exact"/>
        <w:ind w:left="0" w:right="0" w:firstLine="0"/>
        <w:jc w:val="left"/>
        <w:sectPr>
          <w:footnotePr>
            <w:pos w:val="pageBottom"/>
            <w:numFmt w:val="decimal"/>
            <w:numRestart w:val="continuous"/>
          </w:footnotePr>
          <w:pgSz w:w="11900" w:h="16840"/>
          <w:pgMar w:top="1388" w:right="1045" w:bottom="1436" w:left="1054" w:header="0" w:footer="3" w:gutter="0"/>
          <w:cols w:space="720"/>
          <w:noEndnote/>
          <w:rtlGutter w:val="0"/>
          <w:docGrid w:linePitch="360"/>
        </w:sectPr>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color w:val="000000"/>
          <w:spacing w:val="0"/>
          <w:w w:val="100"/>
          <w:position w:val="0"/>
        </w:rPr>
        <w:t>、</w:t>
        <w:tab/>
        <w:t>其他</w:t>
      </w:r>
      <w:bookmarkEnd w:id="1574"/>
      <w:bookmarkEnd w:id="1575"/>
      <w:bookmarkEnd w:id="1577"/>
    </w:p>
    <w:p>
      <w:pPr>
        <w:pStyle w:val="Style13"/>
        <w:keepNext/>
        <w:keepLines/>
        <w:widowControl w:val="0"/>
        <w:shd w:val="clear" w:color="auto" w:fill="auto"/>
        <w:bidi w:val="0"/>
        <w:spacing w:before="0" w:after="600" w:line="240" w:lineRule="auto"/>
        <w:ind w:left="0" w:right="0" w:firstLine="0"/>
        <w:jc w:val="center"/>
      </w:pPr>
      <w:bookmarkStart w:id="1578" w:name="bookmark1578"/>
      <w:bookmarkStart w:id="1579" w:name="bookmark1579"/>
      <w:bookmarkStart w:id="1580" w:name="bookmark1580"/>
      <w:r>
        <w:rPr>
          <w:color w:val="000000"/>
          <w:spacing w:val="0"/>
          <w:w w:val="100"/>
          <w:position w:val="0"/>
        </w:rPr>
        <w:t>第十二节备查文件目录</w:t>
      </w:r>
      <w:bookmarkEnd w:id="1578"/>
      <w:bookmarkEnd w:id="1579"/>
      <w:bookmarkEnd w:id="1580"/>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1581" w:name="bookmark1581"/>
      <w:r>
        <w:rPr>
          <w:color w:val="000000"/>
          <w:spacing w:val="0"/>
          <w:w w:val="100"/>
          <w:position w:val="0"/>
        </w:rPr>
        <w:t>一</w:t>
      </w:r>
      <w:bookmarkEnd w:id="1581"/>
      <w:r>
        <w:rPr>
          <w:color w:val="000000"/>
          <w:spacing w:val="0"/>
          <w:w w:val="100"/>
          <w:position w:val="0"/>
        </w:rPr>
        <w:t>、</w:t>
        <w:tab/>
        <w:t>载有法定代表人、主管会计工作负责人、会计机构负责人签名并盖章的会计报表；</w:t>
      </w:r>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1582" w:name="bookmark1582"/>
      <w:r>
        <w:rPr>
          <w:color w:val="000000"/>
          <w:spacing w:val="0"/>
          <w:w w:val="100"/>
          <w:position w:val="0"/>
        </w:rPr>
        <w:t>二</w:t>
      </w:r>
      <w:bookmarkEnd w:id="1582"/>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435" w:val="left"/>
        </w:tabs>
        <w:bidi w:val="0"/>
        <w:spacing w:before="0" w:after="360" w:line="240" w:lineRule="auto"/>
        <w:ind w:left="0" w:right="0" w:firstLine="0"/>
        <w:jc w:val="left"/>
      </w:pPr>
      <w:bookmarkStart w:id="1583" w:name="bookmark1583"/>
      <w:r>
        <w:rPr>
          <w:color w:val="000000"/>
          <w:spacing w:val="0"/>
          <w:w w:val="100"/>
          <w:position w:val="0"/>
        </w:rPr>
        <w:t>三</w:t>
      </w:r>
      <w:bookmarkEnd w:id="1583"/>
      <w:r>
        <w:rPr>
          <w:color w:val="000000"/>
          <w:spacing w:val="0"/>
          <w:w w:val="100"/>
          <w:position w:val="0"/>
        </w:rPr>
        <w:t>、</w:t>
        <w:tab/>
        <w:t>报告期内在中国证监会指定报纸上公开披露过的所有公司文件的正本及公告的原稿。</w:t>
      </w:r>
    </w:p>
    <w:sectPr>
      <w:footnotePr>
        <w:pos w:val="pageBottom"/>
        <w:numFmt w:val="decimal"/>
        <w:numRestart w:val="continuous"/>
      </w:footnotePr>
      <w:pgSz w:w="11900" w:h="16840"/>
      <w:pgMar w:top="1647" w:right="1109"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6737350</wp:posOffset>
              </wp:positionH>
              <wp:positionV relativeFrom="page">
                <wp:posOffset>9958070</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478790</wp:posOffset>
              </wp:positionV>
              <wp:extent cx="2447290" cy="106680"/>
              <wp:wrapNone/>
              <wp:docPr id="2" name="Shape 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40000000000003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4393565</wp:posOffset>
              </wp:positionH>
              <wp:positionV relativeFrom="page">
                <wp:posOffset>561340</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5.94999999999999pt;margin-top:44.2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3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6"/>
      <w:szCs w:val="26"/>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6">
    <w:name w:val="图片标题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41">
    <w:name w:val="正文文本 (3)_"/>
    <w:basedOn w:val="DefaultParagraphFont"/>
    <w:link w:val="Style4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4">
    <w:name w:val="标题 #4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56">
    <w:name w:val="正文文本 (6)_"/>
    <w:basedOn w:val="DefaultParagraphFont"/>
    <w:link w:val="Style55"/>
    <w:rPr>
      <w:rFonts w:ascii="SimSun" w:eastAsia="SimSun" w:hAnsi="SimSun" w:cs="SimSun"/>
      <w:b w:val="0"/>
      <w:bCs w:val="0"/>
      <w:i w:val="0"/>
      <w:iCs w:val="0"/>
      <w:smallCaps w:val="0"/>
      <w:strike w:val="0"/>
      <w:sz w:val="22"/>
      <w:szCs w:val="22"/>
      <w:u w:val="none"/>
      <w:shd w:val="clear" w:color="auto" w:fill="auto"/>
    </w:rPr>
  </w:style>
  <w:style w:type="character" w:customStyle="1" w:styleId="CharStyle63">
    <w:name w:val="正文文本 (7)_"/>
    <w:basedOn w:val="DefaultParagraphFont"/>
    <w:link w:val="Style62"/>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3">
    <w:name w:val="标题 #1"/>
    <w:basedOn w:val="Normal"/>
    <w:link w:val="CharStyle14"/>
    <w:pPr>
      <w:widowControl w:val="0"/>
      <w:shd w:val="clear" w:color="auto" w:fill="auto"/>
      <w:spacing w:before="5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7"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w:basedOn w:val="Normal"/>
    <w:link w:val="CharStyle28"/>
    <w:pPr>
      <w:widowControl w:val="0"/>
      <w:shd w:val="clear" w:color="auto" w:fill="auto"/>
      <w:spacing w:line="377"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图片标题"/>
    <w:basedOn w:val="Normal"/>
    <w:link w:val="CharStyle36"/>
    <w:pPr>
      <w:widowControl w:val="0"/>
      <w:shd w:val="clear" w:color="auto" w:fill="auto"/>
      <w:spacing w:line="25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0">
    <w:name w:val="正文文本 (3)"/>
    <w:basedOn w:val="Normal"/>
    <w:link w:val="CharStyle41"/>
    <w:pPr>
      <w:widowControl w:val="0"/>
      <w:shd w:val="clear" w:color="auto" w:fill="auto"/>
      <w:spacing w:after="380" w:line="314" w:lineRule="exact"/>
      <w:ind w:firstLine="3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3">
    <w:name w:val="标题 #4"/>
    <w:basedOn w:val="Normal"/>
    <w:link w:val="CharStyle4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5">
    <w:name w:val="正文文本 (6)"/>
    <w:basedOn w:val="Normal"/>
    <w:link w:val="CharStyle56"/>
    <w:pPr>
      <w:widowControl w:val="0"/>
      <w:shd w:val="clear" w:color="auto" w:fill="auto"/>
      <w:spacing w:after="270" w:line="310" w:lineRule="exact"/>
      <w:ind w:firstLine="500"/>
    </w:pPr>
    <w:rPr>
      <w:rFonts w:ascii="SimSun" w:eastAsia="SimSun" w:hAnsi="SimSun" w:cs="SimSun"/>
      <w:b w:val="0"/>
      <w:bCs w:val="0"/>
      <w:i w:val="0"/>
      <w:iCs w:val="0"/>
      <w:smallCaps w:val="0"/>
      <w:strike w:val="0"/>
      <w:sz w:val="22"/>
      <w:szCs w:val="22"/>
      <w:u w:val="none"/>
      <w:shd w:val="clear" w:color="auto" w:fill="auto"/>
    </w:rPr>
  </w:style>
  <w:style w:type="paragraph" w:customStyle="1" w:styleId="Style62">
    <w:name w:val="正文文本 (7)"/>
    <w:basedOn w:val="Normal"/>
    <w:link w:val="CharStyle63"/>
    <w:pPr>
      <w:widowControl w:val="0"/>
      <w:shd w:val="clear" w:color="auto" w:fill="auto"/>
      <w:spacing w:after="280" w:line="322" w:lineRule="exact"/>
      <w:ind w:left="420" w:firstLine="21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深圳大通实业股份有限公司2016年年度报告全文</dc:title>
  <dc:subject/>
  <dc:creator>深圳大通实业股份有限公司</dc:creator>
  <cp:keywords/>
</cp:coreProperties>
</file>